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C5E035E" w14:textId="2EAEA09B" w:rsidR="004B723F" w:rsidRPr="00F97667" w:rsidRDefault="005414D5" w:rsidP="00F97667">
      <w:pPr>
        <w:pStyle w:val="Prrafodelista"/>
        <w:numPr>
          <w:ilvl w:val="0"/>
          <w:numId w:val="105"/>
        </w:numPr>
        <w:spacing w:after="32" w:line="276" w:lineRule="auto"/>
        <w:ind w:right="36"/>
        <w:rPr>
          <w:rFonts w:ascii="Arial" w:hAnsi="Arial" w:cs="Arial"/>
          <w:b/>
          <w:color w:val="auto"/>
          <w:lang w:val="es-BO"/>
        </w:rPr>
      </w:pPr>
      <w:r>
        <w:rPr>
          <w:noProof/>
          <w:lang w:val="es-BO" w:eastAsia="es-BO"/>
        </w:rPr>
        <w:drawing>
          <wp:anchor distT="0" distB="0" distL="114300" distR="114300" simplePos="0" relativeHeight="251629056" behindDoc="0" locked="0" layoutInCell="1" allowOverlap="1" wp14:anchorId="623F98FB" wp14:editId="2D24A056">
            <wp:simplePos x="0" y="0"/>
            <wp:positionH relativeFrom="page">
              <wp:posOffset>-3291205</wp:posOffset>
            </wp:positionH>
            <wp:positionV relativeFrom="paragraph">
              <wp:posOffset>-975360</wp:posOffset>
            </wp:positionV>
            <wp:extent cx="13032000" cy="10102043"/>
            <wp:effectExtent l="0" t="0" r="0" b="0"/>
            <wp:wrapNone/>
            <wp:docPr id="195775814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758143" name="Imagen 1957758143"/>
                    <pic:cNvPicPr/>
                  </pic:nvPicPr>
                  <pic:blipFill>
                    <a:blip r:embed="rId8">
                      <a:extLst>
                        <a:ext uri="{28A0092B-C50C-407E-A947-70E740481C1C}">
                          <a14:useLocalDpi xmlns:a14="http://schemas.microsoft.com/office/drawing/2010/main" val="0"/>
                        </a:ext>
                      </a:extLst>
                    </a:blip>
                    <a:stretch>
                      <a:fillRect/>
                    </a:stretch>
                  </pic:blipFill>
                  <pic:spPr>
                    <a:xfrm>
                      <a:off x="0" y="0"/>
                      <a:ext cx="13032000" cy="10102043"/>
                    </a:xfrm>
                    <a:prstGeom prst="rect">
                      <a:avLst/>
                    </a:prstGeom>
                  </pic:spPr>
                </pic:pic>
              </a:graphicData>
            </a:graphic>
            <wp14:sizeRelH relativeFrom="margin">
              <wp14:pctWidth>0</wp14:pctWidth>
            </wp14:sizeRelH>
            <wp14:sizeRelV relativeFrom="margin">
              <wp14:pctHeight>0</wp14:pctHeight>
            </wp14:sizeRelV>
          </wp:anchor>
        </w:drawing>
      </w:r>
      <w:r w:rsidR="00AB22A7" w:rsidRPr="00F97667">
        <w:rPr>
          <w:rFonts w:ascii="Arial" w:hAnsi="Arial" w:cs="Arial"/>
          <w:noProof/>
          <w:color w:val="auto"/>
          <w:lang w:val="es-BO" w:eastAsia="es-BO"/>
        </w:rPr>
        <w:t>993</w:t>
      </w:r>
      <w:r w:rsidR="00124129" w:rsidRPr="00F97667">
        <w:rPr>
          <w:rFonts w:ascii="Arial" w:hAnsi="Arial" w:cs="Arial"/>
          <w:noProof/>
          <w:color w:val="auto"/>
          <w:lang w:val="es-BO" w:eastAsia="es-BO"/>
        </w:rPr>
        <w:t>993</w:t>
      </w:r>
      <w:r w:rsidR="001F4746" w:rsidRPr="00F97667">
        <w:rPr>
          <w:rFonts w:ascii="Arial" w:hAnsi="Arial" w:cs="Arial"/>
          <w:noProof/>
          <w:color w:val="auto"/>
          <w:lang w:val="es-BO" w:eastAsia="es-BO"/>
        </w:rPr>
        <w:t>999</w:t>
      </w:r>
      <w:r w:rsidR="00700A19" w:rsidRPr="00F97667">
        <w:rPr>
          <w:rFonts w:ascii="Arial" w:hAnsi="Arial" w:cs="Arial"/>
          <w:noProof/>
          <w:color w:val="auto"/>
          <w:lang w:val="es-BO" w:eastAsia="es-BO"/>
        </w:rPr>
        <w:t>999933</w:t>
      </w:r>
      <w:r w:rsidR="00456873" w:rsidRPr="00F97667">
        <w:rPr>
          <w:rFonts w:ascii="Arial" w:hAnsi="Arial" w:cs="Arial"/>
          <w:noProof/>
          <w:color w:val="auto"/>
          <w:lang w:val="es-BO" w:eastAsia="es-BO"/>
        </w:rPr>
        <w:t>99</w:t>
      </w:r>
      <w:r w:rsidR="00AF6902" w:rsidRPr="00F97667">
        <w:rPr>
          <w:rFonts w:ascii="Arial" w:hAnsi="Arial" w:cs="Arial"/>
          <w:noProof/>
          <w:color w:val="auto"/>
          <w:lang w:val="es-BO" w:eastAsia="es-BO"/>
        </w:rPr>
        <w:t>+</w:t>
      </w:r>
    </w:p>
    <w:p w14:paraId="6DB42F99" w14:textId="01580320" w:rsidR="004B723F" w:rsidRPr="00E55173" w:rsidRDefault="004B723F" w:rsidP="009172E0">
      <w:pPr>
        <w:spacing w:after="32" w:line="276" w:lineRule="auto"/>
        <w:ind w:left="0" w:right="36" w:firstLine="0"/>
        <w:rPr>
          <w:rFonts w:ascii="Arial" w:hAnsi="Arial" w:cs="Arial"/>
          <w:b/>
          <w:color w:val="auto"/>
        </w:rPr>
      </w:pPr>
    </w:p>
    <w:p w14:paraId="3492E390" w14:textId="57B9ED16" w:rsidR="004B723F" w:rsidRPr="00E55173" w:rsidRDefault="004B723F" w:rsidP="009172E0">
      <w:pPr>
        <w:spacing w:after="32" w:line="276" w:lineRule="auto"/>
        <w:ind w:left="0" w:right="36" w:firstLine="0"/>
        <w:rPr>
          <w:rFonts w:ascii="Arial" w:hAnsi="Arial" w:cs="Arial"/>
          <w:b/>
          <w:color w:val="auto"/>
        </w:rPr>
      </w:pPr>
    </w:p>
    <w:p w14:paraId="0230E335" w14:textId="78B46DFE" w:rsidR="004B723F" w:rsidRPr="00E55173" w:rsidRDefault="004B723F" w:rsidP="009172E0">
      <w:pPr>
        <w:spacing w:after="32" w:line="276" w:lineRule="auto"/>
        <w:ind w:left="0" w:right="36" w:firstLine="0"/>
        <w:rPr>
          <w:rFonts w:ascii="Arial" w:hAnsi="Arial" w:cs="Arial"/>
          <w:b/>
          <w:color w:val="auto"/>
        </w:rPr>
      </w:pPr>
    </w:p>
    <w:p w14:paraId="28891E34" w14:textId="5F2787A8" w:rsidR="004B723F" w:rsidRPr="00E55173" w:rsidRDefault="004B723F" w:rsidP="009172E0">
      <w:pPr>
        <w:spacing w:after="32" w:line="276" w:lineRule="auto"/>
        <w:ind w:left="0" w:right="36" w:firstLine="0"/>
        <w:rPr>
          <w:rFonts w:ascii="Arial" w:hAnsi="Arial" w:cs="Arial"/>
          <w:b/>
          <w:color w:val="auto"/>
        </w:rPr>
      </w:pPr>
    </w:p>
    <w:p w14:paraId="2F588257" w14:textId="470B8C6E" w:rsidR="004B723F" w:rsidRPr="00E55173" w:rsidRDefault="004B723F" w:rsidP="009172E0">
      <w:pPr>
        <w:spacing w:after="32" w:line="276" w:lineRule="auto"/>
        <w:ind w:left="0" w:right="36" w:firstLine="0"/>
        <w:rPr>
          <w:rFonts w:ascii="Arial" w:hAnsi="Arial" w:cs="Arial"/>
          <w:b/>
          <w:color w:val="auto"/>
        </w:rPr>
      </w:pPr>
    </w:p>
    <w:p w14:paraId="718D1F17" w14:textId="21173D31" w:rsidR="004B723F" w:rsidRPr="00E55173" w:rsidRDefault="00F97667" w:rsidP="009172E0">
      <w:pPr>
        <w:spacing w:after="32" w:line="276" w:lineRule="auto"/>
        <w:ind w:left="0" w:right="36" w:firstLine="0"/>
        <w:rPr>
          <w:rFonts w:ascii="Arial" w:hAnsi="Arial" w:cs="Arial"/>
          <w:b/>
          <w:color w:val="auto"/>
        </w:rPr>
      </w:pPr>
      <w:r>
        <w:rPr>
          <w:rFonts w:ascii="Arial" w:hAnsi="Arial" w:cs="Arial"/>
          <w:noProof/>
          <w:color w:val="auto"/>
          <w:lang w:val="es-BO" w:eastAsia="es-BO"/>
        </w:rPr>
        <w:drawing>
          <wp:anchor distT="0" distB="0" distL="114300" distR="114300" simplePos="0" relativeHeight="251630080" behindDoc="0" locked="0" layoutInCell="1" allowOverlap="1" wp14:anchorId="2D9B16B9" wp14:editId="644003AA">
            <wp:simplePos x="0" y="0"/>
            <wp:positionH relativeFrom="margin">
              <wp:posOffset>1136344</wp:posOffset>
            </wp:positionH>
            <wp:positionV relativeFrom="paragraph">
              <wp:posOffset>37947</wp:posOffset>
            </wp:positionV>
            <wp:extent cx="3477895" cy="2471666"/>
            <wp:effectExtent l="19050" t="19050" r="27305" b="24130"/>
            <wp:wrapNone/>
            <wp:docPr id="146353068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530683" name="Imagen 1463530683"/>
                    <pic:cNvPicPr/>
                  </pic:nvPicPr>
                  <pic:blipFill rotWithShape="1">
                    <a:blip r:embed="rId9" cstate="print">
                      <a:extLst>
                        <a:ext uri="{28A0092B-C50C-407E-A947-70E740481C1C}">
                          <a14:useLocalDpi xmlns:a14="http://schemas.microsoft.com/office/drawing/2010/main" val="0"/>
                        </a:ext>
                      </a:extLst>
                    </a:blip>
                    <a:srcRect b="-162"/>
                    <a:stretch/>
                  </pic:blipFill>
                  <pic:spPr bwMode="auto">
                    <a:xfrm>
                      <a:off x="0" y="0"/>
                      <a:ext cx="3477895" cy="2471666"/>
                    </a:xfrm>
                    <a:prstGeom prst="rect">
                      <a:avLst/>
                    </a:prstGeom>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EEAD3D" w14:textId="3BF97B1F" w:rsidR="004B723F" w:rsidRPr="00E55173" w:rsidRDefault="004B723F" w:rsidP="009172E0">
      <w:pPr>
        <w:spacing w:after="32" w:line="276" w:lineRule="auto"/>
        <w:ind w:left="0" w:right="36" w:firstLine="0"/>
        <w:rPr>
          <w:rFonts w:ascii="Arial" w:hAnsi="Arial" w:cs="Arial"/>
          <w:b/>
          <w:color w:val="auto"/>
        </w:rPr>
      </w:pPr>
    </w:p>
    <w:p w14:paraId="5878EEFA" w14:textId="4514EBEA" w:rsidR="008A25DE" w:rsidRPr="00E55173" w:rsidRDefault="008A25DE" w:rsidP="009172E0">
      <w:pPr>
        <w:spacing w:after="32" w:line="276" w:lineRule="auto"/>
        <w:ind w:left="0" w:right="36" w:firstLine="0"/>
        <w:rPr>
          <w:rFonts w:ascii="Arial" w:hAnsi="Arial" w:cs="Arial"/>
          <w:b/>
          <w:color w:val="auto"/>
        </w:rPr>
      </w:pPr>
    </w:p>
    <w:p w14:paraId="3274C34A" w14:textId="112CF4FF" w:rsidR="008A25DE" w:rsidRPr="00E55173" w:rsidRDefault="008A25DE" w:rsidP="009172E0">
      <w:pPr>
        <w:spacing w:after="32" w:line="276" w:lineRule="auto"/>
        <w:ind w:left="0" w:right="36" w:firstLine="0"/>
        <w:rPr>
          <w:rFonts w:ascii="Arial" w:hAnsi="Arial" w:cs="Arial"/>
          <w:b/>
          <w:color w:val="auto"/>
        </w:rPr>
      </w:pPr>
    </w:p>
    <w:p w14:paraId="4474B8E3" w14:textId="571152EF" w:rsidR="008A25DE" w:rsidRPr="00E55173" w:rsidRDefault="008A25DE" w:rsidP="009172E0">
      <w:pPr>
        <w:spacing w:after="32" w:line="276" w:lineRule="auto"/>
        <w:ind w:left="0" w:right="36" w:firstLine="0"/>
        <w:rPr>
          <w:rFonts w:ascii="Arial" w:hAnsi="Arial" w:cs="Arial"/>
          <w:b/>
          <w:color w:val="auto"/>
        </w:rPr>
      </w:pPr>
    </w:p>
    <w:p w14:paraId="4CE5AF7C" w14:textId="5FE5A530" w:rsidR="008A25DE" w:rsidRPr="00E55173" w:rsidRDefault="008A25DE" w:rsidP="009172E0">
      <w:pPr>
        <w:spacing w:after="32" w:line="276" w:lineRule="auto"/>
        <w:ind w:left="0" w:right="36" w:firstLine="0"/>
        <w:rPr>
          <w:rFonts w:ascii="Arial" w:hAnsi="Arial" w:cs="Arial"/>
          <w:b/>
          <w:color w:val="auto"/>
        </w:rPr>
      </w:pPr>
    </w:p>
    <w:p w14:paraId="228A0BC7" w14:textId="63A33D4D" w:rsidR="006A7BED" w:rsidRPr="00E55173" w:rsidRDefault="006A7BED" w:rsidP="009172E0">
      <w:pPr>
        <w:spacing w:after="32" w:line="276" w:lineRule="auto"/>
        <w:ind w:left="0" w:right="36" w:firstLine="0"/>
        <w:rPr>
          <w:rFonts w:ascii="Arial" w:hAnsi="Arial" w:cs="Arial"/>
          <w:b/>
          <w:color w:val="auto"/>
        </w:rPr>
      </w:pPr>
    </w:p>
    <w:p w14:paraId="64F01603" w14:textId="2E2EB69B" w:rsidR="004A6040" w:rsidRDefault="002F24B0" w:rsidP="009172E0">
      <w:pPr>
        <w:spacing w:after="160" w:line="276" w:lineRule="auto"/>
        <w:ind w:left="0" w:firstLine="0"/>
        <w:rPr>
          <w:rFonts w:ascii="Arial" w:hAnsi="Arial" w:cs="Arial"/>
          <w:b/>
          <w:color w:val="auto"/>
        </w:rPr>
      </w:pPr>
      <w:r>
        <w:rPr>
          <w:noProof/>
          <w:lang w:val="es-BO" w:eastAsia="es-BO"/>
        </w:rPr>
        <mc:AlternateContent>
          <mc:Choice Requires="wps">
            <w:drawing>
              <wp:anchor distT="4294967295" distB="4294967295" distL="114300" distR="114300" simplePos="0" relativeHeight="251650560" behindDoc="0" locked="0" layoutInCell="1" allowOverlap="1" wp14:anchorId="2C17A687" wp14:editId="155031DA">
                <wp:simplePos x="0" y="0"/>
                <wp:positionH relativeFrom="margin">
                  <wp:posOffset>207645</wp:posOffset>
                </wp:positionH>
                <wp:positionV relativeFrom="paragraph">
                  <wp:posOffset>3940174</wp:posOffset>
                </wp:positionV>
                <wp:extent cx="5758815" cy="0"/>
                <wp:effectExtent l="0" t="0" r="0" b="0"/>
                <wp:wrapNone/>
                <wp:docPr id="1889993034" name="Conector recto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588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711EE7" id="Conector recto 45" o:spid="_x0000_s1026" style="position:absolute;flip:y;z-index:25166131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16.35pt,310.25pt" to="469.8pt,3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" strokecolor="#5b9bd5 [3204]" strokeweight=".5pt">
                <v:stroke joinstyle="miter"/>
                <o:lock v:ext="edit" shapetype="f"/>
                <w10:wrap anchorx="margin"/>
              </v:line>
            </w:pict>
          </mc:Fallback>
        </mc:AlternateContent>
      </w:r>
    </w:p>
    <w:p w14:paraId="56061BDC" w14:textId="51201646" w:rsidR="004A6040" w:rsidRDefault="00F97667">
      <w:pPr>
        <w:spacing w:after="160" w:line="259" w:lineRule="auto"/>
        <w:ind w:left="0" w:firstLine="0"/>
        <w:jc w:val="left"/>
        <w:rPr>
          <w:rFonts w:ascii="Arial" w:hAnsi="Arial" w:cs="Arial"/>
          <w:b/>
          <w:color w:val="auto"/>
        </w:rPr>
      </w:pPr>
      <w:r>
        <w:rPr>
          <w:noProof/>
          <w:lang w:val="es-BO" w:eastAsia="es-BO"/>
        </w:rPr>
        <mc:AlternateContent>
          <mc:Choice Requires="wps">
            <w:drawing>
              <wp:anchor distT="0" distB="0" distL="114300" distR="114300" simplePos="0" relativeHeight="251644416" behindDoc="0" locked="0" layoutInCell="1" allowOverlap="1" wp14:anchorId="338DE738" wp14:editId="3D048D33">
                <wp:simplePos x="0" y="0"/>
                <wp:positionH relativeFrom="margin">
                  <wp:align>left</wp:align>
                </wp:positionH>
                <wp:positionV relativeFrom="paragraph">
                  <wp:posOffset>3081020</wp:posOffset>
                </wp:positionV>
                <wp:extent cx="6149340" cy="1077595"/>
                <wp:effectExtent l="0" t="0" r="3810" b="8255"/>
                <wp:wrapNone/>
                <wp:docPr id="653704134" name="Paralelogramo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9340" cy="1077595"/>
                        </a:xfrm>
                        <a:prstGeom prst="parallelogram">
                          <a:avLst>
                            <a:gd name="adj" fmla="val 0"/>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0D1206"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44" o:spid="_x0000_s1026" type="#_x0000_t7" style="position:absolute;margin-left:0;margin-top:242.6pt;width:484.2pt;height:84.85pt;z-index:251644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" adj="0" fillcolor="white [3212]" stroked="f" strokeweight="1pt">
                <v:path arrowok="t"/>
                <w10:wrap anchorx="margin"/>
              </v:shape>
            </w:pict>
          </mc:Fallback>
        </mc:AlternateContent>
      </w:r>
      <w:r w:rsidR="002F24B0">
        <w:rPr>
          <w:noProof/>
          <w:lang w:val="es-BO" w:eastAsia="es-BO"/>
        </w:rPr>
        <mc:AlternateContent>
          <mc:Choice Requires="wps">
            <w:drawing>
              <wp:anchor distT="45720" distB="45720" distL="114300" distR="114300" simplePos="0" relativeHeight="251646464" behindDoc="0" locked="0" layoutInCell="1" allowOverlap="1" wp14:anchorId="4F65033D" wp14:editId="5752A79C">
                <wp:simplePos x="0" y="0"/>
                <wp:positionH relativeFrom="page">
                  <wp:posOffset>1162050</wp:posOffset>
                </wp:positionH>
                <wp:positionV relativeFrom="paragraph">
                  <wp:posOffset>3139440</wp:posOffset>
                </wp:positionV>
                <wp:extent cx="6019800" cy="568325"/>
                <wp:effectExtent l="0" t="0" r="0" b="0"/>
                <wp:wrapSquare wrapText="bothSides"/>
                <wp:docPr id="283483433" name="Cuadro de texto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568325"/>
                        </a:xfrm>
                        <a:prstGeom prst="rect">
                          <a:avLst/>
                        </a:prstGeom>
                        <a:solidFill>
                          <a:srgbClr val="FFFFFF"/>
                        </a:solidFill>
                        <a:ln w="9525">
                          <a:noFill/>
                          <a:miter lim="800000"/>
                          <a:headEnd/>
                          <a:tailEnd/>
                        </a:ln>
                      </wps:spPr>
                      <wps:txbx>
                        <w:txbxContent>
                          <w:p w14:paraId="3796E561" w14:textId="765A2D26" w:rsidR="00900676" w:rsidRPr="00053AE6" w:rsidRDefault="00900676" w:rsidP="00053AE6">
                            <w:pPr>
                              <w:spacing w:after="0"/>
                              <w:ind w:left="0"/>
                              <w:jc w:val="center"/>
                              <w:rPr>
                                <w:rFonts w:ascii="Goudy Old Style" w:hAnsi="Goudy Old Style"/>
                                <w:b/>
                                <w:bCs/>
                                <w:color w:val="767171" w:themeColor="background2" w:themeShade="80"/>
                                <w:sz w:val="48"/>
                                <w:szCs w:val="50"/>
                              </w:rPr>
                            </w:pPr>
                            <w:r w:rsidRPr="00053AE6">
                              <w:rPr>
                                <w:b/>
                                <w:bCs/>
                                <w:color w:val="767171" w:themeColor="background2" w:themeShade="80"/>
                                <w:sz w:val="50"/>
                                <w:szCs w:val="50"/>
                              </w:rPr>
                              <w:t>PLAN DE EMERGENCIAS 2023 - 2024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F65033D" id="_x0000_t202" coordsize="21600,21600" o:spt="202" path="m,l,21600r21600,l21600,xe">
                <v:stroke joinstyle="miter"/>
                <v:path gradientshapeok="t" o:connecttype="rect"/>
              </v:shapetype>
              <v:shape id="Cuadro de texto 43" o:spid="_x0000_s1026" type="#_x0000_t202" style="position:absolute;margin-left:91.5pt;margin-top:247.2pt;width:474pt;height:44.75pt;z-index:25164646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" stroked="f">
                <v:textbox style="mso-fit-shape-to-text:t">
                  <w:txbxContent>
                    <w:p w14:paraId="3796E561" w14:textId="765A2D26" w:rsidR="00900676" w:rsidRPr="00053AE6" w:rsidRDefault="00900676" w:rsidP="00053AE6">
                      <w:pPr>
                        <w:spacing w:after="0"/>
                        <w:ind w:left="0"/>
                        <w:jc w:val="center"/>
                        <w:rPr>
                          <w:rFonts w:ascii="Goudy Old Style" w:hAnsi="Goudy Old Style"/>
                          <w:b/>
                          <w:bCs/>
                          <w:color w:val="767171" w:themeColor="background2" w:themeShade="80"/>
                          <w:sz w:val="48"/>
                          <w:szCs w:val="50"/>
                        </w:rPr>
                      </w:pPr>
                      <w:r w:rsidRPr="00053AE6">
                        <w:rPr>
                          <w:b/>
                          <w:bCs/>
                          <w:color w:val="767171" w:themeColor="background2" w:themeShade="80"/>
                          <w:sz w:val="50"/>
                          <w:szCs w:val="50"/>
                        </w:rPr>
                        <w:t>PLAN DE EMERGENCIAS 2023 - 2024</w:t>
                      </w:r>
                    </w:p>
                  </w:txbxContent>
                </v:textbox>
                <w10:wrap type="square" anchorx="page"/>
              </v:shape>
            </w:pict>
          </mc:Fallback>
        </mc:AlternateContent>
      </w:r>
      <w:r w:rsidR="002F24B0">
        <w:rPr>
          <w:noProof/>
          <w:lang w:val="es-BO" w:eastAsia="es-BO"/>
        </w:rPr>
        <mc:AlternateContent>
          <mc:Choice Requires="wps">
            <w:drawing>
              <wp:anchor distT="45720" distB="45720" distL="114300" distR="114300" simplePos="0" relativeHeight="251648512" behindDoc="0" locked="0" layoutInCell="1" allowOverlap="1" wp14:anchorId="517C8C09" wp14:editId="7E669BA1">
                <wp:simplePos x="0" y="0"/>
                <wp:positionH relativeFrom="margin">
                  <wp:align>left</wp:align>
                </wp:positionH>
                <wp:positionV relativeFrom="paragraph">
                  <wp:posOffset>3653790</wp:posOffset>
                </wp:positionV>
                <wp:extent cx="6149340" cy="533400"/>
                <wp:effectExtent l="0" t="0" r="0" b="0"/>
                <wp:wrapSquare wrapText="bothSides"/>
                <wp:docPr id="1698549074" name="Cuadro de texto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9340" cy="533400"/>
                        </a:xfrm>
                        <a:prstGeom prst="rect">
                          <a:avLst/>
                        </a:prstGeom>
                        <a:solidFill>
                          <a:srgbClr val="FFFFFF"/>
                        </a:solidFill>
                        <a:ln w="9525">
                          <a:noFill/>
                          <a:miter lim="800000"/>
                          <a:headEnd/>
                          <a:tailEnd/>
                        </a:ln>
                      </wps:spPr>
                      <wps:txbx>
                        <w:txbxContent>
                          <w:p w14:paraId="281609D0" w14:textId="69568EA7" w:rsidR="00900676" w:rsidRPr="00053AE6" w:rsidRDefault="00900676" w:rsidP="00053AE6">
                            <w:pPr>
                              <w:spacing w:after="0"/>
                              <w:ind w:left="0"/>
                              <w:jc w:val="center"/>
                              <w:rPr>
                                <w:b/>
                                <w:bCs/>
                                <w:color w:val="767171" w:themeColor="background2" w:themeShade="80"/>
                                <w:sz w:val="40"/>
                                <w:szCs w:val="40"/>
                              </w:rPr>
                            </w:pPr>
                            <w:r w:rsidRPr="00053AE6">
                              <w:rPr>
                                <w:b/>
                                <w:bCs/>
                                <w:color w:val="767171" w:themeColor="background2" w:themeShade="80"/>
                                <w:sz w:val="40"/>
                                <w:szCs w:val="40"/>
                              </w:rPr>
                              <w:t>GOBIERNO AUT</w:t>
                            </w:r>
                            <w:r>
                              <w:rPr>
                                <w:b/>
                                <w:bCs/>
                                <w:color w:val="767171" w:themeColor="background2" w:themeShade="80"/>
                                <w:sz w:val="40"/>
                                <w:szCs w:val="40"/>
                              </w:rPr>
                              <w:t>Ó</w:t>
                            </w:r>
                            <w:r w:rsidRPr="00053AE6">
                              <w:rPr>
                                <w:b/>
                                <w:bCs/>
                                <w:color w:val="767171" w:themeColor="background2" w:themeShade="80"/>
                                <w:sz w:val="40"/>
                                <w:szCs w:val="40"/>
                              </w:rPr>
                              <w:t>NOMO MUNIC</w:t>
                            </w:r>
                            <w:r>
                              <w:rPr>
                                <w:b/>
                                <w:bCs/>
                                <w:color w:val="767171" w:themeColor="background2" w:themeShade="80"/>
                                <w:sz w:val="40"/>
                                <w:szCs w:val="40"/>
                              </w:rPr>
                              <w:t>I</w:t>
                            </w:r>
                            <w:r w:rsidRPr="00053AE6">
                              <w:rPr>
                                <w:b/>
                                <w:bCs/>
                                <w:color w:val="767171" w:themeColor="background2" w:themeShade="80"/>
                                <w:sz w:val="40"/>
                                <w:szCs w:val="40"/>
                              </w:rPr>
                              <w:t>PAL DE LA PAZ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7C8C09" id="Cuadro de texto 42" o:spid="_x0000_s1027" type="#_x0000_t202" style="position:absolute;margin-left:0;margin-top:287.7pt;width:484.2pt;height:42pt;z-index:2516485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" stroked="f">
                <v:textbox>
                  <w:txbxContent>
                    <w:p w14:paraId="281609D0" w14:textId="69568EA7" w:rsidR="00900676" w:rsidRPr="00053AE6" w:rsidRDefault="00900676" w:rsidP="00053AE6">
                      <w:pPr>
                        <w:spacing w:after="0"/>
                        <w:ind w:left="0"/>
                        <w:jc w:val="center"/>
                        <w:rPr>
                          <w:b/>
                          <w:bCs/>
                          <w:color w:val="767171" w:themeColor="background2" w:themeShade="80"/>
                          <w:sz w:val="40"/>
                          <w:szCs w:val="40"/>
                        </w:rPr>
                      </w:pPr>
                      <w:r w:rsidRPr="00053AE6">
                        <w:rPr>
                          <w:b/>
                          <w:bCs/>
                          <w:color w:val="767171" w:themeColor="background2" w:themeShade="80"/>
                          <w:sz w:val="40"/>
                          <w:szCs w:val="40"/>
                        </w:rPr>
                        <w:t>GOBIERNO AUT</w:t>
                      </w:r>
                      <w:r>
                        <w:rPr>
                          <w:b/>
                          <w:bCs/>
                          <w:color w:val="767171" w:themeColor="background2" w:themeShade="80"/>
                          <w:sz w:val="40"/>
                          <w:szCs w:val="40"/>
                        </w:rPr>
                        <w:t>Ó</w:t>
                      </w:r>
                      <w:r w:rsidRPr="00053AE6">
                        <w:rPr>
                          <w:b/>
                          <w:bCs/>
                          <w:color w:val="767171" w:themeColor="background2" w:themeShade="80"/>
                          <w:sz w:val="40"/>
                          <w:szCs w:val="40"/>
                        </w:rPr>
                        <w:t>NOMO MUNIC</w:t>
                      </w:r>
                      <w:r>
                        <w:rPr>
                          <w:b/>
                          <w:bCs/>
                          <w:color w:val="767171" w:themeColor="background2" w:themeShade="80"/>
                          <w:sz w:val="40"/>
                          <w:szCs w:val="40"/>
                        </w:rPr>
                        <w:t>I</w:t>
                      </w:r>
                      <w:r w:rsidRPr="00053AE6">
                        <w:rPr>
                          <w:b/>
                          <w:bCs/>
                          <w:color w:val="767171" w:themeColor="background2" w:themeShade="80"/>
                          <w:sz w:val="40"/>
                          <w:szCs w:val="40"/>
                        </w:rPr>
                        <w:t>PAL DE LA PAZ</w:t>
                      </w:r>
                    </w:p>
                  </w:txbxContent>
                </v:textbox>
                <w10:wrap type="square" anchorx="margin"/>
              </v:shape>
            </w:pict>
          </mc:Fallback>
        </mc:AlternateContent>
      </w:r>
      <w:r w:rsidR="00AF6902" w:rsidRPr="00876234">
        <w:rPr>
          <w:rFonts w:ascii="Arial" w:hAnsi="Arial" w:cs="Arial"/>
          <w:noProof/>
          <w:lang w:val="es-BO" w:eastAsia="es-BO"/>
        </w:rPr>
        <w:drawing>
          <wp:anchor distT="0" distB="0" distL="114300" distR="114300" simplePos="0" relativeHeight="251628032" behindDoc="0" locked="0" layoutInCell="1" allowOverlap="1" wp14:anchorId="118D2D0B" wp14:editId="59E7F4F3">
            <wp:simplePos x="0" y="0"/>
            <wp:positionH relativeFrom="column">
              <wp:posOffset>53340</wp:posOffset>
            </wp:positionH>
            <wp:positionV relativeFrom="paragraph">
              <wp:posOffset>5282565</wp:posOffset>
            </wp:positionV>
            <wp:extent cx="5612130" cy="274320"/>
            <wp:effectExtent l="0" t="0" r="0" b="0"/>
            <wp:wrapNone/>
            <wp:docPr id="10672193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12130" cy="274320"/>
                    </a:xfrm>
                    <a:prstGeom prst="rect">
                      <a:avLst/>
                    </a:prstGeom>
                    <a:noFill/>
                    <a:ln>
                      <a:noFill/>
                    </a:ln>
                  </pic:spPr>
                </pic:pic>
              </a:graphicData>
            </a:graphic>
          </wp:anchor>
        </w:drawing>
      </w:r>
      <w:r w:rsidR="004A6040">
        <w:rPr>
          <w:rFonts w:ascii="Arial" w:hAnsi="Arial" w:cs="Arial"/>
          <w:b/>
          <w:color w:val="auto"/>
        </w:rPr>
        <w:br w:type="page"/>
      </w:r>
    </w:p>
    <w:p w14:paraId="5DFED816" w14:textId="77777777" w:rsidR="00A02C3E" w:rsidRDefault="00A02C3E">
      <w:pPr>
        <w:spacing w:after="160" w:line="259" w:lineRule="auto"/>
        <w:ind w:left="0" w:firstLine="0"/>
        <w:jc w:val="left"/>
        <w:rPr>
          <w:rFonts w:ascii="Arial" w:hAnsi="Arial" w:cs="Arial"/>
          <w:b/>
          <w:color w:val="auto"/>
        </w:rPr>
      </w:pPr>
    </w:p>
    <w:p w14:paraId="7436B696" w14:textId="77777777" w:rsidR="00A02C3E" w:rsidRDefault="00A02C3E">
      <w:pPr>
        <w:spacing w:after="160" w:line="259" w:lineRule="auto"/>
        <w:ind w:left="0" w:firstLine="0"/>
        <w:jc w:val="left"/>
        <w:rPr>
          <w:rFonts w:ascii="Arial" w:hAnsi="Arial" w:cs="Arial"/>
          <w:b/>
          <w:color w:val="auto"/>
        </w:rPr>
      </w:pPr>
    </w:p>
    <w:p w14:paraId="720787FC" w14:textId="77777777" w:rsidR="00A02C3E" w:rsidRDefault="00A02C3E">
      <w:pPr>
        <w:spacing w:after="160" w:line="259" w:lineRule="auto"/>
        <w:ind w:left="0" w:firstLine="0"/>
        <w:jc w:val="left"/>
        <w:rPr>
          <w:rFonts w:ascii="Arial" w:hAnsi="Arial" w:cs="Arial"/>
          <w:b/>
          <w:color w:val="auto"/>
        </w:rPr>
      </w:pPr>
    </w:p>
    <w:p w14:paraId="413AD4EA" w14:textId="300E61C2" w:rsidR="00234406" w:rsidRDefault="00234406" w:rsidP="00053AE6">
      <w:pPr>
        <w:spacing w:after="160" w:line="276" w:lineRule="auto"/>
        <w:ind w:left="0" w:firstLine="0"/>
        <w:jc w:val="right"/>
        <w:rPr>
          <w:rFonts w:ascii="Arial" w:hAnsi="Arial" w:cs="Arial"/>
          <w:b/>
          <w:color w:val="auto"/>
        </w:rPr>
      </w:pPr>
      <w:r w:rsidRPr="00CF7B46">
        <w:rPr>
          <w:rFonts w:ascii="Arial" w:hAnsi="Arial" w:cs="Arial"/>
          <w:b/>
          <w:noProof/>
          <w:color w:val="auto"/>
          <w:lang w:val="es-BO" w:eastAsia="es-BO"/>
        </w:rPr>
        <w:drawing>
          <wp:anchor distT="0" distB="0" distL="114300" distR="114300" simplePos="0" relativeHeight="251632128" behindDoc="0" locked="0" layoutInCell="1" allowOverlap="1" wp14:anchorId="3FAD189A" wp14:editId="7BFAFAE1">
            <wp:simplePos x="0" y="0"/>
            <wp:positionH relativeFrom="column">
              <wp:posOffset>3029585</wp:posOffset>
            </wp:positionH>
            <wp:positionV relativeFrom="paragraph">
              <wp:posOffset>-363505</wp:posOffset>
            </wp:positionV>
            <wp:extent cx="2514600" cy="1148897"/>
            <wp:effectExtent l="0" t="0" r="0" b="0"/>
            <wp:wrapNone/>
            <wp:docPr id="15771440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144038"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14600" cy="1148897"/>
                    </a:xfrm>
                    <a:prstGeom prst="rect">
                      <a:avLst/>
                    </a:prstGeom>
                  </pic:spPr>
                </pic:pic>
              </a:graphicData>
            </a:graphic>
          </wp:anchor>
        </w:drawing>
      </w:r>
    </w:p>
    <w:p w14:paraId="6C1F5451" w14:textId="22749F62" w:rsidR="00234406" w:rsidRDefault="00234406" w:rsidP="00053AE6">
      <w:pPr>
        <w:spacing w:after="160" w:line="276" w:lineRule="auto"/>
        <w:ind w:left="0" w:firstLine="0"/>
        <w:jc w:val="right"/>
        <w:rPr>
          <w:rFonts w:ascii="Arial" w:hAnsi="Arial" w:cs="Arial"/>
          <w:b/>
          <w:color w:val="auto"/>
        </w:rPr>
      </w:pPr>
    </w:p>
    <w:p w14:paraId="1E2836A3" w14:textId="49C1145C" w:rsidR="00053AE6" w:rsidRDefault="00053AE6" w:rsidP="00053AE6">
      <w:pPr>
        <w:spacing w:after="160" w:line="276" w:lineRule="auto"/>
        <w:ind w:left="0" w:firstLine="0"/>
        <w:jc w:val="right"/>
        <w:rPr>
          <w:rFonts w:ascii="Arial" w:hAnsi="Arial" w:cs="Arial"/>
          <w:b/>
          <w:color w:val="auto"/>
        </w:rPr>
      </w:pPr>
    </w:p>
    <w:p w14:paraId="631873D2" w14:textId="110E81C4" w:rsidR="00053AE6" w:rsidRPr="002A77CD" w:rsidRDefault="00053AE6" w:rsidP="00053AE6">
      <w:pPr>
        <w:spacing w:after="160" w:line="276" w:lineRule="auto"/>
        <w:ind w:left="0" w:firstLine="0"/>
        <w:jc w:val="right"/>
        <w:rPr>
          <w:b/>
          <w:bCs/>
          <w:lang w:val="es-BO"/>
        </w:rPr>
      </w:pPr>
      <w:r w:rsidRPr="00234406">
        <w:rPr>
          <w:b/>
          <w:bCs/>
        </w:rPr>
        <w:t>“Gobierno Autónomo Municipal de La Paz”</w:t>
      </w:r>
    </w:p>
    <w:tbl>
      <w:tblPr>
        <w:tblStyle w:val="Tablaconcuadrcula"/>
        <w:tblW w:w="11204" w:type="dxa"/>
        <w:tblInd w:w="-851" w:type="dxa"/>
        <w:tblBorders>
          <w:top w:val="none" w:sz="0" w:space="0" w:color="auto"/>
          <w:left w:val="none" w:sz="0" w:space="0" w:color="auto"/>
          <w:bottom w:val="none" w:sz="0" w:space="0" w:color="auto"/>
          <w:right w:val="none" w:sz="0" w:space="0" w:color="auto"/>
          <w:insideH w:val="single" w:sz="12" w:space="0" w:color="auto"/>
          <w:insideV w:val="single" w:sz="12" w:space="0" w:color="767171" w:themeColor="background2" w:themeShade="80"/>
        </w:tblBorders>
        <w:tblLook w:val="04A0" w:firstRow="1" w:lastRow="0" w:firstColumn="1" w:lastColumn="0" w:noHBand="0" w:noVBand="1"/>
      </w:tblPr>
      <w:tblGrid>
        <w:gridCol w:w="6663"/>
        <w:gridCol w:w="4541"/>
      </w:tblGrid>
      <w:tr w:rsidR="0043276C" w14:paraId="2E617855" w14:textId="77777777" w:rsidTr="00D75DF4">
        <w:trPr>
          <w:trHeight w:val="4211"/>
        </w:trPr>
        <w:tc>
          <w:tcPr>
            <w:tcW w:w="6663" w:type="dxa"/>
          </w:tcPr>
          <w:p w14:paraId="3304E43E" w14:textId="6C5223ED" w:rsidR="0043276C" w:rsidRDefault="0043276C" w:rsidP="00352675">
            <w:pPr>
              <w:spacing w:after="0" w:line="240" w:lineRule="auto"/>
              <w:ind w:left="0" w:firstLine="0"/>
              <w:jc w:val="right"/>
            </w:pPr>
            <w:r>
              <w:br w:type="page"/>
              <w:t xml:space="preserve">Alcalde Municipal de La Paz </w:t>
            </w:r>
          </w:p>
          <w:p w14:paraId="5DB4F703" w14:textId="77777777" w:rsidR="0043276C" w:rsidRDefault="0043276C" w:rsidP="00352675">
            <w:pPr>
              <w:spacing w:after="0" w:line="240" w:lineRule="auto"/>
              <w:ind w:left="0" w:firstLine="0"/>
              <w:jc w:val="right"/>
            </w:pPr>
            <w:r>
              <w:t>Secretario Municipal de Gestión Integral de Riesgos</w:t>
            </w:r>
          </w:p>
          <w:p w14:paraId="544A83FD" w14:textId="2190DB60" w:rsidR="004F7735" w:rsidRDefault="0053265E" w:rsidP="00352675">
            <w:pPr>
              <w:spacing w:after="0" w:line="240" w:lineRule="auto"/>
              <w:ind w:left="0" w:firstLine="0"/>
              <w:jc w:val="right"/>
            </w:pPr>
            <w:r w:rsidRPr="004F7735">
              <w:t>Secretaría Ejecutiva Municipal</w:t>
            </w:r>
          </w:p>
          <w:p w14:paraId="034D6EB2" w14:textId="78F8756B" w:rsidR="00224A1C" w:rsidRDefault="0053265E" w:rsidP="00352675">
            <w:pPr>
              <w:spacing w:after="0" w:line="240" w:lineRule="auto"/>
              <w:ind w:left="0" w:firstLine="0"/>
              <w:jc w:val="right"/>
            </w:pPr>
            <w:r w:rsidRPr="00224A1C">
              <w:t xml:space="preserve">Secretaría Municipal </w:t>
            </w:r>
            <w:r w:rsidR="00FD5577">
              <w:t>d</w:t>
            </w:r>
            <w:r w:rsidRPr="00224A1C">
              <w:t>e Planificación</w:t>
            </w:r>
          </w:p>
          <w:p w14:paraId="0FC6B679" w14:textId="7AFC19BB" w:rsidR="004F7735" w:rsidRDefault="0053265E" w:rsidP="00352675">
            <w:pPr>
              <w:spacing w:after="0" w:line="240" w:lineRule="auto"/>
              <w:ind w:left="0" w:firstLine="0"/>
              <w:jc w:val="right"/>
            </w:pPr>
            <w:r w:rsidRPr="008654FE">
              <w:t xml:space="preserve">Secretaría Municipal </w:t>
            </w:r>
            <w:r w:rsidR="00FD5577">
              <w:t>d</w:t>
            </w:r>
            <w:r w:rsidRPr="008654FE">
              <w:t xml:space="preserve">e Salud </w:t>
            </w:r>
            <w:r w:rsidR="00FD5577">
              <w:t>y</w:t>
            </w:r>
            <w:r w:rsidRPr="008654FE">
              <w:t xml:space="preserve"> Deportes</w:t>
            </w:r>
          </w:p>
          <w:p w14:paraId="6E00383D" w14:textId="6BA967B5" w:rsidR="008654FE" w:rsidRDefault="0053265E" w:rsidP="00352675">
            <w:pPr>
              <w:spacing w:after="0" w:line="240" w:lineRule="auto"/>
              <w:ind w:left="0" w:firstLine="0"/>
              <w:jc w:val="right"/>
            </w:pPr>
            <w:r w:rsidRPr="008654FE">
              <w:t xml:space="preserve">Secretaría Municipal </w:t>
            </w:r>
            <w:r w:rsidR="00FD5577">
              <w:t>d</w:t>
            </w:r>
            <w:r w:rsidRPr="008654FE">
              <w:t xml:space="preserve">e Educación </w:t>
            </w:r>
            <w:r w:rsidR="00FD5577">
              <w:t>y</w:t>
            </w:r>
            <w:r w:rsidRPr="008654FE">
              <w:t xml:space="preserve"> Desarrollo Social</w:t>
            </w:r>
          </w:p>
          <w:p w14:paraId="6053C102" w14:textId="12C84C95" w:rsidR="00224A1C" w:rsidRDefault="0053265E" w:rsidP="00352675">
            <w:pPr>
              <w:spacing w:after="0" w:line="240" w:lineRule="auto"/>
              <w:ind w:left="0" w:firstLine="0"/>
              <w:jc w:val="right"/>
            </w:pPr>
            <w:r w:rsidRPr="00224A1C">
              <w:t xml:space="preserve">Secretaría Municipal </w:t>
            </w:r>
            <w:r w:rsidR="00FD5577">
              <w:t>d</w:t>
            </w:r>
            <w:r w:rsidRPr="00224A1C">
              <w:t xml:space="preserve">e Movilidad </w:t>
            </w:r>
            <w:r w:rsidR="00FD5577">
              <w:t>y</w:t>
            </w:r>
            <w:r w:rsidRPr="00224A1C">
              <w:t xml:space="preserve"> Seguridad Ciudadana</w:t>
            </w:r>
          </w:p>
          <w:p w14:paraId="3BF3B4BD" w14:textId="7E04FA71" w:rsidR="00224A1C" w:rsidRDefault="0053265E" w:rsidP="00352675">
            <w:pPr>
              <w:spacing w:after="0" w:line="240" w:lineRule="auto"/>
              <w:ind w:left="0" w:firstLine="0"/>
              <w:jc w:val="right"/>
            </w:pPr>
            <w:r w:rsidRPr="00224A1C">
              <w:t xml:space="preserve">Secretaría Municipal </w:t>
            </w:r>
            <w:r w:rsidR="00FD5577">
              <w:t>d</w:t>
            </w:r>
            <w:r w:rsidRPr="00224A1C">
              <w:t>e Infraestructura Pública</w:t>
            </w:r>
          </w:p>
          <w:p w14:paraId="174C7C4C" w14:textId="0A553317" w:rsidR="00224A1C" w:rsidRDefault="0053265E" w:rsidP="00352675">
            <w:pPr>
              <w:spacing w:after="0" w:line="240" w:lineRule="auto"/>
              <w:ind w:left="0" w:firstLine="0"/>
              <w:jc w:val="right"/>
            </w:pPr>
            <w:r w:rsidRPr="00224A1C">
              <w:t xml:space="preserve">Secretaría Municipal </w:t>
            </w:r>
            <w:r w:rsidR="00FD5577">
              <w:t>d</w:t>
            </w:r>
            <w:r w:rsidRPr="00224A1C">
              <w:t>e Desarrollo Económico</w:t>
            </w:r>
          </w:p>
          <w:p w14:paraId="12B70C0F" w14:textId="64ACE937" w:rsidR="00224A1C" w:rsidRDefault="0053265E" w:rsidP="00352675">
            <w:pPr>
              <w:spacing w:after="0" w:line="240" w:lineRule="auto"/>
              <w:ind w:left="0" w:firstLine="0"/>
              <w:jc w:val="right"/>
            </w:pPr>
            <w:r w:rsidRPr="00224A1C">
              <w:t xml:space="preserve">Secretaría Municipal </w:t>
            </w:r>
            <w:r w:rsidR="00FD5577">
              <w:t>d</w:t>
            </w:r>
            <w:r w:rsidRPr="00224A1C">
              <w:t>e Finanzas</w:t>
            </w:r>
          </w:p>
          <w:p w14:paraId="70D4B169" w14:textId="5BC60029" w:rsidR="00224A1C" w:rsidRDefault="0053265E" w:rsidP="00352675">
            <w:pPr>
              <w:spacing w:after="0" w:line="240" w:lineRule="auto"/>
              <w:ind w:left="0" w:firstLine="0"/>
              <w:jc w:val="right"/>
            </w:pPr>
            <w:r w:rsidRPr="00224A1C">
              <w:t xml:space="preserve">Secretaría Municipal </w:t>
            </w:r>
            <w:r w:rsidR="00FD5577">
              <w:t>d</w:t>
            </w:r>
            <w:r w:rsidRPr="00224A1C">
              <w:t xml:space="preserve">e Culturas </w:t>
            </w:r>
            <w:r w:rsidR="00FD5577">
              <w:t>y</w:t>
            </w:r>
            <w:r w:rsidRPr="00224A1C">
              <w:t xml:space="preserve"> Turismo</w:t>
            </w:r>
          </w:p>
          <w:p w14:paraId="618C5634" w14:textId="59CD30E3" w:rsidR="00224A1C" w:rsidRDefault="0053265E" w:rsidP="002C22A2">
            <w:pPr>
              <w:spacing w:after="0" w:line="240" w:lineRule="auto"/>
              <w:ind w:left="0" w:firstLine="0"/>
              <w:jc w:val="right"/>
            </w:pPr>
            <w:r w:rsidRPr="00224A1C">
              <w:t xml:space="preserve">Secretaría Municipal </w:t>
            </w:r>
            <w:r w:rsidR="00FD5577">
              <w:t>d</w:t>
            </w:r>
            <w:r w:rsidRPr="00224A1C">
              <w:t xml:space="preserve">e Gestión Ambiental </w:t>
            </w:r>
            <w:r w:rsidR="00FD5577">
              <w:t>y</w:t>
            </w:r>
            <w:r w:rsidRPr="00224A1C">
              <w:t xml:space="preserve"> Energías Renovables</w:t>
            </w:r>
          </w:p>
          <w:p w14:paraId="4BFC9FD8" w14:textId="614120CB" w:rsidR="00D75DF4" w:rsidRDefault="009746AD" w:rsidP="002C22A2">
            <w:pPr>
              <w:spacing w:after="0" w:line="240" w:lineRule="auto"/>
              <w:ind w:left="0" w:firstLine="0"/>
              <w:jc w:val="right"/>
            </w:pPr>
            <w:r>
              <w:t>Subalcald</w:t>
            </w:r>
            <w:r w:rsidR="00A7364B">
              <w:t>e</w:t>
            </w:r>
            <w:r>
              <w:t xml:space="preserve"> Cotahuma</w:t>
            </w:r>
          </w:p>
          <w:p w14:paraId="27A86DA3" w14:textId="678EA2B8" w:rsidR="00D75DF4" w:rsidRDefault="00A7364B" w:rsidP="002C22A2">
            <w:pPr>
              <w:spacing w:after="0" w:line="240" w:lineRule="auto"/>
              <w:ind w:left="0" w:firstLine="0"/>
              <w:jc w:val="right"/>
            </w:pPr>
            <w:r>
              <w:t>Subalcalde</w:t>
            </w:r>
            <w:r w:rsidR="009746AD">
              <w:t xml:space="preserve"> Maximiliano Paredes</w:t>
            </w:r>
          </w:p>
          <w:p w14:paraId="761ECC36" w14:textId="73EB53F1" w:rsidR="00D75DF4" w:rsidRDefault="009746AD" w:rsidP="002C22A2">
            <w:pPr>
              <w:spacing w:after="0" w:line="240" w:lineRule="auto"/>
              <w:ind w:left="0" w:firstLine="0"/>
              <w:jc w:val="right"/>
            </w:pPr>
            <w:r>
              <w:t>Subalcald</w:t>
            </w:r>
            <w:r w:rsidR="00A7364B">
              <w:t>e</w:t>
            </w:r>
            <w:r>
              <w:t xml:space="preserve"> Periférica</w:t>
            </w:r>
          </w:p>
          <w:p w14:paraId="4415812C" w14:textId="70F62D7B" w:rsidR="00D75DF4" w:rsidRDefault="009746AD" w:rsidP="002C22A2">
            <w:pPr>
              <w:spacing w:after="0" w:line="240" w:lineRule="auto"/>
              <w:ind w:left="0" w:firstLine="0"/>
              <w:jc w:val="right"/>
            </w:pPr>
            <w:r>
              <w:t>Subalcald</w:t>
            </w:r>
            <w:r w:rsidR="00A7364B">
              <w:t>e</w:t>
            </w:r>
            <w:r>
              <w:t xml:space="preserve"> San Antonio</w:t>
            </w:r>
          </w:p>
          <w:p w14:paraId="12EE2011" w14:textId="1F06741D" w:rsidR="009746AD" w:rsidRDefault="009746AD" w:rsidP="002C22A2">
            <w:pPr>
              <w:spacing w:after="0" w:line="240" w:lineRule="auto"/>
              <w:ind w:left="0" w:firstLine="0"/>
              <w:jc w:val="right"/>
            </w:pPr>
            <w:r>
              <w:t>Subalcald</w:t>
            </w:r>
            <w:r w:rsidR="00A7364B">
              <w:t>e</w:t>
            </w:r>
            <w:r>
              <w:t xml:space="preserve"> Sur</w:t>
            </w:r>
          </w:p>
          <w:p w14:paraId="50BE97CD" w14:textId="27002F21" w:rsidR="009746AD" w:rsidRDefault="009746AD" w:rsidP="002C22A2">
            <w:pPr>
              <w:spacing w:after="0" w:line="240" w:lineRule="auto"/>
              <w:ind w:left="0" w:firstLine="0"/>
              <w:jc w:val="right"/>
            </w:pPr>
            <w:r>
              <w:t>Subalcald</w:t>
            </w:r>
            <w:r w:rsidR="00A7364B">
              <w:t>e</w:t>
            </w:r>
            <w:r>
              <w:t xml:space="preserve"> Mallasa</w:t>
            </w:r>
          </w:p>
          <w:p w14:paraId="1F42345A" w14:textId="660DAEA9" w:rsidR="009746AD" w:rsidRDefault="009746AD" w:rsidP="002C22A2">
            <w:pPr>
              <w:spacing w:after="0" w:line="240" w:lineRule="auto"/>
              <w:ind w:left="0" w:firstLine="0"/>
              <w:jc w:val="right"/>
            </w:pPr>
            <w:r>
              <w:t>Subalcald</w:t>
            </w:r>
            <w:r w:rsidR="00A7364B">
              <w:t>e</w:t>
            </w:r>
            <w:r>
              <w:t xml:space="preserve"> Centro</w:t>
            </w:r>
          </w:p>
          <w:p w14:paraId="3EC02FCB" w14:textId="341FA98F" w:rsidR="009746AD" w:rsidRDefault="009746AD" w:rsidP="002C22A2">
            <w:pPr>
              <w:spacing w:after="0" w:line="240" w:lineRule="auto"/>
              <w:ind w:left="0" w:firstLine="0"/>
              <w:jc w:val="right"/>
            </w:pPr>
            <w:r>
              <w:t>Subalcald</w:t>
            </w:r>
            <w:r w:rsidR="00A7364B">
              <w:t>e</w:t>
            </w:r>
            <w:r>
              <w:t xml:space="preserve"> Hampaturi</w:t>
            </w:r>
          </w:p>
          <w:p w14:paraId="7D1B67D8" w14:textId="6D4B9B46" w:rsidR="009746AD" w:rsidRDefault="009746AD" w:rsidP="002C22A2">
            <w:pPr>
              <w:spacing w:after="0" w:line="240" w:lineRule="auto"/>
              <w:ind w:left="0" w:firstLine="0"/>
              <w:jc w:val="right"/>
            </w:pPr>
            <w:r>
              <w:t>Subalcald</w:t>
            </w:r>
            <w:r w:rsidR="00A7364B">
              <w:t>e</w:t>
            </w:r>
            <w:r>
              <w:t xml:space="preserve"> Zongo</w:t>
            </w:r>
          </w:p>
          <w:p w14:paraId="060D857D" w14:textId="400807B7" w:rsidR="009746AD" w:rsidRDefault="009746AD" w:rsidP="002C22A2">
            <w:pPr>
              <w:spacing w:after="0" w:line="240" w:lineRule="auto"/>
              <w:ind w:left="0" w:firstLine="0"/>
              <w:jc w:val="right"/>
            </w:pPr>
            <w:r>
              <w:t xml:space="preserve">Dirección </w:t>
            </w:r>
            <w:r w:rsidR="00FD5577">
              <w:t>d</w:t>
            </w:r>
            <w:r>
              <w:t>e Comunicación</w:t>
            </w:r>
          </w:p>
          <w:p w14:paraId="5C580455" w14:textId="5C722CAC" w:rsidR="009746AD" w:rsidRDefault="009746AD" w:rsidP="002C22A2">
            <w:pPr>
              <w:spacing w:after="0" w:line="240" w:lineRule="auto"/>
              <w:ind w:left="0" w:firstLine="0"/>
              <w:jc w:val="right"/>
            </w:pPr>
            <w:r>
              <w:t xml:space="preserve">Dirección General </w:t>
            </w:r>
            <w:r w:rsidR="00FD5577">
              <w:t>d</w:t>
            </w:r>
            <w:r>
              <w:t>e Asuntos Jurídicos</w:t>
            </w:r>
          </w:p>
          <w:p w14:paraId="79128544" w14:textId="6863A96D" w:rsidR="009746AD" w:rsidRDefault="009746AD" w:rsidP="002C22A2">
            <w:pPr>
              <w:spacing w:after="0" w:line="240" w:lineRule="auto"/>
              <w:ind w:left="0" w:firstLine="0"/>
              <w:jc w:val="right"/>
            </w:pPr>
            <w:r>
              <w:t xml:space="preserve">Dirección Municipal </w:t>
            </w:r>
            <w:r w:rsidR="00FD5577">
              <w:t>d</w:t>
            </w:r>
            <w:r>
              <w:t>e Gobernabilidad</w:t>
            </w:r>
          </w:p>
          <w:p w14:paraId="4B910EFE" w14:textId="77777777" w:rsidR="00BB78E2" w:rsidRDefault="00BB78E2" w:rsidP="0053265E">
            <w:pPr>
              <w:spacing w:after="0" w:line="240" w:lineRule="auto"/>
              <w:ind w:left="0" w:firstLine="0"/>
              <w:jc w:val="right"/>
            </w:pPr>
            <w:r w:rsidRPr="00BB78E2">
              <w:t>Sistema de Regulación y Supervisión Municipa</w:t>
            </w:r>
            <w:r>
              <w:t xml:space="preserve">l </w:t>
            </w:r>
          </w:p>
          <w:p w14:paraId="55B4E2B6" w14:textId="74BB2BED" w:rsidR="009746AD" w:rsidRDefault="009746AD" w:rsidP="0053265E">
            <w:pPr>
              <w:spacing w:after="0" w:line="240" w:lineRule="auto"/>
              <w:ind w:left="0" w:firstLine="0"/>
              <w:jc w:val="right"/>
            </w:pPr>
            <w:r>
              <w:t xml:space="preserve">Entidad Descentralizada Municipal </w:t>
            </w:r>
            <w:r w:rsidR="00FD5577">
              <w:t>d</w:t>
            </w:r>
            <w:r>
              <w:t xml:space="preserve">e Maquinaria </w:t>
            </w:r>
            <w:r w:rsidR="00FD5577">
              <w:t>y</w:t>
            </w:r>
            <w:r>
              <w:t xml:space="preserve"> Equipo</w:t>
            </w:r>
          </w:p>
          <w:p w14:paraId="5CC1F315" w14:textId="04C919DE" w:rsidR="0053265E" w:rsidRDefault="0053265E" w:rsidP="0053265E">
            <w:pPr>
              <w:spacing w:after="0" w:line="240" w:lineRule="auto"/>
              <w:ind w:left="0" w:firstLine="0"/>
              <w:jc w:val="right"/>
              <w:rPr>
                <w:rFonts w:ascii="Arial" w:hAnsi="Arial" w:cs="Arial"/>
                <w:b/>
                <w:color w:val="auto"/>
              </w:rPr>
            </w:pPr>
          </w:p>
        </w:tc>
        <w:tc>
          <w:tcPr>
            <w:tcW w:w="4541" w:type="dxa"/>
          </w:tcPr>
          <w:p w14:paraId="1797530F" w14:textId="77777777" w:rsidR="0043276C" w:rsidRDefault="0043276C" w:rsidP="00352675">
            <w:pPr>
              <w:spacing w:after="0" w:line="240" w:lineRule="auto"/>
              <w:ind w:left="0" w:firstLine="0"/>
              <w:jc w:val="left"/>
            </w:pPr>
            <w:r>
              <w:t>H. Iván Arias Durán</w:t>
            </w:r>
          </w:p>
          <w:p w14:paraId="235A258A" w14:textId="090A952F" w:rsidR="0043276C" w:rsidRDefault="0043276C" w:rsidP="00352675">
            <w:pPr>
              <w:spacing w:after="0" w:line="240" w:lineRule="auto"/>
              <w:ind w:left="0" w:firstLine="0"/>
              <w:jc w:val="left"/>
            </w:pPr>
            <w:r w:rsidRPr="0066342A">
              <w:t>Juan Pablo Palma Indaburu</w:t>
            </w:r>
          </w:p>
          <w:p w14:paraId="71099A7E" w14:textId="77777777" w:rsidR="00224A1C" w:rsidRDefault="004F7735" w:rsidP="00224A1C">
            <w:pPr>
              <w:spacing w:after="0" w:line="240" w:lineRule="auto"/>
              <w:ind w:left="0" w:firstLine="0"/>
              <w:jc w:val="left"/>
            </w:pPr>
            <w:r w:rsidRPr="004F7735">
              <w:t>José Carlos Campero Núñez del Prado</w:t>
            </w:r>
            <w:r w:rsidR="00224A1C" w:rsidRPr="00224A1C">
              <w:t xml:space="preserve"> </w:t>
            </w:r>
          </w:p>
          <w:p w14:paraId="5247EF9F" w14:textId="1878CA63" w:rsidR="00224A1C" w:rsidRDefault="00224A1C" w:rsidP="00224A1C">
            <w:pPr>
              <w:spacing w:after="0" w:line="240" w:lineRule="auto"/>
              <w:ind w:left="0" w:firstLine="0"/>
              <w:jc w:val="left"/>
            </w:pPr>
            <w:r w:rsidRPr="00224A1C">
              <w:t>María del Carmen Rocabado Miranda</w:t>
            </w:r>
          </w:p>
          <w:p w14:paraId="2AC57EE7" w14:textId="466BC7CB" w:rsidR="008654FE" w:rsidRDefault="00757E3F" w:rsidP="00352675">
            <w:pPr>
              <w:spacing w:after="0" w:line="240" w:lineRule="auto"/>
              <w:ind w:left="0" w:firstLine="0"/>
              <w:jc w:val="left"/>
            </w:pPr>
            <w:r w:rsidRPr="008654FE">
              <w:t>Fátima</w:t>
            </w:r>
            <w:r w:rsidR="008654FE" w:rsidRPr="008654FE">
              <w:t xml:space="preserve"> </w:t>
            </w:r>
            <w:r w:rsidRPr="008654FE">
              <w:t>María</w:t>
            </w:r>
            <w:r w:rsidR="008654FE" w:rsidRPr="008654FE">
              <w:t xml:space="preserve"> Sol K</w:t>
            </w:r>
            <w:r w:rsidR="00D75DF4">
              <w:t>.</w:t>
            </w:r>
            <w:r w:rsidR="008654FE" w:rsidRPr="008654FE">
              <w:t xml:space="preserve"> </w:t>
            </w:r>
            <w:proofErr w:type="spellStart"/>
            <w:r w:rsidR="008654FE" w:rsidRPr="008654FE">
              <w:t>Verduguez</w:t>
            </w:r>
            <w:proofErr w:type="spellEnd"/>
            <w:r w:rsidR="008654FE" w:rsidRPr="008654FE">
              <w:t xml:space="preserve"> Linares</w:t>
            </w:r>
          </w:p>
          <w:p w14:paraId="4E3AB32B" w14:textId="706A470E" w:rsidR="008654FE" w:rsidRDefault="008654FE" w:rsidP="00352675">
            <w:pPr>
              <w:spacing w:after="0" w:line="240" w:lineRule="auto"/>
              <w:ind w:left="0" w:firstLine="0"/>
              <w:jc w:val="left"/>
            </w:pPr>
            <w:r w:rsidRPr="008654FE">
              <w:t>Jacques Justo Alcoba Barba</w:t>
            </w:r>
          </w:p>
          <w:p w14:paraId="0C486273" w14:textId="103313B3" w:rsidR="00224A1C" w:rsidRDefault="00224A1C" w:rsidP="00352675">
            <w:pPr>
              <w:spacing w:after="0" w:line="240" w:lineRule="auto"/>
              <w:ind w:left="0" w:firstLine="0"/>
              <w:jc w:val="left"/>
            </w:pPr>
            <w:r w:rsidRPr="00224A1C">
              <w:t xml:space="preserve">Ariel Isidro </w:t>
            </w:r>
            <w:proofErr w:type="spellStart"/>
            <w:r w:rsidRPr="00224A1C">
              <w:t>Torrez</w:t>
            </w:r>
            <w:proofErr w:type="spellEnd"/>
            <w:r w:rsidRPr="00224A1C">
              <w:t xml:space="preserve"> Guerra</w:t>
            </w:r>
          </w:p>
          <w:p w14:paraId="753F90A9" w14:textId="254F132E" w:rsidR="00224A1C" w:rsidRDefault="00224A1C" w:rsidP="00352675">
            <w:pPr>
              <w:spacing w:after="0" w:line="240" w:lineRule="auto"/>
              <w:ind w:left="0" w:firstLine="0"/>
              <w:jc w:val="left"/>
            </w:pPr>
            <w:r w:rsidRPr="00224A1C">
              <w:t xml:space="preserve">Boris Adrián Bacarreza Bruno </w:t>
            </w:r>
          </w:p>
          <w:p w14:paraId="5CA61507" w14:textId="659F9391" w:rsidR="00224A1C" w:rsidRDefault="00224A1C" w:rsidP="00352675">
            <w:pPr>
              <w:spacing w:after="0" w:line="240" w:lineRule="auto"/>
              <w:ind w:left="0" w:firstLine="0"/>
              <w:jc w:val="left"/>
            </w:pPr>
            <w:proofErr w:type="spellStart"/>
            <w:r w:rsidRPr="00224A1C">
              <w:t>Yovana</w:t>
            </w:r>
            <w:proofErr w:type="spellEnd"/>
            <w:r w:rsidRPr="00224A1C">
              <w:t xml:space="preserve"> Sandra </w:t>
            </w:r>
            <w:proofErr w:type="spellStart"/>
            <w:r w:rsidRPr="00224A1C">
              <w:t>Soliz</w:t>
            </w:r>
            <w:proofErr w:type="spellEnd"/>
            <w:r w:rsidRPr="00224A1C">
              <w:t xml:space="preserve"> Gamarra</w:t>
            </w:r>
          </w:p>
          <w:p w14:paraId="6A819E88" w14:textId="59616AF1" w:rsidR="00224A1C" w:rsidRDefault="00224A1C" w:rsidP="00352675">
            <w:pPr>
              <w:spacing w:after="0" w:line="240" w:lineRule="auto"/>
              <w:ind w:left="0" w:firstLine="0"/>
              <w:jc w:val="left"/>
            </w:pPr>
            <w:r w:rsidRPr="00224A1C">
              <w:t>José Antonio Rivera Villegas</w:t>
            </w:r>
          </w:p>
          <w:p w14:paraId="09508395" w14:textId="7722A3BF" w:rsidR="00224A1C" w:rsidRDefault="00224A1C" w:rsidP="00352675">
            <w:pPr>
              <w:spacing w:after="0" w:line="240" w:lineRule="auto"/>
              <w:ind w:left="0" w:firstLine="0"/>
              <w:jc w:val="left"/>
            </w:pPr>
            <w:proofErr w:type="spellStart"/>
            <w:r w:rsidRPr="00224A1C">
              <w:t>Rodney</w:t>
            </w:r>
            <w:proofErr w:type="spellEnd"/>
            <w:r w:rsidRPr="00224A1C">
              <w:t xml:space="preserve"> Melvin Miranda</w:t>
            </w:r>
          </w:p>
          <w:p w14:paraId="6093BBBF" w14:textId="2858D414" w:rsidR="00224A1C" w:rsidRDefault="00224A1C" w:rsidP="00352675">
            <w:pPr>
              <w:spacing w:after="0" w:line="240" w:lineRule="auto"/>
              <w:ind w:left="0" w:firstLine="0"/>
              <w:jc w:val="left"/>
            </w:pPr>
            <w:r w:rsidRPr="00224A1C">
              <w:t>José Eduardo Galindo Ávila</w:t>
            </w:r>
          </w:p>
          <w:p w14:paraId="0382D917" w14:textId="2DFE0DD1" w:rsidR="00D75DF4" w:rsidRPr="00757E3F" w:rsidRDefault="00757E3F" w:rsidP="0053265E">
            <w:pPr>
              <w:spacing w:after="0" w:line="240" w:lineRule="auto"/>
              <w:ind w:left="0" w:firstLine="0"/>
              <w:jc w:val="left"/>
            </w:pPr>
            <w:r w:rsidRPr="00757E3F">
              <w:rPr>
                <w:bCs/>
              </w:rPr>
              <w:t>Fausto Antonio Terrazas Robles</w:t>
            </w:r>
          </w:p>
          <w:p w14:paraId="4DCEF6C9" w14:textId="5CD82EBB" w:rsidR="00D75DF4" w:rsidRPr="00757E3F" w:rsidRDefault="00757E3F" w:rsidP="0053265E">
            <w:pPr>
              <w:spacing w:after="0" w:line="240" w:lineRule="auto"/>
              <w:ind w:left="0" w:firstLine="0"/>
              <w:jc w:val="left"/>
            </w:pPr>
            <w:proofErr w:type="spellStart"/>
            <w:r w:rsidRPr="00757E3F">
              <w:rPr>
                <w:bCs/>
              </w:rPr>
              <w:t>Grover</w:t>
            </w:r>
            <w:proofErr w:type="spellEnd"/>
            <w:r w:rsidRPr="00757E3F">
              <w:rPr>
                <w:bCs/>
              </w:rPr>
              <w:t xml:space="preserve"> </w:t>
            </w:r>
            <w:proofErr w:type="spellStart"/>
            <w:r w:rsidRPr="00757E3F">
              <w:rPr>
                <w:bCs/>
              </w:rPr>
              <w:t>Romer</w:t>
            </w:r>
            <w:proofErr w:type="spellEnd"/>
            <w:r w:rsidRPr="00757E3F">
              <w:rPr>
                <w:bCs/>
              </w:rPr>
              <w:t xml:space="preserve"> Lazo </w:t>
            </w:r>
            <w:proofErr w:type="spellStart"/>
            <w:r w:rsidRPr="00757E3F">
              <w:rPr>
                <w:bCs/>
              </w:rPr>
              <w:t>Segurondo</w:t>
            </w:r>
            <w:proofErr w:type="spellEnd"/>
          </w:p>
          <w:p w14:paraId="654D816B" w14:textId="0EC20B70" w:rsidR="009746AD" w:rsidRPr="00757E3F" w:rsidRDefault="00757E3F" w:rsidP="0053265E">
            <w:pPr>
              <w:spacing w:after="0" w:line="240" w:lineRule="auto"/>
              <w:ind w:left="0" w:firstLine="0"/>
              <w:jc w:val="left"/>
            </w:pPr>
            <w:r w:rsidRPr="00757E3F">
              <w:rPr>
                <w:bCs/>
              </w:rPr>
              <w:t xml:space="preserve">Evelin Gonzales </w:t>
            </w:r>
            <w:proofErr w:type="spellStart"/>
            <w:r w:rsidRPr="00757E3F">
              <w:rPr>
                <w:bCs/>
              </w:rPr>
              <w:t>Huanacu</w:t>
            </w:r>
            <w:proofErr w:type="spellEnd"/>
          </w:p>
          <w:p w14:paraId="696ACB2C" w14:textId="30965643" w:rsidR="009746AD" w:rsidRPr="00757E3F" w:rsidRDefault="00757E3F" w:rsidP="0053265E">
            <w:pPr>
              <w:spacing w:after="0" w:line="240" w:lineRule="auto"/>
              <w:ind w:left="0" w:firstLine="0"/>
              <w:jc w:val="left"/>
            </w:pPr>
            <w:r w:rsidRPr="00757E3F">
              <w:rPr>
                <w:bCs/>
              </w:rPr>
              <w:t xml:space="preserve">Gabriela Godoy </w:t>
            </w:r>
            <w:r w:rsidR="00C9311C" w:rsidRPr="00757E3F">
              <w:rPr>
                <w:bCs/>
              </w:rPr>
              <w:t>Rubín</w:t>
            </w:r>
            <w:r w:rsidRPr="00757E3F">
              <w:rPr>
                <w:bCs/>
              </w:rPr>
              <w:t xml:space="preserve"> de Celis</w:t>
            </w:r>
          </w:p>
          <w:p w14:paraId="41014701" w14:textId="52F609D6" w:rsidR="009746AD" w:rsidRPr="00757E3F" w:rsidRDefault="00757E3F" w:rsidP="0053265E">
            <w:pPr>
              <w:spacing w:after="0" w:line="240" w:lineRule="auto"/>
              <w:ind w:left="0" w:firstLine="0"/>
              <w:jc w:val="left"/>
            </w:pPr>
            <w:r w:rsidRPr="00757E3F">
              <w:rPr>
                <w:bCs/>
              </w:rPr>
              <w:t>Vladimir Ávila Pinto</w:t>
            </w:r>
          </w:p>
          <w:p w14:paraId="690DBA0B" w14:textId="56A205C0" w:rsidR="009746AD" w:rsidRPr="00757E3F" w:rsidRDefault="00757E3F" w:rsidP="0053265E">
            <w:pPr>
              <w:spacing w:after="0" w:line="240" w:lineRule="auto"/>
              <w:ind w:left="0" w:firstLine="0"/>
              <w:jc w:val="left"/>
            </w:pPr>
            <w:r w:rsidRPr="00757E3F">
              <w:rPr>
                <w:bCs/>
              </w:rPr>
              <w:t xml:space="preserve">María del Carmen Navarro </w:t>
            </w:r>
            <w:proofErr w:type="spellStart"/>
            <w:r w:rsidRPr="00757E3F">
              <w:rPr>
                <w:bCs/>
              </w:rPr>
              <w:t>Gorena</w:t>
            </w:r>
            <w:proofErr w:type="spellEnd"/>
          </w:p>
          <w:p w14:paraId="4EA7192D" w14:textId="0C069676" w:rsidR="009746AD" w:rsidRPr="00757E3F" w:rsidRDefault="00757E3F" w:rsidP="0053265E">
            <w:pPr>
              <w:spacing w:after="0" w:line="240" w:lineRule="auto"/>
              <w:ind w:left="0" w:firstLine="0"/>
              <w:jc w:val="left"/>
            </w:pPr>
            <w:r w:rsidRPr="00757E3F">
              <w:rPr>
                <w:bCs/>
              </w:rPr>
              <w:t xml:space="preserve">Jimmy Osorio </w:t>
            </w:r>
            <w:r w:rsidR="00C9311C" w:rsidRPr="00757E3F">
              <w:rPr>
                <w:bCs/>
              </w:rPr>
              <w:t>López</w:t>
            </w:r>
          </w:p>
          <w:p w14:paraId="7B7DC3BD" w14:textId="474FF453" w:rsidR="009746AD" w:rsidRPr="00757E3F" w:rsidRDefault="00757E3F" w:rsidP="0053265E">
            <w:pPr>
              <w:spacing w:after="0" w:line="240" w:lineRule="auto"/>
              <w:ind w:left="0" w:firstLine="0"/>
              <w:jc w:val="left"/>
            </w:pPr>
            <w:r w:rsidRPr="00757E3F">
              <w:rPr>
                <w:bCs/>
              </w:rPr>
              <w:t>Cesar Gualberto Poma García</w:t>
            </w:r>
          </w:p>
          <w:p w14:paraId="22CB152F" w14:textId="1E14EEC1" w:rsidR="009746AD" w:rsidRPr="00757E3F" w:rsidRDefault="00757E3F" w:rsidP="0053265E">
            <w:pPr>
              <w:spacing w:after="0" w:line="240" w:lineRule="auto"/>
              <w:ind w:left="0" w:firstLine="0"/>
              <w:jc w:val="left"/>
              <w:rPr>
                <w:bCs/>
              </w:rPr>
            </w:pPr>
            <w:r w:rsidRPr="00757E3F">
              <w:rPr>
                <w:bCs/>
              </w:rPr>
              <w:t xml:space="preserve">Carlos Dante </w:t>
            </w:r>
            <w:proofErr w:type="spellStart"/>
            <w:r w:rsidRPr="00757E3F">
              <w:rPr>
                <w:bCs/>
              </w:rPr>
              <w:t>Mollinedo</w:t>
            </w:r>
            <w:proofErr w:type="spellEnd"/>
            <w:r w:rsidRPr="00757E3F">
              <w:rPr>
                <w:bCs/>
              </w:rPr>
              <w:t xml:space="preserve"> Choque </w:t>
            </w:r>
            <w:proofErr w:type="spellStart"/>
            <w:r w:rsidRPr="00757E3F">
              <w:rPr>
                <w:bCs/>
              </w:rPr>
              <w:t>a.i.</w:t>
            </w:r>
            <w:proofErr w:type="spellEnd"/>
          </w:p>
          <w:p w14:paraId="3D23EDA3" w14:textId="71E334E3" w:rsidR="00757E3F" w:rsidRPr="00757E3F" w:rsidRDefault="00757E3F" w:rsidP="0053265E">
            <w:pPr>
              <w:spacing w:after="0" w:line="240" w:lineRule="auto"/>
              <w:ind w:left="0" w:firstLine="0"/>
              <w:jc w:val="left"/>
              <w:rPr>
                <w:bCs/>
              </w:rPr>
            </w:pPr>
            <w:r w:rsidRPr="00757E3F">
              <w:rPr>
                <w:bCs/>
              </w:rPr>
              <w:t xml:space="preserve">Cándido </w:t>
            </w:r>
            <w:proofErr w:type="spellStart"/>
            <w:r w:rsidRPr="00757E3F">
              <w:rPr>
                <w:bCs/>
              </w:rPr>
              <w:t>Tancara</w:t>
            </w:r>
            <w:proofErr w:type="spellEnd"/>
            <w:r w:rsidRPr="00757E3F">
              <w:rPr>
                <w:bCs/>
              </w:rPr>
              <w:t xml:space="preserve"> Castillo</w:t>
            </w:r>
          </w:p>
          <w:p w14:paraId="72C8868A" w14:textId="2A5C9745" w:rsidR="009746AD" w:rsidRPr="00757E3F" w:rsidRDefault="00757E3F" w:rsidP="0053265E">
            <w:pPr>
              <w:spacing w:after="0" w:line="240" w:lineRule="auto"/>
              <w:ind w:left="0" w:firstLine="0"/>
              <w:jc w:val="left"/>
              <w:rPr>
                <w:bCs/>
              </w:rPr>
            </w:pPr>
            <w:r w:rsidRPr="00757E3F">
              <w:rPr>
                <w:bCs/>
              </w:rPr>
              <w:t>Amparo Morales Panoso</w:t>
            </w:r>
          </w:p>
          <w:p w14:paraId="1A1EC5DA" w14:textId="75747FE5" w:rsidR="009746AD" w:rsidRPr="00757E3F" w:rsidRDefault="00757E3F" w:rsidP="0053265E">
            <w:pPr>
              <w:spacing w:after="0" w:line="240" w:lineRule="auto"/>
              <w:ind w:left="0" w:firstLine="0"/>
              <w:jc w:val="left"/>
              <w:rPr>
                <w:bCs/>
              </w:rPr>
            </w:pPr>
            <w:r w:rsidRPr="00757E3F">
              <w:rPr>
                <w:bCs/>
              </w:rPr>
              <w:t>Gonzalo Guillermo Barrientos Alvarado</w:t>
            </w:r>
          </w:p>
          <w:p w14:paraId="134E3850" w14:textId="32EF036B" w:rsidR="00BB78E2" w:rsidRDefault="00BB78E2" w:rsidP="00352675">
            <w:pPr>
              <w:spacing w:after="0" w:line="240" w:lineRule="auto"/>
              <w:ind w:left="0" w:firstLine="0"/>
              <w:jc w:val="left"/>
            </w:pPr>
            <w:r w:rsidRPr="00BB78E2">
              <w:rPr>
                <w:bCs/>
              </w:rPr>
              <w:t xml:space="preserve">Juan Pablo Saavedra </w:t>
            </w:r>
            <w:proofErr w:type="spellStart"/>
            <w:r w:rsidRPr="00BB78E2">
              <w:rPr>
                <w:bCs/>
              </w:rPr>
              <w:t>Badani</w:t>
            </w:r>
            <w:proofErr w:type="spellEnd"/>
            <w:r w:rsidRPr="009746AD">
              <w:t xml:space="preserve"> </w:t>
            </w:r>
          </w:p>
          <w:p w14:paraId="2998FC30" w14:textId="2B450E9C" w:rsidR="009746AD" w:rsidRDefault="009746AD" w:rsidP="00352675">
            <w:pPr>
              <w:spacing w:after="0" w:line="240" w:lineRule="auto"/>
              <w:ind w:left="0" w:firstLine="0"/>
              <w:jc w:val="left"/>
            </w:pPr>
            <w:r w:rsidRPr="009746AD">
              <w:t xml:space="preserve">Juan Fernando </w:t>
            </w:r>
            <w:r w:rsidR="003C29C7" w:rsidRPr="009746AD">
              <w:t>Rodríguez</w:t>
            </w:r>
            <w:r w:rsidRPr="009746AD">
              <w:t xml:space="preserve"> Quiroga</w:t>
            </w:r>
          </w:p>
          <w:p w14:paraId="64D083E9" w14:textId="44902936" w:rsidR="0043276C" w:rsidRPr="00D75DF4" w:rsidRDefault="0043276C" w:rsidP="00352675">
            <w:pPr>
              <w:spacing w:after="0" w:line="240" w:lineRule="auto"/>
              <w:ind w:left="0" w:firstLine="0"/>
              <w:jc w:val="left"/>
            </w:pPr>
          </w:p>
        </w:tc>
      </w:tr>
    </w:tbl>
    <w:p w14:paraId="598CF601" w14:textId="77777777" w:rsidR="00D75DF4" w:rsidRDefault="00D75DF4" w:rsidP="00D75DF4">
      <w:pPr>
        <w:tabs>
          <w:tab w:val="left" w:pos="5599"/>
        </w:tabs>
        <w:spacing w:after="0" w:line="240" w:lineRule="auto"/>
        <w:ind w:left="0" w:firstLine="0"/>
        <w:jc w:val="right"/>
      </w:pPr>
    </w:p>
    <w:p w14:paraId="69586F92" w14:textId="77777777" w:rsidR="00A02C3E" w:rsidRDefault="00057E8E" w:rsidP="00A02C3E">
      <w:pPr>
        <w:spacing w:after="160" w:line="259" w:lineRule="auto"/>
        <w:ind w:left="0" w:firstLine="0"/>
        <w:jc w:val="center"/>
        <w:rPr>
          <w:b/>
          <w:bCs/>
        </w:rPr>
      </w:pPr>
      <w:r>
        <w:rPr>
          <w:b/>
          <w:bCs/>
        </w:rPr>
        <w:br w:type="page"/>
      </w:r>
    </w:p>
    <w:p w14:paraId="4224A678" w14:textId="77777777" w:rsidR="00A02C3E" w:rsidRDefault="00A02C3E" w:rsidP="00A02C3E">
      <w:pPr>
        <w:spacing w:after="160" w:line="259" w:lineRule="auto"/>
        <w:ind w:left="0" w:firstLine="0"/>
        <w:jc w:val="center"/>
        <w:rPr>
          <w:b/>
          <w:bCs/>
        </w:rPr>
      </w:pPr>
    </w:p>
    <w:p w14:paraId="670CC056" w14:textId="00BD3213" w:rsidR="00446012" w:rsidRDefault="0053265E" w:rsidP="00A02C3E">
      <w:pPr>
        <w:spacing w:after="160" w:line="259" w:lineRule="auto"/>
        <w:ind w:left="0" w:firstLine="0"/>
        <w:jc w:val="center"/>
        <w:rPr>
          <w:b/>
          <w:bCs/>
        </w:rPr>
      </w:pPr>
      <w:r w:rsidRPr="009746AD">
        <w:rPr>
          <w:b/>
          <w:bCs/>
        </w:rPr>
        <w:t>E</w:t>
      </w:r>
      <w:r w:rsidR="00446012">
        <w:rPr>
          <w:b/>
          <w:bCs/>
        </w:rPr>
        <w:t>QUIPO TÉCNICO DE LA SMGIR</w:t>
      </w:r>
    </w:p>
    <w:tbl>
      <w:tblPr>
        <w:tblStyle w:val="Tablaconcuadrcula"/>
        <w:tblW w:w="9923"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9"/>
        <w:gridCol w:w="3544"/>
      </w:tblGrid>
      <w:tr w:rsidR="00E0791E" w14:paraId="46E614BF" w14:textId="77777777" w:rsidTr="00042486">
        <w:trPr>
          <w:trHeight w:val="20"/>
        </w:trPr>
        <w:tc>
          <w:tcPr>
            <w:tcW w:w="6379" w:type="dxa"/>
          </w:tcPr>
          <w:p w14:paraId="39F7F503" w14:textId="205DEC17" w:rsidR="00E0791E" w:rsidRDefault="00E0791E" w:rsidP="00EF53B6">
            <w:pPr>
              <w:spacing w:after="0" w:line="240" w:lineRule="atLeast"/>
              <w:ind w:left="0" w:firstLine="0"/>
              <w:jc w:val="right"/>
            </w:pPr>
            <w:r>
              <w:t>Director de Atención de Emergencias:</w:t>
            </w:r>
          </w:p>
        </w:tc>
        <w:tc>
          <w:tcPr>
            <w:tcW w:w="3544" w:type="dxa"/>
          </w:tcPr>
          <w:p w14:paraId="787F4E27" w14:textId="444A4826" w:rsidR="00E0791E" w:rsidRDefault="00E0791E" w:rsidP="00EF53B6">
            <w:pPr>
              <w:spacing w:after="0" w:line="240" w:lineRule="atLeast"/>
              <w:ind w:left="0" w:firstLine="0"/>
              <w:jc w:val="left"/>
            </w:pPr>
            <w:r>
              <w:t>Vla</w:t>
            </w:r>
            <w:r w:rsidR="00DF0329">
              <w:t>dimir Wilson Vargas Llanque</w:t>
            </w:r>
          </w:p>
        </w:tc>
      </w:tr>
      <w:tr w:rsidR="00EF53B6" w14:paraId="4A0970A9" w14:textId="77777777" w:rsidTr="00042486">
        <w:trPr>
          <w:trHeight w:val="20"/>
        </w:trPr>
        <w:tc>
          <w:tcPr>
            <w:tcW w:w="6379" w:type="dxa"/>
          </w:tcPr>
          <w:p w14:paraId="243BB711" w14:textId="77777777" w:rsidR="00EF53B6" w:rsidRDefault="00EF53B6" w:rsidP="00EF53B6">
            <w:pPr>
              <w:spacing w:after="0" w:line="240" w:lineRule="atLeast"/>
              <w:ind w:left="0" w:firstLine="0"/>
              <w:jc w:val="right"/>
            </w:pPr>
            <w:r>
              <w:t>Director de Prevención de Riesgos:</w:t>
            </w:r>
          </w:p>
        </w:tc>
        <w:tc>
          <w:tcPr>
            <w:tcW w:w="3544" w:type="dxa"/>
          </w:tcPr>
          <w:p w14:paraId="21EADC12" w14:textId="77777777" w:rsidR="00EF53B6" w:rsidRDefault="00EF53B6" w:rsidP="00EF53B6">
            <w:pPr>
              <w:spacing w:after="0" w:line="240" w:lineRule="atLeast"/>
              <w:ind w:left="0" w:firstLine="0"/>
              <w:jc w:val="left"/>
            </w:pPr>
            <w:r>
              <w:t>Olga Isela Bermúdez Gutiérrez</w:t>
            </w:r>
          </w:p>
        </w:tc>
      </w:tr>
      <w:tr w:rsidR="00EF53B6" w14:paraId="023D7FAC" w14:textId="77777777" w:rsidTr="00042486">
        <w:trPr>
          <w:trHeight w:val="20"/>
        </w:trPr>
        <w:tc>
          <w:tcPr>
            <w:tcW w:w="6379" w:type="dxa"/>
          </w:tcPr>
          <w:p w14:paraId="141A4BB4" w14:textId="77777777" w:rsidR="00EF53B6" w:rsidRDefault="00EF53B6" w:rsidP="00EF53B6">
            <w:pPr>
              <w:spacing w:after="0" w:line="240" w:lineRule="atLeast"/>
              <w:ind w:left="0" w:firstLine="0"/>
              <w:jc w:val="right"/>
            </w:pPr>
            <w:r>
              <w:t>Director de Resiliencia Municipal</w:t>
            </w:r>
          </w:p>
        </w:tc>
        <w:tc>
          <w:tcPr>
            <w:tcW w:w="3544" w:type="dxa"/>
          </w:tcPr>
          <w:p w14:paraId="4FD6E5DF" w14:textId="77777777" w:rsidR="00EF53B6" w:rsidRDefault="00EF53B6" w:rsidP="00EF53B6">
            <w:pPr>
              <w:spacing w:after="0" w:line="240" w:lineRule="atLeast"/>
              <w:ind w:left="0" w:firstLine="0"/>
              <w:jc w:val="left"/>
            </w:pPr>
            <w:r w:rsidRPr="0066342A">
              <w:t>Durval Párraga Morales</w:t>
            </w:r>
          </w:p>
        </w:tc>
      </w:tr>
      <w:tr w:rsidR="00EF53B6" w14:paraId="4232237A" w14:textId="77777777" w:rsidTr="00042486">
        <w:trPr>
          <w:trHeight w:val="20"/>
        </w:trPr>
        <w:tc>
          <w:tcPr>
            <w:tcW w:w="6379" w:type="dxa"/>
          </w:tcPr>
          <w:p w14:paraId="38336CC0" w14:textId="77777777" w:rsidR="00EF53B6" w:rsidRDefault="00EF53B6" w:rsidP="00EF53B6">
            <w:pPr>
              <w:spacing w:after="0" w:line="240" w:lineRule="atLeast"/>
              <w:ind w:left="0" w:firstLine="0"/>
              <w:jc w:val="right"/>
            </w:pPr>
            <w:r w:rsidRPr="00173A00">
              <w:t>Coordinador</w:t>
            </w:r>
            <w:r>
              <w:t xml:space="preserve"> Programa de Infraestructura </w:t>
            </w:r>
            <w:proofErr w:type="spellStart"/>
            <w:r>
              <w:t>Resiliente</w:t>
            </w:r>
            <w:proofErr w:type="spellEnd"/>
            <w:r>
              <w:t>:</w:t>
            </w:r>
          </w:p>
        </w:tc>
        <w:tc>
          <w:tcPr>
            <w:tcW w:w="3544" w:type="dxa"/>
          </w:tcPr>
          <w:p w14:paraId="518DA650" w14:textId="718E5576" w:rsidR="00EF53B6" w:rsidRPr="00EF53B6" w:rsidRDefault="00173A00" w:rsidP="00173A00">
            <w:pPr>
              <w:spacing w:after="0" w:line="240" w:lineRule="atLeast"/>
              <w:ind w:left="0" w:firstLine="0"/>
              <w:jc w:val="left"/>
              <w:rPr>
                <w:highlight w:val="yellow"/>
              </w:rPr>
            </w:pPr>
            <w:r w:rsidRPr="00173A00">
              <w:t>Arturo Alfredo Gallardo Tapia</w:t>
            </w:r>
          </w:p>
        </w:tc>
      </w:tr>
      <w:tr w:rsidR="00EF53B6" w14:paraId="0493D007" w14:textId="77777777" w:rsidTr="00042486">
        <w:trPr>
          <w:trHeight w:val="20"/>
        </w:trPr>
        <w:tc>
          <w:tcPr>
            <w:tcW w:w="6379" w:type="dxa"/>
          </w:tcPr>
          <w:p w14:paraId="048CC990" w14:textId="09D23D38" w:rsidR="00EF53B6" w:rsidRDefault="00EF53B6" w:rsidP="00EF53B6">
            <w:pPr>
              <w:spacing w:after="0" w:line="240" w:lineRule="atLeast"/>
              <w:ind w:left="0" w:firstLine="0"/>
              <w:jc w:val="right"/>
            </w:pPr>
            <w:r>
              <w:t>Jefe de Laboratorio de Suelos Y Materiales:</w:t>
            </w:r>
          </w:p>
        </w:tc>
        <w:tc>
          <w:tcPr>
            <w:tcW w:w="3544" w:type="dxa"/>
          </w:tcPr>
          <w:p w14:paraId="281D3C02" w14:textId="0D0C76CD" w:rsidR="00EF53B6" w:rsidRPr="00EF53B6" w:rsidRDefault="00EF53B6" w:rsidP="00EF53B6">
            <w:pPr>
              <w:spacing w:after="0" w:line="240" w:lineRule="atLeast"/>
              <w:ind w:left="0" w:firstLine="0"/>
              <w:jc w:val="left"/>
            </w:pPr>
            <w:r w:rsidRPr="00EF53B6">
              <w:t>Oscar Luna Pizarro Guerra</w:t>
            </w:r>
          </w:p>
        </w:tc>
      </w:tr>
      <w:tr w:rsidR="00E0791E" w14:paraId="44034D9B" w14:textId="77777777" w:rsidTr="00042486">
        <w:trPr>
          <w:trHeight w:val="576"/>
        </w:trPr>
        <w:tc>
          <w:tcPr>
            <w:tcW w:w="6379" w:type="dxa"/>
          </w:tcPr>
          <w:p w14:paraId="2AB4FB44" w14:textId="1D0F9D85" w:rsidR="00E0791E" w:rsidRDefault="00E0791E" w:rsidP="00EF53B6">
            <w:pPr>
              <w:spacing w:after="0" w:line="240" w:lineRule="atLeast"/>
              <w:ind w:left="0" w:firstLine="0"/>
              <w:jc w:val="right"/>
            </w:pPr>
            <w:r>
              <w:t>Jefe</w:t>
            </w:r>
            <w:r w:rsidR="0029332B">
              <w:t xml:space="preserve"> de</w:t>
            </w:r>
            <w:r>
              <w:t xml:space="preserve"> U</w:t>
            </w:r>
            <w:r w:rsidR="0029332B">
              <w:t>nidad</w:t>
            </w:r>
            <w:r>
              <w:t xml:space="preserve"> Gestión </w:t>
            </w:r>
            <w:r w:rsidR="0029332B">
              <w:t xml:space="preserve">de </w:t>
            </w:r>
            <w:r>
              <w:t>Cuencas e Infraestructura de Prevención</w:t>
            </w:r>
            <w:r w:rsidR="00EF53B6">
              <w:t>-DPR</w:t>
            </w:r>
            <w:r>
              <w:t>:</w:t>
            </w:r>
          </w:p>
        </w:tc>
        <w:tc>
          <w:tcPr>
            <w:tcW w:w="3544" w:type="dxa"/>
            <w:vAlign w:val="center"/>
          </w:tcPr>
          <w:p w14:paraId="7C181C51" w14:textId="415F6770" w:rsidR="00E0791E" w:rsidRPr="00EF53B6" w:rsidRDefault="00DF0329" w:rsidP="00EF53B6">
            <w:pPr>
              <w:spacing w:after="0" w:line="240" w:lineRule="atLeast"/>
              <w:ind w:left="0" w:firstLine="0"/>
              <w:jc w:val="left"/>
            </w:pPr>
            <w:r w:rsidRPr="00EF53B6">
              <w:t xml:space="preserve">Cristian Andrés Gumucio Lejsek </w:t>
            </w:r>
          </w:p>
        </w:tc>
      </w:tr>
      <w:tr w:rsidR="00E0791E" w14:paraId="151A1C46" w14:textId="77777777" w:rsidTr="00042486">
        <w:trPr>
          <w:trHeight w:val="20"/>
        </w:trPr>
        <w:tc>
          <w:tcPr>
            <w:tcW w:w="6379" w:type="dxa"/>
          </w:tcPr>
          <w:p w14:paraId="4DC508A7" w14:textId="128D6448" w:rsidR="00E0791E" w:rsidRDefault="00E0791E" w:rsidP="00EF53B6">
            <w:pPr>
              <w:spacing w:after="0" w:line="240" w:lineRule="atLeast"/>
              <w:ind w:left="0" w:firstLine="0"/>
              <w:jc w:val="right"/>
            </w:pPr>
            <w:r>
              <w:t>Jefe de Unidad de Manejo de Riesgos Geodinámicos</w:t>
            </w:r>
            <w:r w:rsidR="00EF53B6">
              <w:t>-DPR</w:t>
            </w:r>
            <w:r>
              <w:t xml:space="preserve">: </w:t>
            </w:r>
          </w:p>
        </w:tc>
        <w:tc>
          <w:tcPr>
            <w:tcW w:w="3544" w:type="dxa"/>
            <w:vAlign w:val="center"/>
          </w:tcPr>
          <w:p w14:paraId="1AE9C43D" w14:textId="28E27594" w:rsidR="00E0791E" w:rsidRDefault="00FD1D3A" w:rsidP="00EF53B6">
            <w:pPr>
              <w:spacing w:after="0" w:line="240" w:lineRule="atLeast"/>
              <w:ind w:left="0" w:firstLine="0"/>
              <w:jc w:val="left"/>
            </w:pPr>
            <w:r w:rsidRPr="00E0791E">
              <w:t xml:space="preserve">Gonzalo </w:t>
            </w:r>
            <w:proofErr w:type="spellStart"/>
            <w:r w:rsidR="00DF0329" w:rsidRPr="00E0791E">
              <w:t>Quenta</w:t>
            </w:r>
            <w:proofErr w:type="spellEnd"/>
            <w:r w:rsidR="00DF0329">
              <w:t xml:space="preserve"> </w:t>
            </w:r>
            <w:r>
              <w:t>Quispe</w:t>
            </w:r>
          </w:p>
        </w:tc>
      </w:tr>
      <w:tr w:rsidR="00E0791E" w14:paraId="10803D75" w14:textId="77777777" w:rsidTr="00042486">
        <w:trPr>
          <w:trHeight w:val="20"/>
        </w:trPr>
        <w:tc>
          <w:tcPr>
            <w:tcW w:w="6379" w:type="dxa"/>
          </w:tcPr>
          <w:p w14:paraId="22A127B1" w14:textId="5D20D39E" w:rsidR="00E0791E" w:rsidRDefault="00E0791E" w:rsidP="00EF53B6">
            <w:pPr>
              <w:spacing w:after="0" w:line="240" w:lineRule="atLeast"/>
              <w:ind w:left="0" w:firstLine="0"/>
              <w:jc w:val="right"/>
            </w:pPr>
            <w:r>
              <w:t>Jefe de Unidad de Proyectos de Estabilización de Zonas</w:t>
            </w:r>
            <w:r w:rsidR="00EF53B6">
              <w:t>-DRM:</w:t>
            </w:r>
          </w:p>
        </w:tc>
        <w:tc>
          <w:tcPr>
            <w:tcW w:w="3544" w:type="dxa"/>
            <w:vAlign w:val="center"/>
          </w:tcPr>
          <w:p w14:paraId="1B7C7424" w14:textId="37BB5C4D" w:rsidR="00E0791E" w:rsidRDefault="00DF0329" w:rsidP="00EF53B6">
            <w:pPr>
              <w:spacing w:after="0" w:line="240" w:lineRule="atLeast"/>
              <w:ind w:left="0" w:firstLine="0"/>
              <w:jc w:val="left"/>
            </w:pPr>
            <w:r>
              <w:t xml:space="preserve">Rodrigo </w:t>
            </w:r>
            <w:r w:rsidR="00FD1D3A">
              <w:t xml:space="preserve">German </w:t>
            </w:r>
            <w:r>
              <w:t>Mollo</w:t>
            </w:r>
            <w:r w:rsidR="00FD1D3A">
              <w:t xml:space="preserve"> Ocaña</w:t>
            </w:r>
          </w:p>
        </w:tc>
      </w:tr>
      <w:tr w:rsidR="00E0791E" w14:paraId="109B1CCF" w14:textId="77777777" w:rsidTr="00042486">
        <w:trPr>
          <w:trHeight w:val="20"/>
        </w:trPr>
        <w:tc>
          <w:tcPr>
            <w:tcW w:w="6379" w:type="dxa"/>
          </w:tcPr>
          <w:p w14:paraId="22C263B5" w14:textId="78A164E9" w:rsidR="00E0791E" w:rsidRDefault="00E0791E" w:rsidP="00EF53B6">
            <w:pPr>
              <w:spacing w:after="0" w:line="240" w:lineRule="atLeast"/>
              <w:ind w:left="0" w:firstLine="0"/>
              <w:jc w:val="right"/>
            </w:pPr>
            <w:r>
              <w:t>Jefe de Unidad de Sistema de Alerta Temprana</w:t>
            </w:r>
            <w:r w:rsidR="00EF53B6">
              <w:t>-DRM:</w:t>
            </w:r>
            <w:r>
              <w:t xml:space="preserve">  </w:t>
            </w:r>
          </w:p>
        </w:tc>
        <w:tc>
          <w:tcPr>
            <w:tcW w:w="3544" w:type="dxa"/>
          </w:tcPr>
          <w:p w14:paraId="1677E50F" w14:textId="0DE44F25" w:rsidR="00E0791E" w:rsidRDefault="00FD1D3A" w:rsidP="00EF53B6">
            <w:pPr>
              <w:spacing w:after="0" w:line="240" w:lineRule="atLeast"/>
              <w:ind w:left="0" w:firstLine="0"/>
              <w:jc w:val="left"/>
            </w:pPr>
            <w:r w:rsidRPr="00057E8E">
              <w:t xml:space="preserve">Mónica Beatriz </w:t>
            </w:r>
            <w:r w:rsidR="009C5B21" w:rsidRPr="00057E8E">
              <w:t>Álvarez</w:t>
            </w:r>
            <w:r w:rsidRPr="00057E8E">
              <w:t xml:space="preserve"> </w:t>
            </w:r>
            <w:proofErr w:type="spellStart"/>
            <w:r w:rsidRPr="00057E8E">
              <w:t>Huarita</w:t>
            </w:r>
            <w:proofErr w:type="spellEnd"/>
          </w:p>
        </w:tc>
      </w:tr>
      <w:tr w:rsidR="00DF0329" w14:paraId="26F882E2" w14:textId="77777777" w:rsidTr="00042486">
        <w:trPr>
          <w:trHeight w:val="20"/>
        </w:trPr>
        <w:tc>
          <w:tcPr>
            <w:tcW w:w="6379" w:type="dxa"/>
          </w:tcPr>
          <w:p w14:paraId="05197CF5" w14:textId="0F608283" w:rsidR="00DF0329" w:rsidRDefault="00DF0329" w:rsidP="00EF53B6">
            <w:pPr>
              <w:spacing w:after="0" w:line="240" w:lineRule="atLeast"/>
              <w:ind w:left="0" w:firstLine="0"/>
              <w:jc w:val="right"/>
            </w:pPr>
            <w:r>
              <w:t>Asesor Técnico Despacho</w:t>
            </w:r>
            <w:r w:rsidR="00EF53B6">
              <w:t>:</w:t>
            </w:r>
          </w:p>
        </w:tc>
        <w:tc>
          <w:tcPr>
            <w:tcW w:w="3544" w:type="dxa"/>
          </w:tcPr>
          <w:p w14:paraId="3DDB73DC" w14:textId="50FD966B" w:rsidR="00DF0329" w:rsidRDefault="00DF0329" w:rsidP="00EF53B6">
            <w:pPr>
              <w:spacing w:after="0" w:line="240" w:lineRule="atLeast"/>
              <w:ind w:left="0" w:firstLine="0"/>
              <w:jc w:val="left"/>
            </w:pPr>
            <w:r w:rsidRPr="00A7364B">
              <w:t>Talissa</w:t>
            </w:r>
            <w:r>
              <w:t xml:space="preserve"> Habana Quiroz Saavedra</w:t>
            </w:r>
          </w:p>
        </w:tc>
      </w:tr>
      <w:tr w:rsidR="00DF0329" w14:paraId="2864E462" w14:textId="77777777" w:rsidTr="00042486">
        <w:trPr>
          <w:trHeight w:val="20"/>
        </w:trPr>
        <w:tc>
          <w:tcPr>
            <w:tcW w:w="6379" w:type="dxa"/>
          </w:tcPr>
          <w:p w14:paraId="4E9A31A5" w14:textId="451D27AB" w:rsidR="00DF0329" w:rsidRDefault="00DF0329" w:rsidP="00EF53B6">
            <w:pPr>
              <w:spacing w:after="0" w:line="240" w:lineRule="atLeast"/>
              <w:ind w:left="0" w:firstLine="0"/>
              <w:jc w:val="right"/>
            </w:pPr>
            <w:r w:rsidRPr="00A7364B">
              <w:t xml:space="preserve">Asesor Administrativo </w:t>
            </w:r>
            <w:r>
              <w:t>Despacho</w:t>
            </w:r>
            <w:r w:rsidR="00EF53B6">
              <w:t>:</w:t>
            </w:r>
          </w:p>
        </w:tc>
        <w:tc>
          <w:tcPr>
            <w:tcW w:w="3544" w:type="dxa"/>
          </w:tcPr>
          <w:p w14:paraId="0C6F643B" w14:textId="59C61145" w:rsidR="00DF0329" w:rsidRDefault="00DF0329" w:rsidP="00EF53B6">
            <w:pPr>
              <w:spacing w:after="0" w:line="240" w:lineRule="atLeast"/>
              <w:ind w:left="0" w:firstLine="0"/>
              <w:jc w:val="left"/>
            </w:pPr>
            <w:r w:rsidRPr="00A7364B">
              <w:t xml:space="preserve">Jacqueline Edith Medina </w:t>
            </w:r>
            <w:r w:rsidR="0029332B" w:rsidRPr="00A7364B">
              <w:t>Jiménez</w:t>
            </w:r>
          </w:p>
        </w:tc>
      </w:tr>
      <w:tr w:rsidR="00DF0329" w14:paraId="662860DE" w14:textId="77777777" w:rsidTr="00042486">
        <w:trPr>
          <w:trHeight w:val="20"/>
        </w:trPr>
        <w:tc>
          <w:tcPr>
            <w:tcW w:w="6379" w:type="dxa"/>
          </w:tcPr>
          <w:p w14:paraId="0CAE1C1F" w14:textId="0A87A962" w:rsidR="00DF0329" w:rsidRDefault="00DF0329" w:rsidP="00EF53B6">
            <w:pPr>
              <w:spacing w:after="0" w:line="240" w:lineRule="atLeast"/>
              <w:ind w:left="0" w:firstLine="0"/>
              <w:jc w:val="right"/>
            </w:pPr>
            <w:r>
              <w:t>Coordinador Técnico de Gestión de Riesgos</w:t>
            </w:r>
            <w:r w:rsidR="00EF53B6">
              <w:t>:</w:t>
            </w:r>
          </w:p>
        </w:tc>
        <w:tc>
          <w:tcPr>
            <w:tcW w:w="3544" w:type="dxa"/>
          </w:tcPr>
          <w:p w14:paraId="0E797FCC" w14:textId="638C8C6C" w:rsidR="00DF0329" w:rsidRDefault="00DF0329" w:rsidP="00EF53B6">
            <w:pPr>
              <w:spacing w:after="0" w:line="240" w:lineRule="atLeast"/>
              <w:ind w:left="0" w:firstLine="0"/>
              <w:jc w:val="left"/>
            </w:pPr>
            <w:r w:rsidRPr="00057E8E">
              <w:t>Andrés Oswaldo Anagua López</w:t>
            </w:r>
          </w:p>
        </w:tc>
      </w:tr>
      <w:tr w:rsidR="00EF53B6" w14:paraId="2C486387" w14:textId="77777777" w:rsidTr="00042486">
        <w:trPr>
          <w:trHeight w:val="20"/>
        </w:trPr>
        <w:tc>
          <w:tcPr>
            <w:tcW w:w="6379" w:type="dxa"/>
          </w:tcPr>
          <w:p w14:paraId="1251DDB8" w14:textId="0EEBBE77" w:rsidR="00EF53B6" w:rsidRDefault="00EF53B6" w:rsidP="00EF53B6">
            <w:pPr>
              <w:spacing w:after="0" w:line="240" w:lineRule="atLeast"/>
              <w:ind w:left="0" w:firstLine="0"/>
              <w:jc w:val="right"/>
            </w:pPr>
            <w:r>
              <w:t xml:space="preserve">Analista Técnico-DAE: </w:t>
            </w:r>
          </w:p>
        </w:tc>
        <w:tc>
          <w:tcPr>
            <w:tcW w:w="3544" w:type="dxa"/>
          </w:tcPr>
          <w:p w14:paraId="69B3A832" w14:textId="49843A81" w:rsidR="00EF53B6" w:rsidRDefault="00EF53B6" w:rsidP="00EF53B6">
            <w:pPr>
              <w:spacing w:after="0" w:line="240" w:lineRule="atLeast"/>
              <w:ind w:left="0" w:firstLine="0"/>
              <w:jc w:val="left"/>
            </w:pPr>
            <w:r>
              <w:t xml:space="preserve">Lizeth Cecilia Aguilar </w:t>
            </w:r>
            <w:r w:rsidR="0029332B">
              <w:t>Fernández</w:t>
            </w:r>
          </w:p>
        </w:tc>
      </w:tr>
    </w:tbl>
    <w:p w14:paraId="3CD01A94" w14:textId="77777777" w:rsidR="00057E8E" w:rsidRDefault="00057E8E" w:rsidP="00A7364B">
      <w:pPr>
        <w:spacing w:after="0" w:line="240" w:lineRule="atLeast"/>
        <w:ind w:left="0" w:firstLine="0"/>
        <w:jc w:val="left"/>
      </w:pPr>
    </w:p>
    <w:p w14:paraId="35973EF1" w14:textId="77777777" w:rsidR="009E512D" w:rsidRDefault="009E512D" w:rsidP="00A7364B">
      <w:pPr>
        <w:spacing w:after="0" w:line="240" w:lineRule="atLeast"/>
        <w:ind w:left="0" w:firstLine="0"/>
        <w:jc w:val="left"/>
      </w:pPr>
    </w:p>
    <w:p w14:paraId="6FCCC1A4" w14:textId="60B2AE4E" w:rsidR="0053265E" w:rsidRPr="009746AD" w:rsidRDefault="00110F8A" w:rsidP="009746AD">
      <w:pPr>
        <w:spacing w:after="160" w:line="276" w:lineRule="auto"/>
        <w:ind w:left="0" w:firstLine="0"/>
        <w:jc w:val="right"/>
        <w:rPr>
          <w:b/>
          <w:bCs/>
        </w:rPr>
      </w:pPr>
      <w:r>
        <w:rPr>
          <w:b/>
          <w:bCs/>
        </w:rPr>
        <w:t>E</w:t>
      </w:r>
      <w:r w:rsidR="0053265E" w:rsidRPr="009746AD">
        <w:rPr>
          <w:b/>
          <w:bCs/>
        </w:rPr>
        <w:t>LABORACI</w:t>
      </w:r>
      <w:r w:rsidR="00057E8E">
        <w:rPr>
          <w:b/>
          <w:bCs/>
        </w:rPr>
        <w:t>Ó</w:t>
      </w:r>
      <w:r w:rsidR="0053265E" w:rsidRPr="009746AD">
        <w:rPr>
          <w:b/>
          <w:bCs/>
        </w:rPr>
        <w:t>N:</w:t>
      </w:r>
    </w:p>
    <w:p w14:paraId="359A3AB6" w14:textId="20C4E758" w:rsidR="00110F8A" w:rsidRDefault="00110F8A" w:rsidP="00110F8A">
      <w:pPr>
        <w:tabs>
          <w:tab w:val="left" w:pos="5599"/>
        </w:tabs>
        <w:spacing w:after="0" w:line="240" w:lineRule="auto"/>
        <w:ind w:left="0" w:firstLine="0"/>
        <w:jc w:val="right"/>
      </w:pPr>
      <w:r>
        <w:t>Luis Alberto Salamanca Mazuelo</w:t>
      </w:r>
    </w:p>
    <w:p w14:paraId="49ED0F8B" w14:textId="2EFA3EA3" w:rsidR="00110F8A" w:rsidRDefault="00057E8E" w:rsidP="00110F8A">
      <w:pPr>
        <w:tabs>
          <w:tab w:val="left" w:pos="5599"/>
        </w:tabs>
        <w:spacing w:after="0" w:line="240" w:lineRule="auto"/>
        <w:ind w:left="0" w:firstLine="0"/>
        <w:jc w:val="right"/>
      </w:pPr>
      <w:r>
        <w:t xml:space="preserve">Lizeth Cecilia </w:t>
      </w:r>
      <w:r w:rsidR="00110F8A">
        <w:t>Aguilar Fern</w:t>
      </w:r>
      <w:r>
        <w:t>á</w:t>
      </w:r>
      <w:r w:rsidR="00110F8A">
        <w:t xml:space="preserve">ndez </w:t>
      </w:r>
    </w:p>
    <w:p w14:paraId="343FE694" w14:textId="77777777" w:rsidR="00FD5577" w:rsidRDefault="00FD5577" w:rsidP="00D75DF4">
      <w:pPr>
        <w:tabs>
          <w:tab w:val="left" w:pos="5599"/>
        </w:tabs>
        <w:spacing w:after="0" w:line="240" w:lineRule="auto"/>
        <w:ind w:left="0" w:firstLine="0"/>
        <w:jc w:val="right"/>
      </w:pPr>
    </w:p>
    <w:p w14:paraId="2D99969B" w14:textId="77777777" w:rsidR="00FD5577" w:rsidRPr="00FD5577" w:rsidRDefault="00FD5577" w:rsidP="00FD5577">
      <w:pPr>
        <w:spacing w:after="160" w:line="276" w:lineRule="auto"/>
        <w:ind w:left="0" w:firstLine="0"/>
        <w:jc w:val="right"/>
        <w:rPr>
          <w:b/>
          <w:bCs/>
        </w:rPr>
      </w:pPr>
      <w:r w:rsidRPr="00FD5577">
        <w:rPr>
          <w:b/>
          <w:bCs/>
        </w:rPr>
        <w:t>COLABORACIÓN</w:t>
      </w:r>
    </w:p>
    <w:p w14:paraId="390E2309" w14:textId="71218073" w:rsidR="009D3327" w:rsidRDefault="00110F8A" w:rsidP="00D75DF4">
      <w:pPr>
        <w:tabs>
          <w:tab w:val="left" w:pos="5599"/>
        </w:tabs>
        <w:spacing w:after="0" w:line="240" w:lineRule="auto"/>
        <w:ind w:left="0" w:firstLine="0"/>
        <w:jc w:val="right"/>
      </w:pPr>
      <w:r w:rsidRPr="0038219E">
        <w:t>Krishiat</w:t>
      </w:r>
      <w:r>
        <w:t xml:space="preserve"> Alexandra </w:t>
      </w:r>
      <w:r w:rsidR="00D75DF4" w:rsidRPr="0038219E">
        <w:t xml:space="preserve">Cuellar Guasde </w:t>
      </w:r>
      <w:r>
        <w:t>(Apoyo en los aspectos del GAMLP)</w:t>
      </w:r>
    </w:p>
    <w:p w14:paraId="0B0F3741" w14:textId="7E4333E0" w:rsidR="009D3327" w:rsidRDefault="00110F8A" w:rsidP="00D75DF4">
      <w:pPr>
        <w:tabs>
          <w:tab w:val="left" w:pos="5599"/>
        </w:tabs>
        <w:spacing w:after="0" w:line="240" w:lineRule="auto"/>
        <w:ind w:left="0" w:firstLine="0"/>
        <w:jc w:val="right"/>
      </w:pPr>
      <w:r>
        <w:t xml:space="preserve">Igor Humberto </w:t>
      </w:r>
      <w:proofErr w:type="spellStart"/>
      <w:r w:rsidR="00D75DF4" w:rsidRPr="0038219E">
        <w:t>Madueño</w:t>
      </w:r>
      <w:proofErr w:type="spellEnd"/>
      <w:r>
        <w:t xml:space="preserve"> (Protocolos)</w:t>
      </w:r>
    </w:p>
    <w:p w14:paraId="40914447" w14:textId="08717192" w:rsidR="0038219E" w:rsidRDefault="00057E8E" w:rsidP="00D75DF4">
      <w:pPr>
        <w:tabs>
          <w:tab w:val="left" w:pos="5599"/>
        </w:tabs>
        <w:spacing w:after="0" w:line="240" w:lineRule="auto"/>
        <w:ind w:left="0" w:firstLine="0"/>
        <w:jc w:val="right"/>
      </w:pPr>
      <w:r w:rsidRPr="0038219E">
        <w:t xml:space="preserve">Alvaro </w:t>
      </w:r>
      <w:r w:rsidR="00D75DF4" w:rsidRPr="0038219E">
        <w:t xml:space="preserve">Yujra Huanca </w:t>
      </w:r>
      <w:r w:rsidR="00110F8A">
        <w:t>(Acciones de simulacro)</w:t>
      </w:r>
    </w:p>
    <w:p w14:paraId="5D07CC50" w14:textId="2470E4F3" w:rsidR="00057E8E" w:rsidRDefault="00057E8E" w:rsidP="00D75DF4">
      <w:pPr>
        <w:tabs>
          <w:tab w:val="left" w:pos="5599"/>
        </w:tabs>
        <w:spacing w:after="0" w:line="240" w:lineRule="auto"/>
        <w:ind w:left="0" w:firstLine="0"/>
        <w:jc w:val="right"/>
      </w:pPr>
      <w:r w:rsidRPr="00057E8E">
        <w:t xml:space="preserve">Mónica Beatriz </w:t>
      </w:r>
      <w:r w:rsidR="009C5B21" w:rsidRPr="00057E8E">
        <w:t>Álvarez</w:t>
      </w:r>
      <w:r w:rsidRPr="00057E8E">
        <w:t xml:space="preserve"> </w:t>
      </w:r>
      <w:proofErr w:type="spellStart"/>
      <w:r w:rsidRPr="00057E8E">
        <w:t>Huarita</w:t>
      </w:r>
      <w:proofErr w:type="spellEnd"/>
      <w:r>
        <w:t xml:space="preserve"> (Protocolo USAT)</w:t>
      </w:r>
    </w:p>
    <w:p w14:paraId="10A6B32F" w14:textId="224DE9FE" w:rsidR="00057E8E" w:rsidRDefault="00057E8E" w:rsidP="00D75DF4">
      <w:pPr>
        <w:tabs>
          <w:tab w:val="left" w:pos="5599"/>
        </w:tabs>
        <w:spacing w:after="0" w:line="240" w:lineRule="auto"/>
        <w:ind w:left="0" w:firstLine="0"/>
        <w:jc w:val="right"/>
      </w:pPr>
      <w:r>
        <w:t xml:space="preserve">Benjamín </w:t>
      </w:r>
      <w:proofErr w:type="spellStart"/>
      <w:r w:rsidRPr="00057E8E">
        <w:t>Aruni</w:t>
      </w:r>
      <w:proofErr w:type="spellEnd"/>
      <w:r w:rsidRPr="00057E8E">
        <w:t xml:space="preserve"> Lima (Apoyo eventos extraordinarios)</w:t>
      </w:r>
    </w:p>
    <w:p w14:paraId="031EB500" w14:textId="70FF63DB" w:rsidR="00057E8E" w:rsidRDefault="00057E8E" w:rsidP="00D75DF4">
      <w:pPr>
        <w:tabs>
          <w:tab w:val="left" w:pos="5599"/>
        </w:tabs>
        <w:spacing w:after="0" w:line="240" w:lineRule="auto"/>
        <w:ind w:left="0" w:firstLine="0"/>
        <w:jc w:val="right"/>
      </w:pPr>
    </w:p>
    <w:p w14:paraId="0FC66373" w14:textId="39EB0F48" w:rsidR="00D75DF4" w:rsidRPr="00A9725D" w:rsidRDefault="00485036" w:rsidP="00A9725D">
      <w:pPr>
        <w:spacing w:after="160" w:line="276" w:lineRule="auto"/>
        <w:ind w:left="0" w:firstLine="0"/>
        <w:jc w:val="right"/>
        <w:rPr>
          <w:b/>
          <w:bCs/>
        </w:rPr>
      </w:pPr>
      <w:r w:rsidRPr="00A9725D">
        <w:rPr>
          <w:b/>
          <w:bCs/>
        </w:rPr>
        <w:t>REVISION TECNICA</w:t>
      </w:r>
    </w:p>
    <w:p w14:paraId="070C2465" w14:textId="77777777" w:rsidR="00485036" w:rsidRDefault="00485036" w:rsidP="00D75DF4">
      <w:pPr>
        <w:tabs>
          <w:tab w:val="left" w:pos="5599"/>
        </w:tabs>
        <w:spacing w:after="0" w:line="240" w:lineRule="auto"/>
        <w:ind w:left="0" w:firstLine="0"/>
        <w:jc w:val="right"/>
      </w:pPr>
      <w:r>
        <w:t>Olga Isela Bermúdez Gutiérrez</w:t>
      </w:r>
      <w:r w:rsidRPr="00EF53B6">
        <w:t xml:space="preserve"> </w:t>
      </w:r>
    </w:p>
    <w:p w14:paraId="242ED29C" w14:textId="77DCECF0" w:rsidR="00485036" w:rsidRDefault="00485036" w:rsidP="00D75DF4">
      <w:pPr>
        <w:tabs>
          <w:tab w:val="left" w:pos="5599"/>
        </w:tabs>
        <w:spacing w:after="0" w:line="240" w:lineRule="auto"/>
        <w:ind w:left="0" w:firstLine="0"/>
        <w:jc w:val="right"/>
      </w:pPr>
      <w:r w:rsidRPr="00EF53B6">
        <w:t xml:space="preserve">Cristian Andrés Gumucio Lejsek </w:t>
      </w:r>
    </w:p>
    <w:p w14:paraId="1E9016DF" w14:textId="77777777" w:rsidR="00A9725D" w:rsidRDefault="00A9725D" w:rsidP="00D75DF4">
      <w:pPr>
        <w:tabs>
          <w:tab w:val="left" w:pos="5599"/>
        </w:tabs>
        <w:spacing w:after="0" w:line="240" w:lineRule="auto"/>
        <w:ind w:left="0" w:firstLine="0"/>
        <w:jc w:val="right"/>
      </w:pPr>
      <w:r w:rsidRPr="0066342A">
        <w:t>Durval Párraga Morales</w:t>
      </w:r>
      <w:r>
        <w:t xml:space="preserve"> </w:t>
      </w:r>
    </w:p>
    <w:p w14:paraId="271BCDBC" w14:textId="081B8F0F" w:rsidR="00485036" w:rsidRDefault="00A9725D" w:rsidP="00D75DF4">
      <w:pPr>
        <w:tabs>
          <w:tab w:val="left" w:pos="5599"/>
        </w:tabs>
        <w:spacing w:after="0" w:line="240" w:lineRule="auto"/>
        <w:ind w:left="0" w:firstLine="0"/>
        <w:jc w:val="right"/>
      </w:pPr>
      <w:r w:rsidRPr="00057E8E">
        <w:t xml:space="preserve">Mónica Beatriz Álvarez </w:t>
      </w:r>
      <w:proofErr w:type="spellStart"/>
      <w:r w:rsidRPr="00057E8E">
        <w:t>Huarita</w:t>
      </w:r>
      <w:proofErr w:type="spellEnd"/>
    </w:p>
    <w:p w14:paraId="538ABDD6" w14:textId="77777777" w:rsidR="00485036" w:rsidRDefault="00485036" w:rsidP="00D75DF4">
      <w:pPr>
        <w:tabs>
          <w:tab w:val="left" w:pos="5599"/>
        </w:tabs>
        <w:spacing w:after="0" w:line="240" w:lineRule="auto"/>
        <w:ind w:left="0" w:firstLine="0"/>
        <w:jc w:val="right"/>
      </w:pPr>
    </w:p>
    <w:p w14:paraId="202DDC0D" w14:textId="77777777" w:rsidR="00D75DF4" w:rsidRDefault="0038219E" w:rsidP="00D75DF4">
      <w:pPr>
        <w:tabs>
          <w:tab w:val="left" w:pos="5599"/>
        </w:tabs>
        <w:spacing w:after="0" w:line="240" w:lineRule="auto"/>
        <w:ind w:left="0" w:firstLine="0"/>
        <w:jc w:val="right"/>
      </w:pPr>
      <w:r>
        <w:t xml:space="preserve">LA PAZ - BOLIVIA </w:t>
      </w:r>
    </w:p>
    <w:p w14:paraId="6370B416" w14:textId="7C1DC05C" w:rsidR="0038219E" w:rsidRDefault="00485036" w:rsidP="00D75DF4">
      <w:pPr>
        <w:tabs>
          <w:tab w:val="left" w:pos="5599"/>
        </w:tabs>
        <w:spacing w:after="0" w:line="240" w:lineRule="auto"/>
        <w:ind w:left="0" w:firstLine="0"/>
        <w:jc w:val="right"/>
      </w:pPr>
      <w:r>
        <w:t>NOVIEM</w:t>
      </w:r>
      <w:r w:rsidR="0038219E">
        <w:t>BRE 2023</w:t>
      </w:r>
    </w:p>
    <w:p w14:paraId="79CA5E18" w14:textId="5A695C30" w:rsidR="0053265E" w:rsidRDefault="0053265E" w:rsidP="0053265E">
      <w:pPr>
        <w:spacing w:after="0" w:line="240" w:lineRule="auto"/>
        <w:ind w:left="0" w:firstLine="0"/>
        <w:jc w:val="right"/>
        <w:rPr>
          <w:rFonts w:ascii="Arial" w:hAnsi="Arial" w:cs="Arial"/>
          <w:b/>
          <w:color w:val="auto"/>
        </w:rPr>
      </w:pPr>
      <w:r w:rsidRPr="0053265E">
        <w:br w:type="page"/>
      </w:r>
      <w:r w:rsidR="00AC7690">
        <w:rPr>
          <w:rFonts w:ascii="Arial" w:hAnsi="Arial" w:cs="Arial"/>
          <w:noProof/>
          <w:color w:val="auto"/>
          <w:lang w:val="es-BO" w:eastAsia="es-BO"/>
        </w:rPr>
        <w:lastRenderedPageBreak/>
        <w:drawing>
          <wp:anchor distT="0" distB="0" distL="114300" distR="114300" simplePos="0" relativeHeight="251634176" behindDoc="0" locked="0" layoutInCell="1" allowOverlap="1" wp14:anchorId="69712CF1" wp14:editId="28EE3855">
            <wp:simplePos x="0" y="0"/>
            <wp:positionH relativeFrom="page">
              <wp:posOffset>4234815</wp:posOffset>
            </wp:positionH>
            <wp:positionV relativeFrom="paragraph">
              <wp:posOffset>-765810</wp:posOffset>
            </wp:positionV>
            <wp:extent cx="3265308" cy="1080000"/>
            <wp:effectExtent l="0" t="0" r="0" b="0"/>
            <wp:wrapNone/>
            <wp:docPr id="198279647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796476" name="Imagen 16"/>
                    <pic:cNvPicPr>
                      <a:picLocks noChangeAspect="1"/>
                    </pic:cNvPicPr>
                  </pic:nvPicPr>
                  <pic:blipFill rotWithShape="1">
                    <a:blip r:embed="rId12" cstate="print">
                      <a:extLst>
                        <a:ext uri="{28A0092B-C50C-407E-A947-70E740481C1C}">
                          <a14:useLocalDpi xmlns:a14="http://schemas.microsoft.com/office/drawing/2010/main" val="0"/>
                        </a:ext>
                      </a:extLst>
                    </a:blip>
                    <a:srcRect t="7713" b="8286"/>
                    <a:stretch/>
                  </pic:blipFill>
                  <pic:spPr bwMode="auto">
                    <a:xfrm>
                      <a:off x="0" y="0"/>
                      <a:ext cx="3265308" cy="108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7690">
        <w:rPr>
          <w:noProof/>
          <w:lang w:val="es-BO" w:eastAsia="es-BO"/>
        </w:rPr>
        <w:drawing>
          <wp:anchor distT="0" distB="0" distL="114300" distR="114300" simplePos="0" relativeHeight="251633152" behindDoc="0" locked="0" layoutInCell="1" allowOverlap="1" wp14:anchorId="038F56BD" wp14:editId="0FA0DA95">
            <wp:simplePos x="0" y="0"/>
            <wp:positionH relativeFrom="page">
              <wp:align>right</wp:align>
            </wp:positionH>
            <wp:positionV relativeFrom="paragraph">
              <wp:posOffset>-1097915</wp:posOffset>
            </wp:positionV>
            <wp:extent cx="8216900" cy="10955655"/>
            <wp:effectExtent l="0" t="0" r="0" b="0"/>
            <wp:wrapNone/>
            <wp:docPr id="431794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79451" name="Imagen 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8216900" cy="10955655"/>
                    </a:xfrm>
                    <a:prstGeom prst="rect">
                      <a:avLst/>
                    </a:prstGeom>
                  </pic:spPr>
                </pic:pic>
              </a:graphicData>
            </a:graphic>
          </wp:anchor>
        </w:drawing>
      </w:r>
      <w:r>
        <w:rPr>
          <w:rFonts w:ascii="Arial" w:hAnsi="Arial" w:cs="Arial"/>
          <w:b/>
          <w:color w:val="auto"/>
        </w:rPr>
        <w:t>ELABORACION:</w:t>
      </w:r>
    </w:p>
    <w:p w14:paraId="469EEC10" w14:textId="656D7493" w:rsidR="0053265E" w:rsidRDefault="0053265E">
      <w:pPr>
        <w:spacing w:after="160" w:line="259" w:lineRule="auto"/>
        <w:ind w:left="0" w:firstLine="0"/>
        <w:jc w:val="left"/>
      </w:pPr>
    </w:p>
    <w:p w14:paraId="2FEDF849" w14:textId="77777777" w:rsidR="004F7735" w:rsidRDefault="004F7735">
      <w:pPr>
        <w:spacing w:after="160" w:line="259" w:lineRule="auto"/>
        <w:ind w:left="0" w:firstLine="0"/>
        <w:jc w:val="left"/>
      </w:pPr>
    </w:p>
    <w:p w14:paraId="066F0A71" w14:textId="485D95AC" w:rsidR="0043276C" w:rsidRDefault="0043276C"/>
    <w:p w14:paraId="47E4F6B9" w14:textId="50B9B7FF" w:rsidR="001D1ECF" w:rsidRDefault="001D1ECF" w:rsidP="00053AE6">
      <w:pPr>
        <w:spacing w:after="160" w:line="276" w:lineRule="auto"/>
        <w:ind w:left="0" w:firstLine="0"/>
        <w:jc w:val="right"/>
        <w:rPr>
          <w:rFonts w:ascii="Arial" w:hAnsi="Arial" w:cs="Arial"/>
          <w:b/>
          <w:color w:val="auto"/>
        </w:rPr>
      </w:pPr>
    </w:p>
    <w:p w14:paraId="51C57C6C" w14:textId="38A03AC3" w:rsidR="00AB22A7" w:rsidRDefault="00AB22A7">
      <w:pPr>
        <w:spacing w:after="160" w:line="259" w:lineRule="auto"/>
        <w:ind w:left="0" w:firstLine="0"/>
        <w:jc w:val="left"/>
        <w:rPr>
          <w:rFonts w:ascii="Arial" w:hAnsi="Arial" w:cs="Arial"/>
          <w:b/>
          <w:color w:val="auto"/>
        </w:rPr>
      </w:pPr>
    </w:p>
    <w:p w14:paraId="20431D2B" w14:textId="77777777" w:rsidR="00AB22A7" w:rsidRDefault="00AB22A7">
      <w:pPr>
        <w:spacing w:after="160" w:line="259" w:lineRule="auto"/>
        <w:ind w:left="0" w:firstLine="0"/>
        <w:jc w:val="left"/>
        <w:rPr>
          <w:rFonts w:ascii="Arial" w:hAnsi="Arial" w:cs="Arial"/>
          <w:b/>
          <w:color w:val="auto"/>
        </w:rPr>
      </w:pPr>
    </w:p>
    <w:p w14:paraId="04F5AB8D" w14:textId="602656C3" w:rsidR="001D1ECF" w:rsidRPr="004A3678" w:rsidRDefault="002F24B0">
      <w:pPr>
        <w:spacing w:after="160" w:line="259" w:lineRule="auto"/>
        <w:ind w:left="0" w:firstLine="0"/>
        <w:jc w:val="left"/>
        <w:rPr>
          <w:rFonts w:ascii="Arial" w:hAnsi="Arial" w:cs="Arial"/>
          <w:color w:val="auto"/>
        </w:rPr>
      </w:pPr>
      <w:r>
        <w:rPr>
          <w:noProof/>
          <w:lang w:val="es-BO" w:eastAsia="es-BO"/>
        </w:rPr>
        <mc:AlternateContent>
          <mc:Choice Requires="wps">
            <w:drawing>
              <wp:anchor distT="45720" distB="45720" distL="114300" distR="114300" simplePos="0" relativeHeight="251658752" behindDoc="0" locked="0" layoutInCell="1" allowOverlap="1" wp14:anchorId="549D6F58" wp14:editId="68FA29E6">
                <wp:simplePos x="0" y="0"/>
                <wp:positionH relativeFrom="margin">
                  <wp:posOffset>2404745</wp:posOffset>
                </wp:positionH>
                <wp:positionV relativeFrom="paragraph">
                  <wp:posOffset>5361305</wp:posOffset>
                </wp:positionV>
                <wp:extent cx="3592830" cy="1026160"/>
                <wp:effectExtent l="0" t="0" r="0" b="0"/>
                <wp:wrapSquare wrapText="bothSides"/>
                <wp:docPr id="2123332377" name="Cuadro de texto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2830" cy="1026160"/>
                        </a:xfrm>
                        <a:prstGeom prst="rect">
                          <a:avLst/>
                        </a:prstGeom>
                        <a:noFill/>
                        <a:ln w="9525">
                          <a:noFill/>
                          <a:miter lim="800000"/>
                          <a:headEnd/>
                          <a:tailEnd/>
                        </a:ln>
                      </wps:spPr>
                      <wps:txbx>
                        <w:txbxContent>
                          <w:p w14:paraId="57F35230" w14:textId="77777777" w:rsidR="00900676" w:rsidRPr="00594B54" w:rsidRDefault="00900676" w:rsidP="00AC7690">
                            <w:pPr>
                              <w:spacing w:after="0"/>
                              <w:ind w:left="0"/>
                              <w:jc w:val="center"/>
                              <w:rPr>
                                <w:b/>
                                <w:bCs/>
                                <w:color w:val="FFFFFF" w:themeColor="background1"/>
                                <w:sz w:val="118"/>
                                <w:szCs w:val="118"/>
                              </w:rPr>
                            </w:pPr>
                            <w:r w:rsidRPr="00594B54">
                              <w:rPr>
                                <w:b/>
                                <w:bCs/>
                                <w:color w:val="FFFFFF" w:themeColor="background1"/>
                                <w:sz w:val="118"/>
                                <w:szCs w:val="118"/>
                              </w:rPr>
                              <w:t>ÍNDICE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9D6F58" id="Cuadro de texto 38" o:spid="_x0000_s1028" type="#_x0000_t202" style="position:absolute;margin-left:189.35pt;margin-top:422.15pt;width:282.9pt;height:80.8pt;z-index:251658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" filled="f" stroked="f">
                <v:textbox>
                  <w:txbxContent>
                    <w:p w14:paraId="57F35230" w14:textId="77777777" w:rsidR="00900676" w:rsidRPr="00594B54" w:rsidRDefault="00900676" w:rsidP="00AC7690">
                      <w:pPr>
                        <w:spacing w:after="0"/>
                        <w:ind w:left="0"/>
                        <w:jc w:val="center"/>
                        <w:rPr>
                          <w:b/>
                          <w:bCs/>
                          <w:color w:val="FFFFFF" w:themeColor="background1"/>
                          <w:sz w:val="118"/>
                          <w:szCs w:val="118"/>
                        </w:rPr>
                      </w:pPr>
                      <w:r w:rsidRPr="00594B54">
                        <w:rPr>
                          <w:b/>
                          <w:bCs/>
                          <w:color w:val="FFFFFF" w:themeColor="background1"/>
                          <w:sz w:val="118"/>
                          <w:szCs w:val="118"/>
                        </w:rPr>
                        <w:t>ÍNDICE</w:t>
                      </w:r>
                    </w:p>
                  </w:txbxContent>
                </v:textbox>
                <w10:wrap type="square" anchorx="margin"/>
              </v:shape>
            </w:pict>
          </mc:Fallback>
        </mc:AlternateContent>
      </w:r>
      <w:r w:rsidR="001D1ECF" w:rsidRPr="004A3678">
        <w:rPr>
          <w:rFonts w:ascii="Arial" w:hAnsi="Arial" w:cs="Arial"/>
          <w:color w:val="auto"/>
        </w:rPr>
        <w:br w:type="page"/>
      </w:r>
    </w:p>
    <w:sdt>
      <w:sdtPr>
        <w:rPr>
          <w:rFonts w:ascii="Myriad Pro" w:eastAsia="Myriad Pro" w:hAnsi="Myriad Pro" w:cs="Arial"/>
          <w:color w:val="auto"/>
          <w:sz w:val="22"/>
          <w:szCs w:val="22"/>
        </w:rPr>
        <w:id w:val="1982034281"/>
        <w:docPartObj>
          <w:docPartGallery w:val="Table of Contents"/>
          <w:docPartUnique/>
        </w:docPartObj>
      </w:sdtPr>
      <w:sdtEndPr>
        <w:rPr>
          <w:rStyle w:val="Hipervnculo"/>
          <w:rFonts w:cs="Myriad Pro"/>
          <w:noProof/>
          <w:color w:val="002060"/>
        </w:rPr>
      </w:sdtEndPr>
      <w:sdtContent>
        <w:p w14:paraId="2C522B86" w14:textId="3E7D4928" w:rsidR="004A6040" w:rsidRPr="00DB5125" w:rsidRDefault="004A6040" w:rsidP="001D1ECF">
          <w:pPr>
            <w:pStyle w:val="TtulodeTDC"/>
            <w:spacing w:after="240" w:line="276" w:lineRule="auto"/>
            <w:jc w:val="both"/>
            <w:rPr>
              <w:rFonts w:ascii="Myriad Pro" w:hAnsi="Myriad Pro" w:cs="Arial"/>
              <w:color w:val="auto"/>
              <w:sz w:val="22"/>
              <w:szCs w:val="22"/>
            </w:rPr>
          </w:pPr>
        </w:p>
        <w:p w14:paraId="0B4038AD" w14:textId="25C74DF5" w:rsidR="00221FDF" w:rsidRPr="00584F2D" w:rsidRDefault="00871C15" w:rsidP="00584F2D">
          <w:pPr>
            <w:pStyle w:val="Tabladeilustraciones"/>
            <w:tabs>
              <w:tab w:val="right" w:leader="dot" w:pos="8779"/>
            </w:tabs>
            <w:rPr>
              <w:rStyle w:val="Hipervnculo"/>
              <w:noProof/>
            </w:rPr>
          </w:pPr>
          <w:r w:rsidRPr="00584F2D">
            <w:rPr>
              <w:rStyle w:val="Hipervnculo"/>
              <w:noProof/>
            </w:rPr>
            <w:t xml:space="preserve">Índice </w:t>
          </w:r>
        </w:p>
        <w:p w14:paraId="1472CBAE" w14:textId="77777777" w:rsidR="00014272" w:rsidRPr="0061777C" w:rsidRDefault="00221FDF" w:rsidP="00014272">
          <w:pPr>
            <w:pStyle w:val="TDC2"/>
            <w:rPr>
              <w:rFonts w:ascii="Myriad Pro" w:eastAsiaTheme="minorEastAsia" w:hAnsi="Myriad Pro" w:cstheme="minorBidi"/>
              <w:color w:val="002060"/>
              <w:lang w:val="es-BO" w:eastAsia="es-BO"/>
            </w:rPr>
          </w:pPr>
          <w:r w:rsidRPr="0061777C">
            <w:rPr>
              <w:rStyle w:val="Hipervnculo"/>
              <w:color w:val="002060"/>
            </w:rPr>
            <w:fldChar w:fldCharType="begin"/>
          </w:r>
          <w:r w:rsidRPr="0061777C">
            <w:rPr>
              <w:rStyle w:val="Hipervnculo"/>
              <w:color w:val="002060"/>
            </w:rPr>
            <w:instrText xml:space="preserve"> TOC \o "1-3" \h \z \u </w:instrText>
          </w:r>
          <w:r w:rsidRPr="0061777C">
            <w:rPr>
              <w:rStyle w:val="Hipervnculo"/>
              <w:color w:val="002060"/>
            </w:rPr>
            <w:fldChar w:fldCharType="separate"/>
          </w:r>
          <w:hyperlink w:anchor="_Toc155712959" w:history="1">
            <w:r w:rsidR="00014272" w:rsidRPr="0061777C">
              <w:rPr>
                <w:rStyle w:val="Hipervnculo"/>
                <w:color w:val="002060"/>
              </w:rPr>
              <w:t>1.</w:t>
            </w:r>
            <w:r w:rsidR="00014272" w:rsidRPr="0061777C">
              <w:rPr>
                <w:rFonts w:ascii="Myriad Pro" w:eastAsiaTheme="minorEastAsia" w:hAnsi="Myriad Pro" w:cstheme="minorBidi"/>
                <w:color w:val="002060"/>
                <w:lang w:val="es-BO" w:eastAsia="es-BO"/>
              </w:rPr>
              <w:tab/>
            </w:r>
            <w:r w:rsidR="00014272" w:rsidRPr="0061777C">
              <w:rPr>
                <w:rStyle w:val="Hipervnculo"/>
                <w:color w:val="002060"/>
              </w:rPr>
              <w:t>INTRODUCCIÓN</w:t>
            </w:r>
            <w:r w:rsidR="00014272" w:rsidRPr="0061777C">
              <w:rPr>
                <w:rFonts w:ascii="Myriad Pro" w:hAnsi="Myriad Pro"/>
                <w:webHidden/>
                <w:color w:val="002060"/>
              </w:rPr>
              <w:tab/>
            </w:r>
            <w:r w:rsidR="00014272" w:rsidRPr="0061777C">
              <w:rPr>
                <w:rFonts w:ascii="Myriad Pro" w:hAnsi="Myriad Pro"/>
                <w:webHidden/>
                <w:color w:val="002060"/>
              </w:rPr>
              <w:fldChar w:fldCharType="begin"/>
            </w:r>
            <w:r w:rsidR="00014272" w:rsidRPr="0061777C">
              <w:rPr>
                <w:rFonts w:ascii="Myriad Pro" w:hAnsi="Myriad Pro"/>
                <w:webHidden/>
                <w:color w:val="002060"/>
              </w:rPr>
              <w:instrText xml:space="preserve"> PAGEREF _Toc155712959 \h </w:instrText>
            </w:r>
            <w:r w:rsidR="00014272" w:rsidRPr="0061777C">
              <w:rPr>
                <w:rFonts w:ascii="Myriad Pro" w:hAnsi="Myriad Pro"/>
                <w:webHidden/>
                <w:color w:val="002060"/>
              </w:rPr>
            </w:r>
            <w:r w:rsidR="00014272" w:rsidRPr="0061777C">
              <w:rPr>
                <w:rFonts w:ascii="Myriad Pro" w:hAnsi="Myriad Pro"/>
                <w:webHidden/>
                <w:color w:val="002060"/>
              </w:rPr>
              <w:fldChar w:fldCharType="separate"/>
            </w:r>
            <w:r w:rsidR="00575819">
              <w:rPr>
                <w:rFonts w:ascii="Myriad Pro" w:hAnsi="Myriad Pro"/>
                <w:webHidden/>
                <w:color w:val="002060"/>
              </w:rPr>
              <w:t>16</w:t>
            </w:r>
            <w:r w:rsidR="00014272" w:rsidRPr="0061777C">
              <w:rPr>
                <w:rFonts w:ascii="Myriad Pro" w:hAnsi="Myriad Pro"/>
                <w:webHidden/>
                <w:color w:val="002060"/>
              </w:rPr>
              <w:fldChar w:fldCharType="end"/>
            </w:r>
          </w:hyperlink>
        </w:p>
        <w:p w14:paraId="12FC90EE"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60" w:history="1">
            <w:r w:rsidRPr="0061777C">
              <w:rPr>
                <w:rStyle w:val="Hipervnculo"/>
                <w:color w:val="002060"/>
              </w:rPr>
              <w:t>1.1.</w:t>
            </w:r>
            <w:r w:rsidRPr="0061777C">
              <w:rPr>
                <w:rFonts w:ascii="Myriad Pro" w:eastAsiaTheme="minorEastAsia" w:hAnsi="Myriad Pro" w:cstheme="minorBidi"/>
                <w:color w:val="002060"/>
                <w:lang w:val="es-BO" w:eastAsia="es-BO"/>
              </w:rPr>
              <w:tab/>
            </w:r>
            <w:r w:rsidRPr="0061777C">
              <w:rPr>
                <w:rStyle w:val="Hipervnculo"/>
                <w:color w:val="002060"/>
              </w:rPr>
              <w:t>Antecedentes</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_Toc155712960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16</w:t>
            </w:r>
            <w:r w:rsidRPr="0061777C">
              <w:rPr>
                <w:rFonts w:ascii="Myriad Pro" w:hAnsi="Myriad Pro"/>
                <w:webHidden/>
                <w:color w:val="002060"/>
              </w:rPr>
              <w:fldChar w:fldCharType="end"/>
            </w:r>
          </w:hyperlink>
        </w:p>
        <w:p w14:paraId="7E50AF35"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61" w:history="1">
            <w:r w:rsidRPr="0061777C">
              <w:rPr>
                <w:rStyle w:val="Hipervnculo"/>
                <w:color w:val="002060"/>
              </w:rPr>
              <w:t>1.2.</w:t>
            </w:r>
            <w:r w:rsidRPr="0061777C">
              <w:rPr>
                <w:rFonts w:ascii="Myriad Pro" w:eastAsiaTheme="minorEastAsia" w:hAnsi="Myriad Pro" w:cstheme="minorBidi"/>
                <w:color w:val="002060"/>
                <w:lang w:val="es-BO" w:eastAsia="es-BO"/>
              </w:rPr>
              <w:tab/>
            </w:r>
            <w:r w:rsidRPr="0061777C">
              <w:rPr>
                <w:rStyle w:val="Hipervnculo"/>
                <w:color w:val="002060"/>
              </w:rPr>
              <w:t>Objetivos</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_Toc155712961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17</w:t>
            </w:r>
            <w:r w:rsidRPr="0061777C">
              <w:rPr>
                <w:rFonts w:ascii="Myriad Pro" w:hAnsi="Myriad Pro"/>
                <w:webHidden/>
                <w:color w:val="002060"/>
              </w:rPr>
              <w:fldChar w:fldCharType="end"/>
            </w:r>
          </w:hyperlink>
        </w:p>
        <w:p w14:paraId="785E7FA8"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62" w:history="1">
            <w:r w:rsidRPr="0061777C">
              <w:rPr>
                <w:rStyle w:val="Hipervnculo"/>
                <w:color w:val="002060"/>
              </w:rPr>
              <w:t>1.2.1.</w:t>
            </w:r>
            <w:r w:rsidRPr="0061777C">
              <w:rPr>
                <w:rFonts w:ascii="Myriad Pro" w:eastAsiaTheme="minorEastAsia" w:hAnsi="Myriad Pro" w:cstheme="minorBidi"/>
                <w:color w:val="002060"/>
                <w:lang w:val="es-BO" w:eastAsia="es-BO"/>
              </w:rPr>
              <w:tab/>
            </w:r>
            <w:r w:rsidRPr="0061777C">
              <w:rPr>
                <w:rStyle w:val="Hipervnculo"/>
                <w:color w:val="002060"/>
              </w:rPr>
              <w:t>Objetivo General</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_Toc155712962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17</w:t>
            </w:r>
            <w:r w:rsidRPr="0061777C">
              <w:rPr>
                <w:rFonts w:ascii="Myriad Pro" w:hAnsi="Myriad Pro"/>
                <w:webHidden/>
                <w:color w:val="002060"/>
              </w:rPr>
              <w:fldChar w:fldCharType="end"/>
            </w:r>
          </w:hyperlink>
        </w:p>
        <w:p w14:paraId="5C545687"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63" w:history="1">
            <w:r w:rsidRPr="0061777C">
              <w:rPr>
                <w:rStyle w:val="Hipervnculo"/>
                <w:color w:val="002060"/>
              </w:rPr>
              <w:t>1.2.2.</w:t>
            </w:r>
            <w:r w:rsidRPr="0061777C">
              <w:rPr>
                <w:rFonts w:ascii="Myriad Pro" w:eastAsiaTheme="minorEastAsia" w:hAnsi="Myriad Pro" w:cstheme="minorBidi"/>
                <w:color w:val="002060"/>
                <w:lang w:val="es-BO" w:eastAsia="es-BO"/>
              </w:rPr>
              <w:tab/>
            </w:r>
            <w:r w:rsidRPr="0061777C">
              <w:rPr>
                <w:rStyle w:val="Hipervnculo"/>
                <w:color w:val="002060"/>
              </w:rPr>
              <w:t>Objetivos Específicos.</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_Toc155712963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17</w:t>
            </w:r>
            <w:r w:rsidRPr="0061777C">
              <w:rPr>
                <w:rFonts w:ascii="Myriad Pro" w:hAnsi="Myriad Pro"/>
                <w:webHidden/>
                <w:color w:val="002060"/>
              </w:rPr>
              <w:fldChar w:fldCharType="end"/>
            </w:r>
          </w:hyperlink>
        </w:p>
        <w:p w14:paraId="2A8854AF"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64" w:history="1">
            <w:r w:rsidRPr="0061777C">
              <w:rPr>
                <w:rStyle w:val="Hipervnculo"/>
                <w:color w:val="002060"/>
              </w:rPr>
              <w:t>1.3.</w:t>
            </w:r>
            <w:r w:rsidRPr="0061777C">
              <w:rPr>
                <w:rFonts w:ascii="Myriad Pro" w:eastAsiaTheme="minorEastAsia" w:hAnsi="Myriad Pro" w:cstheme="minorBidi"/>
                <w:color w:val="002060"/>
                <w:lang w:val="es-BO" w:eastAsia="es-BO"/>
              </w:rPr>
              <w:tab/>
            </w:r>
            <w:r w:rsidRPr="0061777C">
              <w:rPr>
                <w:rStyle w:val="Hipervnculo"/>
                <w:color w:val="002060"/>
              </w:rPr>
              <w:t>Alcances</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_Toc155712964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18</w:t>
            </w:r>
            <w:r w:rsidRPr="0061777C">
              <w:rPr>
                <w:rFonts w:ascii="Myriad Pro" w:hAnsi="Myriad Pro"/>
                <w:webHidden/>
                <w:color w:val="002060"/>
              </w:rPr>
              <w:fldChar w:fldCharType="end"/>
            </w:r>
          </w:hyperlink>
        </w:p>
        <w:p w14:paraId="4B2576AB"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65" w:history="1">
            <w:r w:rsidRPr="0061777C">
              <w:rPr>
                <w:rStyle w:val="Hipervnculo"/>
                <w:color w:val="002060"/>
              </w:rPr>
              <w:t>1.4.</w:t>
            </w:r>
            <w:r w:rsidRPr="0061777C">
              <w:rPr>
                <w:rFonts w:ascii="Myriad Pro" w:eastAsiaTheme="minorEastAsia" w:hAnsi="Myriad Pro" w:cstheme="minorBidi"/>
                <w:color w:val="002060"/>
                <w:lang w:val="es-BO" w:eastAsia="es-BO"/>
              </w:rPr>
              <w:tab/>
            </w:r>
            <w:r w:rsidRPr="0061777C">
              <w:rPr>
                <w:rStyle w:val="Hipervnculo"/>
                <w:color w:val="002060"/>
              </w:rPr>
              <w:t>Principios Orientadores</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_Toc155712965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18</w:t>
            </w:r>
            <w:r w:rsidRPr="0061777C">
              <w:rPr>
                <w:rFonts w:ascii="Myriad Pro" w:hAnsi="Myriad Pro"/>
                <w:webHidden/>
                <w:color w:val="002060"/>
              </w:rPr>
              <w:fldChar w:fldCharType="end"/>
            </w:r>
          </w:hyperlink>
        </w:p>
        <w:p w14:paraId="774667B1"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66" w:history="1">
            <w:r w:rsidRPr="0061777C">
              <w:rPr>
                <w:rStyle w:val="Hipervnculo"/>
                <w:color w:val="002060"/>
              </w:rPr>
              <w:t>1.5.</w:t>
            </w:r>
            <w:r w:rsidRPr="0061777C">
              <w:rPr>
                <w:rFonts w:ascii="Myriad Pro" w:eastAsiaTheme="minorEastAsia" w:hAnsi="Myriad Pro" w:cstheme="minorBidi"/>
                <w:color w:val="002060"/>
                <w:lang w:val="es-BO" w:eastAsia="es-BO"/>
              </w:rPr>
              <w:tab/>
            </w:r>
            <w:r w:rsidRPr="0061777C">
              <w:rPr>
                <w:rStyle w:val="Hipervnculo"/>
                <w:color w:val="002060"/>
              </w:rPr>
              <w:t>Articulación con otros planes</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_Toc155712966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19</w:t>
            </w:r>
            <w:r w:rsidRPr="0061777C">
              <w:rPr>
                <w:rFonts w:ascii="Myriad Pro" w:hAnsi="Myriad Pro"/>
                <w:webHidden/>
                <w:color w:val="002060"/>
              </w:rPr>
              <w:fldChar w:fldCharType="end"/>
            </w:r>
          </w:hyperlink>
        </w:p>
        <w:p w14:paraId="6304EEE1"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67" w:history="1">
            <w:r w:rsidRPr="0061777C">
              <w:rPr>
                <w:rStyle w:val="Hipervnculo"/>
                <w:color w:val="002060"/>
              </w:rPr>
              <w:t>2.</w:t>
            </w:r>
            <w:r w:rsidRPr="0061777C">
              <w:rPr>
                <w:rFonts w:ascii="Myriad Pro" w:eastAsiaTheme="minorEastAsia" w:hAnsi="Myriad Pro" w:cstheme="minorBidi"/>
                <w:color w:val="002060"/>
                <w:lang w:val="es-BO" w:eastAsia="es-BO"/>
              </w:rPr>
              <w:tab/>
            </w:r>
            <w:r w:rsidRPr="0061777C">
              <w:rPr>
                <w:rStyle w:val="Hipervnculo"/>
                <w:color w:val="002060"/>
              </w:rPr>
              <w:t>MARCO CONCEPTUAL, LEGAL E INSTITUCIONAL</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_Toc155712967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22</w:t>
            </w:r>
            <w:r w:rsidRPr="0061777C">
              <w:rPr>
                <w:rFonts w:ascii="Myriad Pro" w:hAnsi="Myriad Pro"/>
                <w:webHidden/>
                <w:color w:val="002060"/>
              </w:rPr>
              <w:fldChar w:fldCharType="end"/>
            </w:r>
          </w:hyperlink>
        </w:p>
        <w:p w14:paraId="4F4D1810"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68" w:history="1">
            <w:r w:rsidRPr="0061777C">
              <w:rPr>
                <w:rStyle w:val="Hipervnculo"/>
                <w:color w:val="002060"/>
              </w:rPr>
              <w:t>2.1.</w:t>
            </w:r>
            <w:r w:rsidRPr="0061777C">
              <w:rPr>
                <w:rFonts w:ascii="Myriad Pro" w:eastAsiaTheme="minorEastAsia" w:hAnsi="Myriad Pro" w:cstheme="minorBidi"/>
                <w:color w:val="002060"/>
                <w:lang w:val="es-BO" w:eastAsia="es-BO"/>
              </w:rPr>
              <w:tab/>
            </w:r>
            <w:r w:rsidRPr="0061777C">
              <w:rPr>
                <w:rStyle w:val="Hipervnculo"/>
                <w:color w:val="002060"/>
              </w:rPr>
              <w:t>Marco conceptual</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_Toc155712968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22</w:t>
            </w:r>
            <w:r w:rsidRPr="0061777C">
              <w:rPr>
                <w:rFonts w:ascii="Myriad Pro" w:hAnsi="Myriad Pro"/>
                <w:webHidden/>
                <w:color w:val="002060"/>
              </w:rPr>
              <w:fldChar w:fldCharType="end"/>
            </w:r>
          </w:hyperlink>
        </w:p>
        <w:p w14:paraId="5BA0EDFC"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69" w:history="1">
            <w:r w:rsidRPr="0061777C">
              <w:rPr>
                <w:rStyle w:val="Hipervnculo"/>
                <w:color w:val="002060"/>
              </w:rPr>
              <w:t>2.2.</w:t>
            </w:r>
            <w:r w:rsidRPr="0061777C">
              <w:rPr>
                <w:rFonts w:ascii="Myriad Pro" w:eastAsiaTheme="minorEastAsia" w:hAnsi="Myriad Pro" w:cstheme="minorBidi"/>
                <w:color w:val="002060"/>
                <w:lang w:val="es-BO" w:eastAsia="es-BO"/>
              </w:rPr>
              <w:tab/>
            </w:r>
            <w:r w:rsidRPr="0061777C">
              <w:rPr>
                <w:rStyle w:val="Hipervnculo"/>
                <w:color w:val="002060"/>
              </w:rPr>
              <w:t>Marco legal</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_Toc155712969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27</w:t>
            </w:r>
            <w:r w:rsidRPr="0061777C">
              <w:rPr>
                <w:rFonts w:ascii="Myriad Pro" w:hAnsi="Myriad Pro"/>
                <w:webHidden/>
                <w:color w:val="002060"/>
              </w:rPr>
              <w:fldChar w:fldCharType="end"/>
            </w:r>
          </w:hyperlink>
        </w:p>
        <w:p w14:paraId="47D6C406"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70" w:history="1">
            <w:r w:rsidRPr="0061777C">
              <w:rPr>
                <w:rStyle w:val="Hipervnculo"/>
                <w:color w:val="002060"/>
              </w:rPr>
              <w:t>2.3.</w:t>
            </w:r>
            <w:r w:rsidRPr="0061777C">
              <w:rPr>
                <w:rFonts w:ascii="Myriad Pro" w:eastAsiaTheme="minorEastAsia" w:hAnsi="Myriad Pro" w:cstheme="minorBidi"/>
                <w:color w:val="002060"/>
                <w:lang w:val="es-BO" w:eastAsia="es-BO"/>
              </w:rPr>
              <w:tab/>
            </w:r>
            <w:r w:rsidRPr="0061777C">
              <w:rPr>
                <w:rStyle w:val="Hipervnculo"/>
                <w:color w:val="002060"/>
              </w:rPr>
              <w:t>Marco institucional</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_Toc155712970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27</w:t>
            </w:r>
            <w:r w:rsidRPr="0061777C">
              <w:rPr>
                <w:rFonts w:ascii="Myriad Pro" w:hAnsi="Myriad Pro"/>
                <w:webHidden/>
                <w:color w:val="002060"/>
              </w:rPr>
              <w:fldChar w:fldCharType="end"/>
            </w:r>
          </w:hyperlink>
        </w:p>
        <w:p w14:paraId="152AEE1A"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71" w:history="1">
            <w:r w:rsidRPr="0061777C">
              <w:rPr>
                <w:rStyle w:val="Hipervnculo"/>
                <w:color w:val="002060"/>
              </w:rPr>
              <w:t>3.</w:t>
            </w:r>
            <w:r w:rsidRPr="0061777C">
              <w:rPr>
                <w:rFonts w:ascii="Myriad Pro" w:eastAsiaTheme="minorEastAsia" w:hAnsi="Myriad Pro" w:cstheme="minorBidi"/>
                <w:color w:val="002060"/>
                <w:lang w:val="es-BO" w:eastAsia="es-BO"/>
              </w:rPr>
              <w:tab/>
            </w:r>
            <w:r w:rsidRPr="0061777C">
              <w:rPr>
                <w:rStyle w:val="Hipervnculo"/>
                <w:color w:val="002060"/>
              </w:rPr>
              <w:t>SITUACIÓN ACTUAL Y ESCENARIO DE RIESGO</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_Toc155712971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31</w:t>
            </w:r>
            <w:r w:rsidRPr="0061777C">
              <w:rPr>
                <w:rFonts w:ascii="Myriad Pro" w:hAnsi="Myriad Pro"/>
                <w:webHidden/>
                <w:color w:val="002060"/>
              </w:rPr>
              <w:fldChar w:fldCharType="end"/>
            </w:r>
          </w:hyperlink>
        </w:p>
        <w:p w14:paraId="2AFD1FB5"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72" w:history="1">
            <w:r w:rsidRPr="0061777C">
              <w:rPr>
                <w:rStyle w:val="Hipervnculo"/>
                <w:color w:val="002060"/>
              </w:rPr>
              <w:t>3.1.</w:t>
            </w:r>
            <w:r w:rsidRPr="0061777C">
              <w:rPr>
                <w:rFonts w:ascii="Myriad Pro" w:eastAsiaTheme="minorEastAsia" w:hAnsi="Myriad Pro" w:cstheme="minorBidi"/>
                <w:color w:val="002060"/>
                <w:lang w:val="es-BO" w:eastAsia="es-BO"/>
              </w:rPr>
              <w:tab/>
            </w:r>
            <w:r w:rsidRPr="0061777C">
              <w:rPr>
                <w:rStyle w:val="Hipervnculo"/>
                <w:color w:val="002060"/>
              </w:rPr>
              <w:t>Aspectos generales del municipio</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_Toc155712972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31</w:t>
            </w:r>
            <w:r w:rsidRPr="0061777C">
              <w:rPr>
                <w:rFonts w:ascii="Myriad Pro" w:hAnsi="Myriad Pro"/>
                <w:webHidden/>
                <w:color w:val="002060"/>
              </w:rPr>
              <w:fldChar w:fldCharType="end"/>
            </w:r>
          </w:hyperlink>
        </w:p>
        <w:p w14:paraId="4BB62870"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73" w:history="1">
            <w:r w:rsidRPr="0061777C">
              <w:rPr>
                <w:rStyle w:val="Hipervnculo"/>
                <w:color w:val="002060"/>
              </w:rPr>
              <w:t>3.2.</w:t>
            </w:r>
            <w:r w:rsidRPr="0061777C">
              <w:rPr>
                <w:rFonts w:ascii="Myriad Pro" w:eastAsiaTheme="minorEastAsia" w:hAnsi="Myriad Pro" w:cstheme="minorBidi"/>
                <w:color w:val="002060"/>
                <w:lang w:val="es-BO" w:eastAsia="es-BO"/>
              </w:rPr>
              <w:tab/>
            </w:r>
            <w:r w:rsidRPr="0061777C">
              <w:rPr>
                <w:rStyle w:val="Hipervnculo"/>
                <w:color w:val="002060"/>
              </w:rPr>
              <w:t>Caracterización del escenario de riesgo</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_Toc155712973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32</w:t>
            </w:r>
            <w:r w:rsidRPr="0061777C">
              <w:rPr>
                <w:rFonts w:ascii="Myriad Pro" w:hAnsi="Myriad Pro"/>
                <w:webHidden/>
                <w:color w:val="002060"/>
              </w:rPr>
              <w:fldChar w:fldCharType="end"/>
            </w:r>
          </w:hyperlink>
        </w:p>
        <w:p w14:paraId="263A27AE"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74" w:history="1">
            <w:r w:rsidRPr="0061777C">
              <w:rPr>
                <w:rStyle w:val="Hipervnculo"/>
                <w:color w:val="002060"/>
              </w:rPr>
              <w:t>3.2.1.</w:t>
            </w:r>
            <w:r w:rsidRPr="0061777C">
              <w:rPr>
                <w:rFonts w:ascii="Myriad Pro" w:eastAsiaTheme="minorEastAsia" w:hAnsi="Myriad Pro" w:cstheme="minorBidi"/>
                <w:color w:val="002060"/>
                <w:lang w:val="es-BO" w:eastAsia="es-BO"/>
              </w:rPr>
              <w:tab/>
            </w:r>
            <w:r w:rsidRPr="0061777C">
              <w:rPr>
                <w:rStyle w:val="Hipervnculo"/>
                <w:color w:val="002060"/>
              </w:rPr>
              <w:t>Cronología de los desastres y/o emergencias</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_Toc155712974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32</w:t>
            </w:r>
            <w:r w:rsidRPr="0061777C">
              <w:rPr>
                <w:rFonts w:ascii="Myriad Pro" w:hAnsi="Myriad Pro"/>
                <w:webHidden/>
                <w:color w:val="002060"/>
              </w:rPr>
              <w:fldChar w:fldCharType="end"/>
            </w:r>
          </w:hyperlink>
        </w:p>
        <w:p w14:paraId="201113A2"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75" w:history="1">
            <w:r w:rsidRPr="0061777C">
              <w:rPr>
                <w:rStyle w:val="Hipervnculo"/>
                <w:color w:val="002060"/>
              </w:rPr>
              <w:t>3.2.2.</w:t>
            </w:r>
            <w:r w:rsidRPr="0061777C">
              <w:rPr>
                <w:rFonts w:ascii="Myriad Pro" w:eastAsiaTheme="minorEastAsia" w:hAnsi="Myriad Pro" w:cstheme="minorBidi"/>
                <w:color w:val="002060"/>
                <w:lang w:val="es-BO" w:eastAsia="es-BO"/>
              </w:rPr>
              <w:tab/>
            </w:r>
            <w:r w:rsidRPr="0061777C">
              <w:rPr>
                <w:rStyle w:val="Hipervnculo"/>
                <w:color w:val="002060"/>
              </w:rPr>
              <w:t>Análisis de Amenazas</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_Toc155712975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40</w:t>
            </w:r>
            <w:r w:rsidRPr="0061777C">
              <w:rPr>
                <w:rFonts w:ascii="Myriad Pro" w:hAnsi="Myriad Pro"/>
                <w:webHidden/>
                <w:color w:val="002060"/>
              </w:rPr>
              <w:fldChar w:fldCharType="end"/>
            </w:r>
          </w:hyperlink>
        </w:p>
        <w:p w14:paraId="4A2AE406"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76" w:history="1">
            <w:r w:rsidRPr="0061777C">
              <w:rPr>
                <w:rStyle w:val="Hipervnculo"/>
                <w:color w:val="002060"/>
              </w:rPr>
              <w:t>3.2.3.</w:t>
            </w:r>
            <w:r w:rsidRPr="0061777C">
              <w:rPr>
                <w:rFonts w:ascii="Myriad Pro" w:eastAsiaTheme="minorEastAsia" w:hAnsi="Myriad Pro" w:cstheme="minorBidi"/>
                <w:color w:val="002060"/>
                <w:lang w:val="es-BO" w:eastAsia="es-BO"/>
              </w:rPr>
              <w:tab/>
            </w:r>
            <w:r w:rsidRPr="0061777C">
              <w:rPr>
                <w:rStyle w:val="Hipervnculo"/>
                <w:color w:val="002060"/>
              </w:rPr>
              <w:t>Análisis de Vulnerabilidad:</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_Toc155712976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47</w:t>
            </w:r>
            <w:r w:rsidRPr="0061777C">
              <w:rPr>
                <w:rFonts w:ascii="Myriad Pro" w:hAnsi="Myriad Pro"/>
                <w:webHidden/>
                <w:color w:val="002060"/>
              </w:rPr>
              <w:fldChar w:fldCharType="end"/>
            </w:r>
          </w:hyperlink>
        </w:p>
        <w:p w14:paraId="6A7AA088"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77" w:history="1">
            <w:r w:rsidRPr="0061777C">
              <w:rPr>
                <w:rStyle w:val="Hipervnculo"/>
                <w:i/>
                <w:color w:val="002060"/>
              </w:rPr>
              <w:t>3.2.3.1.</w:t>
            </w:r>
            <w:r w:rsidRPr="0061777C">
              <w:rPr>
                <w:rFonts w:ascii="Myriad Pro" w:eastAsiaTheme="minorEastAsia" w:hAnsi="Myriad Pro" w:cstheme="minorBidi"/>
                <w:color w:val="002060"/>
                <w:lang w:val="es-BO" w:eastAsia="es-BO"/>
              </w:rPr>
              <w:tab/>
            </w:r>
            <w:r w:rsidRPr="0061777C">
              <w:rPr>
                <w:rStyle w:val="Hipervnculo"/>
                <w:i/>
                <w:color w:val="002060"/>
              </w:rPr>
              <w:t>Factor Poblacional</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_Toc155712977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47</w:t>
            </w:r>
            <w:r w:rsidRPr="0061777C">
              <w:rPr>
                <w:rFonts w:ascii="Myriad Pro" w:hAnsi="Myriad Pro"/>
                <w:webHidden/>
                <w:color w:val="002060"/>
              </w:rPr>
              <w:fldChar w:fldCharType="end"/>
            </w:r>
          </w:hyperlink>
        </w:p>
        <w:p w14:paraId="7D6D5FE3"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78" w:history="1">
            <w:r w:rsidRPr="0061777C">
              <w:rPr>
                <w:rStyle w:val="Hipervnculo"/>
                <w:i/>
                <w:color w:val="002060"/>
              </w:rPr>
              <w:t>3.2.3.2.</w:t>
            </w:r>
            <w:r w:rsidRPr="0061777C">
              <w:rPr>
                <w:rFonts w:ascii="Myriad Pro" w:eastAsiaTheme="minorEastAsia" w:hAnsi="Myriad Pro" w:cstheme="minorBidi"/>
                <w:color w:val="002060"/>
                <w:lang w:val="es-BO" w:eastAsia="es-BO"/>
              </w:rPr>
              <w:tab/>
            </w:r>
            <w:r w:rsidRPr="0061777C">
              <w:rPr>
                <w:rStyle w:val="Hipervnculo"/>
                <w:i/>
                <w:color w:val="002060"/>
              </w:rPr>
              <w:t>Factor Físico</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_Toc155712978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47</w:t>
            </w:r>
            <w:r w:rsidRPr="0061777C">
              <w:rPr>
                <w:rFonts w:ascii="Myriad Pro" w:hAnsi="Myriad Pro"/>
                <w:webHidden/>
                <w:color w:val="002060"/>
              </w:rPr>
              <w:fldChar w:fldCharType="end"/>
            </w:r>
          </w:hyperlink>
        </w:p>
        <w:p w14:paraId="6804898A"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79" w:history="1">
            <w:r w:rsidRPr="0061777C">
              <w:rPr>
                <w:rStyle w:val="Hipervnculo"/>
                <w:i/>
                <w:color w:val="002060"/>
              </w:rPr>
              <w:t>3.2.3.3.</w:t>
            </w:r>
            <w:r w:rsidRPr="0061777C">
              <w:rPr>
                <w:rFonts w:ascii="Myriad Pro" w:eastAsiaTheme="minorEastAsia" w:hAnsi="Myriad Pro" w:cstheme="minorBidi"/>
                <w:color w:val="002060"/>
                <w:lang w:val="es-BO" w:eastAsia="es-BO"/>
              </w:rPr>
              <w:tab/>
            </w:r>
            <w:r w:rsidRPr="0061777C">
              <w:rPr>
                <w:rStyle w:val="Hipervnculo"/>
                <w:i/>
                <w:color w:val="002060"/>
              </w:rPr>
              <w:t>Apoyo Institucional:</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_Toc155712979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47</w:t>
            </w:r>
            <w:r w:rsidRPr="0061777C">
              <w:rPr>
                <w:rFonts w:ascii="Myriad Pro" w:hAnsi="Myriad Pro"/>
                <w:webHidden/>
                <w:color w:val="002060"/>
              </w:rPr>
              <w:fldChar w:fldCharType="end"/>
            </w:r>
          </w:hyperlink>
        </w:p>
        <w:p w14:paraId="111D5990"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80" w:history="1">
            <w:r w:rsidRPr="0061777C">
              <w:rPr>
                <w:rStyle w:val="Hipervnculo"/>
                <w:i/>
                <w:color w:val="002060"/>
              </w:rPr>
              <w:t>3.2.3.4.</w:t>
            </w:r>
            <w:r w:rsidRPr="0061777C">
              <w:rPr>
                <w:rFonts w:ascii="Myriad Pro" w:eastAsiaTheme="minorEastAsia" w:hAnsi="Myriad Pro" w:cstheme="minorBidi"/>
                <w:color w:val="002060"/>
                <w:lang w:val="es-BO" w:eastAsia="es-BO"/>
              </w:rPr>
              <w:tab/>
            </w:r>
            <w:r w:rsidRPr="0061777C">
              <w:rPr>
                <w:rStyle w:val="Hipervnculo"/>
                <w:i/>
                <w:color w:val="002060"/>
              </w:rPr>
              <w:t>Factor Económico:</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_Toc155712980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47</w:t>
            </w:r>
            <w:r w:rsidRPr="0061777C">
              <w:rPr>
                <w:rFonts w:ascii="Myriad Pro" w:hAnsi="Myriad Pro"/>
                <w:webHidden/>
                <w:color w:val="002060"/>
              </w:rPr>
              <w:fldChar w:fldCharType="end"/>
            </w:r>
          </w:hyperlink>
        </w:p>
        <w:p w14:paraId="2E01A867"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81" w:history="1">
            <w:r w:rsidRPr="0061777C">
              <w:rPr>
                <w:rStyle w:val="Hipervnculo"/>
                <w:i/>
                <w:color w:val="002060"/>
              </w:rPr>
              <w:t>3.2.3.5.</w:t>
            </w:r>
            <w:r w:rsidRPr="0061777C">
              <w:rPr>
                <w:rFonts w:ascii="Myriad Pro" w:eastAsiaTheme="minorEastAsia" w:hAnsi="Myriad Pro" w:cstheme="minorBidi"/>
                <w:color w:val="002060"/>
                <w:lang w:val="es-BO" w:eastAsia="es-BO"/>
              </w:rPr>
              <w:tab/>
            </w:r>
            <w:r w:rsidRPr="0061777C">
              <w:rPr>
                <w:rStyle w:val="Hipervnculo"/>
                <w:i/>
                <w:color w:val="002060"/>
              </w:rPr>
              <w:t>Factor Servicios</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_Toc155712981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47</w:t>
            </w:r>
            <w:r w:rsidRPr="0061777C">
              <w:rPr>
                <w:rFonts w:ascii="Myriad Pro" w:hAnsi="Myriad Pro"/>
                <w:webHidden/>
                <w:color w:val="002060"/>
              </w:rPr>
              <w:fldChar w:fldCharType="end"/>
            </w:r>
          </w:hyperlink>
        </w:p>
        <w:p w14:paraId="10A64F03"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82" w:history="1">
            <w:r w:rsidRPr="0061777C">
              <w:rPr>
                <w:rStyle w:val="Hipervnculo"/>
                <w:i/>
                <w:color w:val="002060"/>
              </w:rPr>
              <w:t>3.2.3.6.</w:t>
            </w:r>
            <w:r w:rsidRPr="0061777C">
              <w:rPr>
                <w:rFonts w:ascii="Myriad Pro" w:eastAsiaTheme="minorEastAsia" w:hAnsi="Myriad Pro" w:cstheme="minorBidi"/>
                <w:color w:val="002060"/>
                <w:lang w:val="es-BO" w:eastAsia="es-BO"/>
              </w:rPr>
              <w:tab/>
            </w:r>
            <w:r w:rsidRPr="0061777C">
              <w:rPr>
                <w:rStyle w:val="Hipervnculo"/>
                <w:i/>
                <w:color w:val="002060"/>
              </w:rPr>
              <w:t>Índice de Vulnerabilidad Socioeconómica</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_Toc155712982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48</w:t>
            </w:r>
            <w:r w:rsidRPr="0061777C">
              <w:rPr>
                <w:rFonts w:ascii="Myriad Pro" w:hAnsi="Myriad Pro"/>
                <w:webHidden/>
                <w:color w:val="002060"/>
              </w:rPr>
              <w:fldChar w:fldCharType="end"/>
            </w:r>
          </w:hyperlink>
        </w:p>
        <w:p w14:paraId="5731E687"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83" w:history="1">
            <w:r w:rsidRPr="0061777C">
              <w:rPr>
                <w:rStyle w:val="Hipervnculo"/>
                <w:i/>
                <w:color w:val="002060"/>
              </w:rPr>
              <w:t>3.2.3.7.</w:t>
            </w:r>
            <w:r w:rsidRPr="0061777C">
              <w:rPr>
                <w:rFonts w:ascii="Myriad Pro" w:eastAsiaTheme="minorEastAsia" w:hAnsi="Myriad Pro" w:cstheme="minorBidi"/>
                <w:color w:val="002060"/>
                <w:lang w:val="es-BO" w:eastAsia="es-BO"/>
              </w:rPr>
              <w:tab/>
            </w:r>
            <w:r w:rsidRPr="0061777C">
              <w:rPr>
                <w:rStyle w:val="Hipervnculo"/>
                <w:i/>
                <w:color w:val="002060"/>
              </w:rPr>
              <w:t>Índice de Vulnerabilidad Socioeconómica - Reclasificado</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_Toc155712983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48</w:t>
            </w:r>
            <w:r w:rsidRPr="0061777C">
              <w:rPr>
                <w:rFonts w:ascii="Myriad Pro" w:hAnsi="Myriad Pro"/>
                <w:webHidden/>
                <w:color w:val="002060"/>
              </w:rPr>
              <w:fldChar w:fldCharType="end"/>
            </w:r>
          </w:hyperlink>
        </w:p>
        <w:p w14:paraId="3065AAFA"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84" w:history="1">
            <w:r w:rsidRPr="0061777C">
              <w:rPr>
                <w:rStyle w:val="Hipervnculo"/>
                <w:color w:val="002060"/>
              </w:rPr>
              <w:t>3.2.4.</w:t>
            </w:r>
            <w:r w:rsidRPr="0061777C">
              <w:rPr>
                <w:rFonts w:ascii="Myriad Pro" w:eastAsiaTheme="minorEastAsia" w:hAnsi="Myriad Pro" w:cstheme="minorBidi"/>
                <w:color w:val="002060"/>
                <w:lang w:val="es-BO" w:eastAsia="es-BO"/>
              </w:rPr>
              <w:tab/>
            </w:r>
            <w:r w:rsidRPr="0061777C">
              <w:rPr>
                <w:rStyle w:val="Hipervnculo"/>
                <w:color w:val="002060"/>
              </w:rPr>
              <w:t>Análisis de riesgo</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_Toc155712984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49</w:t>
            </w:r>
            <w:r w:rsidRPr="0061777C">
              <w:rPr>
                <w:rFonts w:ascii="Myriad Pro" w:hAnsi="Myriad Pro"/>
                <w:webHidden/>
                <w:color w:val="002060"/>
              </w:rPr>
              <w:fldChar w:fldCharType="end"/>
            </w:r>
          </w:hyperlink>
        </w:p>
        <w:p w14:paraId="475CFBCE"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85" w:history="1">
            <w:r w:rsidRPr="0061777C">
              <w:rPr>
                <w:rStyle w:val="Hipervnculo"/>
                <w:color w:val="002060"/>
              </w:rPr>
              <w:t>3.2.5.</w:t>
            </w:r>
            <w:r w:rsidRPr="0061777C">
              <w:rPr>
                <w:rFonts w:ascii="Myriad Pro" w:eastAsiaTheme="minorEastAsia" w:hAnsi="Myriad Pro" w:cstheme="minorBidi"/>
                <w:color w:val="002060"/>
                <w:lang w:val="es-BO" w:eastAsia="es-BO"/>
              </w:rPr>
              <w:tab/>
            </w:r>
            <w:r w:rsidRPr="0061777C">
              <w:rPr>
                <w:rStyle w:val="Hipervnculo"/>
                <w:color w:val="002060"/>
              </w:rPr>
              <w:t>Escenario de riesgo de desastres</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_Toc155712985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49</w:t>
            </w:r>
            <w:r w:rsidRPr="0061777C">
              <w:rPr>
                <w:rFonts w:ascii="Myriad Pro" w:hAnsi="Myriad Pro"/>
                <w:webHidden/>
                <w:color w:val="002060"/>
              </w:rPr>
              <w:fldChar w:fldCharType="end"/>
            </w:r>
          </w:hyperlink>
        </w:p>
        <w:p w14:paraId="5534F683"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86" w:history="1">
            <w:r w:rsidRPr="0061777C">
              <w:rPr>
                <w:rStyle w:val="Hipervnculo"/>
                <w:color w:val="002060"/>
              </w:rPr>
              <w:t>3.2.5.1.</w:t>
            </w:r>
            <w:r w:rsidRPr="0061777C">
              <w:rPr>
                <w:rFonts w:ascii="Myriad Pro" w:eastAsiaTheme="minorEastAsia" w:hAnsi="Myriad Pro" w:cstheme="minorBidi"/>
                <w:color w:val="002060"/>
                <w:lang w:val="es-BO" w:eastAsia="es-BO"/>
              </w:rPr>
              <w:tab/>
            </w:r>
            <w:r w:rsidRPr="0061777C">
              <w:rPr>
                <w:rStyle w:val="Hipervnculo"/>
                <w:color w:val="002060"/>
              </w:rPr>
              <w:t>Áreas de Riesgo Muy Alto</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_Toc155712986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49</w:t>
            </w:r>
            <w:r w:rsidRPr="0061777C">
              <w:rPr>
                <w:rFonts w:ascii="Myriad Pro" w:hAnsi="Myriad Pro"/>
                <w:webHidden/>
                <w:color w:val="002060"/>
              </w:rPr>
              <w:fldChar w:fldCharType="end"/>
            </w:r>
          </w:hyperlink>
        </w:p>
        <w:p w14:paraId="6BE1CFE9"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87" w:history="1">
            <w:r w:rsidRPr="0061777C">
              <w:rPr>
                <w:rStyle w:val="Hipervnculo"/>
                <w:color w:val="002060"/>
              </w:rPr>
              <w:t>3.2.5.2.</w:t>
            </w:r>
            <w:r w:rsidRPr="0061777C">
              <w:rPr>
                <w:rFonts w:ascii="Myriad Pro" w:eastAsiaTheme="minorEastAsia" w:hAnsi="Myriad Pro" w:cstheme="minorBidi"/>
                <w:color w:val="002060"/>
                <w:lang w:val="es-BO" w:eastAsia="es-BO"/>
              </w:rPr>
              <w:tab/>
            </w:r>
            <w:r w:rsidRPr="0061777C">
              <w:rPr>
                <w:rStyle w:val="Hipervnculo"/>
                <w:color w:val="002060"/>
              </w:rPr>
              <w:t>PROYECCION DE LA POBLACION AFECTADA</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_Toc155712987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52</w:t>
            </w:r>
            <w:r w:rsidRPr="0061777C">
              <w:rPr>
                <w:rFonts w:ascii="Myriad Pro" w:hAnsi="Myriad Pro"/>
                <w:webHidden/>
                <w:color w:val="002060"/>
              </w:rPr>
              <w:fldChar w:fldCharType="end"/>
            </w:r>
          </w:hyperlink>
        </w:p>
        <w:p w14:paraId="50F2130E"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88" w:history="1">
            <w:r w:rsidRPr="0061777C">
              <w:rPr>
                <w:rStyle w:val="Hipervnculo"/>
                <w:color w:val="002060"/>
              </w:rPr>
              <w:t>3.2.6.</w:t>
            </w:r>
            <w:r w:rsidRPr="0061777C">
              <w:rPr>
                <w:rFonts w:ascii="Myriad Pro" w:eastAsiaTheme="minorEastAsia" w:hAnsi="Myriad Pro" w:cstheme="minorBidi"/>
                <w:color w:val="002060"/>
                <w:lang w:val="es-BO" w:eastAsia="es-BO"/>
              </w:rPr>
              <w:tab/>
            </w:r>
            <w:r w:rsidRPr="0061777C">
              <w:rPr>
                <w:rStyle w:val="Hipervnculo"/>
                <w:color w:val="002060"/>
              </w:rPr>
              <w:t>Análisis de capacidades</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_Toc155712988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52</w:t>
            </w:r>
            <w:r w:rsidRPr="0061777C">
              <w:rPr>
                <w:rFonts w:ascii="Myriad Pro" w:hAnsi="Myriad Pro"/>
                <w:webHidden/>
                <w:color w:val="002060"/>
              </w:rPr>
              <w:fldChar w:fldCharType="end"/>
            </w:r>
          </w:hyperlink>
        </w:p>
        <w:p w14:paraId="71D1F233"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89" w:history="1">
            <w:r w:rsidRPr="0061777C">
              <w:rPr>
                <w:rStyle w:val="Hipervnculo"/>
                <w:color w:val="002060"/>
              </w:rPr>
              <w:t>3.2.6.1.</w:t>
            </w:r>
            <w:r w:rsidRPr="0061777C">
              <w:rPr>
                <w:rFonts w:ascii="Myriad Pro" w:eastAsiaTheme="minorEastAsia" w:hAnsi="Myriad Pro" w:cstheme="minorBidi"/>
                <w:color w:val="002060"/>
                <w:lang w:val="es-BO" w:eastAsia="es-BO"/>
              </w:rPr>
              <w:tab/>
            </w:r>
            <w:r w:rsidRPr="0061777C">
              <w:rPr>
                <w:rStyle w:val="Hipervnculo"/>
                <w:color w:val="002060"/>
              </w:rPr>
              <w:t>Estructura de coordinación y articulación para la operativización del plan. COMURADE</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_Toc155712989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52</w:t>
            </w:r>
            <w:r w:rsidRPr="0061777C">
              <w:rPr>
                <w:rFonts w:ascii="Myriad Pro" w:hAnsi="Myriad Pro"/>
                <w:webHidden/>
                <w:color w:val="002060"/>
              </w:rPr>
              <w:fldChar w:fldCharType="end"/>
            </w:r>
          </w:hyperlink>
        </w:p>
        <w:p w14:paraId="1E4580DF"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90" w:history="1">
            <w:r w:rsidRPr="0061777C">
              <w:rPr>
                <w:rStyle w:val="Hipervnculo"/>
                <w:color w:val="002060"/>
              </w:rPr>
              <w:t>3.2.6.2.</w:t>
            </w:r>
            <w:r w:rsidRPr="0061777C">
              <w:rPr>
                <w:rFonts w:ascii="Myriad Pro" w:eastAsiaTheme="minorEastAsia" w:hAnsi="Myriad Pro" w:cstheme="minorBidi"/>
                <w:color w:val="002060"/>
                <w:lang w:val="es-BO" w:eastAsia="es-BO"/>
              </w:rPr>
              <w:tab/>
            </w:r>
            <w:r w:rsidRPr="0061777C">
              <w:rPr>
                <w:rStyle w:val="Hipervnculo"/>
                <w:color w:val="002060"/>
              </w:rPr>
              <w:t>Inventario de recursos de personal disponible para la respuesta de desastres y/o emergencias.</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_Toc155712990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53</w:t>
            </w:r>
            <w:r w:rsidRPr="0061777C">
              <w:rPr>
                <w:rFonts w:ascii="Myriad Pro" w:hAnsi="Myriad Pro"/>
                <w:webHidden/>
                <w:color w:val="002060"/>
              </w:rPr>
              <w:fldChar w:fldCharType="end"/>
            </w:r>
          </w:hyperlink>
        </w:p>
        <w:p w14:paraId="6B6DA5AE"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91" w:history="1">
            <w:r w:rsidRPr="0061777C">
              <w:rPr>
                <w:rStyle w:val="Hipervnculo"/>
                <w:color w:val="002060"/>
              </w:rPr>
              <w:t>3.2.6.3.</w:t>
            </w:r>
            <w:r w:rsidRPr="0061777C">
              <w:rPr>
                <w:rFonts w:ascii="Myriad Pro" w:eastAsiaTheme="minorEastAsia" w:hAnsi="Myriad Pro" w:cstheme="minorBidi"/>
                <w:color w:val="002060"/>
                <w:lang w:val="es-BO" w:eastAsia="es-BO"/>
              </w:rPr>
              <w:tab/>
            </w:r>
            <w:r w:rsidRPr="0061777C">
              <w:rPr>
                <w:rStyle w:val="Hipervnculo"/>
                <w:color w:val="002060"/>
              </w:rPr>
              <w:t>Inventario de recursos materiales disponibles para la respuesta a desastres y/o emergencias</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_Toc155712991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54</w:t>
            </w:r>
            <w:r w:rsidRPr="0061777C">
              <w:rPr>
                <w:rFonts w:ascii="Myriad Pro" w:hAnsi="Myriad Pro"/>
                <w:webHidden/>
                <w:color w:val="002060"/>
              </w:rPr>
              <w:fldChar w:fldCharType="end"/>
            </w:r>
          </w:hyperlink>
        </w:p>
        <w:p w14:paraId="6879E6AA"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92" w:history="1">
            <w:r w:rsidRPr="0061777C">
              <w:rPr>
                <w:rStyle w:val="Hipervnculo"/>
                <w:color w:val="002060"/>
              </w:rPr>
              <w:t>3.2.6.4.</w:t>
            </w:r>
            <w:r w:rsidRPr="0061777C">
              <w:rPr>
                <w:rFonts w:ascii="Myriad Pro" w:eastAsiaTheme="minorEastAsia" w:hAnsi="Myriad Pro" w:cstheme="minorBidi"/>
                <w:color w:val="002060"/>
                <w:lang w:val="es-BO" w:eastAsia="es-BO"/>
              </w:rPr>
              <w:tab/>
            </w:r>
            <w:r w:rsidRPr="0061777C">
              <w:rPr>
                <w:rStyle w:val="Hipervnculo"/>
                <w:color w:val="002060"/>
              </w:rPr>
              <w:t>Recursos financieros disponibles para la respuesta a desastres y/o emergencias</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_Toc155712992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56</w:t>
            </w:r>
            <w:r w:rsidRPr="0061777C">
              <w:rPr>
                <w:rFonts w:ascii="Myriad Pro" w:hAnsi="Myriad Pro"/>
                <w:webHidden/>
                <w:color w:val="002060"/>
              </w:rPr>
              <w:fldChar w:fldCharType="end"/>
            </w:r>
          </w:hyperlink>
        </w:p>
        <w:p w14:paraId="2792FBAC"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93" w:history="1">
            <w:r w:rsidRPr="0061777C">
              <w:rPr>
                <w:rStyle w:val="Hipervnculo"/>
                <w:color w:val="002060"/>
              </w:rPr>
              <w:t>3.2.7.</w:t>
            </w:r>
            <w:r w:rsidRPr="0061777C">
              <w:rPr>
                <w:rFonts w:ascii="Myriad Pro" w:eastAsiaTheme="minorEastAsia" w:hAnsi="Myriad Pro" w:cstheme="minorBidi"/>
                <w:color w:val="002060"/>
                <w:lang w:val="es-BO" w:eastAsia="es-BO"/>
              </w:rPr>
              <w:tab/>
            </w:r>
            <w:r w:rsidRPr="0061777C">
              <w:rPr>
                <w:rStyle w:val="Hipervnculo"/>
                <w:color w:val="002060"/>
              </w:rPr>
              <w:t>Estructura organizativa, roles y responsabilidades del COEM</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_Toc155712993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57</w:t>
            </w:r>
            <w:r w:rsidRPr="0061777C">
              <w:rPr>
                <w:rFonts w:ascii="Myriad Pro" w:hAnsi="Myriad Pro"/>
                <w:webHidden/>
                <w:color w:val="002060"/>
              </w:rPr>
              <w:fldChar w:fldCharType="end"/>
            </w:r>
          </w:hyperlink>
        </w:p>
        <w:p w14:paraId="4CCDCF3F"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94" w:history="1">
            <w:r w:rsidRPr="0061777C">
              <w:rPr>
                <w:rStyle w:val="Hipervnculo"/>
                <w:color w:val="002060"/>
              </w:rPr>
              <w:t>4.</w:t>
            </w:r>
            <w:r w:rsidRPr="0061777C">
              <w:rPr>
                <w:rFonts w:ascii="Myriad Pro" w:eastAsiaTheme="minorEastAsia" w:hAnsi="Myriad Pro" w:cstheme="minorBidi"/>
                <w:color w:val="002060"/>
                <w:lang w:val="es-BO" w:eastAsia="es-BO"/>
              </w:rPr>
              <w:tab/>
            </w:r>
            <w:r w:rsidRPr="0061777C">
              <w:rPr>
                <w:rStyle w:val="Hipervnculo"/>
                <w:color w:val="002060"/>
              </w:rPr>
              <w:t>IMPLEMENTACIÓN, ACTIVACIÓN Y CONTROL DEL PLAN</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_Toc155712994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63</w:t>
            </w:r>
            <w:r w:rsidRPr="0061777C">
              <w:rPr>
                <w:rFonts w:ascii="Myriad Pro" w:hAnsi="Myriad Pro"/>
                <w:webHidden/>
                <w:color w:val="002060"/>
              </w:rPr>
              <w:fldChar w:fldCharType="end"/>
            </w:r>
          </w:hyperlink>
        </w:p>
        <w:p w14:paraId="0E9494F5"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95" w:history="1">
            <w:r w:rsidRPr="0061777C">
              <w:rPr>
                <w:rStyle w:val="Hipervnculo"/>
                <w:color w:val="002060"/>
              </w:rPr>
              <w:t>4.1.</w:t>
            </w:r>
            <w:r w:rsidRPr="0061777C">
              <w:rPr>
                <w:rFonts w:ascii="Myriad Pro" w:eastAsiaTheme="minorEastAsia" w:hAnsi="Myriad Pro" w:cstheme="minorBidi"/>
                <w:color w:val="002060"/>
                <w:lang w:val="es-BO" w:eastAsia="es-BO"/>
              </w:rPr>
              <w:tab/>
            </w:r>
            <w:r w:rsidRPr="0061777C">
              <w:rPr>
                <w:rStyle w:val="Hipervnculo"/>
                <w:color w:val="002060"/>
              </w:rPr>
              <w:t>Niveles de activación y desactivación</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_Toc155712995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63</w:t>
            </w:r>
            <w:r w:rsidRPr="0061777C">
              <w:rPr>
                <w:rFonts w:ascii="Myriad Pro" w:hAnsi="Myriad Pro"/>
                <w:webHidden/>
                <w:color w:val="002060"/>
              </w:rPr>
              <w:fldChar w:fldCharType="end"/>
            </w:r>
          </w:hyperlink>
        </w:p>
        <w:p w14:paraId="75233226"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96" w:history="1">
            <w:r w:rsidRPr="0061777C">
              <w:rPr>
                <w:rStyle w:val="Hipervnculo"/>
                <w:color w:val="002060"/>
              </w:rPr>
              <w:t>4.2.</w:t>
            </w:r>
            <w:r w:rsidRPr="0061777C">
              <w:rPr>
                <w:rFonts w:ascii="Myriad Pro" w:eastAsiaTheme="minorEastAsia" w:hAnsi="Myriad Pro" w:cstheme="minorBidi"/>
                <w:color w:val="002060"/>
                <w:lang w:val="es-BO" w:eastAsia="es-BO"/>
              </w:rPr>
              <w:tab/>
            </w:r>
            <w:r w:rsidRPr="0061777C">
              <w:rPr>
                <w:rStyle w:val="Hipervnculo"/>
                <w:color w:val="002060"/>
              </w:rPr>
              <w:t>Procedimiento de activación y desactivación del COEM</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_Toc155712996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64</w:t>
            </w:r>
            <w:r w:rsidRPr="0061777C">
              <w:rPr>
                <w:rFonts w:ascii="Myriad Pro" w:hAnsi="Myriad Pro"/>
                <w:webHidden/>
                <w:color w:val="002060"/>
              </w:rPr>
              <w:fldChar w:fldCharType="end"/>
            </w:r>
          </w:hyperlink>
        </w:p>
        <w:p w14:paraId="6247D004"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97" w:history="1">
            <w:r w:rsidRPr="0061777C">
              <w:rPr>
                <w:rStyle w:val="Hipervnculo"/>
                <w:color w:val="002060"/>
              </w:rPr>
              <w:t>4.2.1.</w:t>
            </w:r>
            <w:r w:rsidRPr="0061777C">
              <w:rPr>
                <w:rFonts w:ascii="Myriad Pro" w:eastAsiaTheme="minorEastAsia" w:hAnsi="Myriad Pro" w:cstheme="minorBidi"/>
                <w:color w:val="002060"/>
                <w:lang w:val="es-BO" w:eastAsia="es-BO"/>
              </w:rPr>
              <w:tab/>
            </w:r>
            <w:r w:rsidRPr="0061777C">
              <w:rPr>
                <w:rStyle w:val="Hipervnculo"/>
                <w:color w:val="002060"/>
              </w:rPr>
              <w:t>Procedimiento de activación</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_Toc155712997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64</w:t>
            </w:r>
            <w:r w:rsidRPr="0061777C">
              <w:rPr>
                <w:rFonts w:ascii="Myriad Pro" w:hAnsi="Myriad Pro"/>
                <w:webHidden/>
                <w:color w:val="002060"/>
              </w:rPr>
              <w:fldChar w:fldCharType="end"/>
            </w:r>
          </w:hyperlink>
        </w:p>
        <w:p w14:paraId="78041F2A"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98" w:history="1">
            <w:r w:rsidRPr="0061777C">
              <w:rPr>
                <w:rStyle w:val="Hipervnculo"/>
                <w:color w:val="002060"/>
              </w:rPr>
              <w:t>4.2.2.</w:t>
            </w:r>
            <w:r w:rsidRPr="0061777C">
              <w:rPr>
                <w:rFonts w:ascii="Myriad Pro" w:eastAsiaTheme="minorEastAsia" w:hAnsi="Myriad Pro" w:cstheme="minorBidi"/>
                <w:color w:val="002060"/>
                <w:lang w:val="es-BO" w:eastAsia="es-BO"/>
              </w:rPr>
              <w:tab/>
            </w:r>
            <w:r w:rsidRPr="0061777C">
              <w:rPr>
                <w:rStyle w:val="Hipervnculo"/>
                <w:color w:val="002060"/>
              </w:rPr>
              <w:t>Causales de activación del COEM</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_Toc155712998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64</w:t>
            </w:r>
            <w:r w:rsidRPr="0061777C">
              <w:rPr>
                <w:rFonts w:ascii="Myriad Pro" w:hAnsi="Myriad Pro"/>
                <w:webHidden/>
                <w:color w:val="002060"/>
              </w:rPr>
              <w:fldChar w:fldCharType="end"/>
            </w:r>
          </w:hyperlink>
        </w:p>
        <w:p w14:paraId="512C75CF"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2999" w:history="1">
            <w:r w:rsidRPr="0061777C">
              <w:rPr>
                <w:rStyle w:val="Hipervnculo"/>
                <w:color w:val="002060"/>
              </w:rPr>
              <w:t>4.2.3.</w:t>
            </w:r>
            <w:r w:rsidRPr="0061777C">
              <w:rPr>
                <w:rFonts w:ascii="Myriad Pro" w:eastAsiaTheme="minorEastAsia" w:hAnsi="Myriad Pro" w:cstheme="minorBidi"/>
                <w:color w:val="002060"/>
                <w:lang w:val="es-BO" w:eastAsia="es-BO"/>
              </w:rPr>
              <w:tab/>
            </w:r>
            <w:r w:rsidRPr="0061777C">
              <w:rPr>
                <w:rStyle w:val="Hipervnculo"/>
                <w:color w:val="002060"/>
              </w:rPr>
              <w:t>Tipos de activación del COEM</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_Toc155712999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65</w:t>
            </w:r>
            <w:r w:rsidRPr="0061777C">
              <w:rPr>
                <w:rFonts w:ascii="Myriad Pro" w:hAnsi="Myriad Pro"/>
                <w:webHidden/>
                <w:color w:val="002060"/>
              </w:rPr>
              <w:fldChar w:fldCharType="end"/>
            </w:r>
          </w:hyperlink>
        </w:p>
        <w:p w14:paraId="31B0613D"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3000" w:history="1">
            <w:r w:rsidRPr="0061777C">
              <w:rPr>
                <w:rStyle w:val="Hipervnculo"/>
                <w:color w:val="002060"/>
              </w:rPr>
              <w:t>4.2.4.</w:t>
            </w:r>
            <w:r w:rsidRPr="0061777C">
              <w:rPr>
                <w:rFonts w:ascii="Myriad Pro" w:eastAsiaTheme="minorEastAsia" w:hAnsi="Myriad Pro" w:cstheme="minorBidi"/>
                <w:color w:val="002060"/>
                <w:lang w:val="es-BO" w:eastAsia="es-BO"/>
              </w:rPr>
              <w:tab/>
            </w:r>
            <w:r w:rsidRPr="0061777C">
              <w:rPr>
                <w:rStyle w:val="Hipervnculo"/>
                <w:color w:val="002060"/>
              </w:rPr>
              <w:t>Procedimiento de Desactivación del COEM</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_Toc155713000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65</w:t>
            </w:r>
            <w:r w:rsidRPr="0061777C">
              <w:rPr>
                <w:rFonts w:ascii="Myriad Pro" w:hAnsi="Myriad Pro"/>
                <w:webHidden/>
                <w:color w:val="002060"/>
              </w:rPr>
              <w:fldChar w:fldCharType="end"/>
            </w:r>
          </w:hyperlink>
        </w:p>
        <w:p w14:paraId="568F2F3C"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3001" w:history="1">
            <w:r w:rsidRPr="0061777C">
              <w:rPr>
                <w:rStyle w:val="Hipervnculo"/>
                <w:color w:val="002060"/>
              </w:rPr>
              <w:t>4.3.</w:t>
            </w:r>
            <w:r w:rsidRPr="0061777C">
              <w:rPr>
                <w:rFonts w:ascii="Myriad Pro" w:eastAsiaTheme="minorEastAsia" w:hAnsi="Myriad Pro" w:cstheme="minorBidi"/>
                <w:color w:val="002060"/>
                <w:lang w:val="es-BO" w:eastAsia="es-BO"/>
              </w:rPr>
              <w:tab/>
            </w:r>
            <w:r w:rsidRPr="0061777C">
              <w:rPr>
                <w:rStyle w:val="Hipervnculo"/>
                <w:color w:val="002060"/>
              </w:rPr>
              <w:t>Control, coordinación y articulación</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_Toc155713001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66</w:t>
            </w:r>
            <w:r w:rsidRPr="0061777C">
              <w:rPr>
                <w:rFonts w:ascii="Myriad Pro" w:hAnsi="Myriad Pro"/>
                <w:webHidden/>
                <w:color w:val="002060"/>
              </w:rPr>
              <w:fldChar w:fldCharType="end"/>
            </w:r>
          </w:hyperlink>
        </w:p>
        <w:p w14:paraId="4E13F4FA"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3002" w:history="1">
            <w:r w:rsidRPr="0061777C">
              <w:rPr>
                <w:rStyle w:val="Hipervnculo"/>
                <w:color w:val="002060"/>
              </w:rPr>
              <w:t>4.4.</w:t>
            </w:r>
            <w:r w:rsidRPr="0061777C">
              <w:rPr>
                <w:rFonts w:ascii="Myriad Pro" w:eastAsiaTheme="minorEastAsia" w:hAnsi="Myriad Pro" w:cstheme="minorBidi"/>
                <w:color w:val="002060"/>
                <w:lang w:val="es-BO" w:eastAsia="es-BO"/>
              </w:rPr>
              <w:tab/>
            </w:r>
            <w:r w:rsidRPr="0061777C">
              <w:rPr>
                <w:rStyle w:val="Hipervnculo"/>
                <w:color w:val="002060"/>
              </w:rPr>
              <w:t>Sistemas de alerta temprana</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_Toc155713002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66</w:t>
            </w:r>
            <w:r w:rsidRPr="0061777C">
              <w:rPr>
                <w:rFonts w:ascii="Myriad Pro" w:hAnsi="Myriad Pro"/>
                <w:webHidden/>
                <w:color w:val="002060"/>
              </w:rPr>
              <w:fldChar w:fldCharType="end"/>
            </w:r>
          </w:hyperlink>
        </w:p>
        <w:p w14:paraId="6EA9EF0A"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3003" w:history="1">
            <w:r w:rsidRPr="0061777C">
              <w:rPr>
                <w:rStyle w:val="Hipervnculo"/>
                <w:color w:val="002060"/>
              </w:rPr>
              <w:t>4.4.1.</w:t>
            </w:r>
            <w:r w:rsidRPr="0061777C">
              <w:rPr>
                <w:rFonts w:ascii="Myriad Pro" w:eastAsiaTheme="minorEastAsia" w:hAnsi="Myriad Pro" w:cstheme="minorBidi"/>
                <w:color w:val="002060"/>
                <w:lang w:val="es-BO" w:eastAsia="es-BO"/>
              </w:rPr>
              <w:tab/>
            </w:r>
            <w:r w:rsidRPr="0061777C">
              <w:rPr>
                <w:rStyle w:val="Hipervnculo"/>
                <w:color w:val="002060"/>
              </w:rPr>
              <w:t>Componentes del Sistema de Alerta Temprana Municipal</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_Toc155713003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66</w:t>
            </w:r>
            <w:r w:rsidRPr="0061777C">
              <w:rPr>
                <w:rFonts w:ascii="Myriad Pro" w:hAnsi="Myriad Pro"/>
                <w:webHidden/>
                <w:color w:val="002060"/>
              </w:rPr>
              <w:fldChar w:fldCharType="end"/>
            </w:r>
          </w:hyperlink>
        </w:p>
        <w:p w14:paraId="084432C5"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3004" w:history="1">
            <w:r w:rsidRPr="0061777C">
              <w:rPr>
                <w:rStyle w:val="Hipervnculo"/>
                <w:color w:val="002060"/>
              </w:rPr>
              <w:t>4.4.2.</w:t>
            </w:r>
            <w:r w:rsidRPr="0061777C">
              <w:rPr>
                <w:rFonts w:ascii="Myriad Pro" w:eastAsiaTheme="minorEastAsia" w:hAnsi="Myriad Pro" w:cstheme="minorBidi"/>
                <w:color w:val="002060"/>
                <w:lang w:val="es-BO" w:eastAsia="es-BO"/>
              </w:rPr>
              <w:tab/>
            </w:r>
            <w:r w:rsidRPr="0061777C">
              <w:rPr>
                <w:rStyle w:val="Hipervnculo"/>
                <w:color w:val="002060"/>
              </w:rPr>
              <w:t>Estructura del Sistema de Alerta Temprana</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_Toc155713004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67</w:t>
            </w:r>
            <w:r w:rsidRPr="0061777C">
              <w:rPr>
                <w:rFonts w:ascii="Myriad Pro" w:hAnsi="Myriad Pro"/>
                <w:webHidden/>
                <w:color w:val="002060"/>
              </w:rPr>
              <w:fldChar w:fldCharType="end"/>
            </w:r>
          </w:hyperlink>
        </w:p>
        <w:p w14:paraId="3B5C64D7"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3005" w:history="1">
            <w:r w:rsidRPr="0061777C">
              <w:rPr>
                <w:rStyle w:val="Hipervnculo"/>
                <w:color w:val="002060"/>
              </w:rPr>
              <w:t>4.4.3.</w:t>
            </w:r>
            <w:r w:rsidRPr="0061777C">
              <w:rPr>
                <w:rFonts w:ascii="Myriad Pro" w:eastAsiaTheme="minorEastAsia" w:hAnsi="Myriad Pro" w:cstheme="minorBidi"/>
                <w:color w:val="002060"/>
                <w:lang w:val="es-BO" w:eastAsia="es-BO"/>
              </w:rPr>
              <w:tab/>
            </w:r>
            <w:r w:rsidRPr="0061777C">
              <w:rPr>
                <w:rStyle w:val="Hipervnculo"/>
                <w:color w:val="002060"/>
              </w:rPr>
              <w:t>Clasificación de alertas</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_Toc155713005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68</w:t>
            </w:r>
            <w:r w:rsidRPr="0061777C">
              <w:rPr>
                <w:rFonts w:ascii="Myriad Pro" w:hAnsi="Myriad Pro"/>
                <w:webHidden/>
                <w:color w:val="002060"/>
              </w:rPr>
              <w:fldChar w:fldCharType="end"/>
            </w:r>
          </w:hyperlink>
        </w:p>
        <w:p w14:paraId="62956B90"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3006" w:history="1">
            <w:r w:rsidRPr="0061777C">
              <w:rPr>
                <w:rStyle w:val="Hipervnculo"/>
                <w:color w:val="002060"/>
              </w:rPr>
              <w:t>4.5.</w:t>
            </w:r>
            <w:r w:rsidRPr="0061777C">
              <w:rPr>
                <w:rFonts w:ascii="Myriad Pro" w:eastAsiaTheme="minorEastAsia" w:hAnsi="Myriad Pro" w:cstheme="minorBidi"/>
                <w:color w:val="002060"/>
                <w:lang w:val="es-BO" w:eastAsia="es-BO"/>
              </w:rPr>
              <w:tab/>
            </w:r>
            <w:r w:rsidRPr="0061777C">
              <w:rPr>
                <w:rStyle w:val="Hipervnculo"/>
                <w:color w:val="002060"/>
              </w:rPr>
              <w:t>Seguimiento y monitoreo</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_Toc155713006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69</w:t>
            </w:r>
            <w:r w:rsidRPr="0061777C">
              <w:rPr>
                <w:rFonts w:ascii="Myriad Pro" w:hAnsi="Myriad Pro"/>
                <w:webHidden/>
                <w:color w:val="002060"/>
              </w:rPr>
              <w:fldChar w:fldCharType="end"/>
            </w:r>
          </w:hyperlink>
        </w:p>
        <w:p w14:paraId="194C5CE4"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3007" w:history="1">
            <w:r w:rsidRPr="0061777C">
              <w:rPr>
                <w:rStyle w:val="Hipervnculo"/>
                <w:color w:val="002060"/>
              </w:rPr>
              <w:t>4.5.1.</w:t>
            </w:r>
            <w:r w:rsidRPr="0061777C">
              <w:rPr>
                <w:rFonts w:ascii="Myriad Pro" w:eastAsiaTheme="minorEastAsia" w:hAnsi="Myriad Pro" w:cstheme="minorBidi"/>
                <w:color w:val="002060"/>
                <w:lang w:val="es-BO" w:eastAsia="es-BO"/>
              </w:rPr>
              <w:tab/>
            </w:r>
            <w:r w:rsidRPr="0061777C">
              <w:rPr>
                <w:rStyle w:val="Hipervnculo"/>
                <w:color w:val="002060"/>
              </w:rPr>
              <w:t>Revisión periódica</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_Toc155713007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69</w:t>
            </w:r>
            <w:r w:rsidRPr="0061777C">
              <w:rPr>
                <w:rFonts w:ascii="Myriad Pro" w:hAnsi="Myriad Pro"/>
                <w:webHidden/>
                <w:color w:val="002060"/>
              </w:rPr>
              <w:fldChar w:fldCharType="end"/>
            </w:r>
          </w:hyperlink>
        </w:p>
        <w:p w14:paraId="219447AF"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3008" w:history="1">
            <w:r w:rsidRPr="0061777C">
              <w:rPr>
                <w:rStyle w:val="Hipervnculo"/>
                <w:color w:val="002060"/>
              </w:rPr>
              <w:t>4.5.2.</w:t>
            </w:r>
            <w:r w:rsidRPr="0061777C">
              <w:rPr>
                <w:rFonts w:ascii="Myriad Pro" w:eastAsiaTheme="minorEastAsia" w:hAnsi="Myriad Pro" w:cstheme="minorBidi"/>
                <w:color w:val="002060"/>
                <w:lang w:val="es-BO" w:eastAsia="es-BO"/>
              </w:rPr>
              <w:tab/>
            </w:r>
            <w:r w:rsidRPr="0061777C">
              <w:rPr>
                <w:rStyle w:val="Hipervnculo"/>
                <w:color w:val="002060"/>
              </w:rPr>
              <w:t>Simulaciones y simulacros</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_Toc155713008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69</w:t>
            </w:r>
            <w:r w:rsidRPr="0061777C">
              <w:rPr>
                <w:rFonts w:ascii="Myriad Pro" w:hAnsi="Myriad Pro"/>
                <w:webHidden/>
                <w:color w:val="002060"/>
              </w:rPr>
              <w:fldChar w:fldCharType="end"/>
            </w:r>
          </w:hyperlink>
        </w:p>
        <w:p w14:paraId="508EC889"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3009" w:history="1">
            <w:r w:rsidRPr="0061777C">
              <w:rPr>
                <w:rStyle w:val="Hipervnculo"/>
                <w:color w:val="002060"/>
              </w:rPr>
              <w:t>4.5.2.1.</w:t>
            </w:r>
            <w:r w:rsidRPr="0061777C">
              <w:rPr>
                <w:rFonts w:ascii="Myriad Pro" w:eastAsiaTheme="minorEastAsia" w:hAnsi="Myriad Pro" w:cstheme="minorBidi"/>
                <w:color w:val="002060"/>
                <w:lang w:val="es-BO" w:eastAsia="es-BO"/>
              </w:rPr>
              <w:tab/>
            </w:r>
            <w:r w:rsidRPr="0061777C">
              <w:rPr>
                <w:rStyle w:val="Hipervnculo"/>
                <w:color w:val="002060"/>
              </w:rPr>
              <w:t>Simulación</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_Toc155713009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70</w:t>
            </w:r>
            <w:r w:rsidRPr="0061777C">
              <w:rPr>
                <w:rFonts w:ascii="Myriad Pro" w:hAnsi="Myriad Pro"/>
                <w:webHidden/>
                <w:color w:val="002060"/>
              </w:rPr>
              <w:fldChar w:fldCharType="end"/>
            </w:r>
          </w:hyperlink>
        </w:p>
        <w:p w14:paraId="10AFFFF2"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3010" w:history="1">
            <w:r w:rsidRPr="0061777C">
              <w:rPr>
                <w:rStyle w:val="Hipervnculo"/>
                <w:color w:val="002060"/>
              </w:rPr>
              <w:t>4.5.2.2.</w:t>
            </w:r>
            <w:r w:rsidRPr="0061777C">
              <w:rPr>
                <w:rFonts w:ascii="Myriad Pro" w:eastAsiaTheme="minorEastAsia" w:hAnsi="Myriad Pro" w:cstheme="minorBidi"/>
                <w:color w:val="002060"/>
                <w:lang w:val="es-BO" w:eastAsia="es-BO"/>
              </w:rPr>
              <w:tab/>
            </w:r>
            <w:r w:rsidRPr="0061777C">
              <w:rPr>
                <w:rStyle w:val="Hipervnculo"/>
                <w:color w:val="002060"/>
              </w:rPr>
              <w:t>Simulacro</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_Toc155713010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70</w:t>
            </w:r>
            <w:r w:rsidRPr="0061777C">
              <w:rPr>
                <w:rFonts w:ascii="Myriad Pro" w:hAnsi="Myriad Pro"/>
                <w:webHidden/>
                <w:color w:val="002060"/>
              </w:rPr>
              <w:fldChar w:fldCharType="end"/>
            </w:r>
          </w:hyperlink>
        </w:p>
        <w:p w14:paraId="4AFAA807"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3011" w:history="1">
            <w:r w:rsidRPr="0061777C">
              <w:rPr>
                <w:rStyle w:val="Hipervnculo"/>
                <w:color w:val="002060"/>
              </w:rPr>
              <w:t>4.5.3.</w:t>
            </w:r>
            <w:r w:rsidRPr="0061777C">
              <w:rPr>
                <w:rFonts w:ascii="Myriad Pro" w:eastAsiaTheme="minorEastAsia" w:hAnsi="Myriad Pro" w:cstheme="minorBidi"/>
                <w:color w:val="002060"/>
                <w:lang w:val="es-BO" w:eastAsia="es-BO"/>
              </w:rPr>
              <w:tab/>
            </w:r>
            <w:r w:rsidRPr="0061777C">
              <w:rPr>
                <w:rStyle w:val="Hipervnculo"/>
                <w:color w:val="002060"/>
              </w:rPr>
              <w:t>Evaluación y actualización</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_Toc155713011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71</w:t>
            </w:r>
            <w:r w:rsidRPr="0061777C">
              <w:rPr>
                <w:rFonts w:ascii="Myriad Pro" w:hAnsi="Myriad Pro"/>
                <w:webHidden/>
                <w:color w:val="002060"/>
              </w:rPr>
              <w:fldChar w:fldCharType="end"/>
            </w:r>
          </w:hyperlink>
        </w:p>
        <w:p w14:paraId="0D0CE877"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3012" w:history="1">
            <w:r w:rsidRPr="0061777C">
              <w:rPr>
                <w:rStyle w:val="Hipervnculo"/>
                <w:color w:val="002060"/>
              </w:rPr>
              <w:t>5.</w:t>
            </w:r>
            <w:r w:rsidRPr="0061777C">
              <w:rPr>
                <w:rFonts w:ascii="Myriad Pro" w:eastAsiaTheme="minorEastAsia" w:hAnsi="Myriad Pro" w:cstheme="minorBidi"/>
                <w:color w:val="002060"/>
                <w:lang w:val="es-BO" w:eastAsia="es-BO"/>
              </w:rPr>
              <w:tab/>
            </w:r>
            <w:r w:rsidRPr="0061777C">
              <w:rPr>
                <w:rStyle w:val="Hipervnculo"/>
                <w:color w:val="002060"/>
              </w:rPr>
              <w:t>BIBLIOGRAFIA</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_Toc155713012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74</w:t>
            </w:r>
            <w:r w:rsidRPr="0061777C">
              <w:rPr>
                <w:rFonts w:ascii="Myriad Pro" w:hAnsi="Myriad Pro"/>
                <w:webHidden/>
                <w:color w:val="002060"/>
              </w:rPr>
              <w:fldChar w:fldCharType="end"/>
            </w:r>
          </w:hyperlink>
        </w:p>
        <w:p w14:paraId="433EE17E" w14:textId="0590FF51" w:rsidR="00014272" w:rsidRPr="0061777C" w:rsidRDefault="00014272" w:rsidP="00014272">
          <w:pPr>
            <w:pStyle w:val="TDC2"/>
            <w:rPr>
              <w:rFonts w:ascii="Myriad Pro" w:eastAsiaTheme="minorEastAsia" w:hAnsi="Myriad Pro" w:cstheme="minorBidi"/>
              <w:color w:val="002060"/>
              <w:lang w:val="es-BO" w:eastAsia="es-BO"/>
            </w:rPr>
          </w:pPr>
          <w:hyperlink w:anchor="_Toc155713013" w:history="1">
            <w:r w:rsidRPr="0061777C">
              <w:rPr>
                <w:rStyle w:val="Hipervnculo"/>
                <w:color w:val="002060"/>
              </w:rPr>
              <w:t>ANEXO Nº 1 GLOSARIO</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_Toc155713013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78</w:t>
            </w:r>
            <w:r w:rsidRPr="0061777C">
              <w:rPr>
                <w:rFonts w:ascii="Myriad Pro" w:hAnsi="Myriad Pro"/>
                <w:webHidden/>
                <w:color w:val="002060"/>
              </w:rPr>
              <w:fldChar w:fldCharType="end"/>
            </w:r>
          </w:hyperlink>
        </w:p>
        <w:p w14:paraId="5E5D6475" w14:textId="269F7183" w:rsidR="00014272" w:rsidRPr="0061777C" w:rsidRDefault="00014272" w:rsidP="00014272">
          <w:pPr>
            <w:pStyle w:val="TDC2"/>
            <w:rPr>
              <w:rFonts w:ascii="Myriad Pro" w:eastAsiaTheme="minorEastAsia" w:hAnsi="Myriad Pro" w:cstheme="minorBidi"/>
              <w:color w:val="002060"/>
              <w:lang w:val="es-BO" w:eastAsia="es-BO"/>
            </w:rPr>
          </w:pPr>
          <w:hyperlink w:anchor="_Toc155713014" w:history="1">
            <w:r w:rsidRPr="0061777C">
              <w:rPr>
                <w:rStyle w:val="Hipervnculo"/>
                <w:color w:val="002060"/>
              </w:rPr>
              <w:t>ANEXO Nº 2 MARCO NORMATIVO</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_Toc155713014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88</w:t>
            </w:r>
            <w:r w:rsidRPr="0061777C">
              <w:rPr>
                <w:rFonts w:ascii="Myriad Pro" w:hAnsi="Myriad Pro"/>
                <w:webHidden/>
                <w:color w:val="002060"/>
              </w:rPr>
              <w:fldChar w:fldCharType="end"/>
            </w:r>
          </w:hyperlink>
        </w:p>
        <w:p w14:paraId="3FE3B37F" w14:textId="4DD27313" w:rsidR="00014272" w:rsidRPr="0061777C" w:rsidRDefault="00014272" w:rsidP="00014272">
          <w:pPr>
            <w:pStyle w:val="TDC2"/>
            <w:rPr>
              <w:rFonts w:ascii="Myriad Pro" w:eastAsiaTheme="minorEastAsia" w:hAnsi="Myriad Pro" w:cstheme="minorBidi"/>
              <w:color w:val="002060"/>
              <w:lang w:val="es-BO" w:eastAsia="es-BO"/>
            </w:rPr>
          </w:pPr>
          <w:hyperlink w:anchor="_Toc155713015" w:history="1">
            <w:r w:rsidRPr="0061777C">
              <w:rPr>
                <w:rStyle w:val="Hipervnculo"/>
                <w:color w:val="002060"/>
              </w:rPr>
              <w:t>ANEXO Nº 3 CARACTERÍSTICAS DEL MUNICIPIO, CONTEXTO GEOGRÁFICO Y AMBIENTAL</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_Toc155713015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95</w:t>
            </w:r>
            <w:r w:rsidRPr="0061777C">
              <w:rPr>
                <w:rFonts w:ascii="Myriad Pro" w:hAnsi="Myriad Pro"/>
                <w:webHidden/>
                <w:color w:val="002060"/>
              </w:rPr>
              <w:fldChar w:fldCharType="end"/>
            </w:r>
          </w:hyperlink>
        </w:p>
        <w:p w14:paraId="1D69E48F" w14:textId="1D957A7E" w:rsidR="00014272" w:rsidRPr="0061777C" w:rsidRDefault="00014272" w:rsidP="00014272">
          <w:pPr>
            <w:pStyle w:val="TDC2"/>
            <w:rPr>
              <w:rFonts w:ascii="Myriad Pro" w:eastAsiaTheme="minorEastAsia" w:hAnsi="Myriad Pro" w:cstheme="minorBidi"/>
              <w:color w:val="002060"/>
              <w:lang w:val="es-BO" w:eastAsia="es-BO"/>
            </w:rPr>
          </w:pPr>
          <w:hyperlink w:anchor="_Toc155713016" w:history="1">
            <w:r w:rsidRPr="0061777C">
              <w:rPr>
                <w:rStyle w:val="Hipervnculo"/>
                <w:color w:val="002060"/>
              </w:rPr>
              <w:t>ANEXO Nº 4 RESUMEN HISTORICO CASOS DE EMERGENCIA APERTURADOS EN LA RED 114 DEL 2010 – 2022.</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_Toc155713016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127</w:t>
            </w:r>
            <w:r w:rsidRPr="0061777C">
              <w:rPr>
                <w:rFonts w:ascii="Myriad Pro" w:hAnsi="Myriad Pro"/>
                <w:webHidden/>
                <w:color w:val="002060"/>
              </w:rPr>
              <w:fldChar w:fldCharType="end"/>
            </w:r>
          </w:hyperlink>
        </w:p>
        <w:p w14:paraId="0271F820" w14:textId="0A88FE68" w:rsidR="00014272" w:rsidRPr="0061777C" w:rsidRDefault="00014272" w:rsidP="00014272">
          <w:pPr>
            <w:pStyle w:val="TDC2"/>
            <w:rPr>
              <w:rFonts w:ascii="Myriad Pro" w:eastAsiaTheme="minorEastAsia" w:hAnsi="Myriad Pro" w:cstheme="minorBidi"/>
              <w:color w:val="002060"/>
              <w:lang w:val="es-BO" w:eastAsia="es-BO"/>
            </w:rPr>
          </w:pPr>
          <w:hyperlink w:anchor="_Toc155713017" w:history="1">
            <w:r w:rsidRPr="0061777C">
              <w:rPr>
                <w:rStyle w:val="Hipervnculo"/>
                <w:color w:val="002060"/>
              </w:rPr>
              <w:t>ANEXO Nº 5 PROTOCOLOS DE ATENCIÓN DE</w:t>
            </w:r>
            <w:r w:rsidRPr="0061777C">
              <w:rPr>
                <w:rStyle w:val="Hipervnculo"/>
                <w:bCs/>
                <w:color w:val="002060"/>
                <w:lang w:val="es-BO"/>
              </w:rPr>
              <w:t xml:space="preserve"> </w:t>
            </w:r>
            <w:r w:rsidRPr="0061777C">
              <w:rPr>
                <w:rStyle w:val="Hipervnculo"/>
                <w:color w:val="002060"/>
              </w:rPr>
              <w:t>EMERGENCIAS</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_Toc155713017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132</w:t>
            </w:r>
            <w:r w:rsidRPr="0061777C">
              <w:rPr>
                <w:rFonts w:ascii="Myriad Pro" w:hAnsi="Myriad Pro"/>
                <w:webHidden/>
                <w:color w:val="002060"/>
              </w:rPr>
              <w:fldChar w:fldCharType="end"/>
            </w:r>
          </w:hyperlink>
        </w:p>
        <w:p w14:paraId="6948A39D"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3018" w:history="1">
            <w:r w:rsidRPr="0061777C">
              <w:rPr>
                <w:rStyle w:val="Hipervnculo"/>
                <w:color w:val="002060"/>
              </w:rPr>
              <w:t>5.1</w:t>
            </w:r>
            <w:r w:rsidRPr="0061777C">
              <w:rPr>
                <w:rFonts w:ascii="Myriad Pro" w:eastAsiaTheme="minorEastAsia" w:hAnsi="Myriad Pro" w:cstheme="minorBidi"/>
                <w:color w:val="002060"/>
                <w:lang w:val="es-BO" w:eastAsia="es-BO"/>
              </w:rPr>
              <w:tab/>
            </w:r>
            <w:r w:rsidRPr="0061777C">
              <w:rPr>
                <w:rStyle w:val="Hipervnculo"/>
                <w:color w:val="002060"/>
              </w:rPr>
              <w:t>Protocolo de señalización</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_Toc155713018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133</w:t>
            </w:r>
            <w:r w:rsidRPr="0061777C">
              <w:rPr>
                <w:rFonts w:ascii="Myriad Pro" w:hAnsi="Myriad Pro"/>
                <w:webHidden/>
                <w:color w:val="002060"/>
              </w:rPr>
              <w:fldChar w:fldCharType="end"/>
            </w:r>
          </w:hyperlink>
        </w:p>
        <w:p w14:paraId="22B99C86"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3019" w:history="1">
            <w:r w:rsidRPr="0061777C">
              <w:rPr>
                <w:rStyle w:val="Hipervnculo"/>
                <w:color w:val="002060"/>
              </w:rPr>
              <w:t>5.2</w:t>
            </w:r>
            <w:r w:rsidRPr="0061777C">
              <w:rPr>
                <w:rFonts w:ascii="Myriad Pro" w:eastAsiaTheme="minorEastAsia" w:hAnsi="Myriad Pro" w:cstheme="minorBidi"/>
                <w:color w:val="002060"/>
                <w:lang w:val="es-BO" w:eastAsia="es-BO"/>
              </w:rPr>
              <w:tab/>
            </w:r>
            <w:r w:rsidRPr="0061777C">
              <w:rPr>
                <w:rStyle w:val="Hipervnculo"/>
                <w:color w:val="002060"/>
              </w:rPr>
              <w:t>Protocolo de coordinación SCI</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_Toc155713019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134</w:t>
            </w:r>
            <w:r w:rsidRPr="0061777C">
              <w:rPr>
                <w:rFonts w:ascii="Myriad Pro" w:hAnsi="Myriad Pro"/>
                <w:webHidden/>
                <w:color w:val="002060"/>
              </w:rPr>
              <w:fldChar w:fldCharType="end"/>
            </w:r>
          </w:hyperlink>
        </w:p>
        <w:p w14:paraId="45B68D08"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3020" w:history="1">
            <w:r w:rsidRPr="0061777C">
              <w:rPr>
                <w:rStyle w:val="Hipervnculo"/>
                <w:color w:val="002060"/>
              </w:rPr>
              <w:t>5.3</w:t>
            </w:r>
            <w:r w:rsidRPr="0061777C">
              <w:rPr>
                <w:rFonts w:ascii="Myriad Pro" w:eastAsiaTheme="minorEastAsia" w:hAnsi="Myriad Pro" w:cstheme="minorBidi"/>
                <w:color w:val="002060"/>
                <w:lang w:val="es-BO" w:eastAsia="es-BO"/>
              </w:rPr>
              <w:tab/>
            </w:r>
            <w:r w:rsidRPr="0061777C">
              <w:rPr>
                <w:rStyle w:val="Hipervnculo"/>
                <w:color w:val="002060"/>
              </w:rPr>
              <w:t>Protocolo de deslizamiento</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_Toc155713020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137</w:t>
            </w:r>
            <w:r w:rsidRPr="0061777C">
              <w:rPr>
                <w:rFonts w:ascii="Myriad Pro" w:hAnsi="Myriad Pro"/>
                <w:webHidden/>
                <w:color w:val="002060"/>
              </w:rPr>
              <w:fldChar w:fldCharType="end"/>
            </w:r>
          </w:hyperlink>
        </w:p>
        <w:p w14:paraId="074D4945"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3021" w:history="1">
            <w:r w:rsidRPr="0061777C">
              <w:rPr>
                <w:rStyle w:val="Hipervnculo"/>
                <w:color w:val="002060"/>
              </w:rPr>
              <w:t>5.4</w:t>
            </w:r>
            <w:r w:rsidRPr="0061777C">
              <w:rPr>
                <w:rFonts w:ascii="Myriad Pro" w:eastAsiaTheme="minorEastAsia" w:hAnsi="Myriad Pro" w:cstheme="minorBidi"/>
                <w:color w:val="002060"/>
                <w:lang w:val="es-BO" w:eastAsia="es-BO"/>
              </w:rPr>
              <w:tab/>
            </w:r>
            <w:r w:rsidRPr="0061777C">
              <w:rPr>
                <w:rStyle w:val="Hipervnculo"/>
                <w:color w:val="002060"/>
              </w:rPr>
              <w:t>Protocolo de búsqueda salvamento y rescate</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_Toc155713021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139</w:t>
            </w:r>
            <w:r w:rsidRPr="0061777C">
              <w:rPr>
                <w:rFonts w:ascii="Myriad Pro" w:hAnsi="Myriad Pro"/>
                <w:webHidden/>
                <w:color w:val="002060"/>
              </w:rPr>
              <w:fldChar w:fldCharType="end"/>
            </w:r>
          </w:hyperlink>
        </w:p>
        <w:p w14:paraId="3B009BFB"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3022" w:history="1">
            <w:r w:rsidRPr="0061777C">
              <w:rPr>
                <w:rStyle w:val="Hipervnculo"/>
                <w:color w:val="002060"/>
              </w:rPr>
              <w:t>5.5</w:t>
            </w:r>
            <w:r w:rsidRPr="0061777C">
              <w:rPr>
                <w:rFonts w:ascii="Myriad Pro" w:eastAsiaTheme="minorEastAsia" w:hAnsi="Myriad Pro" w:cstheme="minorBidi"/>
                <w:color w:val="002060"/>
                <w:lang w:val="es-BO" w:eastAsia="es-BO"/>
              </w:rPr>
              <w:tab/>
            </w:r>
            <w:r w:rsidRPr="0061777C">
              <w:rPr>
                <w:rStyle w:val="Hipervnculo"/>
                <w:color w:val="002060"/>
              </w:rPr>
              <w:t>Protocolo de coordinación de estructuras colapsadas</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_Toc155713022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140</w:t>
            </w:r>
            <w:r w:rsidRPr="0061777C">
              <w:rPr>
                <w:rFonts w:ascii="Myriad Pro" w:hAnsi="Myriad Pro"/>
                <w:webHidden/>
                <w:color w:val="002060"/>
              </w:rPr>
              <w:fldChar w:fldCharType="end"/>
            </w:r>
          </w:hyperlink>
        </w:p>
        <w:p w14:paraId="216CC3B4"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3023" w:history="1">
            <w:r w:rsidRPr="0061777C">
              <w:rPr>
                <w:rStyle w:val="Hipervnculo"/>
                <w:color w:val="002060"/>
              </w:rPr>
              <w:t>5.6</w:t>
            </w:r>
            <w:r w:rsidRPr="0061777C">
              <w:rPr>
                <w:rFonts w:ascii="Myriad Pro" w:eastAsiaTheme="minorEastAsia" w:hAnsi="Myriad Pro" w:cstheme="minorBidi"/>
                <w:color w:val="002060"/>
                <w:lang w:val="es-BO" w:eastAsia="es-BO"/>
              </w:rPr>
              <w:tab/>
            </w:r>
            <w:r w:rsidRPr="0061777C">
              <w:rPr>
                <w:rStyle w:val="Hipervnculo"/>
                <w:color w:val="002060"/>
              </w:rPr>
              <w:t>Protocolo de inundaciones</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_Toc155713023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142</w:t>
            </w:r>
            <w:r w:rsidRPr="0061777C">
              <w:rPr>
                <w:rFonts w:ascii="Myriad Pro" w:hAnsi="Myriad Pro"/>
                <w:webHidden/>
                <w:color w:val="002060"/>
              </w:rPr>
              <w:fldChar w:fldCharType="end"/>
            </w:r>
          </w:hyperlink>
        </w:p>
        <w:p w14:paraId="649C89DC"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3024" w:history="1">
            <w:r w:rsidRPr="0061777C">
              <w:rPr>
                <w:rStyle w:val="Hipervnculo"/>
                <w:color w:val="002060"/>
              </w:rPr>
              <w:t>5.7</w:t>
            </w:r>
            <w:r w:rsidRPr="0061777C">
              <w:rPr>
                <w:rFonts w:ascii="Myriad Pro" w:eastAsiaTheme="minorEastAsia" w:hAnsi="Myriad Pro" w:cstheme="minorBidi"/>
                <w:color w:val="002060"/>
                <w:lang w:val="es-BO" w:eastAsia="es-BO"/>
              </w:rPr>
              <w:tab/>
            </w:r>
            <w:r w:rsidRPr="0061777C">
              <w:rPr>
                <w:rStyle w:val="Hipervnculo"/>
                <w:color w:val="002060"/>
              </w:rPr>
              <w:t>Protocolo de desborde de rio</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_Toc155713024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144</w:t>
            </w:r>
            <w:r w:rsidRPr="0061777C">
              <w:rPr>
                <w:rFonts w:ascii="Myriad Pro" w:hAnsi="Myriad Pro"/>
                <w:webHidden/>
                <w:color w:val="002060"/>
              </w:rPr>
              <w:fldChar w:fldCharType="end"/>
            </w:r>
          </w:hyperlink>
        </w:p>
        <w:p w14:paraId="6461A2F9"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3025" w:history="1">
            <w:r w:rsidRPr="0061777C">
              <w:rPr>
                <w:rStyle w:val="Hipervnculo"/>
                <w:color w:val="002060"/>
              </w:rPr>
              <w:t>5.8</w:t>
            </w:r>
            <w:r w:rsidRPr="0061777C">
              <w:rPr>
                <w:rFonts w:ascii="Myriad Pro" w:eastAsiaTheme="minorEastAsia" w:hAnsi="Myriad Pro" w:cstheme="minorBidi"/>
                <w:color w:val="002060"/>
                <w:lang w:val="es-BO" w:eastAsia="es-BO"/>
              </w:rPr>
              <w:tab/>
            </w:r>
            <w:r w:rsidRPr="0061777C">
              <w:rPr>
                <w:rStyle w:val="Hipervnculo"/>
                <w:color w:val="002060"/>
              </w:rPr>
              <w:t>Protocolo de Actuación cuando se presenta un Sifonamiento</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_Toc155713025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145</w:t>
            </w:r>
            <w:r w:rsidRPr="0061777C">
              <w:rPr>
                <w:rFonts w:ascii="Myriad Pro" w:hAnsi="Myriad Pro"/>
                <w:webHidden/>
                <w:color w:val="002060"/>
              </w:rPr>
              <w:fldChar w:fldCharType="end"/>
            </w:r>
          </w:hyperlink>
        </w:p>
        <w:p w14:paraId="10B6136F"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3026" w:history="1">
            <w:r w:rsidRPr="0061777C">
              <w:rPr>
                <w:rStyle w:val="Hipervnculo"/>
                <w:color w:val="002060"/>
              </w:rPr>
              <w:t>5.9</w:t>
            </w:r>
            <w:r w:rsidRPr="0061777C">
              <w:rPr>
                <w:rFonts w:ascii="Myriad Pro" w:eastAsiaTheme="minorEastAsia" w:hAnsi="Myriad Pro" w:cstheme="minorBidi"/>
                <w:color w:val="002060"/>
                <w:lang w:val="es-BO" w:eastAsia="es-BO"/>
              </w:rPr>
              <w:tab/>
            </w:r>
            <w:r w:rsidRPr="0061777C">
              <w:rPr>
                <w:rStyle w:val="Hipervnculo"/>
                <w:color w:val="002060"/>
              </w:rPr>
              <w:t>Protocolo de actuación de rescate en zanjas</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_Toc155713026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147</w:t>
            </w:r>
            <w:r w:rsidRPr="0061777C">
              <w:rPr>
                <w:rFonts w:ascii="Myriad Pro" w:hAnsi="Myriad Pro"/>
                <w:webHidden/>
                <w:color w:val="002060"/>
              </w:rPr>
              <w:fldChar w:fldCharType="end"/>
            </w:r>
          </w:hyperlink>
        </w:p>
        <w:p w14:paraId="34144F29" w14:textId="11CA2E58" w:rsidR="00014272" w:rsidRPr="0061777C" w:rsidRDefault="00014272" w:rsidP="00014272">
          <w:pPr>
            <w:pStyle w:val="TDC2"/>
            <w:rPr>
              <w:rFonts w:ascii="Myriad Pro" w:eastAsiaTheme="minorEastAsia" w:hAnsi="Myriad Pro" w:cstheme="minorBidi"/>
              <w:color w:val="002060"/>
              <w:lang w:val="es-BO" w:eastAsia="es-BO"/>
            </w:rPr>
          </w:pPr>
          <w:hyperlink w:anchor="_Toc155713027" w:history="1">
            <w:r w:rsidRPr="0061777C">
              <w:rPr>
                <w:rStyle w:val="Hipervnculo"/>
                <w:color w:val="002060"/>
              </w:rPr>
              <w:t>ANEXO Nº  6 PERSONAL TECNICO SMGIR</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_Toc155713027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164</w:t>
            </w:r>
            <w:r w:rsidRPr="0061777C">
              <w:rPr>
                <w:rFonts w:ascii="Myriad Pro" w:hAnsi="Myriad Pro"/>
                <w:webHidden/>
                <w:color w:val="002060"/>
              </w:rPr>
              <w:fldChar w:fldCharType="end"/>
            </w:r>
          </w:hyperlink>
          <w:bookmarkStart w:id="0" w:name="_GoBack"/>
          <w:bookmarkEnd w:id="0"/>
        </w:p>
        <w:p w14:paraId="0A2D9677" w14:textId="77777777" w:rsidR="00014272" w:rsidRPr="0061777C" w:rsidRDefault="00014272" w:rsidP="00014272">
          <w:pPr>
            <w:pStyle w:val="TDC2"/>
            <w:rPr>
              <w:rFonts w:ascii="Myriad Pro" w:eastAsiaTheme="minorEastAsia" w:hAnsi="Myriad Pro" w:cstheme="minorBidi"/>
              <w:color w:val="002060"/>
              <w:lang w:val="es-BO" w:eastAsia="es-BO"/>
            </w:rPr>
          </w:pPr>
          <w:hyperlink w:anchor="_Toc155713028" w:history="1">
            <w:r w:rsidRPr="0061777C">
              <w:rPr>
                <w:rStyle w:val="Hipervnculo"/>
                <w:color w:val="002060"/>
              </w:rPr>
              <w:t>PARA ATENCION DE EMERGENCIAS</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_Toc155713028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164</w:t>
            </w:r>
            <w:r w:rsidRPr="0061777C">
              <w:rPr>
                <w:rFonts w:ascii="Myriad Pro" w:hAnsi="Myriad Pro"/>
                <w:webHidden/>
                <w:color w:val="002060"/>
              </w:rPr>
              <w:fldChar w:fldCharType="end"/>
            </w:r>
          </w:hyperlink>
        </w:p>
        <w:p w14:paraId="11F1FA0C" w14:textId="14608E82" w:rsidR="00014272" w:rsidRPr="0061777C" w:rsidRDefault="00014272" w:rsidP="00014272">
          <w:pPr>
            <w:pStyle w:val="TDC2"/>
            <w:rPr>
              <w:rFonts w:ascii="Myriad Pro" w:eastAsiaTheme="minorEastAsia" w:hAnsi="Myriad Pro" w:cstheme="minorBidi"/>
              <w:color w:val="002060"/>
              <w:lang w:val="es-BO" w:eastAsia="es-BO"/>
            </w:rPr>
          </w:pPr>
          <w:hyperlink w:anchor="_Toc155713029" w:history="1">
            <w:r w:rsidRPr="0061777C">
              <w:rPr>
                <w:rStyle w:val="Hipervnculo"/>
                <w:color w:val="002060"/>
              </w:rPr>
              <w:t>ANEXO Nº 7 PROCESOS Y PROCEDIMIENTOS DE ATENCION DE EMERGENCIAS MUNICIPALES</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_Toc155713029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169</w:t>
            </w:r>
            <w:r w:rsidRPr="0061777C">
              <w:rPr>
                <w:rFonts w:ascii="Myriad Pro" w:hAnsi="Myriad Pro"/>
                <w:webHidden/>
                <w:color w:val="002060"/>
              </w:rPr>
              <w:fldChar w:fldCharType="end"/>
            </w:r>
          </w:hyperlink>
        </w:p>
        <w:p w14:paraId="0B125549" w14:textId="5747CEF7" w:rsidR="00014272" w:rsidRPr="0061777C" w:rsidRDefault="00014272" w:rsidP="00014272">
          <w:pPr>
            <w:pStyle w:val="TDC2"/>
            <w:rPr>
              <w:rFonts w:ascii="Myriad Pro" w:eastAsiaTheme="minorEastAsia" w:hAnsi="Myriad Pro" w:cstheme="minorBidi"/>
              <w:color w:val="002060"/>
              <w:lang w:val="es-BO" w:eastAsia="es-BO"/>
            </w:rPr>
          </w:pPr>
          <w:hyperlink w:anchor="_Toc155713030" w:history="1">
            <w:r w:rsidRPr="0061777C">
              <w:rPr>
                <w:rStyle w:val="Hipervnculo"/>
                <w:color w:val="002060"/>
              </w:rPr>
              <w:t>ANEXO Nº 8 PROCEDIMIENTO DEL MONITOREO HIDROMETEOROLÓGICO SAT-M</w:t>
            </w:r>
            <w:r w:rsidRPr="0061777C">
              <w:rPr>
                <w:rFonts w:ascii="Myriad Pro" w:hAnsi="Myriad Pro"/>
                <w:webHidden/>
                <w:color w:val="002060"/>
              </w:rPr>
              <w:tab/>
            </w:r>
            <w:r w:rsidRPr="0061777C">
              <w:rPr>
                <w:rFonts w:ascii="Myriad Pro" w:hAnsi="Myriad Pro"/>
                <w:webHidden/>
                <w:color w:val="002060"/>
              </w:rPr>
              <w:fldChar w:fldCharType="begin"/>
            </w:r>
            <w:r w:rsidRPr="0061777C">
              <w:rPr>
                <w:rFonts w:ascii="Myriad Pro" w:hAnsi="Myriad Pro"/>
                <w:webHidden/>
                <w:color w:val="002060"/>
              </w:rPr>
              <w:instrText xml:space="preserve"> PAGEREF _Toc155713030 \h </w:instrText>
            </w:r>
            <w:r w:rsidRPr="0061777C">
              <w:rPr>
                <w:rFonts w:ascii="Myriad Pro" w:hAnsi="Myriad Pro"/>
                <w:webHidden/>
                <w:color w:val="002060"/>
              </w:rPr>
            </w:r>
            <w:r w:rsidRPr="0061777C">
              <w:rPr>
                <w:rFonts w:ascii="Myriad Pro" w:hAnsi="Myriad Pro"/>
                <w:webHidden/>
                <w:color w:val="002060"/>
              </w:rPr>
              <w:fldChar w:fldCharType="separate"/>
            </w:r>
            <w:r w:rsidR="00575819">
              <w:rPr>
                <w:rFonts w:ascii="Myriad Pro" w:hAnsi="Myriad Pro"/>
                <w:webHidden/>
                <w:color w:val="002060"/>
              </w:rPr>
              <w:t>174</w:t>
            </w:r>
            <w:r w:rsidRPr="0061777C">
              <w:rPr>
                <w:rFonts w:ascii="Myriad Pro" w:hAnsi="Myriad Pro"/>
                <w:webHidden/>
                <w:color w:val="002060"/>
              </w:rPr>
              <w:fldChar w:fldCharType="end"/>
            </w:r>
          </w:hyperlink>
        </w:p>
        <w:p w14:paraId="7C44E02A" w14:textId="11F62435" w:rsidR="00221FDF" w:rsidRPr="0061777C" w:rsidRDefault="00221FDF" w:rsidP="00014272">
          <w:pPr>
            <w:pStyle w:val="Tabladeilustraciones"/>
            <w:tabs>
              <w:tab w:val="right" w:leader="dot" w:pos="8779"/>
            </w:tabs>
            <w:spacing w:line="276" w:lineRule="auto"/>
            <w:rPr>
              <w:rFonts w:ascii="Arial" w:hAnsi="Arial" w:cs="Arial"/>
              <w:color w:val="002060"/>
            </w:rPr>
          </w:pPr>
          <w:r w:rsidRPr="0061777C">
            <w:rPr>
              <w:rStyle w:val="Hipervnculo"/>
              <w:noProof/>
              <w:color w:val="002060"/>
            </w:rPr>
            <w:fldChar w:fldCharType="end"/>
          </w:r>
        </w:p>
      </w:sdtContent>
    </w:sdt>
    <w:p w14:paraId="25EC32D9" w14:textId="77777777" w:rsidR="004B3C5A" w:rsidRPr="0061777C" w:rsidRDefault="004B3C5A" w:rsidP="004B3C5A">
      <w:pPr>
        <w:spacing w:after="160" w:line="276" w:lineRule="auto"/>
        <w:ind w:left="0" w:firstLine="0"/>
        <w:rPr>
          <w:rFonts w:ascii="Arial" w:hAnsi="Arial" w:cs="Arial"/>
          <w:color w:val="002060"/>
        </w:rPr>
      </w:pPr>
    </w:p>
    <w:p w14:paraId="2B9FA3E9" w14:textId="77777777" w:rsidR="004B3C5A" w:rsidRDefault="004B3C5A" w:rsidP="004B3C5A">
      <w:pPr>
        <w:spacing w:after="160" w:line="276" w:lineRule="auto"/>
        <w:ind w:left="0" w:firstLine="0"/>
        <w:rPr>
          <w:rFonts w:ascii="Arial" w:hAnsi="Arial" w:cs="Arial"/>
          <w:color w:val="auto"/>
        </w:rPr>
      </w:pPr>
    </w:p>
    <w:p w14:paraId="461B10F3" w14:textId="77777777" w:rsidR="004B3C5A" w:rsidRDefault="004B3C5A" w:rsidP="004B3C5A">
      <w:pPr>
        <w:spacing w:after="160" w:line="276" w:lineRule="auto"/>
        <w:ind w:left="0" w:firstLine="0"/>
        <w:rPr>
          <w:rFonts w:ascii="Arial" w:hAnsi="Arial" w:cs="Arial"/>
          <w:color w:val="auto"/>
        </w:rPr>
      </w:pPr>
    </w:p>
    <w:p w14:paraId="43328828" w14:textId="0528C334" w:rsidR="00F97FF2" w:rsidRDefault="00F97FF2">
      <w:pPr>
        <w:spacing w:after="160" w:line="259" w:lineRule="auto"/>
        <w:ind w:left="0" w:firstLine="0"/>
        <w:jc w:val="left"/>
        <w:rPr>
          <w:rFonts w:ascii="Arial" w:hAnsi="Arial" w:cs="Arial"/>
          <w:color w:val="auto"/>
        </w:rPr>
      </w:pPr>
      <w:r>
        <w:rPr>
          <w:rFonts w:ascii="Arial" w:hAnsi="Arial" w:cs="Arial"/>
          <w:color w:val="auto"/>
        </w:rPr>
        <w:br w:type="page"/>
      </w:r>
    </w:p>
    <w:p w14:paraId="07D55DD6" w14:textId="77777777" w:rsidR="004B3C5A" w:rsidRDefault="004B3C5A" w:rsidP="004B3C5A">
      <w:pPr>
        <w:spacing w:after="160" w:line="276" w:lineRule="auto"/>
        <w:ind w:left="0" w:firstLine="0"/>
        <w:rPr>
          <w:rFonts w:ascii="Arial" w:hAnsi="Arial" w:cs="Arial"/>
          <w:color w:val="auto"/>
        </w:rPr>
      </w:pPr>
    </w:p>
    <w:p w14:paraId="2F38002D" w14:textId="2626678F" w:rsidR="004B3C5A" w:rsidRPr="000012DA" w:rsidRDefault="0061777C" w:rsidP="0061777C">
      <w:pPr>
        <w:shd w:val="clear" w:color="auto" w:fill="002060"/>
        <w:spacing w:after="0" w:line="360" w:lineRule="auto"/>
        <w:ind w:left="0" w:firstLine="0"/>
        <w:jc w:val="center"/>
        <w:rPr>
          <w:rFonts w:cs="Arial"/>
          <w:b/>
          <w:color w:val="auto"/>
        </w:rPr>
      </w:pPr>
      <w:r w:rsidRPr="000012DA">
        <w:rPr>
          <w:rFonts w:cs="Arial"/>
          <w:b/>
          <w:color w:val="auto"/>
        </w:rPr>
        <w:t>LISTA DE ILUSTRACIONES</w:t>
      </w:r>
    </w:p>
    <w:p w14:paraId="305A24D9" w14:textId="39BC04BE" w:rsidR="00014272" w:rsidRPr="0061777C" w:rsidRDefault="000E7F22" w:rsidP="0061777C">
      <w:pPr>
        <w:pStyle w:val="Tabladeilustraciones"/>
        <w:tabs>
          <w:tab w:val="right" w:leader="dot" w:pos="8779"/>
        </w:tabs>
        <w:spacing w:line="276" w:lineRule="auto"/>
        <w:ind w:left="1701" w:hanging="1701"/>
        <w:rPr>
          <w:rStyle w:val="Hipervnculo"/>
          <w:color w:val="002060"/>
        </w:rPr>
      </w:pPr>
      <w:r w:rsidRPr="0061777C">
        <w:rPr>
          <w:rFonts w:cs="Arial"/>
          <w:color w:val="002060"/>
        </w:rPr>
        <w:fldChar w:fldCharType="begin"/>
      </w:r>
      <w:r w:rsidRPr="0061777C">
        <w:rPr>
          <w:rFonts w:cs="Arial"/>
          <w:color w:val="002060"/>
        </w:rPr>
        <w:instrText xml:space="preserve"> TOC \h \z \c "Ilustración" </w:instrText>
      </w:r>
      <w:r w:rsidRPr="0061777C">
        <w:rPr>
          <w:rFonts w:cs="Arial"/>
          <w:color w:val="002060"/>
        </w:rPr>
        <w:fldChar w:fldCharType="separate"/>
      </w:r>
      <w:hyperlink w:anchor="_Toc155713031" w:history="1">
        <w:r w:rsidR="00014272" w:rsidRPr="0061777C">
          <w:rPr>
            <w:rStyle w:val="Hipervnculo"/>
            <w:noProof/>
            <w:color w:val="002060"/>
          </w:rPr>
          <w:t xml:space="preserve">Ilustración No. 1: </w:t>
        </w:r>
        <w:r w:rsidR="0061777C" w:rsidRPr="0061777C">
          <w:rPr>
            <w:rStyle w:val="Hipervnculo"/>
            <w:noProof/>
            <w:color w:val="002060"/>
          </w:rPr>
          <w:tab/>
        </w:r>
        <w:r w:rsidR="00014272" w:rsidRPr="0061777C">
          <w:rPr>
            <w:rStyle w:val="Hipervnculo"/>
            <w:noProof/>
            <w:color w:val="002060"/>
          </w:rPr>
          <w:t>Sistema Nacional de Reducción de Riesgos y Atención de Desastres y/o Emergencias (SISRADE)</w:t>
        </w:r>
        <w:r w:rsidR="00014272" w:rsidRPr="0061777C">
          <w:rPr>
            <w:rStyle w:val="Hipervnculo"/>
            <w:webHidden/>
            <w:color w:val="002060"/>
          </w:rPr>
          <w:tab/>
        </w:r>
        <w:r w:rsidR="00014272" w:rsidRPr="0061777C">
          <w:rPr>
            <w:rStyle w:val="Hipervnculo"/>
            <w:webHidden/>
            <w:color w:val="002060"/>
          </w:rPr>
          <w:fldChar w:fldCharType="begin"/>
        </w:r>
        <w:r w:rsidR="00014272" w:rsidRPr="0061777C">
          <w:rPr>
            <w:rStyle w:val="Hipervnculo"/>
            <w:webHidden/>
            <w:color w:val="002060"/>
          </w:rPr>
          <w:instrText xml:space="preserve"> PAGEREF _Toc155713031 \h </w:instrText>
        </w:r>
        <w:r w:rsidR="00014272" w:rsidRPr="0061777C">
          <w:rPr>
            <w:rStyle w:val="Hipervnculo"/>
            <w:webHidden/>
            <w:color w:val="002060"/>
          </w:rPr>
        </w:r>
        <w:r w:rsidR="00014272" w:rsidRPr="0061777C">
          <w:rPr>
            <w:rStyle w:val="Hipervnculo"/>
            <w:webHidden/>
            <w:color w:val="002060"/>
          </w:rPr>
          <w:fldChar w:fldCharType="separate"/>
        </w:r>
        <w:r w:rsidR="00575819">
          <w:rPr>
            <w:rStyle w:val="Hipervnculo"/>
            <w:noProof/>
            <w:webHidden/>
            <w:color w:val="002060"/>
          </w:rPr>
          <w:t>28</w:t>
        </w:r>
        <w:r w:rsidR="00014272" w:rsidRPr="0061777C">
          <w:rPr>
            <w:rStyle w:val="Hipervnculo"/>
            <w:webHidden/>
            <w:color w:val="002060"/>
          </w:rPr>
          <w:fldChar w:fldCharType="end"/>
        </w:r>
      </w:hyperlink>
    </w:p>
    <w:p w14:paraId="0D447872" w14:textId="7D0ED2B3" w:rsidR="00014272" w:rsidRPr="0061777C" w:rsidRDefault="00014272" w:rsidP="0061777C">
      <w:pPr>
        <w:pStyle w:val="Tabladeilustraciones"/>
        <w:tabs>
          <w:tab w:val="right" w:leader="dot" w:pos="8779"/>
        </w:tabs>
        <w:spacing w:line="276" w:lineRule="auto"/>
        <w:ind w:left="1701" w:hanging="1701"/>
        <w:rPr>
          <w:rStyle w:val="Hipervnculo"/>
          <w:color w:val="002060"/>
        </w:rPr>
      </w:pPr>
      <w:hyperlink w:anchor="_Toc155713032" w:history="1">
        <w:r w:rsidRPr="0061777C">
          <w:rPr>
            <w:rStyle w:val="Hipervnculo"/>
            <w:noProof/>
            <w:color w:val="002060"/>
          </w:rPr>
          <w:t xml:space="preserve">Ilustración No. 2: </w:t>
        </w:r>
        <w:r w:rsidR="0061777C" w:rsidRPr="0061777C">
          <w:rPr>
            <w:rStyle w:val="Hipervnculo"/>
            <w:noProof/>
            <w:color w:val="002060"/>
          </w:rPr>
          <w:tab/>
        </w:r>
        <w:r w:rsidRPr="0061777C">
          <w:rPr>
            <w:rStyle w:val="Hipervnculo"/>
            <w:noProof/>
            <w:color w:val="002060"/>
          </w:rPr>
          <w:t>Ubicación de los casos de emergencia de mayor relevancia  2022.2023</w:t>
        </w:r>
        <w:r w:rsidRPr="0061777C">
          <w:rPr>
            <w:rStyle w:val="Hipervnculo"/>
            <w:webHidden/>
            <w:color w:val="002060"/>
          </w:rPr>
          <w:tab/>
        </w:r>
        <w:r w:rsidRPr="0061777C">
          <w:rPr>
            <w:rStyle w:val="Hipervnculo"/>
            <w:webHidden/>
            <w:color w:val="002060"/>
          </w:rPr>
          <w:fldChar w:fldCharType="begin"/>
        </w:r>
        <w:r w:rsidRPr="0061777C">
          <w:rPr>
            <w:rStyle w:val="Hipervnculo"/>
            <w:webHidden/>
            <w:color w:val="002060"/>
          </w:rPr>
          <w:instrText xml:space="preserve"> PAGEREF _Toc155713032 \h </w:instrText>
        </w:r>
        <w:r w:rsidRPr="0061777C">
          <w:rPr>
            <w:rStyle w:val="Hipervnculo"/>
            <w:webHidden/>
            <w:color w:val="002060"/>
          </w:rPr>
        </w:r>
        <w:r w:rsidRPr="0061777C">
          <w:rPr>
            <w:rStyle w:val="Hipervnculo"/>
            <w:webHidden/>
            <w:color w:val="002060"/>
          </w:rPr>
          <w:fldChar w:fldCharType="separate"/>
        </w:r>
        <w:r w:rsidR="00575819">
          <w:rPr>
            <w:rStyle w:val="Hipervnculo"/>
            <w:noProof/>
            <w:webHidden/>
            <w:color w:val="002060"/>
          </w:rPr>
          <w:t>37</w:t>
        </w:r>
        <w:r w:rsidRPr="0061777C">
          <w:rPr>
            <w:rStyle w:val="Hipervnculo"/>
            <w:webHidden/>
            <w:color w:val="002060"/>
          </w:rPr>
          <w:fldChar w:fldCharType="end"/>
        </w:r>
      </w:hyperlink>
    </w:p>
    <w:p w14:paraId="16CD5833" w14:textId="3CB60986" w:rsidR="00014272" w:rsidRPr="0061777C" w:rsidRDefault="00014272" w:rsidP="0061777C">
      <w:pPr>
        <w:pStyle w:val="Tabladeilustraciones"/>
        <w:tabs>
          <w:tab w:val="right" w:leader="dot" w:pos="8779"/>
        </w:tabs>
        <w:spacing w:line="276" w:lineRule="auto"/>
        <w:ind w:left="1701" w:hanging="1701"/>
        <w:rPr>
          <w:rStyle w:val="Hipervnculo"/>
          <w:color w:val="002060"/>
        </w:rPr>
      </w:pPr>
      <w:hyperlink w:anchor="_Toc155713033" w:history="1">
        <w:r w:rsidRPr="0061777C">
          <w:rPr>
            <w:rStyle w:val="Hipervnculo"/>
            <w:noProof/>
            <w:color w:val="002060"/>
          </w:rPr>
          <w:t xml:space="preserve">Ilustración No. 3: </w:t>
        </w:r>
        <w:r w:rsidR="0061777C" w:rsidRPr="0061777C">
          <w:rPr>
            <w:rStyle w:val="Hipervnculo"/>
            <w:noProof/>
            <w:color w:val="002060"/>
          </w:rPr>
          <w:tab/>
        </w:r>
        <w:r w:rsidRPr="0061777C">
          <w:rPr>
            <w:rStyle w:val="Hipervnculo"/>
            <w:noProof/>
            <w:color w:val="002060"/>
          </w:rPr>
          <w:t>Ubicación de los casos de emergencia de mayor relevancia 2022-2023</w:t>
        </w:r>
        <w:r w:rsidRPr="0061777C">
          <w:rPr>
            <w:rStyle w:val="Hipervnculo"/>
            <w:webHidden/>
            <w:color w:val="002060"/>
          </w:rPr>
          <w:tab/>
        </w:r>
        <w:r w:rsidRPr="0061777C">
          <w:rPr>
            <w:rStyle w:val="Hipervnculo"/>
            <w:webHidden/>
            <w:color w:val="002060"/>
          </w:rPr>
          <w:fldChar w:fldCharType="begin"/>
        </w:r>
        <w:r w:rsidRPr="0061777C">
          <w:rPr>
            <w:rStyle w:val="Hipervnculo"/>
            <w:webHidden/>
            <w:color w:val="002060"/>
          </w:rPr>
          <w:instrText xml:space="preserve"> PAGEREF _Toc155713033 \h </w:instrText>
        </w:r>
        <w:r w:rsidRPr="0061777C">
          <w:rPr>
            <w:rStyle w:val="Hipervnculo"/>
            <w:webHidden/>
            <w:color w:val="002060"/>
          </w:rPr>
        </w:r>
        <w:r w:rsidRPr="0061777C">
          <w:rPr>
            <w:rStyle w:val="Hipervnculo"/>
            <w:webHidden/>
            <w:color w:val="002060"/>
          </w:rPr>
          <w:fldChar w:fldCharType="separate"/>
        </w:r>
        <w:r w:rsidR="00575819">
          <w:rPr>
            <w:rStyle w:val="Hipervnculo"/>
            <w:noProof/>
            <w:webHidden/>
            <w:color w:val="002060"/>
          </w:rPr>
          <w:t>40</w:t>
        </w:r>
        <w:r w:rsidRPr="0061777C">
          <w:rPr>
            <w:rStyle w:val="Hipervnculo"/>
            <w:webHidden/>
            <w:color w:val="002060"/>
          </w:rPr>
          <w:fldChar w:fldCharType="end"/>
        </w:r>
      </w:hyperlink>
    </w:p>
    <w:p w14:paraId="5EBD6B80" w14:textId="2E98341F" w:rsidR="00014272" w:rsidRPr="0061777C" w:rsidRDefault="00014272" w:rsidP="0061777C">
      <w:pPr>
        <w:pStyle w:val="Tabladeilustraciones"/>
        <w:tabs>
          <w:tab w:val="right" w:leader="dot" w:pos="8779"/>
        </w:tabs>
        <w:spacing w:line="276" w:lineRule="auto"/>
        <w:ind w:left="1701" w:hanging="1701"/>
        <w:rPr>
          <w:rStyle w:val="Hipervnculo"/>
          <w:color w:val="002060"/>
        </w:rPr>
      </w:pPr>
      <w:hyperlink w:anchor="_Toc155713034" w:history="1">
        <w:r w:rsidRPr="0061777C">
          <w:rPr>
            <w:rStyle w:val="Hipervnculo"/>
            <w:noProof/>
            <w:color w:val="002060"/>
          </w:rPr>
          <w:t xml:space="preserve">Ilustración No. 4: </w:t>
        </w:r>
        <w:r w:rsidR="0061777C" w:rsidRPr="0061777C">
          <w:rPr>
            <w:rStyle w:val="Hipervnculo"/>
            <w:noProof/>
            <w:color w:val="002060"/>
          </w:rPr>
          <w:tab/>
        </w:r>
        <w:r w:rsidRPr="0061777C">
          <w:rPr>
            <w:rStyle w:val="Hipervnculo"/>
            <w:noProof/>
            <w:color w:val="002060"/>
          </w:rPr>
          <w:t>Comparativo por grados (Número de pixeles)</w:t>
        </w:r>
        <w:r w:rsidRPr="0061777C">
          <w:rPr>
            <w:rStyle w:val="Hipervnculo"/>
            <w:webHidden/>
            <w:color w:val="002060"/>
          </w:rPr>
          <w:tab/>
        </w:r>
        <w:r w:rsidRPr="0061777C">
          <w:rPr>
            <w:rStyle w:val="Hipervnculo"/>
            <w:webHidden/>
            <w:color w:val="002060"/>
          </w:rPr>
          <w:fldChar w:fldCharType="begin"/>
        </w:r>
        <w:r w:rsidRPr="0061777C">
          <w:rPr>
            <w:rStyle w:val="Hipervnculo"/>
            <w:webHidden/>
            <w:color w:val="002060"/>
          </w:rPr>
          <w:instrText xml:space="preserve"> PAGEREF _Toc155713034 \h </w:instrText>
        </w:r>
        <w:r w:rsidRPr="0061777C">
          <w:rPr>
            <w:rStyle w:val="Hipervnculo"/>
            <w:webHidden/>
            <w:color w:val="002060"/>
          </w:rPr>
        </w:r>
        <w:r w:rsidRPr="0061777C">
          <w:rPr>
            <w:rStyle w:val="Hipervnculo"/>
            <w:webHidden/>
            <w:color w:val="002060"/>
          </w:rPr>
          <w:fldChar w:fldCharType="separate"/>
        </w:r>
        <w:r w:rsidR="00575819">
          <w:rPr>
            <w:rStyle w:val="Hipervnculo"/>
            <w:noProof/>
            <w:webHidden/>
            <w:color w:val="002060"/>
          </w:rPr>
          <w:t>48</w:t>
        </w:r>
        <w:r w:rsidRPr="0061777C">
          <w:rPr>
            <w:rStyle w:val="Hipervnculo"/>
            <w:webHidden/>
            <w:color w:val="002060"/>
          </w:rPr>
          <w:fldChar w:fldCharType="end"/>
        </w:r>
      </w:hyperlink>
    </w:p>
    <w:p w14:paraId="23D1F893" w14:textId="4A3FE214" w:rsidR="00014272" w:rsidRPr="0061777C" w:rsidRDefault="00014272" w:rsidP="0061777C">
      <w:pPr>
        <w:pStyle w:val="Tabladeilustraciones"/>
        <w:tabs>
          <w:tab w:val="right" w:leader="dot" w:pos="8779"/>
        </w:tabs>
        <w:spacing w:line="276" w:lineRule="auto"/>
        <w:ind w:left="1701" w:hanging="1701"/>
        <w:rPr>
          <w:rStyle w:val="Hipervnculo"/>
          <w:color w:val="002060"/>
        </w:rPr>
      </w:pPr>
      <w:hyperlink w:anchor="_Toc155713035" w:history="1">
        <w:r w:rsidR="0061777C" w:rsidRPr="0061777C">
          <w:rPr>
            <w:rStyle w:val="Hipervnculo"/>
            <w:noProof/>
            <w:color w:val="002060"/>
          </w:rPr>
          <w:t>Ilustración No.</w:t>
        </w:r>
        <w:r w:rsidRPr="0061777C">
          <w:rPr>
            <w:rStyle w:val="Hipervnculo"/>
            <w:noProof/>
            <w:color w:val="002060"/>
          </w:rPr>
          <w:t xml:space="preserve">5: </w:t>
        </w:r>
        <w:r w:rsidR="0061777C" w:rsidRPr="0061777C">
          <w:rPr>
            <w:rStyle w:val="Hipervnculo"/>
            <w:noProof/>
            <w:color w:val="002060"/>
          </w:rPr>
          <w:tab/>
        </w:r>
        <w:r w:rsidRPr="0061777C">
          <w:rPr>
            <w:rStyle w:val="Hipervnculo"/>
            <w:noProof/>
            <w:color w:val="002060"/>
          </w:rPr>
          <w:t>Estructura del Comité Municipal del Reducción de Riesgos y Atención de Desastres (propuesta)</w:t>
        </w:r>
        <w:r w:rsidRPr="0061777C">
          <w:rPr>
            <w:rStyle w:val="Hipervnculo"/>
            <w:webHidden/>
            <w:color w:val="002060"/>
          </w:rPr>
          <w:tab/>
        </w:r>
        <w:r w:rsidRPr="0061777C">
          <w:rPr>
            <w:rStyle w:val="Hipervnculo"/>
            <w:webHidden/>
            <w:color w:val="002060"/>
          </w:rPr>
          <w:fldChar w:fldCharType="begin"/>
        </w:r>
        <w:r w:rsidRPr="0061777C">
          <w:rPr>
            <w:rStyle w:val="Hipervnculo"/>
            <w:webHidden/>
            <w:color w:val="002060"/>
          </w:rPr>
          <w:instrText xml:space="preserve"> PAGEREF _Toc155713035 \h </w:instrText>
        </w:r>
        <w:r w:rsidRPr="0061777C">
          <w:rPr>
            <w:rStyle w:val="Hipervnculo"/>
            <w:webHidden/>
            <w:color w:val="002060"/>
          </w:rPr>
        </w:r>
        <w:r w:rsidRPr="0061777C">
          <w:rPr>
            <w:rStyle w:val="Hipervnculo"/>
            <w:webHidden/>
            <w:color w:val="002060"/>
          </w:rPr>
          <w:fldChar w:fldCharType="separate"/>
        </w:r>
        <w:r w:rsidR="00575819">
          <w:rPr>
            <w:rStyle w:val="Hipervnculo"/>
            <w:noProof/>
            <w:webHidden/>
            <w:color w:val="002060"/>
          </w:rPr>
          <w:t>53</w:t>
        </w:r>
        <w:r w:rsidRPr="0061777C">
          <w:rPr>
            <w:rStyle w:val="Hipervnculo"/>
            <w:webHidden/>
            <w:color w:val="002060"/>
          </w:rPr>
          <w:fldChar w:fldCharType="end"/>
        </w:r>
      </w:hyperlink>
    </w:p>
    <w:p w14:paraId="4939E888" w14:textId="201445F5" w:rsidR="00014272" w:rsidRPr="0061777C" w:rsidRDefault="00014272" w:rsidP="0061777C">
      <w:pPr>
        <w:pStyle w:val="Tabladeilustraciones"/>
        <w:tabs>
          <w:tab w:val="right" w:leader="dot" w:pos="8779"/>
        </w:tabs>
        <w:spacing w:line="276" w:lineRule="auto"/>
        <w:ind w:left="1701" w:hanging="1701"/>
        <w:rPr>
          <w:rStyle w:val="Hipervnculo"/>
          <w:color w:val="002060"/>
        </w:rPr>
      </w:pPr>
      <w:hyperlink w:anchor="_Toc155713036" w:history="1">
        <w:r w:rsidRPr="0061777C">
          <w:rPr>
            <w:rStyle w:val="Hipervnculo"/>
            <w:noProof/>
            <w:color w:val="002060"/>
          </w:rPr>
          <w:t xml:space="preserve">Ilustración No.  6: </w:t>
        </w:r>
        <w:r w:rsidR="0061777C" w:rsidRPr="0061777C">
          <w:rPr>
            <w:rStyle w:val="Hipervnculo"/>
            <w:noProof/>
            <w:color w:val="002060"/>
          </w:rPr>
          <w:tab/>
        </w:r>
        <w:r w:rsidRPr="0061777C">
          <w:rPr>
            <w:rStyle w:val="Hipervnculo"/>
            <w:noProof/>
            <w:color w:val="002060"/>
          </w:rPr>
          <w:t>Organigrama de bases bravo y distribución de personal para ADE</w:t>
        </w:r>
        <w:r w:rsidRPr="0061777C">
          <w:rPr>
            <w:rStyle w:val="Hipervnculo"/>
            <w:webHidden/>
            <w:color w:val="002060"/>
          </w:rPr>
          <w:tab/>
        </w:r>
        <w:r w:rsidRPr="0061777C">
          <w:rPr>
            <w:rStyle w:val="Hipervnculo"/>
            <w:webHidden/>
            <w:color w:val="002060"/>
          </w:rPr>
          <w:fldChar w:fldCharType="begin"/>
        </w:r>
        <w:r w:rsidRPr="0061777C">
          <w:rPr>
            <w:rStyle w:val="Hipervnculo"/>
            <w:webHidden/>
            <w:color w:val="002060"/>
          </w:rPr>
          <w:instrText xml:space="preserve"> PAGEREF _Toc155713036 \h </w:instrText>
        </w:r>
        <w:r w:rsidRPr="0061777C">
          <w:rPr>
            <w:rStyle w:val="Hipervnculo"/>
            <w:webHidden/>
            <w:color w:val="002060"/>
          </w:rPr>
        </w:r>
        <w:r w:rsidRPr="0061777C">
          <w:rPr>
            <w:rStyle w:val="Hipervnculo"/>
            <w:webHidden/>
            <w:color w:val="002060"/>
          </w:rPr>
          <w:fldChar w:fldCharType="separate"/>
        </w:r>
        <w:r w:rsidR="00575819">
          <w:rPr>
            <w:rStyle w:val="Hipervnculo"/>
            <w:noProof/>
            <w:webHidden/>
            <w:color w:val="002060"/>
          </w:rPr>
          <w:t>54</w:t>
        </w:r>
        <w:r w:rsidRPr="0061777C">
          <w:rPr>
            <w:rStyle w:val="Hipervnculo"/>
            <w:webHidden/>
            <w:color w:val="002060"/>
          </w:rPr>
          <w:fldChar w:fldCharType="end"/>
        </w:r>
      </w:hyperlink>
    </w:p>
    <w:p w14:paraId="4D9A8E09" w14:textId="44CC806D" w:rsidR="00014272" w:rsidRPr="0061777C" w:rsidRDefault="00014272" w:rsidP="0061777C">
      <w:pPr>
        <w:pStyle w:val="Tabladeilustraciones"/>
        <w:tabs>
          <w:tab w:val="right" w:leader="dot" w:pos="8779"/>
        </w:tabs>
        <w:spacing w:line="276" w:lineRule="auto"/>
        <w:ind w:left="1701" w:hanging="1701"/>
        <w:rPr>
          <w:rStyle w:val="Hipervnculo"/>
          <w:color w:val="002060"/>
        </w:rPr>
      </w:pPr>
      <w:hyperlink w:anchor="_Toc155713037" w:history="1">
        <w:r w:rsidRPr="0061777C">
          <w:rPr>
            <w:rStyle w:val="Hipervnculo"/>
            <w:noProof/>
            <w:color w:val="002060"/>
          </w:rPr>
          <w:t xml:space="preserve">Ilustración No. 7: </w:t>
        </w:r>
        <w:r w:rsidR="0061777C" w:rsidRPr="0061777C">
          <w:rPr>
            <w:rStyle w:val="Hipervnculo"/>
            <w:noProof/>
            <w:color w:val="002060"/>
          </w:rPr>
          <w:tab/>
        </w:r>
        <w:r w:rsidRPr="0061777C">
          <w:rPr>
            <w:rStyle w:val="Hipervnculo"/>
            <w:noProof/>
            <w:color w:val="002060"/>
          </w:rPr>
          <w:t>Organigrama Comité de Operaciones de Emergencia Municipal de La Paz.</w:t>
        </w:r>
        <w:r w:rsidRPr="0061777C">
          <w:rPr>
            <w:rStyle w:val="Hipervnculo"/>
            <w:webHidden/>
            <w:color w:val="002060"/>
          </w:rPr>
          <w:tab/>
        </w:r>
        <w:r w:rsidRPr="0061777C">
          <w:rPr>
            <w:rStyle w:val="Hipervnculo"/>
            <w:webHidden/>
            <w:color w:val="002060"/>
          </w:rPr>
          <w:fldChar w:fldCharType="begin"/>
        </w:r>
        <w:r w:rsidRPr="0061777C">
          <w:rPr>
            <w:rStyle w:val="Hipervnculo"/>
            <w:webHidden/>
            <w:color w:val="002060"/>
          </w:rPr>
          <w:instrText xml:space="preserve"> PAGEREF _Toc155713037 \h </w:instrText>
        </w:r>
        <w:r w:rsidRPr="0061777C">
          <w:rPr>
            <w:rStyle w:val="Hipervnculo"/>
            <w:webHidden/>
            <w:color w:val="002060"/>
          </w:rPr>
        </w:r>
        <w:r w:rsidRPr="0061777C">
          <w:rPr>
            <w:rStyle w:val="Hipervnculo"/>
            <w:webHidden/>
            <w:color w:val="002060"/>
          </w:rPr>
          <w:fldChar w:fldCharType="separate"/>
        </w:r>
        <w:r w:rsidR="00575819">
          <w:rPr>
            <w:rStyle w:val="Hipervnculo"/>
            <w:noProof/>
            <w:webHidden/>
            <w:color w:val="002060"/>
          </w:rPr>
          <w:t>59</w:t>
        </w:r>
        <w:r w:rsidRPr="0061777C">
          <w:rPr>
            <w:rStyle w:val="Hipervnculo"/>
            <w:webHidden/>
            <w:color w:val="002060"/>
          </w:rPr>
          <w:fldChar w:fldCharType="end"/>
        </w:r>
      </w:hyperlink>
    </w:p>
    <w:p w14:paraId="3D47C6F0" w14:textId="7467A6D1" w:rsidR="00014272" w:rsidRPr="0061777C" w:rsidRDefault="00014272" w:rsidP="0061777C">
      <w:pPr>
        <w:pStyle w:val="Tabladeilustraciones"/>
        <w:tabs>
          <w:tab w:val="right" w:leader="dot" w:pos="8779"/>
        </w:tabs>
        <w:spacing w:line="276" w:lineRule="auto"/>
        <w:ind w:left="1701" w:hanging="1701"/>
        <w:rPr>
          <w:rStyle w:val="Hipervnculo"/>
          <w:color w:val="002060"/>
        </w:rPr>
      </w:pPr>
      <w:hyperlink w:anchor="_Toc155713038" w:history="1">
        <w:r w:rsidRPr="0061777C">
          <w:rPr>
            <w:rStyle w:val="Hipervnculo"/>
            <w:noProof/>
            <w:color w:val="002060"/>
          </w:rPr>
          <w:t xml:space="preserve">Ilustración No. 8: </w:t>
        </w:r>
        <w:r w:rsidR="0061777C" w:rsidRPr="0061777C">
          <w:rPr>
            <w:rStyle w:val="Hipervnculo"/>
            <w:noProof/>
            <w:color w:val="002060"/>
          </w:rPr>
          <w:tab/>
        </w:r>
        <w:r w:rsidRPr="0061777C">
          <w:rPr>
            <w:rStyle w:val="Hipervnculo"/>
            <w:noProof/>
            <w:color w:val="002060"/>
          </w:rPr>
          <w:t>Procedimiento de activación y desactivación del COEM</w:t>
        </w:r>
        <w:r w:rsidRPr="0061777C">
          <w:rPr>
            <w:rStyle w:val="Hipervnculo"/>
            <w:webHidden/>
            <w:color w:val="002060"/>
          </w:rPr>
          <w:tab/>
        </w:r>
        <w:r w:rsidRPr="0061777C">
          <w:rPr>
            <w:rStyle w:val="Hipervnculo"/>
            <w:webHidden/>
            <w:color w:val="002060"/>
          </w:rPr>
          <w:fldChar w:fldCharType="begin"/>
        </w:r>
        <w:r w:rsidRPr="0061777C">
          <w:rPr>
            <w:rStyle w:val="Hipervnculo"/>
            <w:webHidden/>
            <w:color w:val="002060"/>
          </w:rPr>
          <w:instrText xml:space="preserve"> PAGEREF _Toc155713038 \h </w:instrText>
        </w:r>
        <w:r w:rsidRPr="0061777C">
          <w:rPr>
            <w:rStyle w:val="Hipervnculo"/>
            <w:webHidden/>
            <w:color w:val="002060"/>
          </w:rPr>
        </w:r>
        <w:r w:rsidRPr="0061777C">
          <w:rPr>
            <w:rStyle w:val="Hipervnculo"/>
            <w:webHidden/>
            <w:color w:val="002060"/>
          </w:rPr>
          <w:fldChar w:fldCharType="separate"/>
        </w:r>
        <w:r w:rsidR="00575819">
          <w:rPr>
            <w:rStyle w:val="Hipervnculo"/>
            <w:noProof/>
            <w:webHidden/>
            <w:color w:val="002060"/>
          </w:rPr>
          <w:t>64</w:t>
        </w:r>
        <w:r w:rsidRPr="0061777C">
          <w:rPr>
            <w:rStyle w:val="Hipervnculo"/>
            <w:webHidden/>
            <w:color w:val="002060"/>
          </w:rPr>
          <w:fldChar w:fldCharType="end"/>
        </w:r>
      </w:hyperlink>
    </w:p>
    <w:p w14:paraId="05A7AC99" w14:textId="47779C3B" w:rsidR="00014272" w:rsidRPr="0061777C" w:rsidRDefault="00014272" w:rsidP="0061777C">
      <w:pPr>
        <w:pStyle w:val="Tabladeilustraciones"/>
        <w:tabs>
          <w:tab w:val="right" w:leader="dot" w:pos="8779"/>
        </w:tabs>
        <w:spacing w:line="276" w:lineRule="auto"/>
        <w:ind w:left="1701" w:hanging="1701"/>
        <w:rPr>
          <w:rStyle w:val="Hipervnculo"/>
          <w:color w:val="002060"/>
        </w:rPr>
      </w:pPr>
      <w:hyperlink w:anchor="_Toc155713039" w:history="1">
        <w:r w:rsidRPr="0061777C">
          <w:rPr>
            <w:rStyle w:val="Hipervnculo"/>
            <w:noProof/>
            <w:color w:val="002060"/>
          </w:rPr>
          <w:t xml:space="preserve">Ilustración No. 9: </w:t>
        </w:r>
        <w:r w:rsidR="0061777C" w:rsidRPr="0061777C">
          <w:rPr>
            <w:rStyle w:val="Hipervnculo"/>
            <w:noProof/>
            <w:color w:val="002060"/>
          </w:rPr>
          <w:tab/>
        </w:r>
        <w:r w:rsidRPr="0061777C">
          <w:rPr>
            <w:rStyle w:val="Hipervnculo"/>
            <w:noProof/>
            <w:color w:val="002060"/>
          </w:rPr>
          <w:t>Niveles de coordinación y articulación</w:t>
        </w:r>
        <w:r w:rsidRPr="0061777C">
          <w:rPr>
            <w:rStyle w:val="Hipervnculo"/>
            <w:webHidden/>
            <w:color w:val="002060"/>
          </w:rPr>
          <w:tab/>
        </w:r>
        <w:r w:rsidRPr="0061777C">
          <w:rPr>
            <w:rStyle w:val="Hipervnculo"/>
            <w:webHidden/>
            <w:color w:val="002060"/>
          </w:rPr>
          <w:fldChar w:fldCharType="begin"/>
        </w:r>
        <w:r w:rsidRPr="0061777C">
          <w:rPr>
            <w:rStyle w:val="Hipervnculo"/>
            <w:webHidden/>
            <w:color w:val="002060"/>
          </w:rPr>
          <w:instrText xml:space="preserve"> PAGEREF _Toc155713039 \h </w:instrText>
        </w:r>
        <w:r w:rsidRPr="0061777C">
          <w:rPr>
            <w:rStyle w:val="Hipervnculo"/>
            <w:webHidden/>
            <w:color w:val="002060"/>
          </w:rPr>
        </w:r>
        <w:r w:rsidRPr="0061777C">
          <w:rPr>
            <w:rStyle w:val="Hipervnculo"/>
            <w:webHidden/>
            <w:color w:val="002060"/>
          </w:rPr>
          <w:fldChar w:fldCharType="separate"/>
        </w:r>
        <w:r w:rsidR="00575819">
          <w:rPr>
            <w:rStyle w:val="Hipervnculo"/>
            <w:noProof/>
            <w:webHidden/>
            <w:color w:val="002060"/>
          </w:rPr>
          <w:t>66</w:t>
        </w:r>
        <w:r w:rsidRPr="0061777C">
          <w:rPr>
            <w:rStyle w:val="Hipervnculo"/>
            <w:webHidden/>
            <w:color w:val="002060"/>
          </w:rPr>
          <w:fldChar w:fldCharType="end"/>
        </w:r>
      </w:hyperlink>
    </w:p>
    <w:p w14:paraId="0C952108" w14:textId="52B16A76" w:rsidR="00014272" w:rsidRPr="0061777C" w:rsidRDefault="00014272" w:rsidP="0061777C">
      <w:pPr>
        <w:pStyle w:val="Tabladeilustraciones"/>
        <w:tabs>
          <w:tab w:val="right" w:leader="dot" w:pos="8779"/>
        </w:tabs>
        <w:spacing w:line="276" w:lineRule="auto"/>
        <w:ind w:left="1701" w:hanging="1701"/>
        <w:rPr>
          <w:rStyle w:val="Hipervnculo"/>
          <w:color w:val="002060"/>
        </w:rPr>
      </w:pPr>
      <w:hyperlink w:anchor="_Toc155713040" w:history="1">
        <w:r w:rsidRPr="0061777C">
          <w:rPr>
            <w:rStyle w:val="Hipervnculo"/>
            <w:noProof/>
            <w:color w:val="002060"/>
          </w:rPr>
          <w:t xml:space="preserve">Ilustración No. 10: </w:t>
        </w:r>
        <w:r w:rsidR="0061777C" w:rsidRPr="0061777C">
          <w:rPr>
            <w:rStyle w:val="Hipervnculo"/>
            <w:noProof/>
            <w:color w:val="002060"/>
          </w:rPr>
          <w:tab/>
        </w:r>
        <w:r w:rsidRPr="0061777C">
          <w:rPr>
            <w:rStyle w:val="Hipervnculo"/>
            <w:noProof/>
            <w:color w:val="002060"/>
          </w:rPr>
          <w:t>Niveles del Sistema de Alerta Temprana</w:t>
        </w:r>
        <w:r w:rsidRPr="0061777C">
          <w:rPr>
            <w:rStyle w:val="Hipervnculo"/>
            <w:webHidden/>
            <w:color w:val="002060"/>
          </w:rPr>
          <w:tab/>
        </w:r>
        <w:r w:rsidRPr="0061777C">
          <w:rPr>
            <w:rStyle w:val="Hipervnculo"/>
            <w:webHidden/>
            <w:color w:val="002060"/>
          </w:rPr>
          <w:fldChar w:fldCharType="begin"/>
        </w:r>
        <w:r w:rsidRPr="0061777C">
          <w:rPr>
            <w:rStyle w:val="Hipervnculo"/>
            <w:webHidden/>
            <w:color w:val="002060"/>
          </w:rPr>
          <w:instrText xml:space="preserve"> PAGEREF _Toc155713040 \h </w:instrText>
        </w:r>
        <w:r w:rsidRPr="0061777C">
          <w:rPr>
            <w:rStyle w:val="Hipervnculo"/>
            <w:webHidden/>
            <w:color w:val="002060"/>
          </w:rPr>
        </w:r>
        <w:r w:rsidRPr="0061777C">
          <w:rPr>
            <w:rStyle w:val="Hipervnculo"/>
            <w:webHidden/>
            <w:color w:val="002060"/>
          </w:rPr>
          <w:fldChar w:fldCharType="separate"/>
        </w:r>
        <w:r w:rsidR="00575819">
          <w:rPr>
            <w:rStyle w:val="Hipervnculo"/>
            <w:noProof/>
            <w:webHidden/>
            <w:color w:val="002060"/>
          </w:rPr>
          <w:t>68</w:t>
        </w:r>
        <w:r w:rsidRPr="0061777C">
          <w:rPr>
            <w:rStyle w:val="Hipervnculo"/>
            <w:webHidden/>
            <w:color w:val="002060"/>
          </w:rPr>
          <w:fldChar w:fldCharType="end"/>
        </w:r>
      </w:hyperlink>
    </w:p>
    <w:p w14:paraId="5020F344" w14:textId="7B4E0156" w:rsidR="00014272" w:rsidRPr="0061777C" w:rsidRDefault="00014272" w:rsidP="0061777C">
      <w:pPr>
        <w:pStyle w:val="Tabladeilustraciones"/>
        <w:tabs>
          <w:tab w:val="right" w:leader="dot" w:pos="8779"/>
        </w:tabs>
        <w:spacing w:line="276" w:lineRule="auto"/>
        <w:ind w:left="1701" w:hanging="1701"/>
        <w:rPr>
          <w:rStyle w:val="Hipervnculo"/>
          <w:color w:val="002060"/>
        </w:rPr>
      </w:pPr>
      <w:hyperlink w:anchor="_Toc155713041" w:history="1">
        <w:r w:rsidRPr="0061777C">
          <w:rPr>
            <w:rStyle w:val="Hipervnculo"/>
            <w:noProof/>
            <w:color w:val="002060"/>
          </w:rPr>
          <w:t xml:space="preserve">Ilustración No. 11: </w:t>
        </w:r>
        <w:r w:rsidR="0061777C" w:rsidRPr="0061777C">
          <w:rPr>
            <w:rStyle w:val="Hipervnculo"/>
            <w:noProof/>
            <w:color w:val="002060"/>
          </w:rPr>
          <w:tab/>
        </w:r>
        <w:r w:rsidRPr="0061777C">
          <w:rPr>
            <w:rStyle w:val="Hipervnculo"/>
            <w:noProof/>
            <w:color w:val="002060"/>
          </w:rPr>
          <w:t>Superficie aproximada del Municipio de La Paz</w:t>
        </w:r>
        <w:r w:rsidRPr="0061777C">
          <w:rPr>
            <w:rStyle w:val="Hipervnculo"/>
            <w:webHidden/>
            <w:color w:val="002060"/>
          </w:rPr>
          <w:tab/>
        </w:r>
        <w:r w:rsidRPr="0061777C">
          <w:rPr>
            <w:rStyle w:val="Hipervnculo"/>
            <w:webHidden/>
            <w:color w:val="002060"/>
          </w:rPr>
          <w:fldChar w:fldCharType="begin"/>
        </w:r>
        <w:r w:rsidRPr="0061777C">
          <w:rPr>
            <w:rStyle w:val="Hipervnculo"/>
            <w:webHidden/>
            <w:color w:val="002060"/>
          </w:rPr>
          <w:instrText xml:space="preserve"> PAGEREF _Toc155713041 \h </w:instrText>
        </w:r>
        <w:r w:rsidRPr="0061777C">
          <w:rPr>
            <w:rStyle w:val="Hipervnculo"/>
            <w:webHidden/>
            <w:color w:val="002060"/>
          </w:rPr>
        </w:r>
        <w:r w:rsidRPr="0061777C">
          <w:rPr>
            <w:rStyle w:val="Hipervnculo"/>
            <w:webHidden/>
            <w:color w:val="002060"/>
          </w:rPr>
          <w:fldChar w:fldCharType="separate"/>
        </w:r>
        <w:r w:rsidR="00575819">
          <w:rPr>
            <w:rStyle w:val="Hipervnculo"/>
            <w:noProof/>
            <w:webHidden/>
            <w:color w:val="002060"/>
          </w:rPr>
          <w:t>97</w:t>
        </w:r>
        <w:r w:rsidRPr="0061777C">
          <w:rPr>
            <w:rStyle w:val="Hipervnculo"/>
            <w:webHidden/>
            <w:color w:val="002060"/>
          </w:rPr>
          <w:fldChar w:fldCharType="end"/>
        </w:r>
      </w:hyperlink>
    </w:p>
    <w:p w14:paraId="1B215CDC" w14:textId="7A964397" w:rsidR="00014272" w:rsidRPr="0061777C" w:rsidRDefault="00014272" w:rsidP="0061777C">
      <w:pPr>
        <w:pStyle w:val="Tabladeilustraciones"/>
        <w:tabs>
          <w:tab w:val="right" w:leader="dot" w:pos="8779"/>
        </w:tabs>
        <w:spacing w:line="276" w:lineRule="auto"/>
        <w:ind w:left="1701" w:hanging="1701"/>
        <w:rPr>
          <w:rStyle w:val="Hipervnculo"/>
          <w:color w:val="002060"/>
        </w:rPr>
      </w:pPr>
      <w:hyperlink w:anchor="_Toc155713042" w:history="1">
        <w:r w:rsidRPr="0061777C">
          <w:rPr>
            <w:rStyle w:val="Hipervnculo"/>
            <w:noProof/>
            <w:color w:val="002060"/>
          </w:rPr>
          <w:t xml:space="preserve">Ilustración No. 12: </w:t>
        </w:r>
        <w:r w:rsidR="0061777C" w:rsidRPr="0061777C">
          <w:rPr>
            <w:rStyle w:val="Hipervnculo"/>
            <w:noProof/>
            <w:color w:val="002060"/>
          </w:rPr>
          <w:tab/>
        </w:r>
        <w:r w:rsidRPr="0061777C">
          <w:rPr>
            <w:rStyle w:val="Hipervnculo"/>
            <w:noProof/>
            <w:color w:val="002060"/>
          </w:rPr>
          <w:t>Población Aproximada del Municipio de La Paz</w:t>
        </w:r>
        <w:r w:rsidRPr="0061777C">
          <w:rPr>
            <w:rStyle w:val="Hipervnculo"/>
            <w:webHidden/>
            <w:color w:val="002060"/>
          </w:rPr>
          <w:tab/>
        </w:r>
        <w:r w:rsidRPr="0061777C">
          <w:rPr>
            <w:rStyle w:val="Hipervnculo"/>
            <w:webHidden/>
            <w:color w:val="002060"/>
          </w:rPr>
          <w:fldChar w:fldCharType="begin"/>
        </w:r>
        <w:r w:rsidRPr="0061777C">
          <w:rPr>
            <w:rStyle w:val="Hipervnculo"/>
            <w:webHidden/>
            <w:color w:val="002060"/>
          </w:rPr>
          <w:instrText xml:space="preserve"> PAGEREF _Toc155713042 \h </w:instrText>
        </w:r>
        <w:r w:rsidRPr="0061777C">
          <w:rPr>
            <w:rStyle w:val="Hipervnculo"/>
            <w:webHidden/>
            <w:color w:val="002060"/>
          </w:rPr>
        </w:r>
        <w:r w:rsidRPr="0061777C">
          <w:rPr>
            <w:rStyle w:val="Hipervnculo"/>
            <w:webHidden/>
            <w:color w:val="002060"/>
          </w:rPr>
          <w:fldChar w:fldCharType="separate"/>
        </w:r>
        <w:r w:rsidR="00575819">
          <w:rPr>
            <w:rStyle w:val="Hipervnculo"/>
            <w:noProof/>
            <w:webHidden/>
            <w:color w:val="002060"/>
          </w:rPr>
          <w:t>98</w:t>
        </w:r>
        <w:r w:rsidRPr="0061777C">
          <w:rPr>
            <w:rStyle w:val="Hipervnculo"/>
            <w:webHidden/>
            <w:color w:val="002060"/>
          </w:rPr>
          <w:fldChar w:fldCharType="end"/>
        </w:r>
      </w:hyperlink>
    </w:p>
    <w:p w14:paraId="69F41FA3" w14:textId="71ABE1BA" w:rsidR="00014272" w:rsidRPr="0061777C" w:rsidRDefault="00014272" w:rsidP="0061777C">
      <w:pPr>
        <w:pStyle w:val="Tabladeilustraciones"/>
        <w:tabs>
          <w:tab w:val="right" w:leader="dot" w:pos="8779"/>
        </w:tabs>
        <w:spacing w:line="276" w:lineRule="auto"/>
        <w:ind w:left="1701" w:hanging="1701"/>
        <w:rPr>
          <w:rStyle w:val="Hipervnculo"/>
          <w:color w:val="002060"/>
        </w:rPr>
      </w:pPr>
      <w:hyperlink w:anchor="_Toc155713043" w:history="1">
        <w:r w:rsidRPr="0061777C">
          <w:rPr>
            <w:rStyle w:val="Hipervnculo"/>
            <w:noProof/>
            <w:color w:val="002060"/>
          </w:rPr>
          <w:t xml:space="preserve">Ilustración No. 13: </w:t>
        </w:r>
        <w:r w:rsidR="0061777C" w:rsidRPr="0061777C">
          <w:rPr>
            <w:rStyle w:val="Hipervnculo"/>
            <w:noProof/>
            <w:color w:val="002060"/>
          </w:rPr>
          <w:tab/>
        </w:r>
        <w:r w:rsidRPr="0061777C">
          <w:rPr>
            <w:rStyle w:val="Hipervnculo"/>
            <w:noProof/>
            <w:color w:val="002060"/>
          </w:rPr>
          <w:t>Infraestructura vial del Municipio de La Paz.</w:t>
        </w:r>
        <w:r w:rsidRPr="0061777C">
          <w:rPr>
            <w:rStyle w:val="Hipervnculo"/>
            <w:webHidden/>
            <w:color w:val="002060"/>
          </w:rPr>
          <w:tab/>
        </w:r>
        <w:r w:rsidRPr="0061777C">
          <w:rPr>
            <w:rStyle w:val="Hipervnculo"/>
            <w:webHidden/>
            <w:color w:val="002060"/>
          </w:rPr>
          <w:fldChar w:fldCharType="begin"/>
        </w:r>
        <w:r w:rsidRPr="0061777C">
          <w:rPr>
            <w:rStyle w:val="Hipervnculo"/>
            <w:webHidden/>
            <w:color w:val="002060"/>
          </w:rPr>
          <w:instrText xml:space="preserve"> PAGEREF _Toc155713043 \h </w:instrText>
        </w:r>
        <w:r w:rsidRPr="0061777C">
          <w:rPr>
            <w:rStyle w:val="Hipervnculo"/>
            <w:webHidden/>
            <w:color w:val="002060"/>
          </w:rPr>
        </w:r>
        <w:r w:rsidRPr="0061777C">
          <w:rPr>
            <w:rStyle w:val="Hipervnculo"/>
            <w:webHidden/>
            <w:color w:val="002060"/>
          </w:rPr>
          <w:fldChar w:fldCharType="separate"/>
        </w:r>
        <w:r w:rsidR="00575819">
          <w:rPr>
            <w:rStyle w:val="Hipervnculo"/>
            <w:noProof/>
            <w:webHidden/>
            <w:color w:val="002060"/>
          </w:rPr>
          <w:t>100</w:t>
        </w:r>
        <w:r w:rsidRPr="0061777C">
          <w:rPr>
            <w:rStyle w:val="Hipervnculo"/>
            <w:webHidden/>
            <w:color w:val="002060"/>
          </w:rPr>
          <w:fldChar w:fldCharType="end"/>
        </w:r>
      </w:hyperlink>
    </w:p>
    <w:p w14:paraId="556EA780" w14:textId="69FF8FBC" w:rsidR="00014272" w:rsidRPr="0061777C" w:rsidRDefault="00014272" w:rsidP="0061777C">
      <w:pPr>
        <w:pStyle w:val="Tabladeilustraciones"/>
        <w:tabs>
          <w:tab w:val="right" w:leader="dot" w:pos="8779"/>
        </w:tabs>
        <w:spacing w:line="276" w:lineRule="auto"/>
        <w:ind w:left="1701" w:hanging="1701"/>
        <w:rPr>
          <w:rFonts w:asciiTheme="minorHAnsi" w:eastAsiaTheme="minorEastAsia" w:hAnsiTheme="minorHAnsi" w:cstheme="minorBidi"/>
          <w:noProof/>
          <w:color w:val="002060"/>
          <w:lang w:val="es-BO" w:eastAsia="es-BO"/>
        </w:rPr>
      </w:pPr>
      <w:hyperlink w:anchor="_Toc155713044" w:history="1">
        <w:r w:rsidRPr="0061777C">
          <w:rPr>
            <w:rStyle w:val="Hipervnculo"/>
            <w:noProof/>
            <w:color w:val="002060"/>
          </w:rPr>
          <w:t xml:space="preserve">Ilustración No. 14: </w:t>
        </w:r>
        <w:r w:rsidR="0061777C" w:rsidRPr="0061777C">
          <w:rPr>
            <w:rStyle w:val="Hipervnculo"/>
            <w:noProof/>
            <w:color w:val="002060"/>
          </w:rPr>
          <w:tab/>
        </w:r>
        <w:r w:rsidRPr="0061777C">
          <w:rPr>
            <w:rStyle w:val="Hipervnculo"/>
            <w:noProof/>
            <w:color w:val="002060"/>
          </w:rPr>
          <w:t>Tendencia del crecimiento de la Mancha Urbana del Municipio de La Paz</w:t>
        </w:r>
        <w:r w:rsidRPr="0061777C">
          <w:rPr>
            <w:rStyle w:val="Hipervnculo"/>
            <w:webHidden/>
            <w:color w:val="002060"/>
          </w:rPr>
          <w:tab/>
        </w:r>
        <w:r w:rsidRPr="0061777C">
          <w:rPr>
            <w:rStyle w:val="Hipervnculo"/>
            <w:webHidden/>
            <w:color w:val="002060"/>
          </w:rPr>
          <w:fldChar w:fldCharType="begin"/>
        </w:r>
        <w:r w:rsidRPr="0061777C">
          <w:rPr>
            <w:rStyle w:val="Hipervnculo"/>
            <w:webHidden/>
            <w:color w:val="002060"/>
          </w:rPr>
          <w:instrText xml:space="preserve"> PAGEREF _Toc155713044 \h </w:instrText>
        </w:r>
        <w:r w:rsidRPr="0061777C">
          <w:rPr>
            <w:rStyle w:val="Hipervnculo"/>
            <w:webHidden/>
            <w:color w:val="002060"/>
          </w:rPr>
        </w:r>
        <w:r w:rsidRPr="0061777C">
          <w:rPr>
            <w:rStyle w:val="Hipervnculo"/>
            <w:webHidden/>
            <w:color w:val="002060"/>
          </w:rPr>
          <w:fldChar w:fldCharType="separate"/>
        </w:r>
        <w:r w:rsidR="00575819">
          <w:rPr>
            <w:rStyle w:val="Hipervnculo"/>
            <w:noProof/>
            <w:webHidden/>
            <w:color w:val="002060"/>
          </w:rPr>
          <w:t>106</w:t>
        </w:r>
        <w:r w:rsidRPr="0061777C">
          <w:rPr>
            <w:rStyle w:val="Hipervnculo"/>
            <w:webHidden/>
            <w:color w:val="002060"/>
          </w:rPr>
          <w:fldChar w:fldCharType="end"/>
        </w:r>
      </w:hyperlink>
    </w:p>
    <w:p w14:paraId="1A9D304D" w14:textId="26BDD880" w:rsidR="000820D1" w:rsidRDefault="000E7F22" w:rsidP="0061777C">
      <w:pPr>
        <w:spacing w:after="0" w:line="276" w:lineRule="auto"/>
        <w:ind w:left="0" w:firstLine="0"/>
        <w:rPr>
          <w:rFonts w:ascii="Arial" w:hAnsi="Arial" w:cs="Arial"/>
          <w:color w:val="auto"/>
        </w:rPr>
      </w:pPr>
      <w:r w:rsidRPr="0061777C">
        <w:rPr>
          <w:rFonts w:cs="Arial"/>
          <w:color w:val="002060"/>
        </w:rPr>
        <w:fldChar w:fldCharType="end"/>
      </w:r>
    </w:p>
    <w:p w14:paraId="7958AD08" w14:textId="4A96D522" w:rsidR="002857EE" w:rsidRPr="000012DA" w:rsidRDefault="0061777C" w:rsidP="004A3678">
      <w:pPr>
        <w:shd w:val="clear" w:color="auto" w:fill="002060"/>
        <w:spacing w:after="160" w:line="276" w:lineRule="auto"/>
        <w:ind w:left="0" w:firstLine="0"/>
        <w:jc w:val="center"/>
        <w:rPr>
          <w:rFonts w:ascii="Arial" w:hAnsi="Arial" w:cs="Arial"/>
          <w:b/>
          <w:color w:val="auto"/>
        </w:rPr>
      </w:pPr>
      <w:r w:rsidRPr="000012DA">
        <w:rPr>
          <w:rFonts w:ascii="Arial" w:hAnsi="Arial" w:cs="Arial"/>
          <w:b/>
          <w:color w:val="auto"/>
        </w:rPr>
        <w:t>LISTA DE TABLAS</w:t>
      </w:r>
    </w:p>
    <w:p w14:paraId="30F387D5" w14:textId="478E61CF" w:rsidR="00014272" w:rsidRPr="0061777C" w:rsidRDefault="004B3C5A" w:rsidP="0061777C">
      <w:pPr>
        <w:pStyle w:val="Tabladeilustraciones"/>
        <w:tabs>
          <w:tab w:val="right" w:leader="dot" w:pos="8779"/>
        </w:tabs>
        <w:spacing w:line="276" w:lineRule="auto"/>
        <w:ind w:left="1276" w:hanging="1276"/>
        <w:rPr>
          <w:noProof/>
          <w:color w:val="002060"/>
        </w:rPr>
      </w:pPr>
      <w:r w:rsidRPr="0061777C">
        <w:rPr>
          <w:rFonts w:ascii="Arial" w:hAnsi="Arial" w:cs="Arial"/>
          <w:color w:val="002060"/>
        </w:rPr>
        <w:fldChar w:fldCharType="begin"/>
      </w:r>
      <w:r w:rsidRPr="0061777C">
        <w:rPr>
          <w:rFonts w:ascii="Arial" w:hAnsi="Arial" w:cs="Arial"/>
          <w:color w:val="002060"/>
        </w:rPr>
        <w:instrText xml:space="preserve"> TOC \h \z \c "Tabla No. " </w:instrText>
      </w:r>
      <w:r w:rsidRPr="0061777C">
        <w:rPr>
          <w:rFonts w:ascii="Arial" w:hAnsi="Arial" w:cs="Arial"/>
          <w:color w:val="002060"/>
        </w:rPr>
        <w:fldChar w:fldCharType="separate"/>
      </w:r>
      <w:hyperlink w:anchor="_Toc155713045" w:history="1">
        <w:r w:rsidR="00014272" w:rsidRPr="0061777C">
          <w:rPr>
            <w:noProof/>
            <w:color w:val="002060"/>
          </w:rPr>
          <w:t xml:space="preserve">Tabla No.  1: </w:t>
        </w:r>
        <w:r w:rsidR="0061777C" w:rsidRPr="0061777C">
          <w:rPr>
            <w:noProof/>
            <w:color w:val="002060"/>
          </w:rPr>
          <w:tab/>
        </w:r>
        <w:r w:rsidR="00014272" w:rsidRPr="0061777C">
          <w:rPr>
            <w:noProof/>
            <w:color w:val="002060"/>
          </w:rPr>
          <w:t>Articulación con otros Planes</w:t>
        </w:r>
        <w:r w:rsidR="00014272" w:rsidRPr="0061777C">
          <w:rPr>
            <w:noProof/>
            <w:webHidden/>
            <w:color w:val="002060"/>
          </w:rPr>
          <w:tab/>
        </w:r>
        <w:r w:rsidR="00014272" w:rsidRPr="0061777C">
          <w:rPr>
            <w:noProof/>
            <w:webHidden/>
            <w:color w:val="002060"/>
          </w:rPr>
          <w:fldChar w:fldCharType="begin"/>
        </w:r>
        <w:r w:rsidR="00014272" w:rsidRPr="0061777C">
          <w:rPr>
            <w:noProof/>
            <w:webHidden/>
            <w:color w:val="002060"/>
          </w:rPr>
          <w:instrText xml:space="preserve"> PAGEREF _Toc155713045 \h </w:instrText>
        </w:r>
        <w:r w:rsidR="00014272" w:rsidRPr="0061777C">
          <w:rPr>
            <w:noProof/>
            <w:webHidden/>
            <w:color w:val="002060"/>
          </w:rPr>
        </w:r>
        <w:r w:rsidR="00014272" w:rsidRPr="0061777C">
          <w:rPr>
            <w:noProof/>
            <w:webHidden/>
            <w:color w:val="002060"/>
          </w:rPr>
          <w:fldChar w:fldCharType="separate"/>
        </w:r>
        <w:r w:rsidR="00575819">
          <w:rPr>
            <w:noProof/>
            <w:webHidden/>
            <w:color w:val="002060"/>
          </w:rPr>
          <w:t>19</w:t>
        </w:r>
        <w:r w:rsidR="00014272" w:rsidRPr="0061777C">
          <w:rPr>
            <w:noProof/>
            <w:webHidden/>
            <w:color w:val="002060"/>
          </w:rPr>
          <w:fldChar w:fldCharType="end"/>
        </w:r>
      </w:hyperlink>
    </w:p>
    <w:p w14:paraId="09AEB699" w14:textId="2AB5D34E"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46" w:history="1">
        <w:r w:rsidRPr="0061777C">
          <w:rPr>
            <w:noProof/>
            <w:color w:val="002060"/>
          </w:rPr>
          <w:t xml:space="preserve">Tabla No.  2: </w:t>
        </w:r>
        <w:r w:rsidR="0061777C" w:rsidRPr="0061777C">
          <w:rPr>
            <w:noProof/>
            <w:color w:val="002060"/>
          </w:rPr>
          <w:tab/>
        </w:r>
        <w:r w:rsidRPr="0061777C">
          <w:rPr>
            <w:noProof/>
            <w:color w:val="002060"/>
          </w:rPr>
          <w:t>Clasificación de tipos de emergencias GAMLP</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_Toc155713046 \h </w:instrText>
        </w:r>
        <w:r w:rsidRPr="0061777C">
          <w:rPr>
            <w:noProof/>
            <w:webHidden/>
            <w:color w:val="002060"/>
          </w:rPr>
        </w:r>
        <w:r w:rsidRPr="0061777C">
          <w:rPr>
            <w:noProof/>
            <w:webHidden/>
            <w:color w:val="002060"/>
          </w:rPr>
          <w:fldChar w:fldCharType="separate"/>
        </w:r>
        <w:r w:rsidR="00575819">
          <w:rPr>
            <w:noProof/>
            <w:webHidden/>
            <w:color w:val="002060"/>
          </w:rPr>
          <w:t>24</w:t>
        </w:r>
        <w:r w:rsidRPr="0061777C">
          <w:rPr>
            <w:noProof/>
            <w:webHidden/>
            <w:color w:val="002060"/>
          </w:rPr>
          <w:fldChar w:fldCharType="end"/>
        </w:r>
      </w:hyperlink>
    </w:p>
    <w:p w14:paraId="0E9FB240" w14:textId="1C783094"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47" w:history="1">
        <w:r w:rsidRPr="0061777C">
          <w:rPr>
            <w:noProof/>
            <w:color w:val="002060"/>
          </w:rPr>
          <w:t xml:space="preserve">Tabla No.  3: </w:t>
        </w:r>
        <w:r w:rsidR="0061777C" w:rsidRPr="0061777C">
          <w:rPr>
            <w:noProof/>
            <w:color w:val="002060"/>
          </w:rPr>
          <w:tab/>
        </w:r>
        <w:r w:rsidRPr="0061777C">
          <w:rPr>
            <w:noProof/>
            <w:color w:val="002060"/>
          </w:rPr>
          <w:t>Registro histórico de desastres o emergencias</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_Toc155713047 \h </w:instrText>
        </w:r>
        <w:r w:rsidRPr="0061777C">
          <w:rPr>
            <w:noProof/>
            <w:webHidden/>
            <w:color w:val="002060"/>
          </w:rPr>
        </w:r>
        <w:r w:rsidRPr="0061777C">
          <w:rPr>
            <w:noProof/>
            <w:webHidden/>
            <w:color w:val="002060"/>
          </w:rPr>
          <w:fldChar w:fldCharType="separate"/>
        </w:r>
        <w:r w:rsidR="00575819">
          <w:rPr>
            <w:noProof/>
            <w:webHidden/>
            <w:color w:val="002060"/>
          </w:rPr>
          <w:t>32</w:t>
        </w:r>
        <w:r w:rsidRPr="0061777C">
          <w:rPr>
            <w:noProof/>
            <w:webHidden/>
            <w:color w:val="002060"/>
          </w:rPr>
          <w:fldChar w:fldCharType="end"/>
        </w:r>
      </w:hyperlink>
    </w:p>
    <w:p w14:paraId="1F85EA3D" w14:textId="49EC5E0E"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48" w:history="1">
        <w:r w:rsidRPr="0061777C">
          <w:rPr>
            <w:noProof/>
            <w:color w:val="002060"/>
          </w:rPr>
          <w:t xml:space="preserve">Tabla No.  4: </w:t>
        </w:r>
        <w:r w:rsidR="0061777C" w:rsidRPr="0061777C">
          <w:rPr>
            <w:noProof/>
            <w:color w:val="002060"/>
          </w:rPr>
          <w:tab/>
        </w:r>
        <w:r w:rsidRPr="0061777C">
          <w:rPr>
            <w:noProof/>
            <w:color w:val="002060"/>
          </w:rPr>
          <w:t>Casos de emergencia más relevantes atendidos desde 1990.</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_Toc155713048 \h </w:instrText>
        </w:r>
        <w:r w:rsidRPr="0061777C">
          <w:rPr>
            <w:noProof/>
            <w:webHidden/>
            <w:color w:val="002060"/>
          </w:rPr>
        </w:r>
        <w:r w:rsidRPr="0061777C">
          <w:rPr>
            <w:noProof/>
            <w:webHidden/>
            <w:color w:val="002060"/>
          </w:rPr>
          <w:fldChar w:fldCharType="separate"/>
        </w:r>
        <w:r w:rsidR="00575819">
          <w:rPr>
            <w:noProof/>
            <w:webHidden/>
            <w:color w:val="002060"/>
          </w:rPr>
          <w:t>33</w:t>
        </w:r>
        <w:r w:rsidRPr="0061777C">
          <w:rPr>
            <w:noProof/>
            <w:webHidden/>
            <w:color w:val="002060"/>
          </w:rPr>
          <w:fldChar w:fldCharType="end"/>
        </w:r>
      </w:hyperlink>
    </w:p>
    <w:p w14:paraId="6F77E758" w14:textId="0BE11316"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49" w:history="1">
        <w:r w:rsidRPr="0061777C">
          <w:rPr>
            <w:noProof/>
            <w:color w:val="002060"/>
          </w:rPr>
          <w:t xml:space="preserve">Tabla No.  5: </w:t>
        </w:r>
        <w:r w:rsidR="0061777C" w:rsidRPr="0061777C">
          <w:rPr>
            <w:noProof/>
            <w:color w:val="002060"/>
          </w:rPr>
          <w:tab/>
        </w:r>
        <w:r w:rsidRPr="0061777C">
          <w:rPr>
            <w:noProof/>
            <w:color w:val="002060"/>
          </w:rPr>
          <w:t>Casos de emergencia más relevantes atendidos 2021</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_Toc155713049 \h </w:instrText>
        </w:r>
        <w:r w:rsidRPr="0061777C">
          <w:rPr>
            <w:noProof/>
            <w:webHidden/>
            <w:color w:val="002060"/>
          </w:rPr>
        </w:r>
        <w:r w:rsidRPr="0061777C">
          <w:rPr>
            <w:noProof/>
            <w:webHidden/>
            <w:color w:val="002060"/>
          </w:rPr>
          <w:fldChar w:fldCharType="separate"/>
        </w:r>
        <w:r w:rsidR="00575819">
          <w:rPr>
            <w:noProof/>
            <w:webHidden/>
            <w:color w:val="002060"/>
          </w:rPr>
          <w:t>35</w:t>
        </w:r>
        <w:r w:rsidRPr="0061777C">
          <w:rPr>
            <w:noProof/>
            <w:webHidden/>
            <w:color w:val="002060"/>
          </w:rPr>
          <w:fldChar w:fldCharType="end"/>
        </w:r>
      </w:hyperlink>
    </w:p>
    <w:p w14:paraId="65F31C38" w14:textId="54A5D7DB"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50" w:history="1">
        <w:r w:rsidRPr="0061777C">
          <w:rPr>
            <w:noProof/>
            <w:color w:val="002060"/>
          </w:rPr>
          <w:t xml:space="preserve">Tabla No.  6: </w:t>
        </w:r>
        <w:r w:rsidR="0061777C" w:rsidRPr="0061777C">
          <w:rPr>
            <w:noProof/>
            <w:color w:val="002060"/>
          </w:rPr>
          <w:tab/>
        </w:r>
        <w:r w:rsidRPr="0061777C">
          <w:rPr>
            <w:noProof/>
            <w:color w:val="002060"/>
          </w:rPr>
          <w:t>Casos de emergencia más relevantes registrados el 2022-2023</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_Toc155713050 \h </w:instrText>
        </w:r>
        <w:r w:rsidRPr="0061777C">
          <w:rPr>
            <w:noProof/>
            <w:webHidden/>
            <w:color w:val="002060"/>
          </w:rPr>
        </w:r>
        <w:r w:rsidRPr="0061777C">
          <w:rPr>
            <w:noProof/>
            <w:webHidden/>
            <w:color w:val="002060"/>
          </w:rPr>
          <w:fldChar w:fldCharType="separate"/>
        </w:r>
        <w:r w:rsidR="00575819">
          <w:rPr>
            <w:noProof/>
            <w:webHidden/>
            <w:color w:val="002060"/>
          </w:rPr>
          <w:t>38</w:t>
        </w:r>
        <w:r w:rsidRPr="0061777C">
          <w:rPr>
            <w:noProof/>
            <w:webHidden/>
            <w:color w:val="002060"/>
          </w:rPr>
          <w:fldChar w:fldCharType="end"/>
        </w:r>
      </w:hyperlink>
    </w:p>
    <w:p w14:paraId="3A8E76EC" w14:textId="7956D47B"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51" w:history="1">
        <w:r w:rsidRPr="0061777C">
          <w:rPr>
            <w:noProof/>
            <w:color w:val="002060"/>
          </w:rPr>
          <w:t xml:space="preserve">Tabla No.  7: </w:t>
        </w:r>
        <w:r w:rsidR="0061777C" w:rsidRPr="0061777C">
          <w:rPr>
            <w:noProof/>
            <w:color w:val="002060"/>
          </w:rPr>
          <w:tab/>
        </w:r>
        <w:r w:rsidRPr="0061777C">
          <w:rPr>
            <w:noProof/>
            <w:color w:val="002060"/>
          </w:rPr>
          <w:t>Registro histórico de los tipos de casos más relevantes, clasificados SINCE del 2010-2022</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_Toc155713051 \h </w:instrText>
        </w:r>
        <w:r w:rsidRPr="0061777C">
          <w:rPr>
            <w:noProof/>
            <w:webHidden/>
            <w:color w:val="002060"/>
          </w:rPr>
        </w:r>
        <w:r w:rsidRPr="0061777C">
          <w:rPr>
            <w:noProof/>
            <w:webHidden/>
            <w:color w:val="002060"/>
          </w:rPr>
          <w:fldChar w:fldCharType="separate"/>
        </w:r>
        <w:r w:rsidR="00575819">
          <w:rPr>
            <w:noProof/>
            <w:webHidden/>
            <w:color w:val="002060"/>
          </w:rPr>
          <w:t>41</w:t>
        </w:r>
        <w:r w:rsidRPr="0061777C">
          <w:rPr>
            <w:noProof/>
            <w:webHidden/>
            <w:color w:val="002060"/>
          </w:rPr>
          <w:fldChar w:fldCharType="end"/>
        </w:r>
      </w:hyperlink>
    </w:p>
    <w:p w14:paraId="067508C4" w14:textId="1322706B"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52" w:history="1">
        <w:r w:rsidRPr="0061777C">
          <w:rPr>
            <w:noProof/>
            <w:color w:val="002060"/>
          </w:rPr>
          <w:t xml:space="preserve">Tabla No.  8: </w:t>
        </w:r>
        <w:r w:rsidR="0061777C" w:rsidRPr="0061777C">
          <w:rPr>
            <w:noProof/>
            <w:color w:val="002060"/>
          </w:rPr>
          <w:tab/>
        </w:r>
        <w:r w:rsidRPr="0061777C">
          <w:rPr>
            <w:noProof/>
            <w:color w:val="002060"/>
          </w:rPr>
          <w:t>Casos de Emergencia por Eventos Geodinámicos</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_Toc155713052 \h </w:instrText>
        </w:r>
        <w:r w:rsidRPr="0061777C">
          <w:rPr>
            <w:noProof/>
            <w:webHidden/>
            <w:color w:val="002060"/>
          </w:rPr>
        </w:r>
        <w:r w:rsidRPr="0061777C">
          <w:rPr>
            <w:noProof/>
            <w:webHidden/>
            <w:color w:val="002060"/>
          </w:rPr>
          <w:fldChar w:fldCharType="separate"/>
        </w:r>
        <w:r w:rsidR="00575819">
          <w:rPr>
            <w:noProof/>
            <w:webHidden/>
            <w:color w:val="002060"/>
          </w:rPr>
          <w:t>41</w:t>
        </w:r>
        <w:r w:rsidRPr="0061777C">
          <w:rPr>
            <w:noProof/>
            <w:webHidden/>
            <w:color w:val="002060"/>
          </w:rPr>
          <w:fldChar w:fldCharType="end"/>
        </w:r>
      </w:hyperlink>
    </w:p>
    <w:p w14:paraId="52DDF030" w14:textId="2B3F648E"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53" w:history="1">
        <w:r w:rsidRPr="0061777C">
          <w:rPr>
            <w:noProof/>
            <w:color w:val="002060"/>
          </w:rPr>
          <w:t xml:space="preserve">Tabla No.  9: </w:t>
        </w:r>
        <w:r w:rsidR="0061777C" w:rsidRPr="0061777C">
          <w:rPr>
            <w:noProof/>
            <w:color w:val="002060"/>
          </w:rPr>
          <w:tab/>
        </w:r>
        <w:r w:rsidRPr="0061777C">
          <w:rPr>
            <w:noProof/>
            <w:color w:val="002060"/>
          </w:rPr>
          <w:t>Evaluación de Amenazas por Deslizamiento</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_Toc155713053 \h </w:instrText>
        </w:r>
        <w:r w:rsidRPr="0061777C">
          <w:rPr>
            <w:noProof/>
            <w:webHidden/>
            <w:color w:val="002060"/>
          </w:rPr>
        </w:r>
        <w:r w:rsidRPr="0061777C">
          <w:rPr>
            <w:noProof/>
            <w:webHidden/>
            <w:color w:val="002060"/>
          </w:rPr>
          <w:fldChar w:fldCharType="separate"/>
        </w:r>
        <w:r w:rsidR="00575819">
          <w:rPr>
            <w:noProof/>
            <w:webHidden/>
            <w:color w:val="002060"/>
          </w:rPr>
          <w:t>42</w:t>
        </w:r>
        <w:r w:rsidRPr="0061777C">
          <w:rPr>
            <w:noProof/>
            <w:webHidden/>
            <w:color w:val="002060"/>
          </w:rPr>
          <w:fldChar w:fldCharType="end"/>
        </w:r>
      </w:hyperlink>
    </w:p>
    <w:p w14:paraId="275448FD" w14:textId="3A017174"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54" w:history="1">
        <w:r w:rsidRPr="0061777C">
          <w:rPr>
            <w:noProof/>
            <w:color w:val="002060"/>
          </w:rPr>
          <w:t xml:space="preserve">Tabla No.  10: </w:t>
        </w:r>
        <w:r w:rsidR="0061777C" w:rsidRPr="0061777C">
          <w:rPr>
            <w:noProof/>
            <w:color w:val="002060"/>
          </w:rPr>
          <w:tab/>
        </w:r>
        <w:r w:rsidRPr="0061777C">
          <w:rPr>
            <w:noProof/>
            <w:color w:val="002060"/>
          </w:rPr>
          <w:t>Resumen de damnificados por campamento en el Megadeslizamiento</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_Toc155713054 \h </w:instrText>
        </w:r>
        <w:r w:rsidRPr="0061777C">
          <w:rPr>
            <w:noProof/>
            <w:webHidden/>
            <w:color w:val="002060"/>
          </w:rPr>
        </w:r>
        <w:r w:rsidRPr="0061777C">
          <w:rPr>
            <w:noProof/>
            <w:webHidden/>
            <w:color w:val="002060"/>
          </w:rPr>
          <w:fldChar w:fldCharType="separate"/>
        </w:r>
        <w:r w:rsidR="00575819">
          <w:rPr>
            <w:noProof/>
            <w:webHidden/>
            <w:color w:val="002060"/>
          </w:rPr>
          <w:t>43</w:t>
        </w:r>
        <w:r w:rsidRPr="0061777C">
          <w:rPr>
            <w:noProof/>
            <w:webHidden/>
            <w:color w:val="002060"/>
          </w:rPr>
          <w:fldChar w:fldCharType="end"/>
        </w:r>
      </w:hyperlink>
    </w:p>
    <w:p w14:paraId="6780ECCC" w14:textId="646A4F1F"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55" w:history="1">
        <w:r w:rsidRPr="0061777C">
          <w:rPr>
            <w:noProof/>
            <w:color w:val="002060"/>
          </w:rPr>
          <w:t xml:space="preserve">Tabla No.  11: </w:t>
        </w:r>
        <w:r w:rsidR="0061777C" w:rsidRPr="0061777C">
          <w:rPr>
            <w:noProof/>
            <w:color w:val="002060"/>
          </w:rPr>
          <w:tab/>
        </w:r>
        <w:r w:rsidRPr="0061777C">
          <w:rPr>
            <w:noProof/>
            <w:color w:val="002060"/>
          </w:rPr>
          <w:t>Resumen de pérdidas por el deslizamiento de Kantutani 2019</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_Toc155713055 \h </w:instrText>
        </w:r>
        <w:r w:rsidRPr="0061777C">
          <w:rPr>
            <w:noProof/>
            <w:webHidden/>
            <w:color w:val="002060"/>
          </w:rPr>
        </w:r>
        <w:r w:rsidRPr="0061777C">
          <w:rPr>
            <w:noProof/>
            <w:webHidden/>
            <w:color w:val="002060"/>
          </w:rPr>
          <w:fldChar w:fldCharType="separate"/>
        </w:r>
        <w:r w:rsidR="00575819">
          <w:rPr>
            <w:noProof/>
            <w:webHidden/>
            <w:color w:val="002060"/>
          </w:rPr>
          <w:t>44</w:t>
        </w:r>
        <w:r w:rsidRPr="0061777C">
          <w:rPr>
            <w:noProof/>
            <w:webHidden/>
            <w:color w:val="002060"/>
          </w:rPr>
          <w:fldChar w:fldCharType="end"/>
        </w:r>
      </w:hyperlink>
    </w:p>
    <w:p w14:paraId="5809349C" w14:textId="5D6A4C40"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56" w:history="1">
        <w:r w:rsidRPr="0061777C">
          <w:rPr>
            <w:noProof/>
            <w:color w:val="002060"/>
          </w:rPr>
          <w:t xml:space="preserve">Tabla No.  12: </w:t>
        </w:r>
        <w:r w:rsidR="0061777C" w:rsidRPr="0061777C">
          <w:rPr>
            <w:noProof/>
            <w:color w:val="002060"/>
          </w:rPr>
          <w:tab/>
        </w:r>
        <w:r w:rsidRPr="0061777C">
          <w:rPr>
            <w:noProof/>
            <w:color w:val="002060"/>
          </w:rPr>
          <w:t>Casos de emergencia por eventos hidrológicos:</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_Toc155713056 \h </w:instrText>
        </w:r>
        <w:r w:rsidRPr="0061777C">
          <w:rPr>
            <w:noProof/>
            <w:webHidden/>
            <w:color w:val="002060"/>
          </w:rPr>
        </w:r>
        <w:r w:rsidRPr="0061777C">
          <w:rPr>
            <w:noProof/>
            <w:webHidden/>
            <w:color w:val="002060"/>
          </w:rPr>
          <w:fldChar w:fldCharType="separate"/>
        </w:r>
        <w:r w:rsidR="00575819">
          <w:rPr>
            <w:noProof/>
            <w:webHidden/>
            <w:color w:val="002060"/>
          </w:rPr>
          <w:t>44</w:t>
        </w:r>
        <w:r w:rsidRPr="0061777C">
          <w:rPr>
            <w:noProof/>
            <w:webHidden/>
            <w:color w:val="002060"/>
          </w:rPr>
          <w:fldChar w:fldCharType="end"/>
        </w:r>
      </w:hyperlink>
    </w:p>
    <w:p w14:paraId="74343117" w14:textId="51FC13FB"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57" w:history="1">
        <w:r w:rsidRPr="0061777C">
          <w:rPr>
            <w:noProof/>
            <w:color w:val="002060"/>
          </w:rPr>
          <w:t xml:space="preserve">Tabla No.  13: </w:t>
        </w:r>
        <w:r w:rsidR="0061777C" w:rsidRPr="0061777C">
          <w:rPr>
            <w:noProof/>
            <w:color w:val="002060"/>
          </w:rPr>
          <w:tab/>
        </w:r>
        <w:r w:rsidRPr="0061777C">
          <w:rPr>
            <w:noProof/>
            <w:color w:val="002060"/>
          </w:rPr>
          <w:t>Evaluación de amenaza  por eventos hidrológicos</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_Toc155713057 \h </w:instrText>
        </w:r>
        <w:r w:rsidRPr="0061777C">
          <w:rPr>
            <w:noProof/>
            <w:webHidden/>
            <w:color w:val="002060"/>
          </w:rPr>
        </w:r>
        <w:r w:rsidRPr="0061777C">
          <w:rPr>
            <w:noProof/>
            <w:webHidden/>
            <w:color w:val="002060"/>
          </w:rPr>
          <w:fldChar w:fldCharType="separate"/>
        </w:r>
        <w:r w:rsidR="00575819">
          <w:rPr>
            <w:noProof/>
            <w:webHidden/>
            <w:color w:val="002060"/>
          </w:rPr>
          <w:t>44</w:t>
        </w:r>
        <w:r w:rsidRPr="0061777C">
          <w:rPr>
            <w:noProof/>
            <w:webHidden/>
            <w:color w:val="002060"/>
          </w:rPr>
          <w:fldChar w:fldCharType="end"/>
        </w:r>
      </w:hyperlink>
    </w:p>
    <w:p w14:paraId="114C3931" w14:textId="4E977121"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58" w:history="1">
        <w:r w:rsidRPr="0061777C">
          <w:rPr>
            <w:noProof/>
            <w:color w:val="002060"/>
          </w:rPr>
          <w:t xml:space="preserve">Tabla No.  14: </w:t>
        </w:r>
        <w:r w:rsidR="0061777C" w:rsidRPr="0061777C">
          <w:rPr>
            <w:noProof/>
            <w:color w:val="002060"/>
          </w:rPr>
          <w:tab/>
        </w:r>
        <w:r w:rsidRPr="0061777C">
          <w:rPr>
            <w:noProof/>
            <w:color w:val="002060"/>
          </w:rPr>
          <w:t>Casos de emergencia de tipo estructural</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_Toc155713058 \h </w:instrText>
        </w:r>
        <w:r w:rsidRPr="0061777C">
          <w:rPr>
            <w:noProof/>
            <w:webHidden/>
            <w:color w:val="002060"/>
          </w:rPr>
        </w:r>
        <w:r w:rsidRPr="0061777C">
          <w:rPr>
            <w:noProof/>
            <w:webHidden/>
            <w:color w:val="002060"/>
          </w:rPr>
          <w:fldChar w:fldCharType="separate"/>
        </w:r>
        <w:r w:rsidR="00575819">
          <w:rPr>
            <w:noProof/>
            <w:webHidden/>
            <w:color w:val="002060"/>
          </w:rPr>
          <w:t>45</w:t>
        </w:r>
        <w:r w:rsidRPr="0061777C">
          <w:rPr>
            <w:noProof/>
            <w:webHidden/>
            <w:color w:val="002060"/>
          </w:rPr>
          <w:fldChar w:fldCharType="end"/>
        </w:r>
      </w:hyperlink>
    </w:p>
    <w:p w14:paraId="343ACDC4" w14:textId="22DBDCE0"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59" w:history="1">
        <w:r w:rsidRPr="0061777C">
          <w:rPr>
            <w:noProof/>
            <w:color w:val="002060"/>
          </w:rPr>
          <w:t xml:space="preserve">Tabla No.  15: </w:t>
        </w:r>
        <w:r w:rsidR="0061777C" w:rsidRPr="0061777C">
          <w:rPr>
            <w:noProof/>
            <w:color w:val="002060"/>
          </w:rPr>
          <w:tab/>
        </w:r>
        <w:r w:rsidRPr="0061777C">
          <w:rPr>
            <w:noProof/>
            <w:color w:val="002060"/>
          </w:rPr>
          <w:t>Casos de emergencia de origen antrópico</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_Toc155713059 \h </w:instrText>
        </w:r>
        <w:r w:rsidRPr="0061777C">
          <w:rPr>
            <w:noProof/>
            <w:webHidden/>
            <w:color w:val="002060"/>
          </w:rPr>
        </w:r>
        <w:r w:rsidRPr="0061777C">
          <w:rPr>
            <w:noProof/>
            <w:webHidden/>
            <w:color w:val="002060"/>
          </w:rPr>
          <w:fldChar w:fldCharType="separate"/>
        </w:r>
        <w:r w:rsidR="00575819">
          <w:rPr>
            <w:noProof/>
            <w:webHidden/>
            <w:color w:val="002060"/>
          </w:rPr>
          <w:t>46</w:t>
        </w:r>
        <w:r w:rsidRPr="0061777C">
          <w:rPr>
            <w:noProof/>
            <w:webHidden/>
            <w:color w:val="002060"/>
          </w:rPr>
          <w:fldChar w:fldCharType="end"/>
        </w:r>
      </w:hyperlink>
    </w:p>
    <w:p w14:paraId="4EF49E30" w14:textId="67B547B4"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60" w:history="1">
        <w:r w:rsidRPr="0061777C">
          <w:rPr>
            <w:noProof/>
            <w:color w:val="002060"/>
          </w:rPr>
          <w:t xml:space="preserve">Tabla No.  16: </w:t>
        </w:r>
        <w:r w:rsidR="0061777C" w:rsidRPr="0061777C">
          <w:rPr>
            <w:noProof/>
            <w:color w:val="002060"/>
          </w:rPr>
          <w:tab/>
        </w:r>
        <w:r w:rsidRPr="0061777C">
          <w:rPr>
            <w:noProof/>
            <w:color w:val="002060"/>
          </w:rPr>
          <w:t>Casos de emergencia en infraestructura vial</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_Toc155713060 \h </w:instrText>
        </w:r>
        <w:r w:rsidRPr="0061777C">
          <w:rPr>
            <w:noProof/>
            <w:webHidden/>
            <w:color w:val="002060"/>
          </w:rPr>
        </w:r>
        <w:r w:rsidRPr="0061777C">
          <w:rPr>
            <w:noProof/>
            <w:webHidden/>
            <w:color w:val="002060"/>
          </w:rPr>
          <w:fldChar w:fldCharType="separate"/>
        </w:r>
        <w:r w:rsidR="00575819">
          <w:rPr>
            <w:noProof/>
            <w:webHidden/>
            <w:color w:val="002060"/>
          </w:rPr>
          <w:t>46</w:t>
        </w:r>
        <w:r w:rsidRPr="0061777C">
          <w:rPr>
            <w:noProof/>
            <w:webHidden/>
            <w:color w:val="002060"/>
          </w:rPr>
          <w:fldChar w:fldCharType="end"/>
        </w:r>
      </w:hyperlink>
    </w:p>
    <w:p w14:paraId="196563F1" w14:textId="308CA56D"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61" w:history="1">
        <w:r w:rsidRPr="0061777C">
          <w:rPr>
            <w:noProof/>
            <w:color w:val="002060"/>
          </w:rPr>
          <w:t xml:space="preserve">Tabla No.  17: </w:t>
        </w:r>
        <w:r w:rsidR="0061777C" w:rsidRPr="0061777C">
          <w:rPr>
            <w:noProof/>
            <w:color w:val="002060"/>
          </w:rPr>
          <w:tab/>
        </w:r>
        <w:r w:rsidRPr="0061777C">
          <w:rPr>
            <w:noProof/>
            <w:color w:val="002060"/>
          </w:rPr>
          <w:t>Relación de Grado de Riesgo, por color y superficie</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_Toc155713061 \h </w:instrText>
        </w:r>
        <w:r w:rsidRPr="0061777C">
          <w:rPr>
            <w:noProof/>
            <w:webHidden/>
            <w:color w:val="002060"/>
          </w:rPr>
        </w:r>
        <w:r w:rsidRPr="0061777C">
          <w:rPr>
            <w:noProof/>
            <w:webHidden/>
            <w:color w:val="002060"/>
          </w:rPr>
          <w:fldChar w:fldCharType="separate"/>
        </w:r>
        <w:r w:rsidR="00575819">
          <w:rPr>
            <w:noProof/>
            <w:webHidden/>
            <w:color w:val="002060"/>
          </w:rPr>
          <w:t>49</w:t>
        </w:r>
        <w:r w:rsidRPr="0061777C">
          <w:rPr>
            <w:noProof/>
            <w:webHidden/>
            <w:color w:val="002060"/>
          </w:rPr>
          <w:fldChar w:fldCharType="end"/>
        </w:r>
      </w:hyperlink>
    </w:p>
    <w:p w14:paraId="61B7D97C" w14:textId="1EB302B1"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62" w:history="1">
        <w:r w:rsidRPr="0061777C">
          <w:rPr>
            <w:noProof/>
            <w:color w:val="002060"/>
          </w:rPr>
          <w:t xml:space="preserve">Tabla No.  18: </w:t>
        </w:r>
        <w:r w:rsidR="0061777C" w:rsidRPr="0061777C">
          <w:rPr>
            <w:noProof/>
            <w:color w:val="002060"/>
          </w:rPr>
          <w:tab/>
        </w:r>
        <w:r w:rsidRPr="0061777C">
          <w:rPr>
            <w:noProof/>
            <w:color w:val="002060"/>
          </w:rPr>
          <w:t>Áreas de riesgo por macrodistrito</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_Toc155713062 \h </w:instrText>
        </w:r>
        <w:r w:rsidRPr="0061777C">
          <w:rPr>
            <w:noProof/>
            <w:webHidden/>
            <w:color w:val="002060"/>
          </w:rPr>
        </w:r>
        <w:r w:rsidRPr="0061777C">
          <w:rPr>
            <w:noProof/>
            <w:webHidden/>
            <w:color w:val="002060"/>
          </w:rPr>
          <w:fldChar w:fldCharType="separate"/>
        </w:r>
        <w:r w:rsidR="00575819">
          <w:rPr>
            <w:noProof/>
            <w:webHidden/>
            <w:color w:val="002060"/>
          </w:rPr>
          <w:t>50</w:t>
        </w:r>
        <w:r w:rsidRPr="0061777C">
          <w:rPr>
            <w:noProof/>
            <w:webHidden/>
            <w:color w:val="002060"/>
          </w:rPr>
          <w:fldChar w:fldCharType="end"/>
        </w:r>
      </w:hyperlink>
    </w:p>
    <w:p w14:paraId="651F4814" w14:textId="0FC97E39"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63" w:history="1">
        <w:r w:rsidRPr="0061777C">
          <w:rPr>
            <w:noProof/>
            <w:color w:val="002060"/>
          </w:rPr>
          <w:t>Tabla No.  19:</w:t>
        </w:r>
        <w:r w:rsidR="0061777C" w:rsidRPr="0061777C">
          <w:rPr>
            <w:noProof/>
            <w:color w:val="002060"/>
          </w:rPr>
          <w:tab/>
        </w:r>
        <w:r w:rsidRPr="0061777C">
          <w:rPr>
            <w:noProof/>
            <w:color w:val="002060"/>
          </w:rPr>
          <w:t>Proyección de la población afectada por deslizamiento en las areas de muy alto riesgo.</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_Toc155713063 \h </w:instrText>
        </w:r>
        <w:r w:rsidRPr="0061777C">
          <w:rPr>
            <w:noProof/>
            <w:webHidden/>
            <w:color w:val="002060"/>
          </w:rPr>
        </w:r>
        <w:r w:rsidRPr="0061777C">
          <w:rPr>
            <w:noProof/>
            <w:webHidden/>
            <w:color w:val="002060"/>
          </w:rPr>
          <w:fldChar w:fldCharType="separate"/>
        </w:r>
        <w:r w:rsidR="00575819">
          <w:rPr>
            <w:noProof/>
            <w:webHidden/>
            <w:color w:val="002060"/>
          </w:rPr>
          <w:t>52</w:t>
        </w:r>
        <w:r w:rsidRPr="0061777C">
          <w:rPr>
            <w:noProof/>
            <w:webHidden/>
            <w:color w:val="002060"/>
          </w:rPr>
          <w:fldChar w:fldCharType="end"/>
        </w:r>
      </w:hyperlink>
    </w:p>
    <w:p w14:paraId="7C1D25E4" w14:textId="4130DCA5"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64" w:history="1">
        <w:r w:rsidRPr="0061777C">
          <w:rPr>
            <w:color w:val="002060"/>
          </w:rPr>
          <w:t xml:space="preserve">Tabla No.  </w:t>
        </w:r>
        <w:r w:rsidRPr="0061777C">
          <w:rPr>
            <w:noProof/>
            <w:color w:val="002060"/>
          </w:rPr>
          <w:t>20</w:t>
        </w:r>
        <w:r w:rsidRPr="0061777C">
          <w:rPr>
            <w:color w:val="002060"/>
          </w:rPr>
          <w:t>:</w:t>
        </w:r>
        <w:r w:rsidR="0061777C" w:rsidRPr="0061777C">
          <w:rPr>
            <w:color w:val="002060"/>
          </w:rPr>
          <w:tab/>
        </w:r>
        <w:r w:rsidRPr="0061777C">
          <w:rPr>
            <w:color w:val="002060"/>
          </w:rPr>
          <w:t>Resumen de Equipos DAE</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_Toc155713064 \h </w:instrText>
        </w:r>
        <w:r w:rsidRPr="0061777C">
          <w:rPr>
            <w:noProof/>
            <w:webHidden/>
            <w:color w:val="002060"/>
          </w:rPr>
        </w:r>
        <w:r w:rsidRPr="0061777C">
          <w:rPr>
            <w:noProof/>
            <w:webHidden/>
            <w:color w:val="002060"/>
          </w:rPr>
          <w:fldChar w:fldCharType="separate"/>
        </w:r>
        <w:r w:rsidR="00575819">
          <w:rPr>
            <w:noProof/>
            <w:webHidden/>
            <w:color w:val="002060"/>
          </w:rPr>
          <w:t>54</w:t>
        </w:r>
        <w:r w:rsidRPr="0061777C">
          <w:rPr>
            <w:noProof/>
            <w:webHidden/>
            <w:color w:val="002060"/>
          </w:rPr>
          <w:fldChar w:fldCharType="end"/>
        </w:r>
      </w:hyperlink>
    </w:p>
    <w:p w14:paraId="05439AFC" w14:textId="0A8D7AD7"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65" w:history="1">
        <w:r w:rsidRPr="0061777C">
          <w:rPr>
            <w:color w:val="002060"/>
          </w:rPr>
          <w:t xml:space="preserve">Tabla No.  21: </w:t>
        </w:r>
        <w:r w:rsidR="0061777C" w:rsidRPr="0061777C">
          <w:rPr>
            <w:color w:val="002060"/>
          </w:rPr>
          <w:tab/>
        </w:r>
        <w:r w:rsidRPr="0061777C">
          <w:rPr>
            <w:color w:val="002060"/>
          </w:rPr>
          <w:t>Resumen de Parque Automotor SMGIR</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_Toc155713065 \h </w:instrText>
        </w:r>
        <w:r w:rsidRPr="0061777C">
          <w:rPr>
            <w:noProof/>
            <w:webHidden/>
            <w:color w:val="002060"/>
          </w:rPr>
        </w:r>
        <w:r w:rsidRPr="0061777C">
          <w:rPr>
            <w:noProof/>
            <w:webHidden/>
            <w:color w:val="002060"/>
          </w:rPr>
          <w:fldChar w:fldCharType="separate"/>
        </w:r>
        <w:r w:rsidR="00575819">
          <w:rPr>
            <w:noProof/>
            <w:webHidden/>
            <w:color w:val="002060"/>
          </w:rPr>
          <w:t>55</w:t>
        </w:r>
        <w:r w:rsidRPr="0061777C">
          <w:rPr>
            <w:noProof/>
            <w:webHidden/>
            <w:color w:val="002060"/>
          </w:rPr>
          <w:fldChar w:fldCharType="end"/>
        </w:r>
      </w:hyperlink>
    </w:p>
    <w:p w14:paraId="0D9D7278" w14:textId="70AE35DC"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66" w:history="1">
        <w:r w:rsidRPr="0061777C">
          <w:rPr>
            <w:color w:val="002060"/>
          </w:rPr>
          <w:t xml:space="preserve">Tabla No.  22: </w:t>
        </w:r>
        <w:r w:rsidR="0061777C" w:rsidRPr="0061777C">
          <w:rPr>
            <w:color w:val="002060"/>
          </w:rPr>
          <w:tab/>
        </w:r>
        <w:r w:rsidRPr="0061777C">
          <w:rPr>
            <w:color w:val="002060"/>
          </w:rPr>
          <w:t>Resumen de maquinaria pesada EDMME</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_Toc155713066 \h </w:instrText>
        </w:r>
        <w:r w:rsidRPr="0061777C">
          <w:rPr>
            <w:noProof/>
            <w:webHidden/>
            <w:color w:val="002060"/>
          </w:rPr>
        </w:r>
        <w:r w:rsidRPr="0061777C">
          <w:rPr>
            <w:noProof/>
            <w:webHidden/>
            <w:color w:val="002060"/>
          </w:rPr>
          <w:fldChar w:fldCharType="separate"/>
        </w:r>
        <w:r w:rsidR="00575819">
          <w:rPr>
            <w:noProof/>
            <w:webHidden/>
            <w:color w:val="002060"/>
          </w:rPr>
          <w:t>55</w:t>
        </w:r>
        <w:r w:rsidRPr="0061777C">
          <w:rPr>
            <w:noProof/>
            <w:webHidden/>
            <w:color w:val="002060"/>
          </w:rPr>
          <w:fldChar w:fldCharType="end"/>
        </w:r>
      </w:hyperlink>
    </w:p>
    <w:p w14:paraId="6C3D0C8E" w14:textId="6EF04D32"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67" w:history="1">
        <w:r w:rsidRPr="0061777C">
          <w:rPr>
            <w:color w:val="002060"/>
          </w:rPr>
          <w:t>Tabla No.  23:</w:t>
        </w:r>
        <w:r w:rsidR="0061777C" w:rsidRPr="0061777C">
          <w:rPr>
            <w:color w:val="002060"/>
          </w:rPr>
          <w:tab/>
        </w:r>
        <w:r w:rsidRPr="0061777C">
          <w:rPr>
            <w:color w:val="002060"/>
          </w:rPr>
          <w:t>Presupuesto plurianual 2021-2025 Sector Defensa Atención de Emergencias (En Bolivianos)</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_Toc155713067 \h </w:instrText>
        </w:r>
        <w:r w:rsidRPr="0061777C">
          <w:rPr>
            <w:noProof/>
            <w:webHidden/>
            <w:color w:val="002060"/>
          </w:rPr>
        </w:r>
        <w:r w:rsidRPr="0061777C">
          <w:rPr>
            <w:noProof/>
            <w:webHidden/>
            <w:color w:val="002060"/>
          </w:rPr>
          <w:fldChar w:fldCharType="separate"/>
        </w:r>
        <w:r w:rsidR="00575819">
          <w:rPr>
            <w:noProof/>
            <w:webHidden/>
            <w:color w:val="002060"/>
          </w:rPr>
          <w:t>57</w:t>
        </w:r>
        <w:r w:rsidRPr="0061777C">
          <w:rPr>
            <w:noProof/>
            <w:webHidden/>
            <w:color w:val="002060"/>
          </w:rPr>
          <w:fldChar w:fldCharType="end"/>
        </w:r>
      </w:hyperlink>
    </w:p>
    <w:p w14:paraId="7D178ECE" w14:textId="13CE7280"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68" w:history="1">
        <w:r w:rsidRPr="0061777C">
          <w:rPr>
            <w:color w:val="002060"/>
          </w:rPr>
          <w:t xml:space="preserve">Tabla No.  24: </w:t>
        </w:r>
        <w:r w:rsidR="0061777C" w:rsidRPr="0061777C">
          <w:rPr>
            <w:color w:val="002060"/>
          </w:rPr>
          <w:tab/>
        </w:r>
        <w:r w:rsidRPr="0061777C">
          <w:rPr>
            <w:color w:val="002060"/>
          </w:rPr>
          <w:t>Presupuesto promedio por caso de emergencia atendido (En Bolivianos)</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_Toc155713068 \h </w:instrText>
        </w:r>
        <w:r w:rsidRPr="0061777C">
          <w:rPr>
            <w:noProof/>
            <w:webHidden/>
            <w:color w:val="002060"/>
          </w:rPr>
        </w:r>
        <w:r w:rsidRPr="0061777C">
          <w:rPr>
            <w:noProof/>
            <w:webHidden/>
            <w:color w:val="002060"/>
          </w:rPr>
          <w:fldChar w:fldCharType="separate"/>
        </w:r>
        <w:r w:rsidR="00575819">
          <w:rPr>
            <w:noProof/>
            <w:webHidden/>
            <w:color w:val="002060"/>
          </w:rPr>
          <w:t>57</w:t>
        </w:r>
        <w:r w:rsidRPr="0061777C">
          <w:rPr>
            <w:noProof/>
            <w:webHidden/>
            <w:color w:val="002060"/>
          </w:rPr>
          <w:fldChar w:fldCharType="end"/>
        </w:r>
      </w:hyperlink>
    </w:p>
    <w:p w14:paraId="0BCE7258" w14:textId="720B4B60"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69" w:history="1">
        <w:r w:rsidRPr="0061777C">
          <w:rPr>
            <w:color w:val="002060"/>
          </w:rPr>
          <w:t xml:space="preserve">Tabla No.  25: </w:t>
        </w:r>
        <w:r w:rsidR="0061777C" w:rsidRPr="0061777C">
          <w:rPr>
            <w:color w:val="002060"/>
          </w:rPr>
          <w:tab/>
        </w:r>
        <w:r w:rsidRPr="0061777C">
          <w:rPr>
            <w:color w:val="002060"/>
          </w:rPr>
          <w:t>Objeto y Responsables por Comisión</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_Toc155713069 \h </w:instrText>
        </w:r>
        <w:r w:rsidRPr="0061777C">
          <w:rPr>
            <w:noProof/>
            <w:webHidden/>
            <w:color w:val="002060"/>
          </w:rPr>
        </w:r>
        <w:r w:rsidRPr="0061777C">
          <w:rPr>
            <w:noProof/>
            <w:webHidden/>
            <w:color w:val="002060"/>
          </w:rPr>
          <w:fldChar w:fldCharType="separate"/>
        </w:r>
        <w:r w:rsidR="00575819">
          <w:rPr>
            <w:noProof/>
            <w:webHidden/>
            <w:color w:val="002060"/>
          </w:rPr>
          <w:t>60</w:t>
        </w:r>
        <w:r w:rsidRPr="0061777C">
          <w:rPr>
            <w:noProof/>
            <w:webHidden/>
            <w:color w:val="002060"/>
          </w:rPr>
          <w:fldChar w:fldCharType="end"/>
        </w:r>
      </w:hyperlink>
    </w:p>
    <w:p w14:paraId="0A05570A" w14:textId="36578887"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70" w:history="1">
        <w:r w:rsidRPr="0061777C">
          <w:rPr>
            <w:color w:val="002060"/>
          </w:rPr>
          <w:t xml:space="preserve">Tabla No.  26: </w:t>
        </w:r>
        <w:r w:rsidR="0061777C" w:rsidRPr="0061777C">
          <w:rPr>
            <w:color w:val="002060"/>
          </w:rPr>
          <w:tab/>
        </w:r>
        <w:r w:rsidRPr="0061777C">
          <w:rPr>
            <w:color w:val="002060"/>
          </w:rPr>
          <w:t>Instancias y niveles de activación del Plan de Emergencias</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_Toc155713070 \h </w:instrText>
        </w:r>
        <w:r w:rsidRPr="0061777C">
          <w:rPr>
            <w:noProof/>
            <w:webHidden/>
            <w:color w:val="002060"/>
          </w:rPr>
        </w:r>
        <w:r w:rsidRPr="0061777C">
          <w:rPr>
            <w:noProof/>
            <w:webHidden/>
            <w:color w:val="002060"/>
          </w:rPr>
          <w:fldChar w:fldCharType="separate"/>
        </w:r>
        <w:r w:rsidR="00575819">
          <w:rPr>
            <w:noProof/>
            <w:webHidden/>
            <w:color w:val="002060"/>
          </w:rPr>
          <w:t>63</w:t>
        </w:r>
        <w:r w:rsidRPr="0061777C">
          <w:rPr>
            <w:noProof/>
            <w:webHidden/>
            <w:color w:val="002060"/>
          </w:rPr>
          <w:fldChar w:fldCharType="end"/>
        </w:r>
      </w:hyperlink>
    </w:p>
    <w:p w14:paraId="09E8CF89" w14:textId="571D7730"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71" w:history="1">
        <w:r w:rsidRPr="0061777C">
          <w:rPr>
            <w:color w:val="002060"/>
          </w:rPr>
          <w:t xml:space="preserve">Tabla No.  27: </w:t>
        </w:r>
        <w:r w:rsidR="0061777C" w:rsidRPr="0061777C">
          <w:rPr>
            <w:color w:val="002060"/>
          </w:rPr>
          <w:tab/>
        </w:r>
        <w:r w:rsidRPr="0061777C">
          <w:rPr>
            <w:color w:val="002060"/>
          </w:rPr>
          <w:t>Instancias y niveles de activación del Plan de Emergencias</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_Toc155713071 \h </w:instrText>
        </w:r>
        <w:r w:rsidRPr="0061777C">
          <w:rPr>
            <w:noProof/>
            <w:webHidden/>
            <w:color w:val="002060"/>
          </w:rPr>
        </w:r>
        <w:r w:rsidRPr="0061777C">
          <w:rPr>
            <w:noProof/>
            <w:webHidden/>
            <w:color w:val="002060"/>
          </w:rPr>
          <w:fldChar w:fldCharType="separate"/>
        </w:r>
        <w:r w:rsidR="00575819">
          <w:rPr>
            <w:noProof/>
            <w:webHidden/>
            <w:color w:val="002060"/>
          </w:rPr>
          <w:t>68</w:t>
        </w:r>
        <w:r w:rsidRPr="0061777C">
          <w:rPr>
            <w:noProof/>
            <w:webHidden/>
            <w:color w:val="002060"/>
          </w:rPr>
          <w:fldChar w:fldCharType="end"/>
        </w:r>
      </w:hyperlink>
    </w:p>
    <w:p w14:paraId="436E7763" w14:textId="2072459B"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72" w:history="1">
        <w:r w:rsidRPr="0061777C">
          <w:rPr>
            <w:color w:val="002060"/>
          </w:rPr>
          <w:t xml:space="preserve">Tabla No.  28: </w:t>
        </w:r>
        <w:r w:rsidR="0061777C" w:rsidRPr="0061777C">
          <w:rPr>
            <w:color w:val="002060"/>
          </w:rPr>
          <w:tab/>
        </w:r>
        <w:r w:rsidRPr="0061777C">
          <w:rPr>
            <w:color w:val="002060"/>
          </w:rPr>
          <w:t>Criterios para la evaluación y actualización del Plan</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_Toc155713072 \h </w:instrText>
        </w:r>
        <w:r w:rsidRPr="0061777C">
          <w:rPr>
            <w:noProof/>
            <w:webHidden/>
            <w:color w:val="002060"/>
          </w:rPr>
        </w:r>
        <w:r w:rsidRPr="0061777C">
          <w:rPr>
            <w:noProof/>
            <w:webHidden/>
            <w:color w:val="002060"/>
          </w:rPr>
          <w:fldChar w:fldCharType="separate"/>
        </w:r>
        <w:r w:rsidR="00575819">
          <w:rPr>
            <w:noProof/>
            <w:webHidden/>
            <w:color w:val="002060"/>
          </w:rPr>
          <w:t>71</w:t>
        </w:r>
        <w:r w:rsidRPr="0061777C">
          <w:rPr>
            <w:noProof/>
            <w:webHidden/>
            <w:color w:val="002060"/>
          </w:rPr>
          <w:fldChar w:fldCharType="end"/>
        </w:r>
      </w:hyperlink>
    </w:p>
    <w:p w14:paraId="7FE6E8C7" w14:textId="1EEF6C9B" w:rsidR="00014272" w:rsidRPr="0061777C" w:rsidRDefault="00014272" w:rsidP="0061777C">
      <w:pPr>
        <w:pStyle w:val="Tabladeilustraciones"/>
        <w:tabs>
          <w:tab w:val="right" w:leader="dot" w:pos="8779"/>
        </w:tabs>
        <w:spacing w:line="276" w:lineRule="auto"/>
        <w:ind w:left="1276" w:hanging="1276"/>
        <w:rPr>
          <w:noProof/>
          <w:color w:val="002060"/>
        </w:rPr>
      </w:pPr>
      <w:hyperlink w:anchor="_Toc155713073" w:history="1">
        <w:r w:rsidRPr="0061777C">
          <w:rPr>
            <w:color w:val="002060"/>
          </w:rPr>
          <w:t>Tabla No.  29:</w:t>
        </w:r>
        <w:r w:rsidR="0061777C" w:rsidRPr="0061777C">
          <w:rPr>
            <w:color w:val="002060"/>
          </w:rPr>
          <w:tab/>
        </w:r>
        <w:r w:rsidRPr="0061777C">
          <w:rPr>
            <w:color w:val="002060"/>
          </w:rPr>
          <w:t>Población por Macrodistrito según Sexo del Municipio de La Paz (En Número de Personas)</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_Toc155713073 \h </w:instrText>
        </w:r>
        <w:r w:rsidRPr="0061777C">
          <w:rPr>
            <w:noProof/>
            <w:webHidden/>
            <w:color w:val="002060"/>
          </w:rPr>
        </w:r>
        <w:r w:rsidRPr="0061777C">
          <w:rPr>
            <w:noProof/>
            <w:webHidden/>
            <w:color w:val="002060"/>
          </w:rPr>
          <w:fldChar w:fldCharType="separate"/>
        </w:r>
        <w:r w:rsidR="00575819">
          <w:rPr>
            <w:noProof/>
            <w:webHidden/>
            <w:color w:val="002060"/>
          </w:rPr>
          <w:t>97</w:t>
        </w:r>
        <w:r w:rsidRPr="0061777C">
          <w:rPr>
            <w:noProof/>
            <w:webHidden/>
            <w:color w:val="002060"/>
          </w:rPr>
          <w:fldChar w:fldCharType="end"/>
        </w:r>
      </w:hyperlink>
    </w:p>
    <w:p w14:paraId="587D1600" w14:textId="7DEAD96A" w:rsidR="00014272" w:rsidRPr="0061777C" w:rsidRDefault="00014272" w:rsidP="0061777C">
      <w:pPr>
        <w:pStyle w:val="Tabladeilustraciones"/>
        <w:tabs>
          <w:tab w:val="right" w:leader="dot" w:pos="8779"/>
        </w:tabs>
        <w:spacing w:line="276" w:lineRule="auto"/>
        <w:jc w:val="left"/>
        <w:rPr>
          <w:rFonts w:asciiTheme="minorHAnsi" w:eastAsiaTheme="minorEastAsia" w:hAnsiTheme="minorHAnsi" w:cstheme="minorBidi"/>
          <w:noProof/>
          <w:color w:val="002060"/>
          <w:lang w:val="es-BO" w:eastAsia="es-BO"/>
        </w:rPr>
      </w:pPr>
      <w:hyperlink w:anchor="_Toc155713074" w:history="1">
        <w:r w:rsidRPr="0061777C">
          <w:rPr>
            <w:rStyle w:val="Hipervnculo"/>
            <w:noProof/>
            <w:color w:val="002060"/>
          </w:rPr>
          <w:t>Tabla No.  30: Distritación Municipa</w:t>
        </w:r>
        <w:r w:rsidR="0061777C" w:rsidRPr="0061777C">
          <w:rPr>
            <w:rStyle w:val="Hipervnculo"/>
            <w:noProof/>
            <w:color w:val="002060"/>
          </w:rPr>
          <w:t>l</w:t>
        </w:r>
        <w:r w:rsidR="0061777C" w:rsidRPr="0061777C">
          <w:rPr>
            <w:rStyle w:val="Hipervnculo"/>
            <w:noProof/>
            <w:webHidden/>
            <w:color w:val="002060"/>
          </w:rPr>
          <w:tab/>
        </w:r>
        <w:r w:rsidRPr="0061777C">
          <w:rPr>
            <w:noProof/>
            <w:webHidden/>
            <w:color w:val="002060"/>
          </w:rPr>
          <w:fldChar w:fldCharType="begin"/>
        </w:r>
        <w:r w:rsidRPr="0061777C">
          <w:rPr>
            <w:noProof/>
            <w:webHidden/>
            <w:color w:val="002060"/>
          </w:rPr>
          <w:instrText xml:space="preserve"> PAGEREF _Toc155713074 \h </w:instrText>
        </w:r>
        <w:r w:rsidRPr="0061777C">
          <w:rPr>
            <w:noProof/>
            <w:webHidden/>
            <w:color w:val="002060"/>
          </w:rPr>
        </w:r>
        <w:r w:rsidRPr="0061777C">
          <w:rPr>
            <w:noProof/>
            <w:webHidden/>
            <w:color w:val="002060"/>
          </w:rPr>
          <w:fldChar w:fldCharType="separate"/>
        </w:r>
        <w:r w:rsidR="00575819">
          <w:rPr>
            <w:noProof/>
            <w:webHidden/>
            <w:color w:val="002060"/>
          </w:rPr>
          <w:t>99</w:t>
        </w:r>
        <w:r w:rsidRPr="0061777C">
          <w:rPr>
            <w:noProof/>
            <w:webHidden/>
            <w:color w:val="002060"/>
          </w:rPr>
          <w:fldChar w:fldCharType="end"/>
        </w:r>
      </w:hyperlink>
    </w:p>
    <w:p w14:paraId="51C1D3A4" w14:textId="35A3A3A1" w:rsidR="00014272" w:rsidRPr="0061777C" w:rsidRDefault="00014272" w:rsidP="0061777C">
      <w:pPr>
        <w:pStyle w:val="Tabladeilustraciones"/>
        <w:tabs>
          <w:tab w:val="right" w:leader="dot" w:pos="8779"/>
        </w:tabs>
        <w:spacing w:line="276" w:lineRule="auto"/>
        <w:ind w:left="1276" w:hanging="1276"/>
        <w:rPr>
          <w:rFonts w:asciiTheme="minorHAnsi" w:eastAsiaTheme="minorEastAsia" w:hAnsiTheme="minorHAnsi" w:cstheme="minorBidi"/>
          <w:noProof/>
          <w:color w:val="002060"/>
          <w:lang w:val="es-BO" w:eastAsia="es-BO"/>
        </w:rPr>
      </w:pPr>
      <w:hyperlink w:anchor="_Toc155713075" w:history="1">
        <w:r w:rsidRPr="0061777C">
          <w:rPr>
            <w:rStyle w:val="Hipervnculo"/>
            <w:noProof/>
            <w:color w:val="002060"/>
          </w:rPr>
          <w:t xml:space="preserve">Tabla No.  31: </w:t>
        </w:r>
        <w:r w:rsidR="0061777C" w:rsidRPr="0061777C">
          <w:rPr>
            <w:rStyle w:val="Hipervnculo"/>
            <w:noProof/>
            <w:color w:val="002060"/>
          </w:rPr>
          <w:tab/>
        </w:r>
        <w:r w:rsidRPr="0061777C">
          <w:rPr>
            <w:rStyle w:val="Hipervnculo"/>
            <w:noProof/>
            <w:color w:val="002060"/>
          </w:rPr>
          <w:t>Tipología de Usos de Suelo en el área urbana del Municipio de La Paz</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_Toc155713075 \h </w:instrText>
        </w:r>
        <w:r w:rsidRPr="0061777C">
          <w:rPr>
            <w:noProof/>
            <w:webHidden/>
            <w:color w:val="002060"/>
          </w:rPr>
        </w:r>
        <w:r w:rsidRPr="0061777C">
          <w:rPr>
            <w:noProof/>
            <w:webHidden/>
            <w:color w:val="002060"/>
          </w:rPr>
          <w:fldChar w:fldCharType="separate"/>
        </w:r>
        <w:r w:rsidR="00575819">
          <w:rPr>
            <w:noProof/>
            <w:webHidden/>
            <w:color w:val="002060"/>
          </w:rPr>
          <w:t>106</w:t>
        </w:r>
        <w:r w:rsidRPr="0061777C">
          <w:rPr>
            <w:noProof/>
            <w:webHidden/>
            <w:color w:val="002060"/>
          </w:rPr>
          <w:fldChar w:fldCharType="end"/>
        </w:r>
      </w:hyperlink>
    </w:p>
    <w:p w14:paraId="13E12C06" w14:textId="77777777" w:rsidR="00014272" w:rsidRPr="0061777C" w:rsidRDefault="00014272" w:rsidP="0061777C">
      <w:pPr>
        <w:pStyle w:val="Tabladeilustraciones"/>
        <w:tabs>
          <w:tab w:val="right" w:leader="dot" w:pos="8779"/>
        </w:tabs>
        <w:spacing w:line="276" w:lineRule="auto"/>
        <w:ind w:left="1276" w:hanging="1276"/>
        <w:rPr>
          <w:rFonts w:asciiTheme="minorHAnsi" w:eastAsiaTheme="minorEastAsia" w:hAnsiTheme="minorHAnsi" w:cstheme="minorBidi"/>
          <w:noProof/>
          <w:color w:val="002060"/>
          <w:lang w:val="es-BO" w:eastAsia="es-BO"/>
        </w:rPr>
      </w:pPr>
      <w:hyperlink w:anchor="_Toc155713076" w:history="1">
        <w:r w:rsidRPr="0061777C">
          <w:rPr>
            <w:rStyle w:val="Hipervnculo"/>
            <w:noProof/>
            <w:color w:val="002060"/>
          </w:rPr>
          <w:t xml:space="preserve">Tabla No.  32: </w:t>
        </w:r>
        <w:r w:rsidRPr="0061777C">
          <w:rPr>
            <w:color w:val="002060"/>
          </w:rPr>
          <w:t>Especies</w:t>
        </w:r>
        <w:r w:rsidRPr="0061777C">
          <w:rPr>
            <w:rStyle w:val="Hipervnculo"/>
            <w:noProof/>
            <w:color w:val="002060"/>
          </w:rPr>
          <w:t xml:space="preserve"> endémicas del valle de Zongo</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_Toc155713076 \h </w:instrText>
        </w:r>
        <w:r w:rsidRPr="0061777C">
          <w:rPr>
            <w:noProof/>
            <w:webHidden/>
            <w:color w:val="002060"/>
          </w:rPr>
        </w:r>
        <w:r w:rsidRPr="0061777C">
          <w:rPr>
            <w:noProof/>
            <w:webHidden/>
            <w:color w:val="002060"/>
          </w:rPr>
          <w:fldChar w:fldCharType="separate"/>
        </w:r>
        <w:r w:rsidR="00575819">
          <w:rPr>
            <w:noProof/>
            <w:webHidden/>
            <w:color w:val="002060"/>
          </w:rPr>
          <w:t>110</w:t>
        </w:r>
        <w:r w:rsidRPr="0061777C">
          <w:rPr>
            <w:noProof/>
            <w:webHidden/>
            <w:color w:val="002060"/>
          </w:rPr>
          <w:fldChar w:fldCharType="end"/>
        </w:r>
      </w:hyperlink>
    </w:p>
    <w:p w14:paraId="406295CE" w14:textId="77777777" w:rsidR="00014272" w:rsidRPr="0061777C" w:rsidRDefault="00014272" w:rsidP="0061777C">
      <w:pPr>
        <w:pStyle w:val="Tabladeilustraciones"/>
        <w:tabs>
          <w:tab w:val="right" w:leader="dot" w:pos="8779"/>
        </w:tabs>
        <w:spacing w:line="276" w:lineRule="auto"/>
        <w:ind w:left="1276" w:hanging="1276"/>
        <w:rPr>
          <w:rFonts w:asciiTheme="minorHAnsi" w:eastAsiaTheme="minorEastAsia" w:hAnsiTheme="minorHAnsi" w:cstheme="minorBidi"/>
          <w:noProof/>
          <w:color w:val="002060"/>
          <w:lang w:val="es-BO" w:eastAsia="es-BO"/>
        </w:rPr>
      </w:pPr>
      <w:hyperlink w:anchor="_Toc155713077" w:history="1">
        <w:r w:rsidRPr="0061777C">
          <w:rPr>
            <w:rStyle w:val="Hipervnculo"/>
            <w:noProof/>
            <w:color w:val="002060"/>
          </w:rPr>
          <w:t xml:space="preserve">Tabla No.  33: </w:t>
        </w:r>
        <w:r w:rsidRPr="0061777C">
          <w:rPr>
            <w:color w:val="002060"/>
          </w:rPr>
          <w:t>Unidades</w:t>
        </w:r>
        <w:r w:rsidRPr="0061777C">
          <w:rPr>
            <w:rStyle w:val="Hipervnculo"/>
            <w:noProof/>
            <w:color w:val="002060"/>
          </w:rPr>
          <w:t xml:space="preserve"> Educativas Fiscales, de Convenio, CEAs y CEE e Infraestructuras Educativas </w:t>
        </w:r>
        <w:r w:rsidRPr="0061777C">
          <w:rPr>
            <w:color w:val="002060"/>
          </w:rPr>
          <w:t>del</w:t>
        </w:r>
        <w:r w:rsidRPr="0061777C">
          <w:rPr>
            <w:rStyle w:val="Hipervnculo"/>
            <w:noProof/>
            <w:color w:val="002060"/>
          </w:rPr>
          <w:t xml:space="preserve"> Municipio de La Paz (En número)</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_Toc155713077 \h </w:instrText>
        </w:r>
        <w:r w:rsidRPr="0061777C">
          <w:rPr>
            <w:noProof/>
            <w:webHidden/>
            <w:color w:val="002060"/>
          </w:rPr>
        </w:r>
        <w:r w:rsidRPr="0061777C">
          <w:rPr>
            <w:noProof/>
            <w:webHidden/>
            <w:color w:val="002060"/>
          </w:rPr>
          <w:fldChar w:fldCharType="separate"/>
        </w:r>
        <w:r w:rsidR="00575819">
          <w:rPr>
            <w:noProof/>
            <w:webHidden/>
            <w:color w:val="002060"/>
          </w:rPr>
          <w:t>113</w:t>
        </w:r>
        <w:r w:rsidRPr="0061777C">
          <w:rPr>
            <w:noProof/>
            <w:webHidden/>
            <w:color w:val="002060"/>
          </w:rPr>
          <w:fldChar w:fldCharType="end"/>
        </w:r>
      </w:hyperlink>
    </w:p>
    <w:p w14:paraId="2119DF72" w14:textId="77777777" w:rsidR="00014272" w:rsidRPr="0061777C" w:rsidRDefault="00014272" w:rsidP="0061777C">
      <w:pPr>
        <w:pStyle w:val="Tabladeilustraciones"/>
        <w:tabs>
          <w:tab w:val="right" w:leader="dot" w:pos="8779"/>
        </w:tabs>
        <w:spacing w:line="276" w:lineRule="auto"/>
        <w:ind w:left="1276" w:hanging="1276"/>
        <w:rPr>
          <w:rFonts w:asciiTheme="minorHAnsi" w:eastAsiaTheme="minorEastAsia" w:hAnsiTheme="minorHAnsi" w:cstheme="minorBidi"/>
          <w:noProof/>
          <w:color w:val="002060"/>
          <w:lang w:val="es-BO" w:eastAsia="es-BO"/>
        </w:rPr>
      </w:pPr>
      <w:hyperlink w:anchor="_Toc155713078" w:history="1">
        <w:r w:rsidRPr="0061777C">
          <w:rPr>
            <w:rStyle w:val="Hipervnculo"/>
            <w:noProof/>
            <w:color w:val="002060"/>
          </w:rPr>
          <w:t xml:space="preserve">Tabla No.  34: Cantidad de unidades educativas por nivel según macrodistrito del Municipio de La Paz, 2020 (En </w:t>
        </w:r>
        <w:r w:rsidRPr="0061777C">
          <w:rPr>
            <w:color w:val="002060"/>
          </w:rPr>
          <w:t>número</w:t>
        </w:r>
        <w:r w:rsidRPr="0061777C">
          <w:rPr>
            <w:rStyle w:val="Hipervnculo"/>
            <w:noProof/>
            <w:color w:val="002060"/>
          </w:rPr>
          <w:t>)</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_Toc155713078 \h </w:instrText>
        </w:r>
        <w:r w:rsidRPr="0061777C">
          <w:rPr>
            <w:noProof/>
            <w:webHidden/>
            <w:color w:val="002060"/>
          </w:rPr>
        </w:r>
        <w:r w:rsidRPr="0061777C">
          <w:rPr>
            <w:noProof/>
            <w:webHidden/>
            <w:color w:val="002060"/>
          </w:rPr>
          <w:fldChar w:fldCharType="separate"/>
        </w:r>
        <w:r w:rsidR="00575819">
          <w:rPr>
            <w:noProof/>
            <w:webHidden/>
            <w:color w:val="002060"/>
          </w:rPr>
          <w:t>113</w:t>
        </w:r>
        <w:r w:rsidRPr="0061777C">
          <w:rPr>
            <w:noProof/>
            <w:webHidden/>
            <w:color w:val="002060"/>
          </w:rPr>
          <w:fldChar w:fldCharType="end"/>
        </w:r>
      </w:hyperlink>
    </w:p>
    <w:p w14:paraId="789DE98F" w14:textId="77777777" w:rsidR="00014272" w:rsidRPr="0061777C" w:rsidRDefault="00014272" w:rsidP="0061777C">
      <w:pPr>
        <w:pStyle w:val="Tabladeilustraciones"/>
        <w:tabs>
          <w:tab w:val="right" w:leader="dot" w:pos="8779"/>
        </w:tabs>
        <w:spacing w:line="276" w:lineRule="auto"/>
        <w:ind w:left="1276" w:hanging="1276"/>
        <w:rPr>
          <w:rFonts w:asciiTheme="minorHAnsi" w:eastAsiaTheme="minorEastAsia" w:hAnsiTheme="minorHAnsi" w:cstheme="minorBidi"/>
          <w:noProof/>
          <w:color w:val="002060"/>
          <w:lang w:val="es-BO" w:eastAsia="es-BO"/>
        </w:rPr>
      </w:pPr>
      <w:hyperlink w:anchor="_Toc155713079" w:history="1">
        <w:r w:rsidRPr="0061777C">
          <w:rPr>
            <w:rStyle w:val="Hipervnculo"/>
            <w:noProof/>
            <w:color w:val="002060"/>
          </w:rPr>
          <w:t xml:space="preserve">Tabla No.  35: Número de aulas y estudiantes efectivos registrados según macrodistrito y </w:t>
        </w:r>
        <w:r w:rsidRPr="0061777C">
          <w:rPr>
            <w:color w:val="002060"/>
          </w:rPr>
          <w:t>dependencia</w:t>
        </w:r>
        <w:r w:rsidRPr="0061777C">
          <w:rPr>
            <w:rStyle w:val="Hipervnculo"/>
            <w:noProof/>
            <w:color w:val="002060"/>
          </w:rPr>
          <w:t xml:space="preserve"> del Municipio de La Paz, 2010 - 2020 (p) (En número)</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_Toc155713079 \h </w:instrText>
        </w:r>
        <w:r w:rsidRPr="0061777C">
          <w:rPr>
            <w:noProof/>
            <w:webHidden/>
            <w:color w:val="002060"/>
          </w:rPr>
        </w:r>
        <w:r w:rsidRPr="0061777C">
          <w:rPr>
            <w:noProof/>
            <w:webHidden/>
            <w:color w:val="002060"/>
          </w:rPr>
          <w:fldChar w:fldCharType="separate"/>
        </w:r>
        <w:r w:rsidR="00575819">
          <w:rPr>
            <w:noProof/>
            <w:webHidden/>
            <w:color w:val="002060"/>
          </w:rPr>
          <w:t>114</w:t>
        </w:r>
        <w:r w:rsidRPr="0061777C">
          <w:rPr>
            <w:noProof/>
            <w:webHidden/>
            <w:color w:val="002060"/>
          </w:rPr>
          <w:fldChar w:fldCharType="end"/>
        </w:r>
      </w:hyperlink>
    </w:p>
    <w:p w14:paraId="5D160849" w14:textId="77777777" w:rsidR="00014272" w:rsidRPr="0061777C" w:rsidRDefault="00014272" w:rsidP="0061777C">
      <w:pPr>
        <w:pStyle w:val="Tabladeilustraciones"/>
        <w:tabs>
          <w:tab w:val="right" w:leader="dot" w:pos="8779"/>
        </w:tabs>
        <w:spacing w:line="276" w:lineRule="auto"/>
        <w:ind w:left="1276" w:hanging="1276"/>
        <w:rPr>
          <w:rFonts w:asciiTheme="minorHAnsi" w:eastAsiaTheme="minorEastAsia" w:hAnsiTheme="minorHAnsi" w:cstheme="minorBidi"/>
          <w:noProof/>
          <w:color w:val="002060"/>
          <w:lang w:val="es-BO" w:eastAsia="es-BO"/>
        </w:rPr>
      </w:pPr>
      <w:hyperlink w:anchor="_Toc155713080" w:history="1">
        <w:r w:rsidRPr="0061777C">
          <w:rPr>
            <w:rStyle w:val="Hipervnculo"/>
            <w:noProof/>
            <w:color w:val="002060"/>
          </w:rPr>
          <w:t>Tabla No.  36: Relación de alumnos por unidad educativa y por aula según macrodistrito del Municipio de La Paz, 2017 (En número)</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_Toc155713080 \h </w:instrText>
        </w:r>
        <w:r w:rsidRPr="0061777C">
          <w:rPr>
            <w:noProof/>
            <w:webHidden/>
            <w:color w:val="002060"/>
          </w:rPr>
        </w:r>
        <w:r w:rsidRPr="0061777C">
          <w:rPr>
            <w:noProof/>
            <w:webHidden/>
            <w:color w:val="002060"/>
          </w:rPr>
          <w:fldChar w:fldCharType="separate"/>
        </w:r>
        <w:r w:rsidR="00575819">
          <w:rPr>
            <w:noProof/>
            <w:webHidden/>
            <w:color w:val="002060"/>
          </w:rPr>
          <w:t>117</w:t>
        </w:r>
        <w:r w:rsidRPr="0061777C">
          <w:rPr>
            <w:noProof/>
            <w:webHidden/>
            <w:color w:val="002060"/>
          </w:rPr>
          <w:fldChar w:fldCharType="end"/>
        </w:r>
      </w:hyperlink>
    </w:p>
    <w:p w14:paraId="3148C3BE" w14:textId="77777777" w:rsidR="00014272" w:rsidRPr="0061777C" w:rsidRDefault="00014272" w:rsidP="0061777C">
      <w:pPr>
        <w:pStyle w:val="Tabladeilustraciones"/>
        <w:tabs>
          <w:tab w:val="right" w:leader="dot" w:pos="8779"/>
        </w:tabs>
        <w:spacing w:line="276" w:lineRule="auto"/>
        <w:ind w:left="1276" w:hanging="1276"/>
        <w:rPr>
          <w:rFonts w:asciiTheme="minorHAnsi" w:eastAsiaTheme="minorEastAsia" w:hAnsiTheme="minorHAnsi" w:cstheme="minorBidi"/>
          <w:noProof/>
          <w:color w:val="002060"/>
          <w:lang w:val="es-BO" w:eastAsia="es-BO"/>
        </w:rPr>
      </w:pPr>
      <w:hyperlink w:anchor="_Toc155713081" w:history="1">
        <w:r w:rsidRPr="0061777C">
          <w:rPr>
            <w:rStyle w:val="Hipervnculo"/>
            <w:noProof/>
            <w:color w:val="002060"/>
          </w:rPr>
          <w:t>Tabla No.  37: Estudiantes matriculados por dependencia y nivel según macrodistrito del Municipio de La Paz, 2020 (p) (En número)</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_Toc155713081 \h </w:instrText>
        </w:r>
        <w:r w:rsidRPr="0061777C">
          <w:rPr>
            <w:noProof/>
            <w:webHidden/>
            <w:color w:val="002060"/>
          </w:rPr>
        </w:r>
        <w:r w:rsidRPr="0061777C">
          <w:rPr>
            <w:noProof/>
            <w:webHidden/>
            <w:color w:val="002060"/>
          </w:rPr>
          <w:fldChar w:fldCharType="separate"/>
        </w:r>
        <w:r w:rsidR="00575819">
          <w:rPr>
            <w:noProof/>
            <w:webHidden/>
            <w:color w:val="002060"/>
          </w:rPr>
          <w:t>117</w:t>
        </w:r>
        <w:r w:rsidRPr="0061777C">
          <w:rPr>
            <w:noProof/>
            <w:webHidden/>
            <w:color w:val="002060"/>
          </w:rPr>
          <w:fldChar w:fldCharType="end"/>
        </w:r>
      </w:hyperlink>
    </w:p>
    <w:p w14:paraId="4F8A2717" w14:textId="77777777" w:rsidR="00014272" w:rsidRPr="0061777C" w:rsidRDefault="00014272" w:rsidP="0061777C">
      <w:pPr>
        <w:pStyle w:val="Tabladeilustraciones"/>
        <w:tabs>
          <w:tab w:val="right" w:leader="dot" w:pos="8779"/>
        </w:tabs>
        <w:spacing w:line="276" w:lineRule="auto"/>
        <w:ind w:left="1276" w:hanging="1276"/>
        <w:rPr>
          <w:rFonts w:asciiTheme="minorHAnsi" w:eastAsiaTheme="minorEastAsia" w:hAnsiTheme="minorHAnsi" w:cstheme="minorBidi"/>
          <w:noProof/>
          <w:color w:val="002060"/>
          <w:lang w:val="es-BO" w:eastAsia="es-BO"/>
        </w:rPr>
      </w:pPr>
      <w:hyperlink w:anchor="_Toc155713082" w:history="1">
        <w:r w:rsidRPr="0061777C">
          <w:rPr>
            <w:rStyle w:val="Hipervnculo"/>
            <w:noProof/>
            <w:color w:val="002060"/>
          </w:rPr>
          <w:t>Tabla No.  38: Tasa de analfabetismo según macrodistrito del Municipio de La Paz, 2018 (En porcentaje)</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_Toc155713082 \h </w:instrText>
        </w:r>
        <w:r w:rsidRPr="0061777C">
          <w:rPr>
            <w:noProof/>
            <w:webHidden/>
            <w:color w:val="002060"/>
          </w:rPr>
        </w:r>
        <w:r w:rsidRPr="0061777C">
          <w:rPr>
            <w:noProof/>
            <w:webHidden/>
            <w:color w:val="002060"/>
          </w:rPr>
          <w:fldChar w:fldCharType="separate"/>
        </w:r>
        <w:r w:rsidR="00575819">
          <w:rPr>
            <w:noProof/>
            <w:webHidden/>
            <w:color w:val="002060"/>
          </w:rPr>
          <w:t>118</w:t>
        </w:r>
        <w:r w:rsidRPr="0061777C">
          <w:rPr>
            <w:noProof/>
            <w:webHidden/>
            <w:color w:val="002060"/>
          </w:rPr>
          <w:fldChar w:fldCharType="end"/>
        </w:r>
      </w:hyperlink>
    </w:p>
    <w:p w14:paraId="020A79BF" w14:textId="77777777" w:rsidR="00014272" w:rsidRPr="0061777C" w:rsidRDefault="00014272" w:rsidP="0061777C">
      <w:pPr>
        <w:pStyle w:val="Tabladeilustraciones"/>
        <w:tabs>
          <w:tab w:val="right" w:leader="dot" w:pos="8779"/>
        </w:tabs>
        <w:spacing w:line="276" w:lineRule="auto"/>
        <w:ind w:left="1276" w:hanging="1276"/>
        <w:rPr>
          <w:rFonts w:asciiTheme="minorHAnsi" w:eastAsiaTheme="minorEastAsia" w:hAnsiTheme="minorHAnsi" w:cstheme="minorBidi"/>
          <w:noProof/>
          <w:color w:val="002060"/>
          <w:lang w:val="es-BO" w:eastAsia="es-BO"/>
        </w:rPr>
      </w:pPr>
      <w:hyperlink w:anchor="_Toc155713083" w:history="1">
        <w:r w:rsidRPr="0061777C">
          <w:rPr>
            <w:rStyle w:val="Hipervnculo"/>
            <w:noProof/>
            <w:color w:val="002060"/>
          </w:rPr>
          <w:t xml:space="preserve">Tabla No.  39: Tasa de deserción por dependencia y sexo según Macrodistrito del Municipio de Las Paz, </w:t>
        </w:r>
        <w:r w:rsidRPr="0061777C">
          <w:rPr>
            <w:color w:val="002060"/>
          </w:rPr>
          <w:t>2019</w:t>
        </w:r>
        <w:r w:rsidRPr="0061777C">
          <w:rPr>
            <w:rStyle w:val="Hipervnculo"/>
            <w:noProof/>
            <w:color w:val="002060"/>
          </w:rPr>
          <w:t xml:space="preserve"> (En porcentaje)</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_Toc155713083 \h </w:instrText>
        </w:r>
        <w:r w:rsidRPr="0061777C">
          <w:rPr>
            <w:noProof/>
            <w:webHidden/>
            <w:color w:val="002060"/>
          </w:rPr>
        </w:r>
        <w:r w:rsidRPr="0061777C">
          <w:rPr>
            <w:noProof/>
            <w:webHidden/>
            <w:color w:val="002060"/>
          </w:rPr>
          <w:fldChar w:fldCharType="separate"/>
        </w:r>
        <w:r w:rsidR="00575819">
          <w:rPr>
            <w:noProof/>
            <w:webHidden/>
            <w:color w:val="002060"/>
          </w:rPr>
          <w:t>119</w:t>
        </w:r>
        <w:r w:rsidRPr="0061777C">
          <w:rPr>
            <w:noProof/>
            <w:webHidden/>
            <w:color w:val="002060"/>
          </w:rPr>
          <w:fldChar w:fldCharType="end"/>
        </w:r>
      </w:hyperlink>
    </w:p>
    <w:p w14:paraId="66ED4670" w14:textId="77777777" w:rsidR="00014272" w:rsidRPr="0061777C" w:rsidRDefault="00014272" w:rsidP="0061777C">
      <w:pPr>
        <w:pStyle w:val="Tabladeilustraciones"/>
        <w:tabs>
          <w:tab w:val="right" w:leader="dot" w:pos="8779"/>
        </w:tabs>
        <w:spacing w:line="276" w:lineRule="auto"/>
        <w:ind w:left="1276" w:hanging="1276"/>
        <w:rPr>
          <w:rFonts w:asciiTheme="minorHAnsi" w:eastAsiaTheme="minorEastAsia" w:hAnsiTheme="minorHAnsi" w:cstheme="minorBidi"/>
          <w:noProof/>
          <w:color w:val="002060"/>
          <w:lang w:val="es-BO" w:eastAsia="es-BO"/>
        </w:rPr>
      </w:pPr>
      <w:hyperlink w:anchor="_Toc155713084" w:history="1">
        <w:r w:rsidRPr="0061777C">
          <w:rPr>
            <w:rStyle w:val="Hipervnculo"/>
            <w:noProof/>
            <w:color w:val="002060"/>
          </w:rPr>
          <w:t xml:space="preserve">Tabla No.  40: Población estudiantil de los Centros de Educación Alternativa según macrodistrito del </w:t>
        </w:r>
        <w:r w:rsidRPr="0061777C">
          <w:rPr>
            <w:color w:val="002060"/>
          </w:rPr>
          <w:t>Municipio</w:t>
        </w:r>
        <w:r w:rsidRPr="0061777C">
          <w:rPr>
            <w:rStyle w:val="Hipervnculo"/>
            <w:noProof/>
            <w:color w:val="002060"/>
          </w:rPr>
          <w:t xml:space="preserve"> de La Paz, 2018 (p) (En número)</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_Toc155713084 \h </w:instrText>
        </w:r>
        <w:r w:rsidRPr="0061777C">
          <w:rPr>
            <w:noProof/>
            <w:webHidden/>
            <w:color w:val="002060"/>
          </w:rPr>
        </w:r>
        <w:r w:rsidRPr="0061777C">
          <w:rPr>
            <w:noProof/>
            <w:webHidden/>
            <w:color w:val="002060"/>
          </w:rPr>
          <w:fldChar w:fldCharType="separate"/>
        </w:r>
        <w:r w:rsidR="00575819">
          <w:rPr>
            <w:noProof/>
            <w:webHidden/>
            <w:color w:val="002060"/>
          </w:rPr>
          <w:t>119</w:t>
        </w:r>
        <w:r w:rsidRPr="0061777C">
          <w:rPr>
            <w:noProof/>
            <w:webHidden/>
            <w:color w:val="002060"/>
          </w:rPr>
          <w:fldChar w:fldCharType="end"/>
        </w:r>
      </w:hyperlink>
    </w:p>
    <w:p w14:paraId="37B41D6B" w14:textId="77777777" w:rsidR="00014272" w:rsidRPr="0061777C" w:rsidRDefault="00014272" w:rsidP="0061777C">
      <w:pPr>
        <w:pStyle w:val="Tabladeilustraciones"/>
        <w:tabs>
          <w:tab w:val="right" w:leader="dot" w:pos="8779"/>
        </w:tabs>
        <w:spacing w:line="276" w:lineRule="auto"/>
        <w:ind w:left="1276" w:hanging="1276"/>
        <w:rPr>
          <w:rFonts w:asciiTheme="minorHAnsi" w:eastAsiaTheme="minorEastAsia" w:hAnsiTheme="minorHAnsi" w:cstheme="minorBidi"/>
          <w:noProof/>
          <w:color w:val="002060"/>
          <w:lang w:val="es-BO" w:eastAsia="es-BO"/>
        </w:rPr>
      </w:pPr>
      <w:hyperlink w:anchor="_Toc155713085" w:history="1">
        <w:r w:rsidRPr="0061777C">
          <w:rPr>
            <w:rStyle w:val="Hipervnculo"/>
            <w:noProof/>
            <w:color w:val="002060"/>
          </w:rPr>
          <w:t>Tabla No.  41: Centros de salud y hospitales del sector público por red de salud del Municipio de La Paz, 2020 (En número)</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_Toc155713085 \h </w:instrText>
        </w:r>
        <w:r w:rsidRPr="0061777C">
          <w:rPr>
            <w:noProof/>
            <w:webHidden/>
            <w:color w:val="002060"/>
          </w:rPr>
        </w:r>
        <w:r w:rsidRPr="0061777C">
          <w:rPr>
            <w:noProof/>
            <w:webHidden/>
            <w:color w:val="002060"/>
          </w:rPr>
          <w:fldChar w:fldCharType="separate"/>
        </w:r>
        <w:r w:rsidR="00575819">
          <w:rPr>
            <w:noProof/>
            <w:webHidden/>
            <w:color w:val="002060"/>
          </w:rPr>
          <w:t>120</w:t>
        </w:r>
        <w:r w:rsidRPr="0061777C">
          <w:rPr>
            <w:noProof/>
            <w:webHidden/>
            <w:color w:val="002060"/>
          </w:rPr>
          <w:fldChar w:fldCharType="end"/>
        </w:r>
      </w:hyperlink>
    </w:p>
    <w:p w14:paraId="13D95D7A" w14:textId="77777777" w:rsidR="00014272" w:rsidRPr="0061777C" w:rsidRDefault="00014272" w:rsidP="0061777C">
      <w:pPr>
        <w:pStyle w:val="Tabladeilustraciones"/>
        <w:tabs>
          <w:tab w:val="right" w:leader="dot" w:pos="8779"/>
        </w:tabs>
        <w:spacing w:line="276" w:lineRule="auto"/>
        <w:ind w:left="1276" w:hanging="1276"/>
        <w:rPr>
          <w:rFonts w:asciiTheme="minorHAnsi" w:eastAsiaTheme="minorEastAsia" w:hAnsiTheme="minorHAnsi" w:cstheme="minorBidi"/>
          <w:noProof/>
          <w:color w:val="002060"/>
          <w:lang w:val="es-BO" w:eastAsia="es-BO"/>
        </w:rPr>
      </w:pPr>
      <w:hyperlink w:anchor="_Toc155713086" w:history="1">
        <w:r w:rsidRPr="0061777C">
          <w:rPr>
            <w:rStyle w:val="Hipervnculo"/>
            <w:noProof/>
            <w:color w:val="002060"/>
          </w:rPr>
          <w:t>Tabla No.  42: Procedencia y distribución del agua en la vivienda según distrito del Municipio de La Paz, 2018 (En porcentaje)</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_Toc155713086 \h </w:instrText>
        </w:r>
        <w:r w:rsidRPr="0061777C">
          <w:rPr>
            <w:noProof/>
            <w:webHidden/>
            <w:color w:val="002060"/>
          </w:rPr>
        </w:r>
        <w:r w:rsidRPr="0061777C">
          <w:rPr>
            <w:noProof/>
            <w:webHidden/>
            <w:color w:val="002060"/>
          </w:rPr>
          <w:fldChar w:fldCharType="separate"/>
        </w:r>
        <w:r w:rsidR="00575819">
          <w:rPr>
            <w:noProof/>
            <w:webHidden/>
            <w:color w:val="002060"/>
          </w:rPr>
          <w:t>121</w:t>
        </w:r>
        <w:r w:rsidRPr="0061777C">
          <w:rPr>
            <w:noProof/>
            <w:webHidden/>
            <w:color w:val="002060"/>
          </w:rPr>
          <w:fldChar w:fldCharType="end"/>
        </w:r>
      </w:hyperlink>
    </w:p>
    <w:p w14:paraId="14E3CF5D" w14:textId="77777777" w:rsidR="00014272" w:rsidRPr="0061777C" w:rsidRDefault="00014272" w:rsidP="0061777C">
      <w:pPr>
        <w:pStyle w:val="Tabladeilustraciones"/>
        <w:tabs>
          <w:tab w:val="right" w:leader="dot" w:pos="8779"/>
        </w:tabs>
        <w:spacing w:line="276" w:lineRule="auto"/>
        <w:rPr>
          <w:rFonts w:asciiTheme="minorHAnsi" w:eastAsiaTheme="minorEastAsia" w:hAnsiTheme="minorHAnsi" w:cstheme="minorBidi"/>
          <w:noProof/>
          <w:color w:val="002060"/>
          <w:lang w:val="es-BO" w:eastAsia="es-BO"/>
        </w:rPr>
      </w:pPr>
      <w:hyperlink w:anchor="_Toc155713087" w:history="1">
        <w:r w:rsidRPr="0061777C">
          <w:rPr>
            <w:rStyle w:val="Hipervnculo"/>
            <w:noProof/>
            <w:color w:val="002060"/>
          </w:rPr>
          <w:t>Tabla No.  43: Procedencia y distribución del agua en la vivienda, 2018 (En porcentaje)</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_Toc155713087 \h </w:instrText>
        </w:r>
        <w:r w:rsidRPr="0061777C">
          <w:rPr>
            <w:noProof/>
            <w:webHidden/>
            <w:color w:val="002060"/>
          </w:rPr>
        </w:r>
        <w:r w:rsidRPr="0061777C">
          <w:rPr>
            <w:noProof/>
            <w:webHidden/>
            <w:color w:val="002060"/>
          </w:rPr>
          <w:fldChar w:fldCharType="separate"/>
        </w:r>
        <w:r w:rsidR="00575819">
          <w:rPr>
            <w:noProof/>
            <w:webHidden/>
            <w:color w:val="002060"/>
          </w:rPr>
          <w:t>122</w:t>
        </w:r>
        <w:r w:rsidRPr="0061777C">
          <w:rPr>
            <w:noProof/>
            <w:webHidden/>
            <w:color w:val="002060"/>
          </w:rPr>
          <w:fldChar w:fldCharType="end"/>
        </w:r>
      </w:hyperlink>
    </w:p>
    <w:p w14:paraId="0296E58D" w14:textId="77777777" w:rsidR="00014272" w:rsidRPr="0061777C" w:rsidRDefault="00014272" w:rsidP="0061777C">
      <w:pPr>
        <w:pStyle w:val="Tabladeilustraciones"/>
        <w:tabs>
          <w:tab w:val="right" w:leader="dot" w:pos="8779"/>
        </w:tabs>
        <w:spacing w:line="276" w:lineRule="auto"/>
        <w:ind w:left="1276" w:hanging="1276"/>
        <w:rPr>
          <w:rFonts w:asciiTheme="minorHAnsi" w:eastAsiaTheme="minorEastAsia" w:hAnsiTheme="minorHAnsi" w:cstheme="minorBidi"/>
          <w:noProof/>
          <w:color w:val="002060"/>
          <w:lang w:val="es-BO" w:eastAsia="es-BO"/>
        </w:rPr>
      </w:pPr>
      <w:hyperlink w:anchor="_Toc155713088" w:history="1">
        <w:r w:rsidRPr="0061777C">
          <w:rPr>
            <w:rStyle w:val="Hipervnculo"/>
            <w:noProof/>
            <w:color w:val="002060"/>
          </w:rPr>
          <w:t>Tabla No.  44: Disponibilidad de energía eléctrica en la vivienda del Municipio de La Paz, 2018 (En porcentaje)</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_Toc155713088 \h </w:instrText>
        </w:r>
        <w:r w:rsidRPr="0061777C">
          <w:rPr>
            <w:noProof/>
            <w:webHidden/>
            <w:color w:val="002060"/>
          </w:rPr>
        </w:r>
        <w:r w:rsidRPr="0061777C">
          <w:rPr>
            <w:noProof/>
            <w:webHidden/>
            <w:color w:val="002060"/>
          </w:rPr>
          <w:fldChar w:fldCharType="separate"/>
        </w:r>
        <w:r w:rsidR="00575819">
          <w:rPr>
            <w:noProof/>
            <w:webHidden/>
            <w:color w:val="002060"/>
          </w:rPr>
          <w:t>123</w:t>
        </w:r>
        <w:r w:rsidRPr="0061777C">
          <w:rPr>
            <w:noProof/>
            <w:webHidden/>
            <w:color w:val="002060"/>
          </w:rPr>
          <w:fldChar w:fldCharType="end"/>
        </w:r>
      </w:hyperlink>
    </w:p>
    <w:p w14:paraId="71F0FFA0" w14:textId="77777777" w:rsidR="00014272" w:rsidRPr="0061777C" w:rsidRDefault="00014272" w:rsidP="0061777C">
      <w:pPr>
        <w:pStyle w:val="Tabladeilustraciones"/>
        <w:tabs>
          <w:tab w:val="right" w:leader="dot" w:pos="8779"/>
        </w:tabs>
        <w:spacing w:line="276" w:lineRule="auto"/>
        <w:rPr>
          <w:rFonts w:asciiTheme="minorHAnsi" w:eastAsiaTheme="minorEastAsia" w:hAnsiTheme="minorHAnsi" w:cstheme="minorBidi"/>
          <w:noProof/>
          <w:color w:val="002060"/>
          <w:lang w:val="es-BO" w:eastAsia="es-BO"/>
        </w:rPr>
      </w:pPr>
      <w:hyperlink w:anchor="_Toc155713089" w:history="1">
        <w:r w:rsidRPr="0061777C">
          <w:rPr>
            <w:rStyle w:val="Hipervnculo"/>
            <w:noProof/>
            <w:color w:val="002060"/>
          </w:rPr>
          <w:t>Tabla No.  45: Desagüe del baño en la vivienda del Municipio de La Paz, 2018 (En porcentaje)</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_Toc155713089 \h </w:instrText>
        </w:r>
        <w:r w:rsidRPr="0061777C">
          <w:rPr>
            <w:noProof/>
            <w:webHidden/>
            <w:color w:val="002060"/>
          </w:rPr>
        </w:r>
        <w:r w:rsidRPr="0061777C">
          <w:rPr>
            <w:noProof/>
            <w:webHidden/>
            <w:color w:val="002060"/>
          </w:rPr>
          <w:fldChar w:fldCharType="separate"/>
        </w:r>
        <w:r w:rsidR="00575819">
          <w:rPr>
            <w:noProof/>
            <w:webHidden/>
            <w:color w:val="002060"/>
          </w:rPr>
          <w:t>123</w:t>
        </w:r>
        <w:r w:rsidRPr="0061777C">
          <w:rPr>
            <w:noProof/>
            <w:webHidden/>
            <w:color w:val="002060"/>
          </w:rPr>
          <w:fldChar w:fldCharType="end"/>
        </w:r>
      </w:hyperlink>
    </w:p>
    <w:p w14:paraId="458BA02D" w14:textId="77777777" w:rsidR="00014272" w:rsidRPr="0061777C" w:rsidRDefault="00014272" w:rsidP="0061777C">
      <w:pPr>
        <w:pStyle w:val="Tabladeilustraciones"/>
        <w:tabs>
          <w:tab w:val="right" w:leader="dot" w:pos="8779"/>
        </w:tabs>
        <w:spacing w:line="276" w:lineRule="auto"/>
        <w:ind w:left="1276" w:hanging="1276"/>
        <w:rPr>
          <w:rFonts w:asciiTheme="minorHAnsi" w:eastAsiaTheme="minorEastAsia" w:hAnsiTheme="minorHAnsi" w:cstheme="minorBidi"/>
          <w:noProof/>
          <w:color w:val="002060"/>
          <w:lang w:val="es-BO" w:eastAsia="es-BO"/>
        </w:rPr>
      </w:pPr>
      <w:hyperlink w:anchor="_Toc155713090" w:history="1">
        <w:r w:rsidRPr="0061777C">
          <w:rPr>
            <w:rStyle w:val="Hipervnculo"/>
            <w:noProof/>
            <w:color w:val="002060"/>
          </w:rPr>
          <w:t>Tabla No.  46: Porcentaje de viviendas que no tienen baño según macrodistrito del Municipio de La Paz, 2018 (En porcentaje)</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_Toc155713090 \h </w:instrText>
        </w:r>
        <w:r w:rsidRPr="0061777C">
          <w:rPr>
            <w:noProof/>
            <w:webHidden/>
            <w:color w:val="002060"/>
          </w:rPr>
        </w:r>
        <w:r w:rsidRPr="0061777C">
          <w:rPr>
            <w:noProof/>
            <w:webHidden/>
            <w:color w:val="002060"/>
          </w:rPr>
          <w:fldChar w:fldCharType="separate"/>
        </w:r>
        <w:r w:rsidR="00575819">
          <w:rPr>
            <w:noProof/>
            <w:webHidden/>
            <w:color w:val="002060"/>
          </w:rPr>
          <w:t>124</w:t>
        </w:r>
        <w:r w:rsidRPr="0061777C">
          <w:rPr>
            <w:noProof/>
            <w:webHidden/>
            <w:color w:val="002060"/>
          </w:rPr>
          <w:fldChar w:fldCharType="end"/>
        </w:r>
      </w:hyperlink>
    </w:p>
    <w:p w14:paraId="188CC347" w14:textId="42B58BE7" w:rsidR="00014272" w:rsidRPr="0061777C" w:rsidRDefault="00014272" w:rsidP="0061777C">
      <w:pPr>
        <w:pStyle w:val="Tabladeilustraciones"/>
        <w:tabs>
          <w:tab w:val="right" w:leader="dot" w:pos="8779"/>
        </w:tabs>
        <w:spacing w:line="276" w:lineRule="auto"/>
        <w:ind w:left="1276" w:hanging="1276"/>
        <w:rPr>
          <w:rFonts w:asciiTheme="minorHAnsi" w:eastAsiaTheme="minorEastAsia" w:hAnsiTheme="minorHAnsi" w:cstheme="minorBidi"/>
          <w:noProof/>
          <w:color w:val="002060"/>
          <w:lang w:val="es-BO" w:eastAsia="es-BO"/>
        </w:rPr>
      </w:pPr>
      <w:hyperlink w:anchor="_Toc155713091" w:history="1">
        <w:r w:rsidRPr="0061777C">
          <w:rPr>
            <w:rStyle w:val="Hipervnculo"/>
            <w:noProof/>
            <w:color w:val="002060"/>
          </w:rPr>
          <w:t xml:space="preserve">Tabla No.  47: </w:t>
        </w:r>
        <w:r w:rsidR="0061777C" w:rsidRPr="0061777C">
          <w:rPr>
            <w:rStyle w:val="Hipervnculo"/>
            <w:noProof/>
            <w:color w:val="002060"/>
          </w:rPr>
          <w:tab/>
        </w:r>
        <w:r w:rsidRPr="0061777C">
          <w:rPr>
            <w:rStyle w:val="Hipervnculo"/>
            <w:noProof/>
            <w:color w:val="002060"/>
          </w:rPr>
          <w:t xml:space="preserve">Población según Macrodistrito y distrito del Municipio de La Paz, 1992, 2001 y 2021 (En </w:t>
        </w:r>
        <w:r w:rsidRPr="0061777C">
          <w:rPr>
            <w:color w:val="002060"/>
          </w:rPr>
          <w:t>número</w:t>
        </w:r>
        <w:r w:rsidRPr="0061777C">
          <w:rPr>
            <w:rStyle w:val="Hipervnculo"/>
            <w:noProof/>
            <w:color w:val="002060"/>
          </w:rPr>
          <w:t xml:space="preserve"> de habitantes).</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_Toc155713091 \h </w:instrText>
        </w:r>
        <w:r w:rsidRPr="0061777C">
          <w:rPr>
            <w:noProof/>
            <w:webHidden/>
            <w:color w:val="002060"/>
          </w:rPr>
        </w:r>
        <w:r w:rsidRPr="0061777C">
          <w:rPr>
            <w:noProof/>
            <w:webHidden/>
            <w:color w:val="002060"/>
          </w:rPr>
          <w:fldChar w:fldCharType="separate"/>
        </w:r>
        <w:r w:rsidR="00575819">
          <w:rPr>
            <w:noProof/>
            <w:webHidden/>
            <w:color w:val="002060"/>
          </w:rPr>
          <w:t>124</w:t>
        </w:r>
        <w:r w:rsidRPr="0061777C">
          <w:rPr>
            <w:noProof/>
            <w:webHidden/>
            <w:color w:val="002060"/>
          </w:rPr>
          <w:fldChar w:fldCharType="end"/>
        </w:r>
      </w:hyperlink>
    </w:p>
    <w:p w14:paraId="6B2C47F8" w14:textId="77777777" w:rsidR="00014272" w:rsidRPr="0061777C" w:rsidRDefault="00014272">
      <w:pPr>
        <w:pStyle w:val="Tabladeilustraciones"/>
        <w:tabs>
          <w:tab w:val="right" w:leader="dot" w:pos="8779"/>
        </w:tabs>
        <w:rPr>
          <w:rFonts w:asciiTheme="minorHAnsi" w:eastAsiaTheme="minorEastAsia" w:hAnsiTheme="minorHAnsi" w:cstheme="minorBidi"/>
          <w:noProof/>
          <w:color w:val="002060"/>
          <w:lang w:val="es-BO" w:eastAsia="es-BO"/>
        </w:rPr>
      </w:pPr>
      <w:hyperlink w:anchor="_Toc155713092" w:history="1">
        <w:r w:rsidRPr="0061777C">
          <w:rPr>
            <w:rStyle w:val="Hipervnculo"/>
            <w:noProof/>
            <w:color w:val="002060"/>
          </w:rPr>
          <w:t>Tabla No.  48: Distribución de agua en el área rural del Municipio de La Paz</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_Toc155713092 \h </w:instrText>
        </w:r>
        <w:r w:rsidRPr="0061777C">
          <w:rPr>
            <w:noProof/>
            <w:webHidden/>
            <w:color w:val="002060"/>
          </w:rPr>
        </w:r>
        <w:r w:rsidRPr="0061777C">
          <w:rPr>
            <w:noProof/>
            <w:webHidden/>
            <w:color w:val="002060"/>
          </w:rPr>
          <w:fldChar w:fldCharType="separate"/>
        </w:r>
        <w:r w:rsidR="00575819">
          <w:rPr>
            <w:noProof/>
            <w:webHidden/>
            <w:color w:val="002060"/>
          </w:rPr>
          <w:t>125</w:t>
        </w:r>
        <w:r w:rsidRPr="0061777C">
          <w:rPr>
            <w:noProof/>
            <w:webHidden/>
            <w:color w:val="002060"/>
          </w:rPr>
          <w:fldChar w:fldCharType="end"/>
        </w:r>
      </w:hyperlink>
    </w:p>
    <w:p w14:paraId="1CD1D262" w14:textId="394FB625" w:rsidR="00014272" w:rsidRPr="0061777C" w:rsidRDefault="00014272" w:rsidP="0061777C">
      <w:pPr>
        <w:pStyle w:val="Tabladeilustraciones"/>
        <w:tabs>
          <w:tab w:val="right" w:leader="dot" w:pos="8779"/>
        </w:tabs>
        <w:ind w:left="1276" w:hanging="1276"/>
        <w:rPr>
          <w:rFonts w:asciiTheme="minorHAnsi" w:eastAsiaTheme="minorEastAsia" w:hAnsiTheme="minorHAnsi" w:cstheme="minorBidi"/>
          <w:noProof/>
          <w:color w:val="002060"/>
          <w:lang w:val="es-BO" w:eastAsia="es-BO"/>
        </w:rPr>
      </w:pPr>
      <w:hyperlink w:anchor="_Toc155713093" w:history="1">
        <w:r w:rsidR="0061777C" w:rsidRPr="0061777C">
          <w:rPr>
            <w:rStyle w:val="Hipervnculo"/>
            <w:noProof/>
            <w:color w:val="002060"/>
          </w:rPr>
          <w:t>Tabla No.</w:t>
        </w:r>
        <w:r w:rsidRPr="0061777C">
          <w:rPr>
            <w:rStyle w:val="Hipervnculo"/>
            <w:noProof/>
            <w:color w:val="002060"/>
          </w:rPr>
          <w:t xml:space="preserve">49: </w:t>
        </w:r>
        <w:r w:rsidRPr="0061777C">
          <w:rPr>
            <w:color w:val="002060"/>
          </w:rPr>
          <w:t>Combustible</w:t>
        </w:r>
        <w:r w:rsidRPr="0061777C">
          <w:rPr>
            <w:rStyle w:val="Hipervnculo"/>
            <w:noProof/>
            <w:color w:val="002060"/>
          </w:rPr>
          <w:t xml:space="preserve"> más utilizado según distrito del Municipio de La Paz, 2018 (En porcentaje)</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_Toc155713093 \h </w:instrText>
        </w:r>
        <w:r w:rsidRPr="0061777C">
          <w:rPr>
            <w:noProof/>
            <w:webHidden/>
            <w:color w:val="002060"/>
          </w:rPr>
        </w:r>
        <w:r w:rsidRPr="0061777C">
          <w:rPr>
            <w:noProof/>
            <w:webHidden/>
            <w:color w:val="002060"/>
          </w:rPr>
          <w:fldChar w:fldCharType="separate"/>
        </w:r>
        <w:r w:rsidR="00575819">
          <w:rPr>
            <w:noProof/>
            <w:webHidden/>
            <w:color w:val="002060"/>
          </w:rPr>
          <w:t>125</w:t>
        </w:r>
        <w:r w:rsidRPr="0061777C">
          <w:rPr>
            <w:noProof/>
            <w:webHidden/>
            <w:color w:val="002060"/>
          </w:rPr>
          <w:fldChar w:fldCharType="end"/>
        </w:r>
      </w:hyperlink>
    </w:p>
    <w:p w14:paraId="3880B29F" w14:textId="4E5C36F7" w:rsidR="00014272" w:rsidRPr="0061777C" w:rsidRDefault="00014272" w:rsidP="0061777C">
      <w:pPr>
        <w:pStyle w:val="Tabladeilustraciones"/>
        <w:tabs>
          <w:tab w:val="right" w:leader="dot" w:pos="8779"/>
        </w:tabs>
        <w:ind w:left="1276" w:hanging="1276"/>
        <w:rPr>
          <w:rFonts w:asciiTheme="minorHAnsi" w:eastAsiaTheme="minorEastAsia" w:hAnsiTheme="minorHAnsi" w:cstheme="minorBidi"/>
          <w:noProof/>
          <w:color w:val="002060"/>
          <w:lang w:val="es-BO" w:eastAsia="es-BO"/>
        </w:rPr>
      </w:pPr>
      <w:hyperlink w:anchor="_Toc155713094" w:history="1">
        <w:r w:rsidRPr="0061777C">
          <w:rPr>
            <w:rStyle w:val="Hipervnculo"/>
            <w:noProof/>
            <w:color w:val="002060"/>
          </w:rPr>
          <w:t xml:space="preserve">Tabla No. 50: </w:t>
        </w:r>
        <w:r w:rsidR="0061777C" w:rsidRPr="0061777C">
          <w:rPr>
            <w:rStyle w:val="Hipervnculo"/>
            <w:noProof/>
            <w:color w:val="002060"/>
          </w:rPr>
          <w:tab/>
        </w:r>
        <w:r w:rsidRPr="0061777C">
          <w:rPr>
            <w:color w:val="002060"/>
          </w:rPr>
          <w:t>Disponibilidad</w:t>
        </w:r>
        <w:r w:rsidRPr="0061777C">
          <w:rPr>
            <w:rStyle w:val="Hipervnculo"/>
            <w:noProof/>
            <w:color w:val="002060"/>
          </w:rPr>
          <w:t xml:space="preserve"> de energía eléctrica en la vivienda del Municipio de Las Paz, 2018 (En porcentaje)</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_Toc155713094 \h </w:instrText>
        </w:r>
        <w:r w:rsidRPr="0061777C">
          <w:rPr>
            <w:noProof/>
            <w:webHidden/>
            <w:color w:val="002060"/>
          </w:rPr>
        </w:r>
        <w:r w:rsidRPr="0061777C">
          <w:rPr>
            <w:noProof/>
            <w:webHidden/>
            <w:color w:val="002060"/>
          </w:rPr>
          <w:fldChar w:fldCharType="separate"/>
        </w:r>
        <w:r w:rsidR="00575819">
          <w:rPr>
            <w:noProof/>
            <w:webHidden/>
            <w:color w:val="002060"/>
          </w:rPr>
          <w:t>126</w:t>
        </w:r>
        <w:r w:rsidRPr="0061777C">
          <w:rPr>
            <w:noProof/>
            <w:webHidden/>
            <w:color w:val="002060"/>
          </w:rPr>
          <w:fldChar w:fldCharType="end"/>
        </w:r>
      </w:hyperlink>
    </w:p>
    <w:p w14:paraId="13E5A97E" w14:textId="05D7583F" w:rsidR="00F20E02" w:rsidRPr="0061777C" w:rsidRDefault="004B3C5A" w:rsidP="000012DA">
      <w:pPr>
        <w:pStyle w:val="Tabladeilustraciones"/>
        <w:tabs>
          <w:tab w:val="right" w:leader="dot" w:pos="8779"/>
        </w:tabs>
        <w:spacing w:line="276" w:lineRule="auto"/>
        <w:rPr>
          <w:rFonts w:ascii="Arial" w:hAnsi="Arial" w:cs="Arial"/>
          <w:color w:val="002060"/>
        </w:rPr>
      </w:pPr>
      <w:r w:rsidRPr="0061777C">
        <w:rPr>
          <w:rFonts w:ascii="Arial" w:hAnsi="Arial" w:cs="Arial"/>
          <w:color w:val="002060"/>
        </w:rPr>
        <w:fldChar w:fldCharType="end"/>
      </w:r>
    </w:p>
    <w:p w14:paraId="6984FDC4" w14:textId="77777777" w:rsidR="00F20E02" w:rsidRPr="0061777C" w:rsidRDefault="00F20E02">
      <w:pPr>
        <w:pStyle w:val="Tabladeilustraciones"/>
        <w:tabs>
          <w:tab w:val="right" w:leader="dot" w:pos="8779"/>
        </w:tabs>
        <w:rPr>
          <w:rFonts w:ascii="Arial" w:hAnsi="Arial" w:cs="Arial"/>
          <w:color w:val="002060"/>
        </w:rPr>
      </w:pPr>
    </w:p>
    <w:p w14:paraId="48196D6C" w14:textId="267188AC" w:rsidR="00F20E02" w:rsidRPr="0061777C" w:rsidRDefault="0061777C" w:rsidP="0061777C">
      <w:pPr>
        <w:pStyle w:val="Tabladeilustraciones"/>
        <w:shd w:val="clear" w:color="auto" w:fill="002060"/>
        <w:tabs>
          <w:tab w:val="right" w:leader="dot" w:pos="8779"/>
        </w:tabs>
        <w:spacing w:line="276" w:lineRule="auto"/>
        <w:jc w:val="center"/>
        <w:rPr>
          <w:rFonts w:ascii="Arial" w:hAnsi="Arial" w:cs="Arial"/>
          <w:color w:val="FFFFFF" w:themeColor="background1"/>
        </w:rPr>
      </w:pPr>
      <w:r w:rsidRPr="0061777C">
        <w:rPr>
          <w:rFonts w:ascii="Arial" w:hAnsi="Arial" w:cs="Arial"/>
          <w:color w:val="FFFFFF" w:themeColor="background1"/>
        </w:rPr>
        <w:t>LISTADO DE MAPAS</w:t>
      </w:r>
    </w:p>
    <w:p w14:paraId="06E38ABA" w14:textId="77777777" w:rsidR="00F20E02" w:rsidRPr="0061777C" w:rsidRDefault="00F20E02" w:rsidP="004A3678">
      <w:pPr>
        <w:pStyle w:val="Tabladeilustraciones"/>
        <w:tabs>
          <w:tab w:val="right" w:leader="dot" w:pos="8779"/>
        </w:tabs>
        <w:spacing w:line="276" w:lineRule="auto"/>
        <w:rPr>
          <w:rFonts w:ascii="Arial" w:hAnsi="Arial" w:cs="Arial"/>
          <w:color w:val="002060"/>
        </w:rPr>
      </w:pPr>
    </w:p>
    <w:p w14:paraId="1ED627F7" w14:textId="77777777" w:rsidR="00014272" w:rsidRPr="0061777C" w:rsidRDefault="001D7619" w:rsidP="0061777C">
      <w:pPr>
        <w:pStyle w:val="Tabladeilustraciones"/>
        <w:tabs>
          <w:tab w:val="right" w:leader="dot" w:pos="8779"/>
        </w:tabs>
        <w:spacing w:line="276" w:lineRule="auto"/>
        <w:rPr>
          <w:rFonts w:asciiTheme="minorHAnsi" w:eastAsiaTheme="minorEastAsia" w:hAnsiTheme="minorHAnsi" w:cstheme="minorBidi"/>
          <w:noProof/>
          <w:color w:val="002060"/>
          <w:lang w:val="es-BO" w:eastAsia="es-BO"/>
        </w:rPr>
      </w:pPr>
      <w:r w:rsidRPr="0061777C">
        <w:rPr>
          <w:rStyle w:val="Hipervnculo"/>
          <w:noProof/>
          <w:color w:val="002060"/>
        </w:rPr>
        <w:fldChar w:fldCharType="begin"/>
      </w:r>
      <w:r w:rsidRPr="0061777C">
        <w:rPr>
          <w:rStyle w:val="Hipervnculo"/>
          <w:noProof/>
          <w:color w:val="002060"/>
        </w:rPr>
        <w:instrText xml:space="preserve"> TOC \h \z \c "Mapa No. " </w:instrText>
      </w:r>
      <w:r w:rsidRPr="0061777C">
        <w:rPr>
          <w:rStyle w:val="Hipervnculo"/>
          <w:noProof/>
          <w:color w:val="002060"/>
        </w:rPr>
        <w:fldChar w:fldCharType="separate"/>
      </w:r>
      <w:hyperlink w:anchor="_Toc155713095" w:history="1">
        <w:r w:rsidR="00014272" w:rsidRPr="0061777C">
          <w:rPr>
            <w:rStyle w:val="Hipervnculo"/>
            <w:noProof/>
            <w:color w:val="002060"/>
          </w:rPr>
          <w:t>Mapa No.  1: GAMLP - División Política del Municipio de La Paz</w:t>
        </w:r>
        <w:r w:rsidR="00014272" w:rsidRPr="0061777C">
          <w:rPr>
            <w:noProof/>
            <w:webHidden/>
            <w:color w:val="002060"/>
          </w:rPr>
          <w:tab/>
        </w:r>
        <w:r w:rsidR="00014272" w:rsidRPr="0061777C">
          <w:rPr>
            <w:noProof/>
            <w:webHidden/>
            <w:color w:val="002060"/>
          </w:rPr>
          <w:fldChar w:fldCharType="begin"/>
        </w:r>
        <w:r w:rsidR="00014272" w:rsidRPr="0061777C">
          <w:rPr>
            <w:noProof/>
            <w:webHidden/>
            <w:color w:val="002060"/>
          </w:rPr>
          <w:instrText xml:space="preserve"> PAGEREF _Toc155713095 \h </w:instrText>
        </w:r>
        <w:r w:rsidR="00014272" w:rsidRPr="0061777C">
          <w:rPr>
            <w:noProof/>
            <w:webHidden/>
            <w:color w:val="002060"/>
          </w:rPr>
        </w:r>
        <w:r w:rsidR="00014272" w:rsidRPr="0061777C">
          <w:rPr>
            <w:noProof/>
            <w:webHidden/>
            <w:color w:val="002060"/>
          </w:rPr>
          <w:fldChar w:fldCharType="separate"/>
        </w:r>
        <w:r w:rsidR="00575819">
          <w:rPr>
            <w:noProof/>
            <w:webHidden/>
            <w:color w:val="002060"/>
          </w:rPr>
          <w:t>31</w:t>
        </w:r>
        <w:r w:rsidR="00014272" w:rsidRPr="0061777C">
          <w:rPr>
            <w:noProof/>
            <w:webHidden/>
            <w:color w:val="002060"/>
          </w:rPr>
          <w:fldChar w:fldCharType="end"/>
        </w:r>
      </w:hyperlink>
    </w:p>
    <w:p w14:paraId="18C801AE" w14:textId="77777777" w:rsidR="00014272" w:rsidRPr="0061777C" w:rsidRDefault="00014272" w:rsidP="0061777C">
      <w:pPr>
        <w:pStyle w:val="Tabladeilustraciones"/>
        <w:tabs>
          <w:tab w:val="right" w:leader="dot" w:pos="8779"/>
        </w:tabs>
        <w:spacing w:line="276" w:lineRule="auto"/>
        <w:rPr>
          <w:rFonts w:asciiTheme="minorHAnsi" w:eastAsiaTheme="minorEastAsia" w:hAnsiTheme="minorHAnsi" w:cstheme="minorBidi"/>
          <w:noProof/>
          <w:color w:val="002060"/>
          <w:lang w:val="es-BO" w:eastAsia="es-BO"/>
        </w:rPr>
      </w:pPr>
      <w:hyperlink w:anchor="_Toc155713096" w:history="1">
        <w:r w:rsidRPr="0061777C">
          <w:rPr>
            <w:rStyle w:val="Hipervnculo"/>
            <w:noProof/>
            <w:color w:val="002060"/>
          </w:rPr>
          <w:t>Mapa No.  2: GAMLP - Mapa de riesgos 2011</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_Toc155713096 \h </w:instrText>
        </w:r>
        <w:r w:rsidRPr="0061777C">
          <w:rPr>
            <w:noProof/>
            <w:webHidden/>
            <w:color w:val="002060"/>
          </w:rPr>
        </w:r>
        <w:r w:rsidRPr="0061777C">
          <w:rPr>
            <w:noProof/>
            <w:webHidden/>
            <w:color w:val="002060"/>
          </w:rPr>
          <w:fldChar w:fldCharType="separate"/>
        </w:r>
        <w:r w:rsidR="00575819">
          <w:rPr>
            <w:noProof/>
            <w:webHidden/>
            <w:color w:val="002060"/>
          </w:rPr>
          <w:t>51</w:t>
        </w:r>
        <w:r w:rsidRPr="0061777C">
          <w:rPr>
            <w:noProof/>
            <w:webHidden/>
            <w:color w:val="002060"/>
          </w:rPr>
          <w:fldChar w:fldCharType="end"/>
        </w:r>
      </w:hyperlink>
    </w:p>
    <w:p w14:paraId="4BF5269C" w14:textId="77777777" w:rsidR="00014272" w:rsidRPr="0061777C" w:rsidRDefault="00014272" w:rsidP="0061777C">
      <w:pPr>
        <w:pStyle w:val="Tabladeilustraciones"/>
        <w:tabs>
          <w:tab w:val="right" w:leader="dot" w:pos="8779"/>
        </w:tabs>
        <w:spacing w:line="276" w:lineRule="auto"/>
        <w:rPr>
          <w:rFonts w:asciiTheme="minorHAnsi" w:eastAsiaTheme="minorEastAsia" w:hAnsiTheme="minorHAnsi" w:cstheme="minorBidi"/>
          <w:noProof/>
          <w:color w:val="002060"/>
          <w:lang w:val="es-BO" w:eastAsia="es-BO"/>
        </w:rPr>
      </w:pPr>
      <w:hyperlink w:anchor="_Toc155713097" w:history="1">
        <w:r w:rsidRPr="0061777C">
          <w:rPr>
            <w:rStyle w:val="Hipervnculo"/>
            <w:noProof/>
            <w:color w:val="002060"/>
          </w:rPr>
          <w:t>Mapa No.  3: GAMLP - Ubicación geográfica del Municipio de La Paz</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_Toc155713097 \h </w:instrText>
        </w:r>
        <w:r w:rsidRPr="0061777C">
          <w:rPr>
            <w:noProof/>
            <w:webHidden/>
            <w:color w:val="002060"/>
          </w:rPr>
        </w:r>
        <w:r w:rsidRPr="0061777C">
          <w:rPr>
            <w:noProof/>
            <w:webHidden/>
            <w:color w:val="002060"/>
          </w:rPr>
          <w:fldChar w:fldCharType="separate"/>
        </w:r>
        <w:r w:rsidR="00575819">
          <w:rPr>
            <w:noProof/>
            <w:webHidden/>
            <w:color w:val="002060"/>
          </w:rPr>
          <w:t>95</w:t>
        </w:r>
        <w:r w:rsidRPr="0061777C">
          <w:rPr>
            <w:noProof/>
            <w:webHidden/>
            <w:color w:val="002060"/>
          </w:rPr>
          <w:fldChar w:fldCharType="end"/>
        </w:r>
      </w:hyperlink>
    </w:p>
    <w:p w14:paraId="16D70392" w14:textId="77777777" w:rsidR="00014272" w:rsidRPr="0061777C" w:rsidRDefault="00014272" w:rsidP="0061777C">
      <w:pPr>
        <w:pStyle w:val="Tabladeilustraciones"/>
        <w:tabs>
          <w:tab w:val="right" w:leader="dot" w:pos="8779"/>
        </w:tabs>
        <w:spacing w:line="276" w:lineRule="auto"/>
        <w:rPr>
          <w:rFonts w:asciiTheme="minorHAnsi" w:eastAsiaTheme="minorEastAsia" w:hAnsiTheme="minorHAnsi" w:cstheme="minorBidi"/>
          <w:noProof/>
          <w:color w:val="002060"/>
          <w:lang w:val="es-BO" w:eastAsia="es-BO"/>
        </w:rPr>
      </w:pPr>
      <w:hyperlink w:anchor="_Toc155713098" w:history="1">
        <w:r w:rsidRPr="0061777C">
          <w:rPr>
            <w:rStyle w:val="Hipervnculo"/>
            <w:noProof/>
            <w:color w:val="002060"/>
          </w:rPr>
          <w:t>Mapa No.  4: GAMLP - Tramos y normativa legal de límites del Municipio de La Paz</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_Toc155713098 \h </w:instrText>
        </w:r>
        <w:r w:rsidRPr="0061777C">
          <w:rPr>
            <w:noProof/>
            <w:webHidden/>
            <w:color w:val="002060"/>
          </w:rPr>
        </w:r>
        <w:r w:rsidRPr="0061777C">
          <w:rPr>
            <w:noProof/>
            <w:webHidden/>
            <w:color w:val="002060"/>
          </w:rPr>
          <w:fldChar w:fldCharType="separate"/>
        </w:r>
        <w:r w:rsidR="00575819">
          <w:rPr>
            <w:noProof/>
            <w:webHidden/>
            <w:color w:val="002060"/>
          </w:rPr>
          <w:t>96</w:t>
        </w:r>
        <w:r w:rsidRPr="0061777C">
          <w:rPr>
            <w:noProof/>
            <w:webHidden/>
            <w:color w:val="002060"/>
          </w:rPr>
          <w:fldChar w:fldCharType="end"/>
        </w:r>
      </w:hyperlink>
    </w:p>
    <w:p w14:paraId="51B0A3CC" w14:textId="77777777" w:rsidR="00014272" w:rsidRPr="0061777C" w:rsidRDefault="00014272" w:rsidP="0061777C">
      <w:pPr>
        <w:pStyle w:val="Tabladeilustraciones"/>
        <w:tabs>
          <w:tab w:val="right" w:leader="dot" w:pos="8779"/>
        </w:tabs>
        <w:spacing w:line="276" w:lineRule="auto"/>
        <w:rPr>
          <w:rFonts w:asciiTheme="minorHAnsi" w:eastAsiaTheme="minorEastAsia" w:hAnsiTheme="minorHAnsi" w:cstheme="minorBidi"/>
          <w:noProof/>
          <w:color w:val="002060"/>
          <w:lang w:val="es-BO" w:eastAsia="es-BO"/>
        </w:rPr>
      </w:pPr>
      <w:hyperlink w:anchor="_Toc155713099" w:history="1">
        <w:r w:rsidRPr="0061777C">
          <w:rPr>
            <w:rStyle w:val="Hipervnculo"/>
            <w:noProof/>
            <w:color w:val="002060"/>
          </w:rPr>
          <w:t>Mapa No.  5: GAMLP - Mapa de Categorización de Centros Poblados</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_Toc155713099 \h </w:instrText>
        </w:r>
        <w:r w:rsidRPr="0061777C">
          <w:rPr>
            <w:noProof/>
            <w:webHidden/>
            <w:color w:val="002060"/>
          </w:rPr>
        </w:r>
        <w:r w:rsidRPr="0061777C">
          <w:rPr>
            <w:noProof/>
            <w:webHidden/>
            <w:color w:val="002060"/>
          </w:rPr>
          <w:fldChar w:fldCharType="separate"/>
        </w:r>
        <w:r w:rsidR="00575819">
          <w:rPr>
            <w:noProof/>
            <w:webHidden/>
            <w:color w:val="002060"/>
          </w:rPr>
          <w:t>99</w:t>
        </w:r>
        <w:r w:rsidRPr="0061777C">
          <w:rPr>
            <w:noProof/>
            <w:webHidden/>
            <w:color w:val="002060"/>
          </w:rPr>
          <w:fldChar w:fldCharType="end"/>
        </w:r>
      </w:hyperlink>
    </w:p>
    <w:p w14:paraId="0088A5F3" w14:textId="77777777" w:rsidR="00014272" w:rsidRPr="0061777C" w:rsidRDefault="00014272" w:rsidP="0061777C">
      <w:pPr>
        <w:pStyle w:val="Tabladeilustraciones"/>
        <w:tabs>
          <w:tab w:val="right" w:leader="dot" w:pos="8779"/>
        </w:tabs>
        <w:spacing w:line="276" w:lineRule="auto"/>
        <w:rPr>
          <w:rFonts w:asciiTheme="minorHAnsi" w:eastAsiaTheme="minorEastAsia" w:hAnsiTheme="minorHAnsi" w:cstheme="minorBidi"/>
          <w:noProof/>
          <w:color w:val="002060"/>
          <w:lang w:val="es-BO" w:eastAsia="es-BO"/>
        </w:rPr>
      </w:pPr>
      <w:hyperlink w:anchor="_Toc155713100" w:history="1">
        <w:r w:rsidRPr="0061777C">
          <w:rPr>
            <w:rStyle w:val="Hipervnculo"/>
            <w:noProof/>
            <w:color w:val="002060"/>
          </w:rPr>
          <w:t>Mapa No.  6: GAMLP - Mapa de Clasificación climatológica del Municipio de La Paz.</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_Toc155713100 \h </w:instrText>
        </w:r>
        <w:r w:rsidRPr="0061777C">
          <w:rPr>
            <w:noProof/>
            <w:webHidden/>
            <w:color w:val="002060"/>
          </w:rPr>
        </w:r>
        <w:r w:rsidRPr="0061777C">
          <w:rPr>
            <w:noProof/>
            <w:webHidden/>
            <w:color w:val="002060"/>
          </w:rPr>
          <w:fldChar w:fldCharType="separate"/>
        </w:r>
        <w:r w:rsidR="00575819">
          <w:rPr>
            <w:noProof/>
            <w:webHidden/>
            <w:color w:val="002060"/>
          </w:rPr>
          <w:t>101</w:t>
        </w:r>
        <w:r w:rsidRPr="0061777C">
          <w:rPr>
            <w:noProof/>
            <w:webHidden/>
            <w:color w:val="002060"/>
          </w:rPr>
          <w:fldChar w:fldCharType="end"/>
        </w:r>
      </w:hyperlink>
    </w:p>
    <w:p w14:paraId="155310C7" w14:textId="77777777" w:rsidR="00014272" w:rsidRPr="0061777C" w:rsidRDefault="00014272" w:rsidP="0061777C">
      <w:pPr>
        <w:pStyle w:val="Tabladeilustraciones"/>
        <w:tabs>
          <w:tab w:val="right" w:leader="dot" w:pos="8779"/>
        </w:tabs>
        <w:spacing w:line="276" w:lineRule="auto"/>
        <w:rPr>
          <w:rFonts w:asciiTheme="minorHAnsi" w:eastAsiaTheme="minorEastAsia" w:hAnsiTheme="minorHAnsi" w:cstheme="minorBidi"/>
          <w:noProof/>
          <w:color w:val="002060"/>
          <w:lang w:val="es-BO" w:eastAsia="es-BO"/>
        </w:rPr>
      </w:pPr>
      <w:hyperlink w:anchor="_Toc155713101" w:history="1">
        <w:r w:rsidRPr="0061777C">
          <w:rPr>
            <w:rStyle w:val="Hipervnculo"/>
            <w:noProof/>
            <w:color w:val="002060"/>
          </w:rPr>
          <w:t>Mapa No.  7: GAMLP - Mapa de Geología del Municipio de La Paz.</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_Toc155713101 \h </w:instrText>
        </w:r>
        <w:r w:rsidRPr="0061777C">
          <w:rPr>
            <w:noProof/>
            <w:webHidden/>
            <w:color w:val="002060"/>
          </w:rPr>
        </w:r>
        <w:r w:rsidRPr="0061777C">
          <w:rPr>
            <w:noProof/>
            <w:webHidden/>
            <w:color w:val="002060"/>
          </w:rPr>
          <w:fldChar w:fldCharType="separate"/>
        </w:r>
        <w:r w:rsidR="00575819">
          <w:rPr>
            <w:noProof/>
            <w:webHidden/>
            <w:color w:val="002060"/>
          </w:rPr>
          <w:t>104</w:t>
        </w:r>
        <w:r w:rsidRPr="0061777C">
          <w:rPr>
            <w:noProof/>
            <w:webHidden/>
            <w:color w:val="002060"/>
          </w:rPr>
          <w:fldChar w:fldCharType="end"/>
        </w:r>
      </w:hyperlink>
    </w:p>
    <w:p w14:paraId="2EB7704C" w14:textId="77777777" w:rsidR="00014272" w:rsidRPr="0061777C" w:rsidRDefault="00014272" w:rsidP="0061777C">
      <w:pPr>
        <w:pStyle w:val="Tabladeilustraciones"/>
        <w:tabs>
          <w:tab w:val="right" w:leader="dot" w:pos="8779"/>
        </w:tabs>
        <w:spacing w:line="276" w:lineRule="auto"/>
        <w:rPr>
          <w:rFonts w:asciiTheme="minorHAnsi" w:eastAsiaTheme="minorEastAsia" w:hAnsiTheme="minorHAnsi" w:cstheme="minorBidi"/>
          <w:noProof/>
          <w:color w:val="002060"/>
          <w:lang w:val="es-BO" w:eastAsia="es-BO"/>
        </w:rPr>
      </w:pPr>
      <w:hyperlink w:anchor="_Toc155713102" w:history="1">
        <w:r w:rsidRPr="0061777C">
          <w:rPr>
            <w:rStyle w:val="Hipervnculo"/>
            <w:noProof/>
            <w:color w:val="002060"/>
          </w:rPr>
          <w:t>Mapa No.  8: GAMLP - Plan de uso de suelo urbano del Municipio de La Paz.</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_Toc155713102 \h </w:instrText>
        </w:r>
        <w:r w:rsidRPr="0061777C">
          <w:rPr>
            <w:noProof/>
            <w:webHidden/>
            <w:color w:val="002060"/>
          </w:rPr>
        </w:r>
        <w:r w:rsidRPr="0061777C">
          <w:rPr>
            <w:noProof/>
            <w:webHidden/>
            <w:color w:val="002060"/>
          </w:rPr>
          <w:fldChar w:fldCharType="separate"/>
        </w:r>
        <w:r w:rsidR="00575819">
          <w:rPr>
            <w:noProof/>
            <w:webHidden/>
            <w:color w:val="002060"/>
          </w:rPr>
          <w:t>107</w:t>
        </w:r>
        <w:r w:rsidRPr="0061777C">
          <w:rPr>
            <w:noProof/>
            <w:webHidden/>
            <w:color w:val="002060"/>
          </w:rPr>
          <w:fldChar w:fldCharType="end"/>
        </w:r>
      </w:hyperlink>
    </w:p>
    <w:p w14:paraId="4E5BD5F5" w14:textId="77777777" w:rsidR="00014272" w:rsidRPr="0061777C" w:rsidRDefault="00014272" w:rsidP="0061777C">
      <w:pPr>
        <w:pStyle w:val="Tabladeilustraciones"/>
        <w:tabs>
          <w:tab w:val="right" w:leader="dot" w:pos="8779"/>
        </w:tabs>
        <w:spacing w:line="276" w:lineRule="auto"/>
        <w:rPr>
          <w:rFonts w:asciiTheme="minorHAnsi" w:eastAsiaTheme="minorEastAsia" w:hAnsiTheme="minorHAnsi" w:cstheme="minorBidi"/>
          <w:noProof/>
          <w:color w:val="002060"/>
          <w:lang w:val="es-BO" w:eastAsia="es-BO"/>
        </w:rPr>
      </w:pPr>
      <w:hyperlink w:anchor="_Toc155713103" w:history="1">
        <w:r w:rsidRPr="0061777C">
          <w:rPr>
            <w:rStyle w:val="Hipervnculo"/>
            <w:noProof/>
            <w:color w:val="002060"/>
          </w:rPr>
          <w:t>Mapa No.  9: GAMLP - Mapa de Plan de Uso del Suelo Rural del Municipio de La Paz.</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_Toc155713103 \h </w:instrText>
        </w:r>
        <w:r w:rsidRPr="0061777C">
          <w:rPr>
            <w:noProof/>
            <w:webHidden/>
            <w:color w:val="002060"/>
          </w:rPr>
        </w:r>
        <w:r w:rsidRPr="0061777C">
          <w:rPr>
            <w:noProof/>
            <w:webHidden/>
            <w:color w:val="002060"/>
          </w:rPr>
          <w:fldChar w:fldCharType="separate"/>
        </w:r>
        <w:r w:rsidR="00575819">
          <w:rPr>
            <w:noProof/>
            <w:webHidden/>
            <w:color w:val="002060"/>
          </w:rPr>
          <w:t>108</w:t>
        </w:r>
        <w:r w:rsidRPr="0061777C">
          <w:rPr>
            <w:noProof/>
            <w:webHidden/>
            <w:color w:val="002060"/>
          </w:rPr>
          <w:fldChar w:fldCharType="end"/>
        </w:r>
      </w:hyperlink>
    </w:p>
    <w:p w14:paraId="342BFEFE" w14:textId="77777777" w:rsidR="00014272" w:rsidRPr="0061777C" w:rsidRDefault="00014272" w:rsidP="0061777C">
      <w:pPr>
        <w:pStyle w:val="Tabladeilustraciones"/>
        <w:tabs>
          <w:tab w:val="right" w:leader="dot" w:pos="8779"/>
        </w:tabs>
        <w:spacing w:line="276" w:lineRule="auto"/>
        <w:rPr>
          <w:rFonts w:asciiTheme="minorHAnsi" w:eastAsiaTheme="minorEastAsia" w:hAnsiTheme="minorHAnsi" w:cstheme="minorBidi"/>
          <w:noProof/>
          <w:color w:val="002060"/>
          <w:lang w:val="es-BO" w:eastAsia="es-BO"/>
        </w:rPr>
      </w:pPr>
      <w:hyperlink w:anchor="_Toc155713104" w:history="1">
        <w:r w:rsidRPr="0061777C">
          <w:rPr>
            <w:rStyle w:val="Hipervnculo"/>
            <w:noProof/>
            <w:color w:val="002060"/>
          </w:rPr>
          <w:t>Mapa No.  10: GAMLP - Mapa de Áreas Protegidas dentro del radio urbano.</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_Toc155713104 \h </w:instrText>
        </w:r>
        <w:r w:rsidRPr="0061777C">
          <w:rPr>
            <w:noProof/>
            <w:webHidden/>
            <w:color w:val="002060"/>
          </w:rPr>
        </w:r>
        <w:r w:rsidRPr="0061777C">
          <w:rPr>
            <w:noProof/>
            <w:webHidden/>
            <w:color w:val="002060"/>
          </w:rPr>
          <w:fldChar w:fldCharType="separate"/>
        </w:r>
        <w:r w:rsidR="00575819">
          <w:rPr>
            <w:noProof/>
            <w:webHidden/>
            <w:color w:val="002060"/>
          </w:rPr>
          <w:t>109</w:t>
        </w:r>
        <w:r w:rsidRPr="0061777C">
          <w:rPr>
            <w:noProof/>
            <w:webHidden/>
            <w:color w:val="002060"/>
          </w:rPr>
          <w:fldChar w:fldCharType="end"/>
        </w:r>
      </w:hyperlink>
    </w:p>
    <w:p w14:paraId="16E2367C" w14:textId="77777777" w:rsidR="00014272" w:rsidRPr="0061777C" w:rsidRDefault="00014272" w:rsidP="0061777C">
      <w:pPr>
        <w:pStyle w:val="Tabladeilustraciones"/>
        <w:tabs>
          <w:tab w:val="right" w:leader="dot" w:pos="8779"/>
        </w:tabs>
        <w:spacing w:line="276" w:lineRule="auto"/>
        <w:rPr>
          <w:rFonts w:asciiTheme="minorHAnsi" w:eastAsiaTheme="minorEastAsia" w:hAnsiTheme="minorHAnsi" w:cstheme="minorBidi"/>
          <w:noProof/>
          <w:color w:val="002060"/>
          <w:lang w:val="es-BO" w:eastAsia="es-BO"/>
        </w:rPr>
      </w:pPr>
      <w:hyperlink w:anchor="_Toc155713105" w:history="1">
        <w:r w:rsidRPr="0061777C">
          <w:rPr>
            <w:rStyle w:val="Hipervnculo"/>
            <w:noProof/>
            <w:color w:val="002060"/>
          </w:rPr>
          <w:t>Mapa No.  11: GAMLP - Unidades Educativas públicas y de convenio al 2020.</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_Toc155713105 \h </w:instrText>
        </w:r>
        <w:r w:rsidRPr="0061777C">
          <w:rPr>
            <w:noProof/>
            <w:webHidden/>
            <w:color w:val="002060"/>
          </w:rPr>
        </w:r>
        <w:r w:rsidRPr="0061777C">
          <w:rPr>
            <w:noProof/>
            <w:webHidden/>
            <w:color w:val="002060"/>
          </w:rPr>
          <w:fldChar w:fldCharType="separate"/>
        </w:r>
        <w:r w:rsidR="00575819">
          <w:rPr>
            <w:noProof/>
            <w:webHidden/>
            <w:color w:val="002060"/>
          </w:rPr>
          <w:t>115</w:t>
        </w:r>
        <w:r w:rsidRPr="0061777C">
          <w:rPr>
            <w:noProof/>
            <w:webHidden/>
            <w:color w:val="002060"/>
          </w:rPr>
          <w:fldChar w:fldCharType="end"/>
        </w:r>
      </w:hyperlink>
    </w:p>
    <w:p w14:paraId="7F50EF36" w14:textId="77777777" w:rsidR="00014272" w:rsidRPr="0061777C" w:rsidRDefault="00014272" w:rsidP="0061777C">
      <w:pPr>
        <w:pStyle w:val="Tabladeilustraciones"/>
        <w:tabs>
          <w:tab w:val="right" w:leader="dot" w:pos="8779"/>
        </w:tabs>
        <w:spacing w:line="276" w:lineRule="auto"/>
        <w:rPr>
          <w:rFonts w:asciiTheme="minorHAnsi" w:eastAsiaTheme="minorEastAsia" w:hAnsiTheme="minorHAnsi" w:cstheme="minorBidi"/>
          <w:noProof/>
          <w:color w:val="002060"/>
          <w:lang w:val="es-BO" w:eastAsia="es-BO"/>
        </w:rPr>
      </w:pPr>
      <w:hyperlink w:anchor="_Toc155713106" w:history="1">
        <w:r w:rsidRPr="0061777C">
          <w:rPr>
            <w:rStyle w:val="Hipervnculo"/>
            <w:noProof/>
            <w:color w:val="002060"/>
          </w:rPr>
          <w:t>Mapa No.  12: GAMLP - Unidades Educativas privadas del Municipio de La Paz, 2019.</w:t>
        </w:r>
        <w:r w:rsidRPr="0061777C">
          <w:rPr>
            <w:noProof/>
            <w:webHidden/>
            <w:color w:val="002060"/>
          </w:rPr>
          <w:tab/>
        </w:r>
        <w:r w:rsidRPr="0061777C">
          <w:rPr>
            <w:noProof/>
            <w:webHidden/>
            <w:color w:val="002060"/>
          </w:rPr>
          <w:fldChar w:fldCharType="begin"/>
        </w:r>
        <w:r w:rsidRPr="0061777C">
          <w:rPr>
            <w:noProof/>
            <w:webHidden/>
            <w:color w:val="002060"/>
          </w:rPr>
          <w:instrText xml:space="preserve"> PAGEREF _Toc155713106 \h </w:instrText>
        </w:r>
        <w:r w:rsidRPr="0061777C">
          <w:rPr>
            <w:noProof/>
            <w:webHidden/>
            <w:color w:val="002060"/>
          </w:rPr>
        </w:r>
        <w:r w:rsidRPr="0061777C">
          <w:rPr>
            <w:noProof/>
            <w:webHidden/>
            <w:color w:val="002060"/>
          </w:rPr>
          <w:fldChar w:fldCharType="separate"/>
        </w:r>
        <w:r w:rsidR="00575819">
          <w:rPr>
            <w:noProof/>
            <w:webHidden/>
            <w:color w:val="002060"/>
          </w:rPr>
          <w:t>116</w:t>
        </w:r>
        <w:r w:rsidRPr="0061777C">
          <w:rPr>
            <w:noProof/>
            <w:webHidden/>
            <w:color w:val="002060"/>
          </w:rPr>
          <w:fldChar w:fldCharType="end"/>
        </w:r>
      </w:hyperlink>
    </w:p>
    <w:p w14:paraId="7575C38C" w14:textId="6564D1C5" w:rsidR="004B3C5A" w:rsidRDefault="001D7619" w:rsidP="0061777C">
      <w:pPr>
        <w:pStyle w:val="Tabladeilustraciones"/>
        <w:tabs>
          <w:tab w:val="right" w:leader="dot" w:pos="8779"/>
        </w:tabs>
        <w:spacing w:line="276" w:lineRule="auto"/>
        <w:ind w:left="1418" w:hanging="1418"/>
        <w:rPr>
          <w:rFonts w:ascii="Arial" w:hAnsi="Arial" w:cs="Arial"/>
          <w:color w:val="auto"/>
        </w:rPr>
      </w:pPr>
      <w:r w:rsidRPr="0061777C">
        <w:rPr>
          <w:rStyle w:val="Hipervnculo"/>
          <w:noProof/>
          <w:color w:val="002060"/>
        </w:rPr>
        <w:fldChar w:fldCharType="end"/>
      </w:r>
    </w:p>
    <w:p w14:paraId="0E836B6D" w14:textId="77777777" w:rsidR="00BB6743" w:rsidRPr="00E55173" w:rsidRDefault="00BB6743" w:rsidP="009172E0">
      <w:pPr>
        <w:spacing w:after="160" w:line="276" w:lineRule="auto"/>
        <w:ind w:left="0" w:firstLine="0"/>
        <w:rPr>
          <w:rFonts w:ascii="Arial" w:hAnsi="Arial" w:cs="Arial"/>
          <w:color w:val="auto"/>
        </w:rPr>
      </w:pPr>
    </w:p>
    <w:p w14:paraId="59F2FCD2" w14:textId="77777777" w:rsidR="00277560" w:rsidRPr="00E55173" w:rsidRDefault="00277560" w:rsidP="009172E0">
      <w:pPr>
        <w:pStyle w:val="Ttulo2"/>
        <w:spacing w:line="276" w:lineRule="auto"/>
        <w:ind w:left="10"/>
        <w:rPr>
          <w:rFonts w:ascii="Arial" w:hAnsi="Arial" w:cs="Arial"/>
          <w:b/>
          <w:color w:val="auto"/>
          <w:sz w:val="22"/>
          <w:szCs w:val="22"/>
        </w:rPr>
      </w:pPr>
    </w:p>
    <w:p w14:paraId="6D2DB759" w14:textId="77777777" w:rsidR="00AA63BF" w:rsidRDefault="00AA63BF">
      <w:pPr>
        <w:spacing w:after="160" w:line="259" w:lineRule="auto"/>
        <w:ind w:left="0" w:firstLine="0"/>
        <w:jc w:val="left"/>
        <w:rPr>
          <w:rFonts w:ascii="Arial" w:eastAsiaTheme="majorEastAsia" w:hAnsi="Arial" w:cs="Arial"/>
          <w:b/>
          <w:color w:val="auto"/>
          <w:sz w:val="24"/>
          <w:szCs w:val="24"/>
        </w:rPr>
      </w:pPr>
      <w:r>
        <w:rPr>
          <w:rFonts w:ascii="Arial" w:hAnsi="Arial" w:cs="Arial"/>
          <w:b/>
          <w:color w:val="auto"/>
          <w:sz w:val="24"/>
          <w:szCs w:val="24"/>
        </w:rPr>
        <w:br w:type="page"/>
      </w:r>
    </w:p>
    <w:p w14:paraId="3FCC72AD" w14:textId="0B378D20" w:rsidR="00E6000A" w:rsidRPr="009B7A4E" w:rsidRDefault="002A36E2" w:rsidP="009B7A4E">
      <w:pPr>
        <w:spacing w:after="160" w:line="259" w:lineRule="auto"/>
        <w:ind w:left="0" w:firstLine="0"/>
        <w:jc w:val="center"/>
        <w:rPr>
          <w:rFonts w:ascii="Arial Rounded MT Bold" w:eastAsia="Adobe Fan Heiti Std B" w:hAnsi="Arial Rounded MT Bold" w:cs="Arial"/>
          <w:b/>
          <w:color w:val="auto"/>
          <w:sz w:val="40"/>
          <w:szCs w:val="24"/>
        </w:rPr>
      </w:pPr>
      <w:r w:rsidRPr="009B7A4E">
        <w:rPr>
          <w:rFonts w:ascii="Arial Rounded MT Bold" w:eastAsia="Adobe Fan Heiti Std B" w:hAnsi="Arial Rounded MT Bold" w:cs="Arial"/>
          <w:b/>
          <w:color w:val="auto"/>
          <w:sz w:val="40"/>
          <w:szCs w:val="24"/>
        </w:rPr>
        <w:lastRenderedPageBreak/>
        <w:t xml:space="preserve">SIGLAS Y </w:t>
      </w:r>
      <w:r w:rsidR="00E6000A" w:rsidRPr="009B7A4E">
        <w:rPr>
          <w:rFonts w:ascii="Arial Rounded MT Bold" w:eastAsia="Adobe Fan Heiti Std B" w:hAnsi="Arial Rounded MT Bold" w:cs="Arial"/>
          <w:b/>
          <w:color w:val="auto"/>
          <w:sz w:val="40"/>
          <w:szCs w:val="24"/>
        </w:rPr>
        <w:t>ACRÓNIMOS</w:t>
      </w:r>
    </w:p>
    <w:p w14:paraId="60858080" w14:textId="77777777" w:rsidR="00E6000A" w:rsidRPr="00E55173" w:rsidRDefault="00E6000A" w:rsidP="00E6000A">
      <w:pPr>
        <w:pStyle w:val="Ttulo2"/>
        <w:spacing w:line="276" w:lineRule="auto"/>
        <w:ind w:left="10"/>
        <w:rPr>
          <w:rFonts w:ascii="Arial" w:hAnsi="Arial" w:cs="Arial"/>
          <w:bCs/>
          <w:color w:val="auto"/>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5"/>
        <w:gridCol w:w="6952"/>
      </w:tblGrid>
      <w:tr w:rsidR="00F46A26" w14:paraId="1B08FBAE" w14:textId="77777777" w:rsidTr="001D1ECF">
        <w:trPr>
          <w:trHeight w:val="454"/>
        </w:trPr>
        <w:tc>
          <w:tcPr>
            <w:tcW w:w="1838" w:type="dxa"/>
            <w:vAlign w:val="center"/>
          </w:tcPr>
          <w:p w14:paraId="42E3EDFC" w14:textId="3FEC0F65" w:rsidR="00F46A26" w:rsidRPr="00E55173" w:rsidRDefault="00F46A26" w:rsidP="001D1ECF">
            <w:pPr>
              <w:spacing w:after="0" w:line="360" w:lineRule="auto"/>
              <w:ind w:left="0" w:firstLine="0"/>
              <w:jc w:val="left"/>
              <w:rPr>
                <w:rFonts w:ascii="Arial" w:hAnsi="Arial" w:cs="Arial"/>
                <w:color w:val="auto"/>
              </w:rPr>
            </w:pPr>
            <w:r>
              <w:rPr>
                <w:rFonts w:ascii="Arial" w:hAnsi="Arial" w:cs="Arial"/>
                <w:color w:val="auto"/>
              </w:rPr>
              <w:t>ABC</w:t>
            </w:r>
          </w:p>
        </w:tc>
        <w:tc>
          <w:tcPr>
            <w:tcW w:w="6990" w:type="dxa"/>
            <w:vAlign w:val="center"/>
          </w:tcPr>
          <w:p w14:paraId="3D2DA468" w14:textId="7CA0F4C2" w:rsidR="00F46A26" w:rsidRPr="00E55173" w:rsidRDefault="00F46A26" w:rsidP="001D1ECF">
            <w:pPr>
              <w:spacing w:after="0" w:line="360" w:lineRule="auto"/>
              <w:ind w:left="0" w:firstLine="0"/>
              <w:jc w:val="left"/>
              <w:rPr>
                <w:rFonts w:ascii="Arial" w:hAnsi="Arial" w:cs="Arial"/>
                <w:color w:val="auto"/>
              </w:rPr>
            </w:pPr>
            <w:r w:rsidRPr="00E55173">
              <w:rPr>
                <w:rFonts w:ascii="Arial" w:hAnsi="Arial" w:cs="Arial"/>
                <w:color w:val="auto"/>
              </w:rPr>
              <w:t>A</w:t>
            </w:r>
            <w:r w:rsidR="004A65DB">
              <w:rPr>
                <w:rFonts w:ascii="Arial" w:hAnsi="Arial" w:cs="Arial"/>
                <w:color w:val="auto"/>
              </w:rPr>
              <w:t>gencia por el Bien Común</w:t>
            </w:r>
          </w:p>
        </w:tc>
      </w:tr>
      <w:tr w:rsidR="00D14F02" w14:paraId="7AE104E7" w14:textId="77777777" w:rsidTr="001D1ECF">
        <w:trPr>
          <w:trHeight w:val="454"/>
        </w:trPr>
        <w:tc>
          <w:tcPr>
            <w:tcW w:w="1838" w:type="dxa"/>
            <w:vAlign w:val="center"/>
          </w:tcPr>
          <w:p w14:paraId="2385E92F" w14:textId="36E73173" w:rsidR="00D14F02"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COE</w:t>
            </w:r>
          </w:p>
        </w:tc>
        <w:tc>
          <w:tcPr>
            <w:tcW w:w="6990" w:type="dxa"/>
            <w:vAlign w:val="center"/>
          </w:tcPr>
          <w:p w14:paraId="634F78FA" w14:textId="23B8B3A3" w:rsidR="00D14F02"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Comité de Operaciones de Emergencia</w:t>
            </w:r>
          </w:p>
        </w:tc>
      </w:tr>
      <w:tr w:rsidR="00D14F02" w14:paraId="7D05CB36" w14:textId="77777777" w:rsidTr="001D1ECF">
        <w:trPr>
          <w:trHeight w:val="454"/>
        </w:trPr>
        <w:tc>
          <w:tcPr>
            <w:tcW w:w="1838" w:type="dxa"/>
            <w:vAlign w:val="center"/>
          </w:tcPr>
          <w:p w14:paraId="25861C50" w14:textId="0CD0B2F2" w:rsidR="00D14F02"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COEB</w:t>
            </w:r>
          </w:p>
        </w:tc>
        <w:tc>
          <w:tcPr>
            <w:tcW w:w="6990" w:type="dxa"/>
            <w:vAlign w:val="center"/>
          </w:tcPr>
          <w:p w14:paraId="24F8EF6C" w14:textId="269E8DF2" w:rsidR="00D14F02"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Comité de Operaciones de Emergencia Barrial</w:t>
            </w:r>
          </w:p>
        </w:tc>
      </w:tr>
      <w:tr w:rsidR="00D14F02" w14:paraId="3CD2C238" w14:textId="77777777" w:rsidTr="001D1ECF">
        <w:trPr>
          <w:trHeight w:val="454"/>
        </w:trPr>
        <w:tc>
          <w:tcPr>
            <w:tcW w:w="1838" w:type="dxa"/>
            <w:vAlign w:val="center"/>
          </w:tcPr>
          <w:p w14:paraId="6251D3AC" w14:textId="2DD6D428" w:rsidR="00D14F02"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COED</w:t>
            </w:r>
          </w:p>
        </w:tc>
        <w:tc>
          <w:tcPr>
            <w:tcW w:w="6990" w:type="dxa"/>
            <w:vAlign w:val="center"/>
          </w:tcPr>
          <w:p w14:paraId="78324D77" w14:textId="59F6CCC6" w:rsidR="00D14F02"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Comité de Operaciones de Emergencia Departamental</w:t>
            </w:r>
          </w:p>
        </w:tc>
      </w:tr>
      <w:tr w:rsidR="00D14F02" w14:paraId="7777EADD" w14:textId="77777777" w:rsidTr="001D1ECF">
        <w:trPr>
          <w:trHeight w:val="454"/>
        </w:trPr>
        <w:tc>
          <w:tcPr>
            <w:tcW w:w="1838" w:type="dxa"/>
            <w:vAlign w:val="center"/>
          </w:tcPr>
          <w:p w14:paraId="7C71BF13" w14:textId="0BC7EF96" w:rsidR="00D14F02"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COEM</w:t>
            </w:r>
          </w:p>
        </w:tc>
        <w:tc>
          <w:tcPr>
            <w:tcW w:w="6990" w:type="dxa"/>
            <w:vAlign w:val="center"/>
          </w:tcPr>
          <w:p w14:paraId="32BC28D9" w14:textId="24B04237" w:rsidR="00D14F02" w:rsidRDefault="00D14F02" w:rsidP="001D1ECF">
            <w:pPr>
              <w:spacing w:after="0" w:line="360" w:lineRule="auto"/>
              <w:ind w:left="0"/>
              <w:jc w:val="left"/>
              <w:rPr>
                <w:rFonts w:ascii="Arial" w:hAnsi="Arial" w:cs="Arial"/>
                <w:color w:val="auto"/>
              </w:rPr>
            </w:pPr>
            <w:r w:rsidRPr="00E55173">
              <w:rPr>
                <w:rFonts w:ascii="Arial" w:hAnsi="Arial" w:cs="Arial"/>
                <w:color w:val="auto"/>
              </w:rPr>
              <w:t xml:space="preserve">Comité de Operaciones de Emergencia Municipal </w:t>
            </w:r>
          </w:p>
        </w:tc>
      </w:tr>
      <w:tr w:rsidR="00D14F02" w14:paraId="4036680E" w14:textId="77777777" w:rsidTr="001D1ECF">
        <w:trPr>
          <w:trHeight w:val="454"/>
        </w:trPr>
        <w:tc>
          <w:tcPr>
            <w:tcW w:w="1838" w:type="dxa"/>
            <w:vAlign w:val="center"/>
          </w:tcPr>
          <w:p w14:paraId="4E7A1EEA" w14:textId="7F80A803" w:rsidR="00D14F02"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COEN</w:t>
            </w:r>
          </w:p>
        </w:tc>
        <w:tc>
          <w:tcPr>
            <w:tcW w:w="6990" w:type="dxa"/>
            <w:vAlign w:val="center"/>
          </w:tcPr>
          <w:p w14:paraId="3E00CFF3" w14:textId="59DA3F03" w:rsidR="00D14F02"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Comité de Operaciones de Emergencia Nacional</w:t>
            </w:r>
          </w:p>
        </w:tc>
      </w:tr>
      <w:tr w:rsidR="00D14F02" w14:paraId="231C066F" w14:textId="77777777" w:rsidTr="001D1ECF">
        <w:trPr>
          <w:trHeight w:val="454"/>
        </w:trPr>
        <w:tc>
          <w:tcPr>
            <w:tcW w:w="1838" w:type="dxa"/>
            <w:vAlign w:val="center"/>
          </w:tcPr>
          <w:p w14:paraId="0242C592" w14:textId="0D81780A" w:rsidR="00D14F02"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COMURADE</w:t>
            </w:r>
          </w:p>
        </w:tc>
        <w:tc>
          <w:tcPr>
            <w:tcW w:w="6990" w:type="dxa"/>
            <w:vAlign w:val="center"/>
          </w:tcPr>
          <w:p w14:paraId="56A21567" w14:textId="6A8C9FA7" w:rsidR="00D14F02" w:rsidRDefault="00D14F02" w:rsidP="001D1ECF">
            <w:pPr>
              <w:spacing w:after="0" w:line="360" w:lineRule="auto"/>
              <w:ind w:left="0"/>
              <w:jc w:val="left"/>
              <w:rPr>
                <w:rFonts w:ascii="Arial" w:hAnsi="Arial" w:cs="Arial"/>
                <w:color w:val="auto"/>
              </w:rPr>
            </w:pPr>
            <w:r w:rsidRPr="00E55173">
              <w:rPr>
                <w:rFonts w:ascii="Arial" w:hAnsi="Arial" w:cs="Arial"/>
                <w:color w:val="auto"/>
              </w:rPr>
              <w:t xml:space="preserve">Comité Municipal de Reducción de Riesgos y Atención de </w:t>
            </w:r>
            <w:r>
              <w:rPr>
                <w:rFonts w:ascii="Arial" w:hAnsi="Arial" w:cs="Arial"/>
                <w:color w:val="auto"/>
              </w:rPr>
              <w:t>D</w:t>
            </w:r>
            <w:r w:rsidRPr="00E55173">
              <w:rPr>
                <w:rFonts w:ascii="Arial" w:hAnsi="Arial" w:cs="Arial"/>
                <w:color w:val="auto"/>
              </w:rPr>
              <w:t>esastres</w:t>
            </w:r>
          </w:p>
        </w:tc>
      </w:tr>
      <w:tr w:rsidR="00D14F02" w14:paraId="17A92791" w14:textId="77777777" w:rsidTr="001D1ECF">
        <w:trPr>
          <w:trHeight w:val="454"/>
        </w:trPr>
        <w:tc>
          <w:tcPr>
            <w:tcW w:w="1838" w:type="dxa"/>
            <w:vAlign w:val="center"/>
          </w:tcPr>
          <w:p w14:paraId="052F9E07" w14:textId="493D9FBC" w:rsidR="00D14F02"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CONARADE</w:t>
            </w:r>
          </w:p>
        </w:tc>
        <w:tc>
          <w:tcPr>
            <w:tcW w:w="6990" w:type="dxa"/>
            <w:vAlign w:val="center"/>
          </w:tcPr>
          <w:p w14:paraId="0ECE33E2" w14:textId="692DE106" w:rsidR="00D14F02" w:rsidRDefault="00D14F02" w:rsidP="001D1ECF">
            <w:pPr>
              <w:spacing w:after="0" w:line="360" w:lineRule="auto"/>
              <w:ind w:left="0"/>
              <w:jc w:val="left"/>
              <w:rPr>
                <w:rFonts w:ascii="Arial" w:hAnsi="Arial" w:cs="Arial"/>
                <w:color w:val="auto"/>
              </w:rPr>
            </w:pPr>
            <w:r w:rsidRPr="00E55173">
              <w:rPr>
                <w:rFonts w:ascii="Arial" w:hAnsi="Arial" w:cs="Arial"/>
                <w:color w:val="auto"/>
              </w:rPr>
              <w:t>Consejo Nacional para la Reducción de Riesgos y Atención de Desastres y/o Emergencias</w:t>
            </w:r>
          </w:p>
        </w:tc>
      </w:tr>
      <w:tr w:rsidR="00F46A26" w14:paraId="33E1F80D" w14:textId="77777777" w:rsidTr="001D1ECF">
        <w:trPr>
          <w:trHeight w:val="454"/>
        </w:trPr>
        <w:tc>
          <w:tcPr>
            <w:tcW w:w="1838" w:type="dxa"/>
            <w:vAlign w:val="center"/>
          </w:tcPr>
          <w:p w14:paraId="137A9077" w14:textId="1831F585" w:rsidR="00F46A26" w:rsidRPr="00E55173" w:rsidRDefault="00F46A26" w:rsidP="001D1ECF">
            <w:pPr>
              <w:spacing w:after="0" w:line="360" w:lineRule="auto"/>
              <w:ind w:left="0" w:firstLine="0"/>
              <w:jc w:val="left"/>
              <w:rPr>
                <w:rFonts w:ascii="Arial" w:hAnsi="Arial" w:cs="Arial"/>
                <w:color w:val="auto"/>
              </w:rPr>
            </w:pPr>
            <w:r>
              <w:rPr>
                <w:rFonts w:ascii="Arial" w:hAnsi="Arial" w:cs="Arial"/>
                <w:color w:val="auto"/>
              </w:rPr>
              <w:t>DAE</w:t>
            </w:r>
          </w:p>
        </w:tc>
        <w:tc>
          <w:tcPr>
            <w:tcW w:w="6990" w:type="dxa"/>
            <w:vAlign w:val="center"/>
          </w:tcPr>
          <w:p w14:paraId="6004D165" w14:textId="7BFCFDFE" w:rsidR="00F46A26" w:rsidRPr="00E55173" w:rsidRDefault="00F46A26" w:rsidP="001D1ECF">
            <w:pPr>
              <w:spacing w:after="0" w:line="360" w:lineRule="auto"/>
              <w:ind w:left="0" w:firstLine="0"/>
              <w:jc w:val="left"/>
              <w:rPr>
                <w:rFonts w:ascii="Arial" w:hAnsi="Arial" w:cs="Arial"/>
                <w:color w:val="auto"/>
              </w:rPr>
            </w:pPr>
            <w:r w:rsidRPr="00E55173">
              <w:rPr>
                <w:rFonts w:ascii="Arial" w:hAnsi="Arial" w:cs="Arial"/>
                <w:color w:val="auto"/>
              </w:rPr>
              <w:t xml:space="preserve">Dirección </w:t>
            </w:r>
            <w:r>
              <w:rPr>
                <w:rFonts w:ascii="Arial" w:hAnsi="Arial" w:cs="Arial"/>
                <w:color w:val="auto"/>
              </w:rPr>
              <w:t>d</w:t>
            </w:r>
            <w:r w:rsidRPr="00E55173">
              <w:rPr>
                <w:rFonts w:ascii="Arial" w:hAnsi="Arial" w:cs="Arial"/>
                <w:color w:val="auto"/>
              </w:rPr>
              <w:t xml:space="preserve">e Atención </w:t>
            </w:r>
            <w:r>
              <w:rPr>
                <w:rFonts w:ascii="Arial" w:hAnsi="Arial" w:cs="Arial"/>
                <w:color w:val="auto"/>
              </w:rPr>
              <w:t>d</w:t>
            </w:r>
            <w:r w:rsidRPr="00E55173">
              <w:rPr>
                <w:rFonts w:ascii="Arial" w:hAnsi="Arial" w:cs="Arial"/>
                <w:color w:val="auto"/>
              </w:rPr>
              <w:t>e Emergencias</w:t>
            </w:r>
          </w:p>
        </w:tc>
      </w:tr>
      <w:tr w:rsidR="00F46A26" w14:paraId="2DB45904" w14:textId="77777777" w:rsidTr="001D1ECF">
        <w:trPr>
          <w:trHeight w:val="454"/>
        </w:trPr>
        <w:tc>
          <w:tcPr>
            <w:tcW w:w="1838" w:type="dxa"/>
            <w:vAlign w:val="center"/>
          </w:tcPr>
          <w:p w14:paraId="7EF5C709" w14:textId="141815A6" w:rsidR="00F46A26" w:rsidRPr="00E55173" w:rsidRDefault="00F46A26" w:rsidP="001D1ECF">
            <w:pPr>
              <w:spacing w:after="0" w:line="360" w:lineRule="auto"/>
              <w:ind w:left="0" w:firstLine="0"/>
              <w:jc w:val="left"/>
              <w:rPr>
                <w:rFonts w:ascii="Arial" w:hAnsi="Arial" w:cs="Arial"/>
                <w:color w:val="auto"/>
              </w:rPr>
            </w:pPr>
            <w:r>
              <w:rPr>
                <w:rFonts w:ascii="Arial" w:hAnsi="Arial" w:cs="Arial"/>
                <w:color w:val="auto"/>
              </w:rPr>
              <w:t>DPR</w:t>
            </w:r>
          </w:p>
        </w:tc>
        <w:tc>
          <w:tcPr>
            <w:tcW w:w="6990" w:type="dxa"/>
            <w:vAlign w:val="center"/>
          </w:tcPr>
          <w:p w14:paraId="35E1ACF1" w14:textId="50EF363F" w:rsidR="00F46A26" w:rsidRPr="00E55173" w:rsidRDefault="006A6E54" w:rsidP="001D1ECF">
            <w:pPr>
              <w:spacing w:after="0" w:line="360" w:lineRule="auto"/>
              <w:ind w:left="10"/>
              <w:jc w:val="left"/>
              <w:rPr>
                <w:rFonts w:ascii="Arial" w:hAnsi="Arial" w:cs="Arial"/>
                <w:color w:val="auto"/>
              </w:rPr>
            </w:pPr>
            <w:r w:rsidRPr="00E55173">
              <w:rPr>
                <w:rFonts w:ascii="Arial" w:hAnsi="Arial" w:cs="Arial"/>
                <w:color w:val="auto"/>
              </w:rPr>
              <w:t>Dirección</w:t>
            </w:r>
            <w:r w:rsidR="00F46A26" w:rsidRPr="00E55173">
              <w:rPr>
                <w:rFonts w:ascii="Arial" w:hAnsi="Arial" w:cs="Arial"/>
                <w:color w:val="auto"/>
              </w:rPr>
              <w:t xml:space="preserve"> </w:t>
            </w:r>
            <w:r>
              <w:rPr>
                <w:rFonts w:ascii="Arial" w:hAnsi="Arial" w:cs="Arial"/>
                <w:color w:val="auto"/>
              </w:rPr>
              <w:t>d</w:t>
            </w:r>
            <w:r w:rsidR="00F46A26" w:rsidRPr="00E55173">
              <w:rPr>
                <w:rFonts w:ascii="Arial" w:hAnsi="Arial" w:cs="Arial"/>
                <w:color w:val="auto"/>
              </w:rPr>
              <w:t xml:space="preserve">e </w:t>
            </w:r>
            <w:r w:rsidRPr="00E55173">
              <w:rPr>
                <w:rFonts w:ascii="Arial" w:hAnsi="Arial" w:cs="Arial"/>
                <w:color w:val="auto"/>
              </w:rPr>
              <w:t>Prevención</w:t>
            </w:r>
            <w:r w:rsidR="00F46A26" w:rsidRPr="00E55173">
              <w:rPr>
                <w:rFonts w:ascii="Arial" w:hAnsi="Arial" w:cs="Arial"/>
                <w:color w:val="auto"/>
              </w:rPr>
              <w:t xml:space="preserve"> </w:t>
            </w:r>
            <w:r w:rsidR="004A65DB">
              <w:rPr>
                <w:rFonts w:ascii="Arial" w:hAnsi="Arial" w:cs="Arial"/>
                <w:color w:val="auto"/>
              </w:rPr>
              <w:t>d</w:t>
            </w:r>
            <w:r w:rsidR="00F46A26" w:rsidRPr="00E55173">
              <w:rPr>
                <w:rFonts w:ascii="Arial" w:hAnsi="Arial" w:cs="Arial"/>
                <w:color w:val="auto"/>
              </w:rPr>
              <w:t>e R</w:t>
            </w:r>
            <w:r w:rsidR="004A65DB">
              <w:rPr>
                <w:rFonts w:ascii="Arial" w:hAnsi="Arial" w:cs="Arial"/>
                <w:color w:val="auto"/>
              </w:rPr>
              <w:t>i</w:t>
            </w:r>
            <w:r w:rsidR="00F46A26" w:rsidRPr="00E55173">
              <w:rPr>
                <w:rFonts w:ascii="Arial" w:hAnsi="Arial" w:cs="Arial"/>
                <w:color w:val="auto"/>
              </w:rPr>
              <w:t>esgos</w:t>
            </w:r>
          </w:p>
        </w:tc>
      </w:tr>
      <w:tr w:rsidR="00F46A26" w14:paraId="77575540" w14:textId="77777777" w:rsidTr="001D1ECF">
        <w:trPr>
          <w:trHeight w:val="454"/>
        </w:trPr>
        <w:tc>
          <w:tcPr>
            <w:tcW w:w="1838" w:type="dxa"/>
            <w:vAlign w:val="center"/>
          </w:tcPr>
          <w:p w14:paraId="7AC7C285" w14:textId="608BE98B" w:rsidR="00F46A26" w:rsidRPr="00E55173" w:rsidRDefault="00F46A26" w:rsidP="001D1ECF">
            <w:pPr>
              <w:spacing w:after="0" w:line="360" w:lineRule="auto"/>
              <w:ind w:left="0" w:firstLine="0"/>
              <w:jc w:val="left"/>
              <w:rPr>
                <w:rFonts w:ascii="Arial" w:hAnsi="Arial" w:cs="Arial"/>
                <w:color w:val="auto"/>
              </w:rPr>
            </w:pPr>
            <w:r>
              <w:rPr>
                <w:rFonts w:ascii="Arial" w:hAnsi="Arial" w:cs="Arial"/>
                <w:color w:val="auto"/>
              </w:rPr>
              <w:t>DRM</w:t>
            </w:r>
          </w:p>
        </w:tc>
        <w:tc>
          <w:tcPr>
            <w:tcW w:w="6990" w:type="dxa"/>
            <w:vAlign w:val="center"/>
          </w:tcPr>
          <w:p w14:paraId="5C7E60E0" w14:textId="2269EC9B" w:rsidR="00F46A26" w:rsidRPr="00E55173" w:rsidRDefault="006A6E54" w:rsidP="001D1ECF">
            <w:pPr>
              <w:spacing w:after="0" w:line="360" w:lineRule="auto"/>
              <w:ind w:left="0" w:firstLine="0"/>
              <w:jc w:val="left"/>
              <w:rPr>
                <w:rFonts w:ascii="Arial" w:hAnsi="Arial" w:cs="Arial"/>
                <w:color w:val="auto"/>
              </w:rPr>
            </w:pPr>
            <w:r w:rsidRPr="00E55173">
              <w:rPr>
                <w:rFonts w:ascii="Arial" w:hAnsi="Arial" w:cs="Arial"/>
                <w:color w:val="auto"/>
              </w:rPr>
              <w:t>Dirección</w:t>
            </w:r>
            <w:r w:rsidR="00F46A26" w:rsidRPr="00E55173">
              <w:rPr>
                <w:rFonts w:ascii="Arial" w:hAnsi="Arial" w:cs="Arial"/>
                <w:color w:val="auto"/>
              </w:rPr>
              <w:t xml:space="preserve"> </w:t>
            </w:r>
            <w:r>
              <w:rPr>
                <w:rFonts w:ascii="Arial" w:hAnsi="Arial" w:cs="Arial"/>
                <w:color w:val="auto"/>
              </w:rPr>
              <w:t>d</w:t>
            </w:r>
            <w:r w:rsidR="00F46A26" w:rsidRPr="00E55173">
              <w:rPr>
                <w:rFonts w:ascii="Arial" w:hAnsi="Arial" w:cs="Arial"/>
                <w:color w:val="auto"/>
              </w:rPr>
              <w:t>e Resiliencia Municipal</w:t>
            </w:r>
          </w:p>
        </w:tc>
      </w:tr>
      <w:tr w:rsidR="00D14F02" w14:paraId="2D48FF0C" w14:textId="77777777" w:rsidTr="001D1ECF">
        <w:trPr>
          <w:trHeight w:val="454"/>
        </w:trPr>
        <w:tc>
          <w:tcPr>
            <w:tcW w:w="1838" w:type="dxa"/>
            <w:vAlign w:val="center"/>
          </w:tcPr>
          <w:p w14:paraId="4F5F9D92" w14:textId="3C676B6E" w:rsidR="00D14F02"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DIPECHO</w:t>
            </w:r>
          </w:p>
        </w:tc>
        <w:tc>
          <w:tcPr>
            <w:tcW w:w="6990" w:type="dxa"/>
            <w:vAlign w:val="center"/>
          </w:tcPr>
          <w:p w14:paraId="222CD736" w14:textId="04685DCD" w:rsidR="00D14F02"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Programa de Preparación ante Desastres de la Oficina de Ayuda Humanitaria de la Comisión Europea (Siglas en inglés: Desastre Preparedness, European Community Humanitarian Office)</w:t>
            </w:r>
          </w:p>
        </w:tc>
      </w:tr>
      <w:tr w:rsidR="00D14F02" w14:paraId="24D6FD12" w14:textId="77777777" w:rsidTr="001D1ECF">
        <w:trPr>
          <w:trHeight w:val="454"/>
        </w:trPr>
        <w:tc>
          <w:tcPr>
            <w:tcW w:w="1838" w:type="dxa"/>
            <w:vAlign w:val="center"/>
          </w:tcPr>
          <w:p w14:paraId="487E698F" w14:textId="014C6F2F" w:rsidR="00D14F02" w:rsidRPr="00E55173"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EDAN</w:t>
            </w:r>
          </w:p>
        </w:tc>
        <w:tc>
          <w:tcPr>
            <w:tcW w:w="6990" w:type="dxa"/>
            <w:vAlign w:val="center"/>
          </w:tcPr>
          <w:p w14:paraId="34A47987" w14:textId="49CFABF7" w:rsidR="00D14F02" w:rsidRPr="00E55173" w:rsidRDefault="00D14F02" w:rsidP="001D1ECF">
            <w:pPr>
              <w:spacing w:after="0" w:line="360" w:lineRule="auto"/>
              <w:ind w:left="0"/>
              <w:jc w:val="left"/>
              <w:rPr>
                <w:rFonts w:ascii="Arial" w:hAnsi="Arial" w:cs="Arial"/>
                <w:color w:val="auto"/>
              </w:rPr>
            </w:pPr>
            <w:r w:rsidRPr="00E55173">
              <w:rPr>
                <w:rFonts w:ascii="Arial" w:hAnsi="Arial" w:cs="Arial"/>
                <w:color w:val="auto"/>
              </w:rPr>
              <w:t xml:space="preserve">Evaluación de Daños y Análisis de Necesidades </w:t>
            </w:r>
          </w:p>
        </w:tc>
      </w:tr>
      <w:tr w:rsidR="00805610" w14:paraId="4A88B98A" w14:textId="77777777" w:rsidTr="00D10D11">
        <w:trPr>
          <w:trHeight w:val="454"/>
        </w:trPr>
        <w:tc>
          <w:tcPr>
            <w:tcW w:w="1838" w:type="dxa"/>
            <w:shd w:val="clear" w:color="auto" w:fill="auto"/>
            <w:vAlign w:val="center"/>
          </w:tcPr>
          <w:p w14:paraId="046EF539" w14:textId="04734B20" w:rsidR="00805610" w:rsidRDefault="00805610" w:rsidP="001D1ECF">
            <w:pPr>
              <w:spacing w:after="0" w:line="360" w:lineRule="auto"/>
              <w:ind w:left="0" w:firstLine="0"/>
              <w:jc w:val="left"/>
              <w:rPr>
                <w:rFonts w:ascii="Arial" w:hAnsi="Arial" w:cs="Arial"/>
                <w:color w:val="auto"/>
              </w:rPr>
            </w:pPr>
            <w:r w:rsidRPr="00D10D11">
              <w:rPr>
                <w:rFonts w:ascii="Arial" w:hAnsi="Arial" w:cs="Arial"/>
                <w:color w:val="auto"/>
              </w:rPr>
              <w:t>EDMME</w:t>
            </w:r>
          </w:p>
        </w:tc>
        <w:tc>
          <w:tcPr>
            <w:tcW w:w="6990" w:type="dxa"/>
            <w:vAlign w:val="center"/>
          </w:tcPr>
          <w:p w14:paraId="2FC242C8" w14:textId="6F922C80" w:rsidR="00805610" w:rsidRPr="00E55173" w:rsidRDefault="00090A28" w:rsidP="001D1ECF">
            <w:pPr>
              <w:spacing w:after="0" w:line="360" w:lineRule="auto"/>
              <w:ind w:left="0" w:firstLine="0"/>
              <w:jc w:val="left"/>
              <w:rPr>
                <w:rFonts w:ascii="Arial" w:hAnsi="Arial" w:cs="Arial"/>
                <w:color w:val="auto"/>
              </w:rPr>
            </w:pPr>
            <w:r>
              <w:rPr>
                <w:rFonts w:ascii="Arial" w:hAnsi="Arial" w:cs="Arial"/>
                <w:color w:val="auto"/>
              </w:rPr>
              <w:t>E</w:t>
            </w:r>
            <w:r w:rsidR="00D10D11">
              <w:rPr>
                <w:rFonts w:ascii="Arial" w:hAnsi="Arial" w:cs="Arial"/>
                <w:color w:val="auto"/>
              </w:rPr>
              <w:t xml:space="preserve">ntidad </w:t>
            </w:r>
            <w:r>
              <w:rPr>
                <w:rFonts w:ascii="Arial" w:hAnsi="Arial" w:cs="Arial"/>
                <w:color w:val="auto"/>
              </w:rPr>
              <w:t>Descentra</w:t>
            </w:r>
            <w:r w:rsidR="00D10D11">
              <w:rPr>
                <w:rFonts w:ascii="Arial" w:hAnsi="Arial" w:cs="Arial"/>
                <w:color w:val="auto"/>
              </w:rPr>
              <w:t>l</w:t>
            </w:r>
            <w:r>
              <w:rPr>
                <w:rFonts w:ascii="Arial" w:hAnsi="Arial" w:cs="Arial"/>
                <w:color w:val="auto"/>
              </w:rPr>
              <w:t xml:space="preserve">izada </w:t>
            </w:r>
            <w:r w:rsidR="00D10D11">
              <w:rPr>
                <w:rFonts w:ascii="Arial" w:hAnsi="Arial" w:cs="Arial"/>
                <w:color w:val="auto"/>
              </w:rPr>
              <w:t xml:space="preserve">Municipal </w:t>
            </w:r>
            <w:r>
              <w:rPr>
                <w:rFonts w:ascii="Arial" w:hAnsi="Arial" w:cs="Arial"/>
                <w:color w:val="auto"/>
              </w:rPr>
              <w:t>de Maquinaria y</w:t>
            </w:r>
            <w:r w:rsidR="00D10D11">
              <w:rPr>
                <w:rFonts w:ascii="Arial" w:hAnsi="Arial" w:cs="Arial"/>
                <w:color w:val="auto"/>
              </w:rPr>
              <w:t xml:space="preserve"> Equipo</w:t>
            </w:r>
            <w:r>
              <w:rPr>
                <w:rFonts w:ascii="Arial" w:hAnsi="Arial" w:cs="Arial"/>
                <w:color w:val="auto"/>
              </w:rPr>
              <w:t xml:space="preserve"> </w:t>
            </w:r>
          </w:p>
        </w:tc>
      </w:tr>
      <w:tr w:rsidR="00D14F02" w14:paraId="17656A58" w14:textId="77777777" w:rsidTr="001D1ECF">
        <w:trPr>
          <w:trHeight w:val="454"/>
        </w:trPr>
        <w:tc>
          <w:tcPr>
            <w:tcW w:w="1838" w:type="dxa"/>
            <w:vAlign w:val="center"/>
          </w:tcPr>
          <w:p w14:paraId="66B76AE3" w14:textId="7A5FB6DD" w:rsidR="00D14F02" w:rsidRPr="00E55173" w:rsidRDefault="00D14F02" w:rsidP="001D1ECF">
            <w:pPr>
              <w:spacing w:after="0" w:line="360" w:lineRule="auto"/>
              <w:ind w:left="0" w:firstLine="0"/>
              <w:jc w:val="left"/>
              <w:rPr>
                <w:rFonts w:ascii="Arial" w:hAnsi="Arial" w:cs="Arial"/>
                <w:color w:val="auto"/>
              </w:rPr>
            </w:pPr>
            <w:r>
              <w:rPr>
                <w:rFonts w:ascii="Arial" w:hAnsi="Arial" w:cs="Arial"/>
                <w:color w:val="auto"/>
              </w:rPr>
              <w:t>ETA</w:t>
            </w:r>
          </w:p>
        </w:tc>
        <w:tc>
          <w:tcPr>
            <w:tcW w:w="6990" w:type="dxa"/>
            <w:vAlign w:val="center"/>
          </w:tcPr>
          <w:p w14:paraId="258C6E05" w14:textId="43D467C8" w:rsidR="00D14F02" w:rsidRPr="00E55173"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Entidad Territorial Autónoma</w:t>
            </w:r>
          </w:p>
        </w:tc>
      </w:tr>
      <w:tr w:rsidR="00F46A26" w14:paraId="0A4C176E" w14:textId="77777777" w:rsidTr="001D1ECF">
        <w:trPr>
          <w:trHeight w:val="454"/>
        </w:trPr>
        <w:tc>
          <w:tcPr>
            <w:tcW w:w="1838" w:type="dxa"/>
            <w:vAlign w:val="center"/>
          </w:tcPr>
          <w:p w14:paraId="46EFA64D" w14:textId="1057A58C" w:rsidR="00F46A26" w:rsidRPr="00E55173" w:rsidRDefault="00F46A26" w:rsidP="001D1ECF">
            <w:pPr>
              <w:spacing w:after="0" w:line="360" w:lineRule="auto"/>
              <w:ind w:left="0" w:firstLine="0"/>
              <w:jc w:val="left"/>
              <w:rPr>
                <w:rFonts w:ascii="Arial" w:hAnsi="Arial" w:cs="Arial"/>
                <w:color w:val="auto"/>
              </w:rPr>
            </w:pPr>
            <w:r>
              <w:rPr>
                <w:rFonts w:ascii="Arial" w:hAnsi="Arial" w:cs="Arial"/>
                <w:color w:val="auto"/>
              </w:rPr>
              <w:t>GAEM</w:t>
            </w:r>
          </w:p>
        </w:tc>
        <w:tc>
          <w:tcPr>
            <w:tcW w:w="6990" w:type="dxa"/>
            <w:vAlign w:val="center"/>
          </w:tcPr>
          <w:p w14:paraId="72CBAA2B" w14:textId="49E4D3B4" w:rsidR="00F46A26" w:rsidRPr="00E55173" w:rsidRDefault="00F46A26" w:rsidP="001D1ECF">
            <w:pPr>
              <w:spacing w:after="0" w:line="360" w:lineRule="auto"/>
              <w:ind w:left="0" w:firstLine="0"/>
              <w:jc w:val="left"/>
              <w:rPr>
                <w:rFonts w:ascii="Arial" w:hAnsi="Arial" w:cs="Arial"/>
                <w:color w:val="auto"/>
              </w:rPr>
            </w:pPr>
            <w:r w:rsidRPr="00E55173">
              <w:rPr>
                <w:rFonts w:ascii="Arial" w:hAnsi="Arial" w:cs="Arial"/>
                <w:color w:val="auto"/>
              </w:rPr>
              <w:t xml:space="preserve">Grupo de </w:t>
            </w:r>
            <w:r>
              <w:rPr>
                <w:rFonts w:ascii="Arial" w:hAnsi="Arial" w:cs="Arial"/>
                <w:color w:val="auto"/>
              </w:rPr>
              <w:t>A</w:t>
            </w:r>
            <w:r w:rsidRPr="00E55173">
              <w:rPr>
                <w:rFonts w:ascii="Arial" w:hAnsi="Arial" w:cs="Arial"/>
                <w:color w:val="auto"/>
              </w:rPr>
              <w:t>tenci</w:t>
            </w:r>
            <w:r>
              <w:rPr>
                <w:rFonts w:ascii="Arial" w:hAnsi="Arial" w:cs="Arial"/>
                <w:color w:val="auto"/>
              </w:rPr>
              <w:t>ó</w:t>
            </w:r>
            <w:r w:rsidRPr="00E55173">
              <w:rPr>
                <w:rFonts w:ascii="Arial" w:hAnsi="Arial" w:cs="Arial"/>
                <w:color w:val="auto"/>
              </w:rPr>
              <w:t xml:space="preserve">n a </w:t>
            </w:r>
            <w:r>
              <w:rPr>
                <w:rFonts w:ascii="Arial" w:hAnsi="Arial" w:cs="Arial"/>
                <w:color w:val="auto"/>
              </w:rPr>
              <w:t>E</w:t>
            </w:r>
            <w:r w:rsidRPr="00E55173">
              <w:rPr>
                <w:rFonts w:ascii="Arial" w:hAnsi="Arial" w:cs="Arial"/>
                <w:color w:val="auto"/>
              </w:rPr>
              <w:t xml:space="preserve">mergencias </w:t>
            </w:r>
            <w:r>
              <w:rPr>
                <w:rFonts w:ascii="Arial" w:hAnsi="Arial" w:cs="Arial"/>
                <w:color w:val="auto"/>
              </w:rPr>
              <w:t>M</w:t>
            </w:r>
            <w:r w:rsidRPr="00E55173">
              <w:rPr>
                <w:rFonts w:ascii="Arial" w:hAnsi="Arial" w:cs="Arial"/>
                <w:color w:val="auto"/>
              </w:rPr>
              <w:t>unicipales</w:t>
            </w:r>
          </w:p>
        </w:tc>
      </w:tr>
      <w:tr w:rsidR="00D14F02" w14:paraId="006844E8" w14:textId="77777777" w:rsidTr="001D1ECF">
        <w:trPr>
          <w:trHeight w:val="454"/>
        </w:trPr>
        <w:tc>
          <w:tcPr>
            <w:tcW w:w="1838" w:type="dxa"/>
            <w:vAlign w:val="center"/>
          </w:tcPr>
          <w:p w14:paraId="28AD721C" w14:textId="682431BA" w:rsidR="00D14F02" w:rsidRPr="00E55173"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GADLP</w:t>
            </w:r>
          </w:p>
        </w:tc>
        <w:tc>
          <w:tcPr>
            <w:tcW w:w="6990" w:type="dxa"/>
            <w:vAlign w:val="center"/>
          </w:tcPr>
          <w:p w14:paraId="20FF623B" w14:textId="75CA27C7" w:rsidR="00D14F02" w:rsidRPr="00E55173"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Gobierno Autónomo Departamental de La Paz</w:t>
            </w:r>
          </w:p>
        </w:tc>
      </w:tr>
      <w:tr w:rsidR="00D14F02" w14:paraId="0D60D11F" w14:textId="77777777" w:rsidTr="001D1ECF">
        <w:trPr>
          <w:trHeight w:val="454"/>
        </w:trPr>
        <w:tc>
          <w:tcPr>
            <w:tcW w:w="1838" w:type="dxa"/>
            <w:vAlign w:val="center"/>
          </w:tcPr>
          <w:p w14:paraId="3B283918" w14:textId="2EF2FB13" w:rsidR="00D14F02" w:rsidRPr="00E55173"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GAMLP</w:t>
            </w:r>
          </w:p>
        </w:tc>
        <w:tc>
          <w:tcPr>
            <w:tcW w:w="6990" w:type="dxa"/>
            <w:vAlign w:val="center"/>
          </w:tcPr>
          <w:p w14:paraId="11232C22" w14:textId="666AF648" w:rsidR="00D14F02" w:rsidRPr="00E55173"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Gobierno Autónomo Municipal de La Paz</w:t>
            </w:r>
          </w:p>
        </w:tc>
      </w:tr>
      <w:tr w:rsidR="00D14F02" w14:paraId="6D4B14D7" w14:textId="77777777" w:rsidTr="001D1ECF">
        <w:trPr>
          <w:trHeight w:val="454"/>
        </w:trPr>
        <w:tc>
          <w:tcPr>
            <w:tcW w:w="1838" w:type="dxa"/>
            <w:vAlign w:val="center"/>
          </w:tcPr>
          <w:p w14:paraId="476B42E2" w14:textId="55A31D66" w:rsidR="00D14F02" w:rsidRPr="00E55173" w:rsidRDefault="00D14F02" w:rsidP="001D1ECF">
            <w:pPr>
              <w:spacing w:after="0" w:line="360" w:lineRule="auto"/>
              <w:ind w:left="0" w:firstLine="0"/>
              <w:jc w:val="left"/>
              <w:rPr>
                <w:rFonts w:ascii="Arial" w:hAnsi="Arial" w:cs="Arial"/>
                <w:color w:val="auto"/>
              </w:rPr>
            </w:pPr>
            <w:r>
              <w:rPr>
                <w:rFonts w:ascii="Arial" w:hAnsi="Arial" w:cs="Arial"/>
                <w:color w:val="auto"/>
              </w:rPr>
              <w:t>INE</w:t>
            </w:r>
          </w:p>
        </w:tc>
        <w:tc>
          <w:tcPr>
            <w:tcW w:w="6990" w:type="dxa"/>
            <w:vAlign w:val="center"/>
          </w:tcPr>
          <w:p w14:paraId="78F1BF76" w14:textId="413AB922" w:rsidR="00D14F02" w:rsidRPr="00E55173" w:rsidRDefault="00D14F02" w:rsidP="001D1ECF">
            <w:pPr>
              <w:spacing w:after="0" w:line="360" w:lineRule="auto"/>
              <w:ind w:left="0" w:firstLine="0"/>
              <w:jc w:val="left"/>
              <w:rPr>
                <w:rFonts w:ascii="Arial" w:hAnsi="Arial" w:cs="Arial"/>
                <w:color w:val="auto"/>
              </w:rPr>
            </w:pPr>
            <w:r>
              <w:rPr>
                <w:rFonts w:ascii="Arial" w:hAnsi="Arial" w:cs="Arial"/>
                <w:color w:val="auto"/>
              </w:rPr>
              <w:t>Instituto Nacional de Estadística</w:t>
            </w:r>
          </w:p>
        </w:tc>
      </w:tr>
      <w:tr w:rsidR="00D14F02" w14:paraId="71E19BE2" w14:textId="77777777" w:rsidTr="001D1ECF">
        <w:trPr>
          <w:trHeight w:val="454"/>
        </w:trPr>
        <w:tc>
          <w:tcPr>
            <w:tcW w:w="1838" w:type="dxa"/>
            <w:vAlign w:val="center"/>
          </w:tcPr>
          <w:p w14:paraId="564351A6" w14:textId="7613FE72" w:rsidR="00D14F02" w:rsidRPr="00E55173"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MAE</w:t>
            </w:r>
          </w:p>
        </w:tc>
        <w:tc>
          <w:tcPr>
            <w:tcW w:w="6990" w:type="dxa"/>
            <w:vAlign w:val="center"/>
          </w:tcPr>
          <w:p w14:paraId="6FA040C4" w14:textId="0D95B2AA" w:rsidR="00D14F02" w:rsidRPr="00E55173"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Máxima Autoridad Ejecutiva</w:t>
            </w:r>
          </w:p>
        </w:tc>
      </w:tr>
      <w:tr w:rsidR="00D14F02" w14:paraId="4F9C5857" w14:textId="77777777" w:rsidTr="001D1ECF">
        <w:trPr>
          <w:trHeight w:val="454"/>
        </w:trPr>
        <w:tc>
          <w:tcPr>
            <w:tcW w:w="1838" w:type="dxa"/>
            <w:vAlign w:val="center"/>
          </w:tcPr>
          <w:p w14:paraId="48EAEE62" w14:textId="55BB4128" w:rsidR="00D14F02" w:rsidRPr="00E55173" w:rsidRDefault="00D14F02" w:rsidP="001D1ECF">
            <w:pPr>
              <w:spacing w:after="0" w:line="360" w:lineRule="auto"/>
              <w:ind w:left="0" w:firstLine="0"/>
              <w:jc w:val="left"/>
              <w:rPr>
                <w:rFonts w:ascii="Arial" w:hAnsi="Arial" w:cs="Arial"/>
                <w:color w:val="auto"/>
              </w:rPr>
            </w:pPr>
            <w:r>
              <w:rPr>
                <w:rFonts w:ascii="Arial" w:hAnsi="Arial" w:cs="Arial"/>
                <w:color w:val="auto"/>
              </w:rPr>
              <w:t>ODS</w:t>
            </w:r>
          </w:p>
        </w:tc>
        <w:tc>
          <w:tcPr>
            <w:tcW w:w="6990" w:type="dxa"/>
            <w:vAlign w:val="center"/>
          </w:tcPr>
          <w:p w14:paraId="77C80608" w14:textId="5AA80CCA" w:rsidR="00D14F02" w:rsidRPr="00E55173"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Objetivos de Desarrollo Sostenible</w:t>
            </w:r>
          </w:p>
        </w:tc>
      </w:tr>
      <w:tr w:rsidR="00D14F02" w14:paraId="7BD6BF0B" w14:textId="77777777" w:rsidTr="001D1ECF">
        <w:trPr>
          <w:trHeight w:val="454"/>
        </w:trPr>
        <w:tc>
          <w:tcPr>
            <w:tcW w:w="1838" w:type="dxa"/>
            <w:vAlign w:val="center"/>
          </w:tcPr>
          <w:p w14:paraId="77261087" w14:textId="17FE2A94" w:rsidR="00D14F02" w:rsidRPr="00E55173"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PEI</w:t>
            </w:r>
          </w:p>
        </w:tc>
        <w:tc>
          <w:tcPr>
            <w:tcW w:w="6990" w:type="dxa"/>
            <w:vAlign w:val="center"/>
          </w:tcPr>
          <w:p w14:paraId="0A550CBF" w14:textId="591E3D1A" w:rsidR="00D14F02" w:rsidRPr="00E55173"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Plan Estratégico Institucional</w:t>
            </w:r>
          </w:p>
        </w:tc>
      </w:tr>
      <w:tr w:rsidR="00D14F02" w14:paraId="3E8BB988" w14:textId="77777777" w:rsidTr="001D1ECF">
        <w:trPr>
          <w:trHeight w:val="454"/>
        </w:trPr>
        <w:tc>
          <w:tcPr>
            <w:tcW w:w="1838" w:type="dxa"/>
            <w:vAlign w:val="center"/>
          </w:tcPr>
          <w:p w14:paraId="786C0A05" w14:textId="5198F845" w:rsidR="00D14F02" w:rsidRPr="00E55173"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PTDI</w:t>
            </w:r>
          </w:p>
        </w:tc>
        <w:tc>
          <w:tcPr>
            <w:tcW w:w="6990" w:type="dxa"/>
            <w:vAlign w:val="center"/>
          </w:tcPr>
          <w:p w14:paraId="63C959ED" w14:textId="04DD14C3" w:rsidR="00D14F02" w:rsidRPr="00E55173" w:rsidRDefault="00D14F02" w:rsidP="001D1ECF">
            <w:pPr>
              <w:spacing w:after="0" w:line="360" w:lineRule="auto"/>
              <w:ind w:left="0"/>
              <w:jc w:val="left"/>
              <w:rPr>
                <w:rFonts w:ascii="Arial" w:hAnsi="Arial" w:cs="Arial"/>
                <w:color w:val="auto"/>
              </w:rPr>
            </w:pPr>
            <w:r w:rsidRPr="00E55173">
              <w:rPr>
                <w:rFonts w:ascii="Arial" w:hAnsi="Arial" w:cs="Arial"/>
                <w:color w:val="auto"/>
              </w:rPr>
              <w:t xml:space="preserve">Plan Territorial de Desarrollo Integral para Vivir Bien </w:t>
            </w:r>
          </w:p>
        </w:tc>
      </w:tr>
      <w:tr w:rsidR="00D14F02" w14:paraId="10BECC22" w14:textId="77777777" w:rsidTr="001D1ECF">
        <w:trPr>
          <w:trHeight w:val="454"/>
        </w:trPr>
        <w:tc>
          <w:tcPr>
            <w:tcW w:w="1838" w:type="dxa"/>
            <w:vAlign w:val="center"/>
          </w:tcPr>
          <w:p w14:paraId="1159677B" w14:textId="1980B06C" w:rsidR="00D14F02" w:rsidRPr="00E55173"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POA</w:t>
            </w:r>
          </w:p>
        </w:tc>
        <w:tc>
          <w:tcPr>
            <w:tcW w:w="6990" w:type="dxa"/>
            <w:vAlign w:val="center"/>
          </w:tcPr>
          <w:p w14:paraId="2DE3A1B1" w14:textId="50673E2B" w:rsidR="00D14F02" w:rsidRPr="00E55173"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Plan Operativo Anual</w:t>
            </w:r>
          </w:p>
        </w:tc>
      </w:tr>
      <w:tr w:rsidR="00F46A26" w14:paraId="0BD5A23F" w14:textId="77777777" w:rsidTr="001D1ECF">
        <w:trPr>
          <w:trHeight w:val="454"/>
        </w:trPr>
        <w:tc>
          <w:tcPr>
            <w:tcW w:w="1838" w:type="dxa"/>
            <w:vAlign w:val="center"/>
          </w:tcPr>
          <w:p w14:paraId="454131B8" w14:textId="14B4CB7B" w:rsidR="00F46A26" w:rsidRPr="00E55173" w:rsidRDefault="006A6E54" w:rsidP="001D1ECF">
            <w:pPr>
              <w:spacing w:after="0" w:line="360" w:lineRule="auto"/>
              <w:ind w:left="0" w:firstLine="0"/>
              <w:jc w:val="left"/>
              <w:rPr>
                <w:rFonts w:ascii="Arial" w:hAnsi="Arial" w:cs="Arial"/>
                <w:color w:val="auto"/>
              </w:rPr>
            </w:pPr>
            <w:r>
              <w:rPr>
                <w:rFonts w:ascii="Arial" w:hAnsi="Arial" w:cs="Arial"/>
                <w:color w:val="auto"/>
              </w:rPr>
              <w:lastRenderedPageBreak/>
              <w:t>SAC</w:t>
            </w:r>
          </w:p>
        </w:tc>
        <w:tc>
          <w:tcPr>
            <w:tcW w:w="6990" w:type="dxa"/>
            <w:vAlign w:val="center"/>
          </w:tcPr>
          <w:p w14:paraId="711D4B10" w14:textId="6D22C998" w:rsidR="00F46A26" w:rsidRPr="00E55173" w:rsidRDefault="00C83B92" w:rsidP="007D648E">
            <w:pPr>
              <w:spacing w:after="0" w:line="360" w:lineRule="auto"/>
              <w:ind w:left="0"/>
              <w:jc w:val="left"/>
              <w:rPr>
                <w:rFonts w:ascii="Arial" w:hAnsi="Arial" w:cs="Arial"/>
                <w:color w:val="auto"/>
              </w:rPr>
            </w:pPr>
            <w:r>
              <w:rPr>
                <w:rFonts w:ascii="Arial" w:hAnsi="Arial" w:cs="Arial"/>
                <w:color w:val="auto"/>
              </w:rPr>
              <w:t xml:space="preserve">Subalcaldía </w:t>
            </w:r>
            <w:r w:rsidRPr="00E55173">
              <w:rPr>
                <w:rFonts w:ascii="Arial" w:hAnsi="Arial" w:cs="Arial"/>
                <w:color w:val="auto"/>
              </w:rPr>
              <w:t>Centro</w:t>
            </w:r>
          </w:p>
        </w:tc>
      </w:tr>
      <w:tr w:rsidR="00F46A26" w14:paraId="0F15D0F6" w14:textId="77777777" w:rsidTr="001D1ECF">
        <w:trPr>
          <w:trHeight w:val="454"/>
        </w:trPr>
        <w:tc>
          <w:tcPr>
            <w:tcW w:w="1838" w:type="dxa"/>
            <w:vAlign w:val="center"/>
          </w:tcPr>
          <w:p w14:paraId="1DBE0110" w14:textId="74108D41" w:rsidR="00F46A26" w:rsidRPr="00E55173" w:rsidRDefault="006A6E54" w:rsidP="001D1ECF">
            <w:pPr>
              <w:spacing w:after="0" w:line="360" w:lineRule="auto"/>
              <w:ind w:left="0" w:firstLine="0"/>
              <w:jc w:val="left"/>
              <w:rPr>
                <w:rFonts w:ascii="Arial" w:hAnsi="Arial" w:cs="Arial"/>
                <w:color w:val="auto"/>
              </w:rPr>
            </w:pPr>
            <w:r>
              <w:rPr>
                <w:rFonts w:ascii="Arial" w:hAnsi="Arial" w:cs="Arial"/>
                <w:color w:val="auto"/>
              </w:rPr>
              <w:t>SACO</w:t>
            </w:r>
          </w:p>
        </w:tc>
        <w:tc>
          <w:tcPr>
            <w:tcW w:w="6990" w:type="dxa"/>
            <w:vAlign w:val="center"/>
          </w:tcPr>
          <w:p w14:paraId="1D3B82CE" w14:textId="131D4D5A" w:rsidR="00F46A26" w:rsidRPr="00E55173" w:rsidRDefault="007D648E" w:rsidP="007D648E">
            <w:pPr>
              <w:spacing w:after="0" w:line="360" w:lineRule="auto"/>
              <w:ind w:left="0"/>
              <w:jc w:val="left"/>
              <w:rPr>
                <w:rFonts w:ascii="Arial" w:hAnsi="Arial" w:cs="Arial"/>
                <w:color w:val="auto"/>
              </w:rPr>
            </w:pPr>
            <w:r w:rsidRPr="00E55173">
              <w:rPr>
                <w:rFonts w:ascii="Arial" w:hAnsi="Arial" w:cs="Arial"/>
                <w:color w:val="auto"/>
              </w:rPr>
              <w:t>Subalcaldía</w:t>
            </w:r>
            <w:r w:rsidR="006A6E54" w:rsidRPr="00E55173">
              <w:rPr>
                <w:rFonts w:ascii="Arial" w:hAnsi="Arial" w:cs="Arial"/>
                <w:color w:val="auto"/>
              </w:rPr>
              <w:t xml:space="preserve"> Cotahuma</w:t>
            </w:r>
          </w:p>
        </w:tc>
      </w:tr>
      <w:tr w:rsidR="00F46A26" w14:paraId="1BA425BD" w14:textId="77777777" w:rsidTr="001D1ECF">
        <w:trPr>
          <w:trHeight w:val="454"/>
        </w:trPr>
        <w:tc>
          <w:tcPr>
            <w:tcW w:w="1838" w:type="dxa"/>
            <w:vAlign w:val="center"/>
          </w:tcPr>
          <w:p w14:paraId="52FE22B7" w14:textId="52E68AD0" w:rsidR="00F46A26" w:rsidRPr="00E55173" w:rsidRDefault="006A6E54" w:rsidP="001D1ECF">
            <w:pPr>
              <w:spacing w:after="0" w:line="360" w:lineRule="auto"/>
              <w:ind w:left="0" w:firstLine="0"/>
              <w:jc w:val="left"/>
              <w:rPr>
                <w:rFonts w:ascii="Arial" w:hAnsi="Arial" w:cs="Arial"/>
                <w:color w:val="auto"/>
              </w:rPr>
            </w:pPr>
            <w:r>
              <w:rPr>
                <w:rFonts w:ascii="Arial" w:hAnsi="Arial" w:cs="Arial"/>
                <w:color w:val="auto"/>
              </w:rPr>
              <w:t>SAH</w:t>
            </w:r>
          </w:p>
        </w:tc>
        <w:tc>
          <w:tcPr>
            <w:tcW w:w="6990" w:type="dxa"/>
            <w:vAlign w:val="center"/>
          </w:tcPr>
          <w:p w14:paraId="7A86ACE7" w14:textId="0EF87B7C" w:rsidR="00F46A26" w:rsidRPr="00E55173" w:rsidRDefault="007D648E" w:rsidP="001D1ECF">
            <w:pPr>
              <w:spacing w:after="0" w:line="360" w:lineRule="auto"/>
              <w:ind w:left="0"/>
              <w:jc w:val="left"/>
              <w:rPr>
                <w:rFonts w:ascii="Arial" w:hAnsi="Arial" w:cs="Arial"/>
                <w:color w:val="auto"/>
              </w:rPr>
            </w:pPr>
            <w:r w:rsidRPr="00E55173">
              <w:rPr>
                <w:rFonts w:ascii="Arial" w:hAnsi="Arial" w:cs="Arial"/>
                <w:color w:val="auto"/>
              </w:rPr>
              <w:t>Subalcaldía</w:t>
            </w:r>
            <w:r w:rsidR="006A6E54" w:rsidRPr="00E55173">
              <w:rPr>
                <w:rFonts w:ascii="Arial" w:hAnsi="Arial" w:cs="Arial"/>
                <w:color w:val="auto"/>
              </w:rPr>
              <w:t xml:space="preserve"> Hampaturi</w:t>
            </w:r>
          </w:p>
        </w:tc>
      </w:tr>
      <w:tr w:rsidR="00F46A26" w14:paraId="6C18596A" w14:textId="77777777" w:rsidTr="001D1ECF">
        <w:trPr>
          <w:trHeight w:val="454"/>
        </w:trPr>
        <w:tc>
          <w:tcPr>
            <w:tcW w:w="1838" w:type="dxa"/>
            <w:vAlign w:val="center"/>
          </w:tcPr>
          <w:p w14:paraId="0348750B" w14:textId="4C0BCDB5" w:rsidR="00F46A26" w:rsidRPr="00E55173" w:rsidRDefault="006A6E54" w:rsidP="001D1ECF">
            <w:pPr>
              <w:spacing w:after="0" w:line="360" w:lineRule="auto"/>
              <w:ind w:left="0" w:firstLine="0"/>
              <w:jc w:val="left"/>
              <w:rPr>
                <w:rFonts w:ascii="Arial" w:hAnsi="Arial" w:cs="Arial"/>
                <w:color w:val="auto"/>
              </w:rPr>
            </w:pPr>
            <w:r>
              <w:rPr>
                <w:rFonts w:ascii="Arial" w:hAnsi="Arial" w:cs="Arial"/>
                <w:color w:val="auto"/>
              </w:rPr>
              <w:t>SAM</w:t>
            </w:r>
          </w:p>
        </w:tc>
        <w:tc>
          <w:tcPr>
            <w:tcW w:w="6990" w:type="dxa"/>
            <w:vAlign w:val="center"/>
          </w:tcPr>
          <w:p w14:paraId="0DBECF03" w14:textId="1C2A6CCE" w:rsidR="00F46A26" w:rsidRPr="00E55173" w:rsidRDefault="007D648E" w:rsidP="001D1ECF">
            <w:pPr>
              <w:spacing w:after="0" w:line="360" w:lineRule="auto"/>
              <w:ind w:left="0"/>
              <w:jc w:val="left"/>
              <w:rPr>
                <w:rFonts w:ascii="Arial" w:hAnsi="Arial" w:cs="Arial"/>
                <w:color w:val="auto"/>
              </w:rPr>
            </w:pPr>
            <w:r w:rsidRPr="00E55173">
              <w:rPr>
                <w:rFonts w:ascii="Arial" w:hAnsi="Arial" w:cs="Arial"/>
                <w:color w:val="auto"/>
              </w:rPr>
              <w:t>Subalcaldía</w:t>
            </w:r>
            <w:r w:rsidR="006A6E54" w:rsidRPr="00E55173">
              <w:rPr>
                <w:rFonts w:ascii="Arial" w:hAnsi="Arial" w:cs="Arial"/>
                <w:color w:val="auto"/>
              </w:rPr>
              <w:t xml:space="preserve"> Mallasa</w:t>
            </w:r>
          </w:p>
        </w:tc>
      </w:tr>
      <w:tr w:rsidR="00F46A26" w14:paraId="4EFE7F68" w14:textId="77777777" w:rsidTr="001D1ECF">
        <w:trPr>
          <w:trHeight w:val="454"/>
        </w:trPr>
        <w:tc>
          <w:tcPr>
            <w:tcW w:w="1838" w:type="dxa"/>
            <w:vAlign w:val="center"/>
          </w:tcPr>
          <w:p w14:paraId="7D2B389B" w14:textId="16692301" w:rsidR="00F46A26" w:rsidRPr="00E55173" w:rsidRDefault="006A6E54" w:rsidP="001D1ECF">
            <w:pPr>
              <w:spacing w:after="0" w:line="360" w:lineRule="auto"/>
              <w:ind w:left="0" w:firstLine="0"/>
              <w:jc w:val="left"/>
              <w:rPr>
                <w:rFonts w:ascii="Arial" w:hAnsi="Arial" w:cs="Arial"/>
                <w:color w:val="auto"/>
              </w:rPr>
            </w:pPr>
            <w:r>
              <w:rPr>
                <w:rFonts w:ascii="Arial" w:hAnsi="Arial" w:cs="Arial"/>
                <w:color w:val="auto"/>
              </w:rPr>
              <w:t>SAMP</w:t>
            </w:r>
          </w:p>
        </w:tc>
        <w:tc>
          <w:tcPr>
            <w:tcW w:w="6990" w:type="dxa"/>
            <w:vAlign w:val="center"/>
          </w:tcPr>
          <w:p w14:paraId="7E27914F" w14:textId="76A62D95" w:rsidR="00F46A26" w:rsidRPr="00E55173" w:rsidRDefault="007D648E" w:rsidP="001D1ECF">
            <w:pPr>
              <w:spacing w:after="0" w:line="360" w:lineRule="auto"/>
              <w:ind w:left="0"/>
              <w:jc w:val="left"/>
              <w:rPr>
                <w:rFonts w:ascii="Arial" w:hAnsi="Arial" w:cs="Arial"/>
                <w:color w:val="auto"/>
              </w:rPr>
            </w:pPr>
            <w:r w:rsidRPr="00E55173">
              <w:rPr>
                <w:rFonts w:ascii="Arial" w:hAnsi="Arial" w:cs="Arial"/>
                <w:color w:val="auto"/>
              </w:rPr>
              <w:t>Subalcaldía</w:t>
            </w:r>
            <w:r w:rsidR="006A6E54" w:rsidRPr="00E55173">
              <w:rPr>
                <w:rFonts w:ascii="Arial" w:hAnsi="Arial" w:cs="Arial"/>
                <w:color w:val="auto"/>
              </w:rPr>
              <w:t xml:space="preserve"> Maximiliano Paredes </w:t>
            </w:r>
          </w:p>
        </w:tc>
      </w:tr>
      <w:tr w:rsidR="00F46A26" w14:paraId="6BFAE4D6" w14:textId="77777777" w:rsidTr="001D1ECF">
        <w:trPr>
          <w:trHeight w:val="454"/>
        </w:trPr>
        <w:tc>
          <w:tcPr>
            <w:tcW w:w="1838" w:type="dxa"/>
            <w:vAlign w:val="center"/>
          </w:tcPr>
          <w:p w14:paraId="146A8E6D" w14:textId="7CF7E4B0" w:rsidR="00F46A26" w:rsidRPr="00E55173" w:rsidRDefault="006A6E54" w:rsidP="001D1ECF">
            <w:pPr>
              <w:spacing w:after="0" w:line="360" w:lineRule="auto"/>
              <w:ind w:left="0" w:firstLine="0"/>
              <w:jc w:val="left"/>
              <w:rPr>
                <w:rFonts w:ascii="Arial" w:hAnsi="Arial" w:cs="Arial"/>
                <w:color w:val="auto"/>
              </w:rPr>
            </w:pPr>
            <w:r>
              <w:rPr>
                <w:rFonts w:ascii="Arial" w:hAnsi="Arial" w:cs="Arial"/>
                <w:color w:val="auto"/>
              </w:rPr>
              <w:t>SAP</w:t>
            </w:r>
          </w:p>
        </w:tc>
        <w:tc>
          <w:tcPr>
            <w:tcW w:w="6990" w:type="dxa"/>
            <w:vAlign w:val="center"/>
          </w:tcPr>
          <w:p w14:paraId="56E6B6AD" w14:textId="1EB7D776" w:rsidR="00F46A26" w:rsidRPr="00E55173" w:rsidRDefault="007D648E" w:rsidP="001D1ECF">
            <w:pPr>
              <w:spacing w:after="0" w:line="360" w:lineRule="auto"/>
              <w:ind w:left="0" w:firstLine="0"/>
              <w:jc w:val="left"/>
              <w:rPr>
                <w:rFonts w:ascii="Arial" w:hAnsi="Arial" w:cs="Arial"/>
                <w:color w:val="auto"/>
              </w:rPr>
            </w:pPr>
            <w:r w:rsidRPr="00E55173">
              <w:rPr>
                <w:rFonts w:ascii="Arial" w:hAnsi="Arial" w:cs="Arial"/>
                <w:color w:val="auto"/>
              </w:rPr>
              <w:t>Subalcaldía</w:t>
            </w:r>
            <w:r w:rsidR="006A6E54" w:rsidRPr="00E55173">
              <w:rPr>
                <w:rFonts w:ascii="Arial" w:hAnsi="Arial" w:cs="Arial"/>
                <w:color w:val="auto"/>
              </w:rPr>
              <w:t xml:space="preserve"> Periférica </w:t>
            </w:r>
          </w:p>
        </w:tc>
      </w:tr>
      <w:tr w:rsidR="00F46A26" w14:paraId="3865D372" w14:textId="77777777" w:rsidTr="001D1ECF">
        <w:trPr>
          <w:trHeight w:val="454"/>
        </w:trPr>
        <w:tc>
          <w:tcPr>
            <w:tcW w:w="1838" w:type="dxa"/>
            <w:vAlign w:val="center"/>
          </w:tcPr>
          <w:p w14:paraId="1329C55B" w14:textId="1EF304C9" w:rsidR="00F46A26" w:rsidRPr="00E55173" w:rsidRDefault="006A6E54" w:rsidP="001D1ECF">
            <w:pPr>
              <w:spacing w:after="0" w:line="360" w:lineRule="auto"/>
              <w:ind w:left="0" w:firstLine="0"/>
              <w:jc w:val="left"/>
              <w:rPr>
                <w:rFonts w:ascii="Arial" w:hAnsi="Arial" w:cs="Arial"/>
                <w:color w:val="auto"/>
              </w:rPr>
            </w:pPr>
            <w:r>
              <w:rPr>
                <w:rFonts w:ascii="Arial" w:hAnsi="Arial" w:cs="Arial"/>
                <w:color w:val="auto"/>
              </w:rPr>
              <w:t>SASA</w:t>
            </w:r>
          </w:p>
        </w:tc>
        <w:tc>
          <w:tcPr>
            <w:tcW w:w="6990" w:type="dxa"/>
            <w:vAlign w:val="center"/>
          </w:tcPr>
          <w:p w14:paraId="4484DED8" w14:textId="39EA7D52" w:rsidR="00F46A26" w:rsidRPr="00E55173" w:rsidRDefault="007D648E" w:rsidP="001D1ECF">
            <w:pPr>
              <w:spacing w:after="0" w:line="360" w:lineRule="auto"/>
              <w:ind w:left="0" w:firstLine="0"/>
              <w:jc w:val="left"/>
              <w:rPr>
                <w:rFonts w:ascii="Arial" w:hAnsi="Arial" w:cs="Arial"/>
                <w:color w:val="auto"/>
              </w:rPr>
            </w:pPr>
            <w:r w:rsidRPr="00E55173">
              <w:rPr>
                <w:rFonts w:ascii="Arial" w:hAnsi="Arial" w:cs="Arial"/>
                <w:color w:val="auto"/>
              </w:rPr>
              <w:t>Subalcaldía</w:t>
            </w:r>
            <w:r w:rsidR="006A6E54" w:rsidRPr="00E55173">
              <w:rPr>
                <w:rFonts w:ascii="Arial" w:hAnsi="Arial" w:cs="Arial"/>
                <w:color w:val="auto"/>
              </w:rPr>
              <w:t xml:space="preserve"> San Antonio </w:t>
            </w:r>
          </w:p>
        </w:tc>
      </w:tr>
      <w:tr w:rsidR="00F46A26" w14:paraId="16BBDDBF" w14:textId="77777777" w:rsidTr="001D1ECF">
        <w:trPr>
          <w:trHeight w:val="454"/>
        </w:trPr>
        <w:tc>
          <w:tcPr>
            <w:tcW w:w="1838" w:type="dxa"/>
            <w:vAlign w:val="center"/>
          </w:tcPr>
          <w:p w14:paraId="356D8120" w14:textId="425E2F70" w:rsidR="00F46A26" w:rsidRPr="00E55173" w:rsidRDefault="006A6E54" w:rsidP="001D1ECF">
            <w:pPr>
              <w:spacing w:after="0" w:line="360" w:lineRule="auto"/>
              <w:ind w:left="0" w:firstLine="0"/>
              <w:jc w:val="left"/>
              <w:rPr>
                <w:rFonts w:ascii="Arial" w:hAnsi="Arial" w:cs="Arial"/>
                <w:color w:val="auto"/>
              </w:rPr>
            </w:pPr>
            <w:r>
              <w:rPr>
                <w:rFonts w:ascii="Arial" w:hAnsi="Arial" w:cs="Arial"/>
                <w:color w:val="auto"/>
              </w:rPr>
              <w:t>SAS</w:t>
            </w:r>
          </w:p>
        </w:tc>
        <w:tc>
          <w:tcPr>
            <w:tcW w:w="6990" w:type="dxa"/>
            <w:vAlign w:val="center"/>
          </w:tcPr>
          <w:p w14:paraId="44FF71C1" w14:textId="086DB335" w:rsidR="00F46A26" w:rsidRPr="00E55173" w:rsidRDefault="007D648E" w:rsidP="001D1ECF">
            <w:pPr>
              <w:spacing w:after="0" w:line="360" w:lineRule="auto"/>
              <w:ind w:left="0" w:firstLine="0"/>
              <w:jc w:val="left"/>
              <w:rPr>
                <w:rFonts w:ascii="Arial" w:hAnsi="Arial" w:cs="Arial"/>
                <w:color w:val="auto"/>
              </w:rPr>
            </w:pPr>
            <w:r w:rsidRPr="00E55173">
              <w:rPr>
                <w:rFonts w:ascii="Arial" w:hAnsi="Arial" w:cs="Arial"/>
                <w:color w:val="auto"/>
              </w:rPr>
              <w:t>Subalcaldía</w:t>
            </w:r>
            <w:r w:rsidR="006A6E54" w:rsidRPr="00E55173">
              <w:rPr>
                <w:rFonts w:ascii="Arial" w:hAnsi="Arial" w:cs="Arial"/>
                <w:color w:val="auto"/>
              </w:rPr>
              <w:t xml:space="preserve"> Sur</w:t>
            </w:r>
          </w:p>
        </w:tc>
      </w:tr>
      <w:tr w:rsidR="00F46A26" w14:paraId="2EB01791" w14:textId="77777777" w:rsidTr="001D1ECF">
        <w:trPr>
          <w:trHeight w:val="454"/>
        </w:trPr>
        <w:tc>
          <w:tcPr>
            <w:tcW w:w="1838" w:type="dxa"/>
            <w:vAlign w:val="center"/>
          </w:tcPr>
          <w:p w14:paraId="403699B1" w14:textId="2A16267A" w:rsidR="00F46A26" w:rsidRPr="00E55173" w:rsidRDefault="006A6E54" w:rsidP="001D1ECF">
            <w:pPr>
              <w:spacing w:after="0" w:line="360" w:lineRule="auto"/>
              <w:ind w:left="0" w:firstLine="0"/>
              <w:jc w:val="left"/>
              <w:rPr>
                <w:rFonts w:ascii="Arial" w:hAnsi="Arial" w:cs="Arial"/>
                <w:color w:val="auto"/>
              </w:rPr>
            </w:pPr>
            <w:r>
              <w:rPr>
                <w:rFonts w:ascii="Arial" w:hAnsi="Arial" w:cs="Arial"/>
                <w:color w:val="auto"/>
              </w:rPr>
              <w:t>SAZ</w:t>
            </w:r>
          </w:p>
        </w:tc>
        <w:tc>
          <w:tcPr>
            <w:tcW w:w="6990" w:type="dxa"/>
            <w:vAlign w:val="center"/>
          </w:tcPr>
          <w:p w14:paraId="09B2E2B6" w14:textId="6D777FC9" w:rsidR="00F46A26" w:rsidRPr="00E55173" w:rsidRDefault="007D648E" w:rsidP="001D1ECF">
            <w:pPr>
              <w:spacing w:after="0" w:line="360" w:lineRule="auto"/>
              <w:ind w:left="0"/>
              <w:jc w:val="left"/>
              <w:rPr>
                <w:rFonts w:ascii="Arial" w:hAnsi="Arial" w:cs="Arial"/>
                <w:color w:val="auto"/>
              </w:rPr>
            </w:pPr>
            <w:r w:rsidRPr="00E55173">
              <w:rPr>
                <w:rFonts w:ascii="Arial" w:hAnsi="Arial" w:cs="Arial"/>
                <w:color w:val="auto"/>
              </w:rPr>
              <w:t>Subalcald</w:t>
            </w:r>
            <w:r>
              <w:rPr>
                <w:rFonts w:ascii="Arial" w:hAnsi="Arial" w:cs="Arial"/>
                <w:color w:val="auto"/>
              </w:rPr>
              <w:t>ía</w:t>
            </w:r>
            <w:r w:rsidR="006A6E54" w:rsidRPr="00E55173">
              <w:rPr>
                <w:rFonts w:ascii="Arial" w:hAnsi="Arial" w:cs="Arial"/>
                <w:color w:val="auto"/>
              </w:rPr>
              <w:t xml:space="preserve"> Zongo</w:t>
            </w:r>
          </w:p>
        </w:tc>
      </w:tr>
      <w:tr w:rsidR="00D14F02" w14:paraId="4BB243DE" w14:textId="77777777" w:rsidTr="001D1ECF">
        <w:trPr>
          <w:trHeight w:val="454"/>
        </w:trPr>
        <w:tc>
          <w:tcPr>
            <w:tcW w:w="1838" w:type="dxa"/>
            <w:vAlign w:val="center"/>
          </w:tcPr>
          <w:p w14:paraId="4EAC8F47" w14:textId="10FB3A19" w:rsidR="00D14F02" w:rsidRPr="00E55173"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SAT</w:t>
            </w:r>
          </w:p>
        </w:tc>
        <w:tc>
          <w:tcPr>
            <w:tcW w:w="6990" w:type="dxa"/>
            <w:vAlign w:val="center"/>
          </w:tcPr>
          <w:p w14:paraId="4D017354" w14:textId="56A89EB0" w:rsidR="00D14F02" w:rsidRPr="00E55173"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Sistema de Alerta Temprana</w:t>
            </w:r>
          </w:p>
        </w:tc>
      </w:tr>
      <w:tr w:rsidR="00D14F02" w14:paraId="16B0BA3E" w14:textId="77777777" w:rsidTr="001D1ECF">
        <w:trPr>
          <w:trHeight w:val="454"/>
        </w:trPr>
        <w:tc>
          <w:tcPr>
            <w:tcW w:w="1838" w:type="dxa"/>
            <w:vAlign w:val="center"/>
          </w:tcPr>
          <w:p w14:paraId="10E27A23" w14:textId="06DB0461" w:rsidR="00D14F02" w:rsidRPr="00E55173" w:rsidRDefault="006A6E54" w:rsidP="001D1ECF">
            <w:pPr>
              <w:spacing w:after="0" w:line="360" w:lineRule="auto"/>
              <w:ind w:left="0" w:firstLine="0"/>
              <w:jc w:val="left"/>
              <w:rPr>
                <w:rFonts w:ascii="Arial" w:hAnsi="Arial" w:cs="Arial"/>
                <w:color w:val="auto"/>
              </w:rPr>
            </w:pPr>
            <w:r>
              <w:rPr>
                <w:rFonts w:ascii="Arial" w:hAnsi="Arial" w:cs="Arial"/>
                <w:color w:val="auto"/>
              </w:rPr>
              <w:t>SEM</w:t>
            </w:r>
          </w:p>
        </w:tc>
        <w:tc>
          <w:tcPr>
            <w:tcW w:w="6990" w:type="dxa"/>
            <w:vAlign w:val="center"/>
          </w:tcPr>
          <w:p w14:paraId="5B744610" w14:textId="227303CB" w:rsidR="00D14F02" w:rsidRPr="00E55173" w:rsidRDefault="006A6E54" w:rsidP="001D1ECF">
            <w:pPr>
              <w:spacing w:after="0" w:line="360" w:lineRule="auto"/>
              <w:ind w:left="0"/>
              <w:jc w:val="left"/>
              <w:rPr>
                <w:rFonts w:ascii="Arial" w:hAnsi="Arial" w:cs="Arial"/>
                <w:color w:val="auto"/>
              </w:rPr>
            </w:pPr>
            <w:r w:rsidRPr="00E55173">
              <w:rPr>
                <w:rFonts w:ascii="Arial" w:hAnsi="Arial" w:cs="Arial"/>
                <w:color w:val="auto"/>
              </w:rPr>
              <w:t xml:space="preserve">Secretaría Ejecutiva Municipal  </w:t>
            </w:r>
          </w:p>
        </w:tc>
      </w:tr>
      <w:tr w:rsidR="00D14F02" w14:paraId="6E04B9ED" w14:textId="77777777" w:rsidTr="001D1ECF">
        <w:trPr>
          <w:trHeight w:val="454"/>
        </w:trPr>
        <w:tc>
          <w:tcPr>
            <w:tcW w:w="1838" w:type="dxa"/>
            <w:vAlign w:val="center"/>
          </w:tcPr>
          <w:p w14:paraId="14E59B9E" w14:textId="4A8B2C0A" w:rsidR="00D14F02" w:rsidRPr="00E55173" w:rsidRDefault="006A6E54" w:rsidP="001D1ECF">
            <w:pPr>
              <w:spacing w:after="0" w:line="360" w:lineRule="auto"/>
              <w:ind w:left="0" w:firstLine="0"/>
              <w:jc w:val="left"/>
              <w:rPr>
                <w:rFonts w:ascii="Arial" w:hAnsi="Arial" w:cs="Arial"/>
                <w:color w:val="auto"/>
              </w:rPr>
            </w:pPr>
            <w:r>
              <w:rPr>
                <w:rFonts w:ascii="Arial" w:hAnsi="Arial" w:cs="Arial"/>
                <w:color w:val="auto"/>
              </w:rPr>
              <w:t>SMSD</w:t>
            </w:r>
          </w:p>
        </w:tc>
        <w:tc>
          <w:tcPr>
            <w:tcW w:w="6990" w:type="dxa"/>
            <w:vAlign w:val="center"/>
          </w:tcPr>
          <w:p w14:paraId="478FADA0" w14:textId="480C7F0D" w:rsidR="00D14F02" w:rsidRPr="00E55173" w:rsidRDefault="006A6E54" w:rsidP="001D1ECF">
            <w:pPr>
              <w:spacing w:after="0" w:line="360" w:lineRule="auto"/>
              <w:ind w:left="0"/>
              <w:jc w:val="left"/>
              <w:rPr>
                <w:rFonts w:ascii="Arial" w:hAnsi="Arial" w:cs="Arial"/>
                <w:color w:val="auto"/>
              </w:rPr>
            </w:pPr>
            <w:r w:rsidRPr="00E55173">
              <w:rPr>
                <w:rFonts w:ascii="Arial" w:hAnsi="Arial" w:cs="Arial"/>
                <w:color w:val="auto"/>
              </w:rPr>
              <w:t xml:space="preserve">Secretaría Municipal </w:t>
            </w:r>
            <w:r>
              <w:rPr>
                <w:rFonts w:ascii="Arial" w:hAnsi="Arial" w:cs="Arial"/>
                <w:color w:val="auto"/>
              </w:rPr>
              <w:t>d</w:t>
            </w:r>
            <w:r w:rsidRPr="00E55173">
              <w:rPr>
                <w:rFonts w:ascii="Arial" w:hAnsi="Arial" w:cs="Arial"/>
                <w:color w:val="auto"/>
              </w:rPr>
              <w:t xml:space="preserve">e Salud </w:t>
            </w:r>
            <w:r>
              <w:rPr>
                <w:rFonts w:ascii="Arial" w:hAnsi="Arial" w:cs="Arial"/>
                <w:color w:val="auto"/>
              </w:rPr>
              <w:t xml:space="preserve">y </w:t>
            </w:r>
            <w:r w:rsidRPr="00E55173">
              <w:rPr>
                <w:rFonts w:ascii="Arial" w:hAnsi="Arial" w:cs="Arial"/>
                <w:color w:val="auto"/>
              </w:rPr>
              <w:t>Deportes</w:t>
            </w:r>
          </w:p>
        </w:tc>
      </w:tr>
      <w:tr w:rsidR="00D14F02" w14:paraId="018FA761" w14:textId="77777777" w:rsidTr="001D1ECF">
        <w:trPr>
          <w:trHeight w:val="454"/>
        </w:trPr>
        <w:tc>
          <w:tcPr>
            <w:tcW w:w="1838" w:type="dxa"/>
            <w:vAlign w:val="center"/>
          </w:tcPr>
          <w:p w14:paraId="465D9B07" w14:textId="120BDAAB" w:rsidR="00D14F02" w:rsidRPr="00E55173" w:rsidRDefault="006A6E54" w:rsidP="001D1ECF">
            <w:pPr>
              <w:spacing w:after="0" w:line="360" w:lineRule="auto"/>
              <w:ind w:left="0" w:firstLine="0"/>
              <w:jc w:val="left"/>
              <w:rPr>
                <w:rFonts w:ascii="Arial" w:hAnsi="Arial" w:cs="Arial"/>
                <w:color w:val="auto"/>
              </w:rPr>
            </w:pPr>
            <w:r>
              <w:rPr>
                <w:rFonts w:ascii="Arial" w:hAnsi="Arial" w:cs="Arial"/>
                <w:color w:val="auto"/>
              </w:rPr>
              <w:t>SMEDS</w:t>
            </w:r>
          </w:p>
        </w:tc>
        <w:tc>
          <w:tcPr>
            <w:tcW w:w="6990" w:type="dxa"/>
            <w:vAlign w:val="center"/>
          </w:tcPr>
          <w:p w14:paraId="101144F8" w14:textId="07D66C7C" w:rsidR="00D14F02" w:rsidRPr="00E55173" w:rsidRDefault="006A6E54" w:rsidP="001D1ECF">
            <w:pPr>
              <w:spacing w:after="0" w:line="360" w:lineRule="auto"/>
              <w:ind w:left="0"/>
              <w:jc w:val="left"/>
              <w:rPr>
                <w:rFonts w:ascii="Arial" w:hAnsi="Arial" w:cs="Arial"/>
                <w:color w:val="auto"/>
              </w:rPr>
            </w:pPr>
            <w:r w:rsidRPr="00E55173">
              <w:rPr>
                <w:rFonts w:ascii="Arial" w:hAnsi="Arial" w:cs="Arial"/>
                <w:color w:val="auto"/>
              </w:rPr>
              <w:t xml:space="preserve">Secretaría Municipal </w:t>
            </w:r>
            <w:r>
              <w:rPr>
                <w:rFonts w:ascii="Arial" w:hAnsi="Arial" w:cs="Arial"/>
                <w:color w:val="auto"/>
              </w:rPr>
              <w:t>d</w:t>
            </w:r>
            <w:r w:rsidRPr="00E55173">
              <w:rPr>
                <w:rFonts w:ascii="Arial" w:hAnsi="Arial" w:cs="Arial"/>
                <w:color w:val="auto"/>
              </w:rPr>
              <w:t xml:space="preserve">e Educación </w:t>
            </w:r>
            <w:r>
              <w:rPr>
                <w:rFonts w:ascii="Arial" w:hAnsi="Arial" w:cs="Arial"/>
                <w:color w:val="auto"/>
              </w:rPr>
              <w:t xml:space="preserve">y </w:t>
            </w:r>
            <w:r w:rsidRPr="00E55173">
              <w:rPr>
                <w:rFonts w:ascii="Arial" w:hAnsi="Arial" w:cs="Arial"/>
                <w:color w:val="auto"/>
              </w:rPr>
              <w:t>Desarrollo Social</w:t>
            </w:r>
          </w:p>
        </w:tc>
      </w:tr>
      <w:tr w:rsidR="00D14F02" w14:paraId="1ACA5A00" w14:textId="77777777" w:rsidTr="001D1ECF">
        <w:trPr>
          <w:trHeight w:val="454"/>
        </w:trPr>
        <w:tc>
          <w:tcPr>
            <w:tcW w:w="1838" w:type="dxa"/>
            <w:vAlign w:val="center"/>
          </w:tcPr>
          <w:p w14:paraId="7F14DA13" w14:textId="5ED1E7C7" w:rsidR="00D14F02" w:rsidRPr="00E55173" w:rsidRDefault="006A6E54" w:rsidP="001D1ECF">
            <w:pPr>
              <w:spacing w:after="0" w:line="360" w:lineRule="auto"/>
              <w:ind w:left="0" w:firstLine="0"/>
              <w:jc w:val="left"/>
              <w:rPr>
                <w:rFonts w:ascii="Arial" w:hAnsi="Arial" w:cs="Arial"/>
                <w:color w:val="auto"/>
              </w:rPr>
            </w:pPr>
            <w:r>
              <w:rPr>
                <w:rFonts w:ascii="Arial" w:hAnsi="Arial" w:cs="Arial"/>
                <w:color w:val="auto"/>
              </w:rPr>
              <w:t>SMMSC</w:t>
            </w:r>
          </w:p>
        </w:tc>
        <w:tc>
          <w:tcPr>
            <w:tcW w:w="6990" w:type="dxa"/>
            <w:vAlign w:val="center"/>
          </w:tcPr>
          <w:p w14:paraId="5DFF00B0" w14:textId="208ACC90" w:rsidR="00D14F02" w:rsidRPr="00E55173" w:rsidRDefault="006A6E54" w:rsidP="001D1ECF">
            <w:pPr>
              <w:spacing w:after="0" w:line="360" w:lineRule="auto"/>
              <w:ind w:left="0"/>
              <w:jc w:val="left"/>
              <w:rPr>
                <w:rFonts w:ascii="Arial" w:hAnsi="Arial" w:cs="Arial"/>
                <w:color w:val="auto"/>
              </w:rPr>
            </w:pPr>
            <w:r w:rsidRPr="00E55173">
              <w:rPr>
                <w:rFonts w:ascii="Arial" w:hAnsi="Arial" w:cs="Arial"/>
                <w:color w:val="auto"/>
              </w:rPr>
              <w:t xml:space="preserve">Secretaría Municipal </w:t>
            </w:r>
            <w:r>
              <w:rPr>
                <w:rFonts w:ascii="Arial" w:hAnsi="Arial" w:cs="Arial"/>
                <w:color w:val="auto"/>
              </w:rPr>
              <w:t>d</w:t>
            </w:r>
            <w:r w:rsidRPr="00E55173">
              <w:rPr>
                <w:rFonts w:ascii="Arial" w:hAnsi="Arial" w:cs="Arial"/>
                <w:color w:val="auto"/>
              </w:rPr>
              <w:t xml:space="preserve">e Movilidad </w:t>
            </w:r>
            <w:r>
              <w:rPr>
                <w:rFonts w:ascii="Arial" w:hAnsi="Arial" w:cs="Arial"/>
                <w:color w:val="auto"/>
              </w:rPr>
              <w:t xml:space="preserve">y </w:t>
            </w:r>
            <w:r w:rsidRPr="00E55173">
              <w:rPr>
                <w:rFonts w:ascii="Arial" w:hAnsi="Arial" w:cs="Arial"/>
                <w:color w:val="auto"/>
              </w:rPr>
              <w:t>Seguridad Ciudadana</w:t>
            </w:r>
          </w:p>
        </w:tc>
      </w:tr>
      <w:tr w:rsidR="00D14F02" w14:paraId="56778BAD" w14:textId="77777777" w:rsidTr="001D1ECF">
        <w:trPr>
          <w:trHeight w:val="454"/>
        </w:trPr>
        <w:tc>
          <w:tcPr>
            <w:tcW w:w="1838" w:type="dxa"/>
            <w:vAlign w:val="center"/>
          </w:tcPr>
          <w:p w14:paraId="5FEB615A" w14:textId="5124ACB4" w:rsidR="00D14F02" w:rsidRPr="00E55173" w:rsidRDefault="006A6E54" w:rsidP="001D1ECF">
            <w:pPr>
              <w:spacing w:after="0" w:line="360" w:lineRule="auto"/>
              <w:ind w:left="0" w:firstLine="0"/>
              <w:jc w:val="left"/>
              <w:rPr>
                <w:rFonts w:ascii="Arial" w:hAnsi="Arial" w:cs="Arial"/>
                <w:color w:val="auto"/>
              </w:rPr>
            </w:pPr>
            <w:r>
              <w:rPr>
                <w:rFonts w:ascii="Arial" w:hAnsi="Arial" w:cs="Arial"/>
                <w:color w:val="auto"/>
              </w:rPr>
              <w:t>SMIP</w:t>
            </w:r>
          </w:p>
        </w:tc>
        <w:tc>
          <w:tcPr>
            <w:tcW w:w="6990" w:type="dxa"/>
            <w:vAlign w:val="center"/>
          </w:tcPr>
          <w:p w14:paraId="6402B21A" w14:textId="25022DE1" w:rsidR="00D14F02" w:rsidRPr="00E55173" w:rsidRDefault="006A6E54" w:rsidP="001D1ECF">
            <w:pPr>
              <w:spacing w:after="0" w:line="360" w:lineRule="auto"/>
              <w:ind w:left="0"/>
              <w:jc w:val="left"/>
              <w:rPr>
                <w:rFonts w:ascii="Arial" w:hAnsi="Arial" w:cs="Arial"/>
                <w:color w:val="auto"/>
              </w:rPr>
            </w:pPr>
            <w:r w:rsidRPr="00E55173">
              <w:rPr>
                <w:rFonts w:ascii="Arial" w:hAnsi="Arial" w:cs="Arial"/>
                <w:color w:val="auto"/>
              </w:rPr>
              <w:t xml:space="preserve">Secretaría Municipal </w:t>
            </w:r>
            <w:r>
              <w:rPr>
                <w:rFonts w:ascii="Arial" w:hAnsi="Arial" w:cs="Arial"/>
                <w:color w:val="auto"/>
              </w:rPr>
              <w:t>d</w:t>
            </w:r>
            <w:r w:rsidRPr="00E55173">
              <w:rPr>
                <w:rFonts w:ascii="Arial" w:hAnsi="Arial" w:cs="Arial"/>
                <w:color w:val="auto"/>
              </w:rPr>
              <w:t>e Infraestructura Pública</w:t>
            </w:r>
          </w:p>
        </w:tc>
      </w:tr>
      <w:tr w:rsidR="00D14F02" w14:paraId="6DC21F18" w14:textId="77777777" w:rsidTr="001D1ECF">
        <w:trPr>
          <w:trHeight w:val="454"/>
        </w:trPr>
        <w:tc>
          <w:tcPr>
            <w:tcW w:w="1838" w:type="dxa"/>
            <w:vAlign w:val="center"/>
          </w:tcPr>
          <w:p w14:paraId="43364BD5" w14:textId="2606BCE6" w:rsidR="00D14F02" w:rsidRPr="00E55173" w:rsidRDefault="006A6E54" w:rsidP="001D1ECF">
            <w:pPr>
              <w:spacing w:after="0" w:line="360" w:lineRule="auto"/>
              <w:ind w:left="0" w:firstLine="0"/>
              <w:jc w:val="left"/>
              <w:rPr>
                <w:rFonts w:ascii="Arial" w:hAnsi="Arial" w:cs="Arial"/>
                <w:color w:val="auto"/>
              </w:rPr>
            </w:pPr>
            <w:r>
              <w:rPr>
                <w:rFonts w:ascii="Arial" w:hAnsi="Arial" w:cs="Arial"/>
                <w:color w:val="auto"/>
              </w:rPr>
              <w:t>SMDE</w:t>
            </w:r>
          </w:p>
        </w:tc>
        <w:tc>
          <w:tcPr>
            <w:tcW w:w="6990" w:type="dxa"/>
            <w:vAlign w:val="center"/>
          </w:tcPr>
          <w:p w14:paraId="1507F802" w14:textId="71BAC41B" w:rsidR="00D14F02" w:rsidRPr="00E55173" w:rsidRDefault="006A6E54" w:rsidP="001D1ECF">
            <w:pPr>
              <w:spacing w:after="0" w:line="360" w:lineRule="auto"/>
              <w:ind w:left="0"/>
              <w:jc w:val="left"/>
              <w:rPr>
                <w:rFonts w:ascii="Arial" w:hAnsi="Arial" w:cs="Arial"/>
                <w:color w:val="auto"/>
              </w:rPr>
            </w:pPr>
            <w:r w:rsidRPr="00E55173">
              <w:rPr>
                <w:rFonts w:ascii="Arial" w:hAnsi="Arial" w:cs="Arial"/>
                <w:color w:val="auto"/>
              </w:rPr>
              <w:t xml:space="preserve">Secretaría Municipal </w:t>
            </w:r>
            <w:r>
              <w:rPr>
                <w:rFonts w:ascii="Arial" w:hAnsi="Arial" w:cs="Arial"/>
                <w:color w:val="auto"/>
              </w:rPr>
              <w:t>d</w:t>
            </w:r>
            <w:r w:rsidRPr="00E55173">
              <w:rPr>
                <w:rFonts w:ascii="Arial" w:hAnsi="Arial" w:cs="Arial"/>
                <w:color w:val="auto"/>
              </w:rPr>
              <w:t>e Desarrollo Económico</w:t>
            </w:r>
          </w:p>
        </w:tc>
      </w:tr>
      <w:tr w:rsidR="00D14F02" w14:paraId="302EE703" w14:textId="77777777" w:rsidTr="001D1ECF">
        <w:trPr>
          <w:trHeight w:val="454"/>
        </w:trPr>
        <w:tc>
          <w:tcPr>
            <w:tcW w:w="1838" w:type="dxa"/>
            <w:vAlign w:val="center"/>
          </w:tcPr>
          <w:p w14:paraId="4B2FC8AA" w14:textId="3289E6B8" w:rsidR="00D14F02" w:rsidRPr="00E55173" w:rsidRDefault="006A6E54" w:rsidP="001D1ECF">
            <w:pPr>
              <w:spacing w:after="0" w:line="360" w:lineRule="auto"/>
              <w:ind w:left="0" w:firstLine="0"/>
              <w:jc w:val="left"/>
              <w:rPr>
                <w:rFonts w:ascii="Arial" w:hAnsi="Arial" w:cs="Arial"/>
                <w:color w:val="auto"/>
              </w:rPr>
            </w:pPr>
            <w:r>
              <w:rPr>
                <w:rFonts w:ascii="Arial" w:hAnsi="Arial" w:cs="Arial"/>
                <w:color w:val="auto"/>
              </w:rPr>
              <w:t>SMP</w:t>
            </w:r>
          </w:p>
        </w:tc>
        <w:tc>
          <w:tcPr>
            <w:tcW w:w="6990" w:type="dxa"/>
            <w:vAlign w:val="center"/>
          </w:tcPr>
          <w:p w14:paraId="0331FFCC" w14:textId="188998E2" w:rsidR="00D14F02" w:rsidRPr="00E55173" w:rsidRDefault="006A6E54" w:rsidP="001D1ECF">
            <w:pPr>
              <w:spacing w:after="0" w:line="360" w:lineRule="auto"/>
              <w:ind w:left="0"/>
              <w:jc w:val="left"/>
              <w:rPr>
                <w:rFonts w:ascii="Arial" w:hAnsi="Arial" w:cs="Arial"/>
                <w:color w:val="auto"/>
              </w:rPr>
            </w:pPr>
            <w:r w:rsidRPr="00E55173">
              <w:rPr>
                <w:rFonts w:ascii="Arial" w:hAnsi="Arial" w:cs="Arial"/>
                <w:color w:val="auto"/>
              </w:rPr>
              <w:t xml:space="preserve">Secretaría Municipal </w:t>
            </w:r>
            <w:r>
              <w:rPr>
                <w:rFonts w:ascii="Arial" w:hAnsi="Arial" w:cs="Arial"/>
                <w:color w:val="auto"/>
              </w:rPr>
              <w:t>d</w:t>
            </w:r>
            <w:r w:rsidRPr="00E55173">
              <w:rPr>
                <w:rFonts w:ascii="Arial" w:hAnsi="Arial" w:cs="Arial"/>
                <w:color w:val="auto"/>
              </w:rPr>
              <w:t>e Planificación</w:t>
            </w:r>
          </w:p>
        </w:tc>
      </w:tr>
      <w:tr w:rsidR="00D14F02" w14:paraId="669EDA91" w14:textId="77777777" w:rsidTr="001D1ECF">
        <w:trPr>
          <w:trHeight w:val="454"/>
        </w:trPr>
        <w:tc>
          <w:tcPr>
            <w:tcW w:w="1838" w:type="dxa"/>
            <w:vAlign w:val="center"/>
          </w:tcPr>
          <w:p w14:paraId="126136E3" w14:textId="1CF2DA52" w:rsidR="00D14F02" w:rsidRPr="00E55173" w:rsidRDefault="006A6E54" w:rsidP="001D1ECF">
            <w:pPr>
              <w:spacing w:after="0" w:line="360" w:lineRule="auto"/>
              <w:ind w:left="0" w:firstLine="0"/>
              <w:jc w:val="left"/>
              <w:rPr>
                <w:rFonts w:ascii="Arial" w:hAnsi="Arial" w:cs="Arial"/>
                <w:color w:val="auto"/>
              </w:rPr>
            </w:pPr>
            <w:r>
              <w:rPr>
                <w:rFonts w:ascii="Arial" w:hAnsi="Arial" w:cs="Arial"/>
                <w:color w:val="auto"/>
              </w:rPr>
              <w:t>SMFIN</w:t>
            </w:r>
          </w:p>
        </w:tc>
        <w:tc>
          <w:tcPr>
            <w:tcW w:w="6990" w:type="dxa"/>
            <w:vAlign w:val="center"/>
          </w:tcPr>
          <w:p w14:paraId="36834FF2" w14:textId="3DA0E858" w:rsidR="00D14F02" w:rsidRPr="00E55173" w:rsidRDefault="006A6E54" w:rsidP="001D1ECF">
            <w:pPr>
              <w:spacing w:after="0" w:line="360" w:lineRule="auto"/>
              <w:ind w:left="0"/>
              <w:jc w:val="left"/>
              <w:rPr>
                <w:rFonts w:ascii="Arial" w:hAnsi="Arial" w:cs="Arial"/>
                <w:color w:val="auto"/>
              </w:rPr>
            </w:pPr>
            <w:r w:rsidRPr="00E55173">
              <w:rPr>
                <w:rFonts w:ascii="Arial" w:hAnsi="Arial" w:cs="Arial"/>
                <w:color w:val="auto"/>
              </w:rPr>
              <w:t xml:space="preserve">Secretaría Municipal </w:t>
            </w:r>
            <w:r>
              <w:rPr>
                <w:rFonts w:ascii="Arial" w:hAnsi="Arial" w:cs="Arial"/>
                <w:color w:val="auto"/>
              </w:rPr>
              <w:t>d</w:t>
            </w:r>
            <w:r w:rsidRPr="00E55173">
              <w:rPr>
                <w:rFonts w:ascii="Arial" w:hAnsi="Arial" w:cs="Arial"/>
                <w:color w:val="auto"/>
              </w:rPr>
              <w:t>e Finanzas</w:t>
            </w:r>
          </w:p>
        </w:tc>
      </w:tr>
      <w:tr w:rsidR="00D14F02" w14:paraId="357E21EF" w14:textId="77777777" w:rsidTr="001D1ECF">
        <w:trPr>
          <w:trHeight w:val="454"/>
        </w:trPr>
        <w:tc>
          <w:tcPr>
            <w:tcW w:w="1838" w:type="dxa"/>
            <w:vAlign w:val="center"/>
          </w:tcPr>
          <w:p w14:paraId="7733DCD7" w14:textId="59190DAE" w:rsidR="00D14F02" w:rsidRPr="00E55173" w:rsidRDefault="006A6E54" w:rsidP="001D1ECF">
            <w:pPr>
              <w:spacing w:after="0" w:line="360" w:lineRule="auto"/>
              <w:ind w:left="0" w:firstLine="0"/>
              <w:jc w:val="left"/>
              <w:rPr>
                <w:rFonts w:ascii="Arial" w:hAnsi="Arial" w:cs="Arial"/>
                <w:color w:val="auto"/>
              </w:rPr>
            </w:pPr>
            <w:r>
              <w:rPr>
                <w:rFonts w:ascii="Arial" w:hAnsi="Arial" w:cs="Arial"/>
                <w:color w:val="auto"/>
              </w:rPr>
              <w:t>SMCT</w:t>
            </w:r>
          </w:p>
        </w:tc>
        <w:tc>
          <w:tcPr>
            <w:tcW w:w="6990" w:type="dxa"/>
            <w:vAlign w:val="center"/>
          </w:tcPr>
          <w:p w14:paraId="1BAC2117" w14:textId="2060D38F" w:rsidR="00D14F02" w:rsidRPr="00E55173" w:rsidRDefault="006A6E54" w:rsidP="001D1ECF">
            <w:pPr>
              <w:spacing w:after="0" w:line="360" w:lineRule="auto"/>
              <w:ind w:left="0"/>
              <w:jc w:val="left"/>
              <w:rPr>
                <w:rFonts w:ascii="Arial" w:hAnsi="Arial" w:cs="Arial"/>
                <w:color w:val="auto"/>
              </w:rPr>
            </w:pPr>
            <w:r w:rsidRPr="00E55173">
              <w:rPr>
                <w:rFonts w:ascii="Arial" w:hAnsi="Arial" w:cs="Arial"/>
                <w:color w:val="auto"/>
              </w:rPr>
              <w:t xml:space="preserve">Secretaría Municipal </w:t>
            </w:r>
            <w:r>
              <w:rPr>
                <w:rFonts w:ascii="Arial" w:hAnsi="Arial" w:cs="Arial"/>
                <w:color w:val="auto"/>
              </w:rPr>
              <w:t>d</w:t>
            </w:r>
            <w:r w:rsidRPr="00E55173">
              <w:rPr>
                <w:rFonts w:ascii="Arial" w:hAnsi="Arial" w:cs="Arial"/>
                <w:color w:val="auto"/>
              </w:rPr>
              <w:t xml:space="preserve">e Culturas </w:t>
            </w:r>
            <w:r>
              <w:rPr>
                <w:rFonts w:ascii="Arial" w:hAnsi="Arial" w:cs="Arial"/>
                <w:color w:val="auto"/>
              </w:rPr>
              <w:t>y</w:t>
            </w:r>
            <w:r w:rsidRPr="00E55173">
              <w:rPr>
                <w:rFonts w:ascii="Arial" w:hAnsi="Arial" w:cs="Arial"/>
                <w:color w:val="auto"/>
              </w:rPr>
              <w:t xml:space="preserve"> Turismo</w:t>
            </w:r>
          </w:p>
        </w:tc>
      </w:tr>
      <w:tr w:rsidR="00F46A26" w14:paraId="4B3D92C4" w14:textId="77777777" w:rsidTr="001D1ECF">
        <w:trPr>
          <w:trHeight w:val="454"/>
        </w:trPr>
        <w:tc>
          <w:tcPr>
            <w:tcW w:w="1838" w:type="dxa"/>
            <w:vAlign w:val="center"/>
          </w:tcPr>
          <w:p w14:paraId="4400F851" w14:textId="32A343E1" w:rsidR="00F46A26" w:rsidRPr="00E55173" w:rsidRDefault="006A6E54" w:rsidP="001D1ECF">
            <w:pPr>
              <w:spacing w:after="0" w:line="360" w:lineRule="auto"/>
              <w:ind w:left="0" w:firstLine="0"/>
              <w:jc w:val="left"/>
              <w:rPr>
                <w:rFonts w:ascii="Arial" w:hAnsi="Arial" w:cs="Arial"/>
                <w:color w:val="auto"/>
              </w:rPr>
            </w:pPr>
            <w:r>
              <w:rPr>
                <w:rFonts w:ascii="Arial" w:hAnsi="Arial" w:cs="Arial"/>
                <w:color w:val="auto"/>
              </w:rPr>
              <w:t>SMGAER</w:t>
            </w:r>
          </w:p>
        </w:tc>
        <w:tc>
          <w:tcPr>
            <w:tcW w:w="6990" w:type="dxa"/>
            <w:vAlign w:val="center"/>
          </w:tcPr>
          <w:p w14:paraId="74430C58" w14:textId="636E7A90" w:rsidR="00F46A26" w:rsidRPr="00E55173" w:rsidRDefault="006A6E54" w:rsidP="001D1ECF">
            <w:pPr>
              <w:spacing w:after="0" w:line="360" w:lineRule="auto"/>
              <w:ind w:left="0"/>
              <w:jc w:val="left"/>
              <w:rPr>
                <w:rFonts w:ascii="Arial" w:hAnsi="Arial" w:cs="Arial"/>
                <w:color w:val="auto"/>
              </w:rPr>
            </w:pPr>
            <w:r w:rsidRPr="00E55173">
              <w:rPr>
                <w:rFonts w:ascii="Arial" w:hAnsi="Arial" w:cs="Arial"/>
                <w:color w:val="auto"/>
              </w:rPr>
              <w:t xml:space="preserve">Secretaría Municipal </w:t>
            </w:r>
            <w:r>
              <w:rPr>
                <w:rFonts w:ascii="Arial" w:hAnsi="Arial" w:cs="Arial"/>
                <w:color w:val="auto"/>
              </w:rPr>
              <w:t>d</w:t>
            </w:r>
            <w:r w:rsidRPr="00E55173">
              <w:rPr>
                <w:rFonts w:ascii="Arial" w:hAnsi="Arial" w:cs="Arial"/>
                <w:color w:val="auto"/>
              </w:rPr>
              <w:t xml:space="preserve">e Gestión Ambiental </w:t>
            </w:r>
            <w:r>
              <w:rPr>
                <w:rFonts w:ascii="Arial" w:hAnsi="Arial" w:cs="Arial"/>
                <w:color w:val="auto"/>
              </w:rPr>
              <w:t>y</w:t>
            </w:r>
            <w:r w:rsidRPr="00E55173">
              <w:rPr>
                <w:rFonts w:ascii="Arial" w:hAnsi="Arial" w:cs="Arial"/>
                <w:color w:val="auto"/>
              </w:rPr>
              <w:t xml:space="preserve"> Energías Renovables</w:t>
            </w:r>
          </w:p>
        </w:tc>
      </w:tr>
      <w:tr w:rsidR="00D14F02" w14:paraId="76D58F53" w14:textId="77777777" w:rsidTr="001D1ECF">
        <w:trPr>
          <w:trHeight w:val="454"/>
        </w:trPr>
        <w:tc>
          <w:tcPr>
            <w:tcW w:w="1838" w:type="dxa"/>
            <w:vAlign w:val="center"/>
          </w:tcPr>
          <w:p w14:paraId="42E8989A" w14:textId="6B16AE13" w:rsidR="00D14F02" w:rsidRPr="00E55173" w:rsidRDefault="006A6E54" w:rsidP="001D1ECF">
            <w:pPr>
              <w:spacing w:after="0" w:line="360" w:lineRule="auto"/>
              <w:ind w:left="0" w:firstLine="0"/>
              <w:jc w:val="left"/>
              <w:rPr>
                <w:rFonts w:ascii="Arial" w:hAnsi="Arial" w:cs="Arial"/>
                <w:color w:val="auto"/>
              </w:rPr>
            </w:pPr>
            <w:r>
              <w:rPr>
                <w:rFonts w:ascii="Arial" w:hAnsi="Arial" w:cs="Arial"/>
                <w:color w:val="auto"/>
              </w:rPr>
              <w:t>SMGIR</w:t>
            </w:r>
          </w:p>
        </w:tc>
        <w:tc>
          <w:tcPr>
            <w:tcW w:w="6990" w:type="dxa"/>
            <w:vAlign w:val="center"/>
          </w:tcPr>
          <w:p w14:paraId="7033306C" w14:textId="5711DD95" w:rsidR="00D14F02" w:rsidRPr="00E55173" w:rsidRDefault="006A6E54" w:rsidP="001D1ECF">
            <w:pPr>
              <w:spacing w:after="0" w:line="360" w:lineRule="auto"/>
              <w:ind w:left="0"/>
              <w:jc w:val="left"/>
              <w:rPr>
                <w:rFonts w:ascii="Arial" w:hAnsi="Arial" w:cs="Arial"/>
                <w:color w:val="auto"/>
              </w:rPr>
            </w:pPr>
            <w:r w:rsidRPr="00E55173">
              <w:rPr>
                <w:rFonts w:ascii="Arial" w:hAnsi="Arial" w:cs="Arial"/>
                <w:color w:val="auto"/>
              </w:rPr>
              <w:t xml:space="preserve">Secretaría Municipal </w:t>
            </w:r>
            <w:r>
              <w:rPr>
                <w:rFonts w:ascii="Arial" w:hAnsi="Arial" w:cs="Arial"/>
                <w:color w:val="auto"/>
              </w:rPr>
              <w:t>d</w:t>
            </w:r>
            <w:r w:rsidRPr="00E55173">
              <w:rPr>
                <w:rFonts w:ascii="Arial" w:hAnsi="Arial" w:cs="Arial"/>
                <w:color w:val="auto"/>
              </w:rPr>
              <w:t xml:space="preserve">e Gestión Integral </w:t>
            </w:r>
            <w:r>
              <w:rPr>
                <w:rFonts w:ascii="Arial" w:hAnsi="Arial" w:cs="Arial"/>
                <w:color w:val="auto"/>
              </w:rPr>
              <w:t>d</w:t>
            </w:r>
            <w:r w:rsidRPr="00E55173">
              <w:rPr>
                <w:rFonts w:ascii="Arial" w:hAnsi="Arial" w:cs="Arial"/>
                <w:color w:val="auto"/>
              </w:rPr>
              <w:t>e Riesgos</w:t>
            </w:r>
          </w:p>
        </w:tc>
      </w:tr>
      <w:tr w:rsidR="00D14F02" w14:paraId="71245D23" w14:textId="77777777" w:rsidTr="001D1ECF">
        <w:trPr>
          <w:trHeight w:val="454"/>
        </w:trPr>
        <w:tc>
          <w:tcPr>
            <w:tcW w:w="1838" w:type="dxa"/>
            <w:vAlign w:val="center"/>
          </w:tcPr>
          <w:p w14:paraId="79E85929" w14:textId="0D9E5986" w:rsidR="00D14F02" w:rsidRPr="00E55173" w:rsidRDefault="006A6E54" w:rsidP="001D1ECF">
            <w:pPr>
              <w:spacing w:after="0" w:line="360" w:lineRule="auto"/>
              <w:ind w:left="0" w:firstLine="0"/>
              <w:jc w:val="left"/>
              <w:rPr>
                <w:rFonts w:ascii="Arial" w:hAnsi="Arial" w:cs="Arial"/>
                <w:color w:val="auto"/>
              </w:rPr>
            </w:pPr>
            <w:r>
              <w:rPr>
                <w:rFonts w:ascii="Arial" w:hAnsi="Arial" w:cs="Arial"/>
                <w:color w:val="auto"/>
              </w:rPr>
              <w:t>SENAMHI</w:t>
            </w:r>
          </w:p>
        </w:tc>
        <w:tc>
          <w:tcPr>
            <w:tcW w:w="6990" w:type="dxa"/>
            <w:vAlign w:val="center"/>
          </w:tcPr>
          <w:p w14:paraId="61B17D64" w14:textId="4E162AE2" w:rsidR="00D14F02" w:rsidRPr="00E55173" w:rsidRDefault="00F46A26" w:rsidP="001D1ECF">
            <w:pPr>
              <w:spacing w:after="0" w:line="360" w:lineRule="auto"/>
              <w:ind w:left="0"/>
              <w:jc w:val="left"/>
              <w:rPr>
                <w:rFonts w:ascii="Arial" w:hAnsi="Arial" w:cs="Arial"/>
                <w:color w:val="auto"/>
              </w:rPr>
            </w:pPr>
            <w:r w:rsidRPr="00E55173">
              <w:rPr>
                <w:rFonts w:ascii="Arial" w:hAnsi="Arial" w:cs="Arial"/>
                <w:color w:val="auto"/>
              </w:rPr>
              <w:t>Servicio Nacional de Meteorología e Hidrología</w:t>
            </w:r>
          </w:p>
        </w:tc>
      </w:tr>
      <w:tr w:rsidR="00D14F02" w14:paraId="18F0204A" w14:textId="77777777" w:rsidTr="001D1ECF">
        <w:trPr>
          <w:trHeight w:val="454"/>
        </w:trPr>
        <w:tc>
          <w:tcPr>
            <w:tcW w:w="1838" w:type="dxa"/>
            <w:vAlign w:val="center"/>
          </w:tcPr>
          <w:p w14:paraId="1B15F291" w14:textId="56513629" w:rsidR="00D14F02" w:rsidRPr="00E55173"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SINAGER-SAT</w:t>
            </w:r>
          </w:p>
        </w:tc>
        <w:tc>
          <w:tcPr>
            <w:tcW w:w="6990" w:type="dxa"/>
            <w:vAlign w:val="center"/>
          </w:tcPr>
          <w:p w14:paraId="3407590D" w14:textId="0497A5A7" w:rsidR="00D14F02" w:rsidRPr="00E55173"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Sistema Integrado de Información y Alerta para la Gestión del Riesgo de Desastres</w:t>
            </w:r>
          </w:p>
        </w:tc>
      </w:tr>
      <w:tr w:rsidR="00F46A26" w14:paraId="215F180F" w14:textId="77777777" w:rsidTr="001D1ECF">
        <w:trPr>
          <w:trHeight w:val="454"/>
        </w:trPr>
        <w:tc>
          <w:tcPr>
            <w:tcW w:w="1838" w:type="dxa"/>
            <w:vAlign w:val="center"/>
          </w:tcPr>
          <w:p w14:paraId="3ABCAE45" w14:textId="07B63724" w:rsidR="00F46A26" w:rsidRPr="00E55173" w:rsidRDefault="006A6E54" w:rsidP="001D1ECF">
            <w:pPr>
              <w:spacing w:after="0" w:line="360" w:lineRule="auto"/>
              <w:ind w:left="0" w:firstLine="0"/>
              <w:jc w:val="left"/>
              <w:rPr>
                <w:rFonts w:ascii="Arial" w:hAnsi="Arial" w:cs="Arial"/>
                <w:color w:val="auto"/>
              </w:rPr>
            </w:pPr>
            <w:r>
              <w:rPr>
                <w:rFonts w:ascii="Arial" w:hAnsi="Arial" w:cs="Arial"/>
                <w:color w:val="auto"/>
              </w:rPr>
              <w:t>SIREMU</w:t>
            </w:r>
          </w:p>
        </w:tc>
        <w:tc>
          <w:tcPr>
            <w:tcW w:w="6990" w:type="dxa"/>
            <w:vAlign w:val="center"/>
          </w:tcPr>
          <w:p w14:paraId="73766DCC" w14:textId="3E0B2EFB" w:rsidR="00F46A26" w:rsidRPr="00E55173" w:rsidRDefault="006A6E54" w:rsidP="001D1ECF">
            <w:pPr>
              <w:spacing w:after="0" w:line="360" w:lineRule="auto"/>
              <w:ind w:left="0"/>
              <w:jc w:val="left"/>
              <w:rPr>
                <w:rFonts w:ascii="Arial" w:hAnsi="Arial" w:cs="Arial"/>
                <w:color w:val="auto"/>
              </w:rPr>
            </w:pPr>
            <w:r w:rsidRPr="00E55173">
              <w:rPr>
                <w:rFonts w:ascii="Arial" w:hAnsi="Arial" w:cs="Arial"/>
                <w:color w:val="auto"/>
              </w:rPr>
              <w:t xml:space="preserve">Sistema </w:t>
            </w:r>
            <w:r>
              <w:rPr>
                <w:rFonts w:ascii="Arial" w:hAnsi="Arial" w:cs="Arial"/>
                <w:color w:val="auto"/>
              </w:rPr>
              <w:t>d</w:t>
            </w:r>
            <w:r w:rsidRPr="00E55173">
              <w:rPr>
                <w:rFonts w:ascii="Arial" w:hAnsi="Arial" w:cs="Arial"/>
                <w:color w:val="auto"/>
              </w:rPr>
              <w:t xml:space="preserve">e Regulación </w:t>
            </w:r>
            <w:r>
              <w:rPr>
                <w:rFonts w:ascii="Arial" w:hAnsi="Arial" w:cs="Arial"/>
                <w:color w:val="auto"/>
              </w:rPr>
              <w:t>y</w:t>
            </w:r>
            <w:r w:rsidRPr="00E55173">
              <w:rPr>
                <w:rFonts w:ascii="Arial" w:hAnsi="Arial" w:cs="Arial"/>
                <w:color w:val="auto"/>
              </w:rPr>
              <w:t xml:space="preserve"> Supervisión Municipal</w:t>
            </w:r>
          </w:p>
        </w:tc>
      </w:tr>
      <w:tr w:rsidR="00D14F02" w14:paraId="1EB50FF8" w14:textId="77777777" w:rsidTr="001D1ECF">
        <w:trPr>
          <w:trHeight w:val="454"/>
        </w:trPr>
        <w:tc>
          <w:tcPr>
            <w:tcW w:w="1838" w:type="dxa"/>
            <w:vAlign w:val="center"/>
          </w:tcPr>
          <w:p w14:paraId="4F13852F" w14:textId="48BABA94" w:rsidR="00D14F02" w:rsidRPr="00E55173"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SISRADE</w:t>
            </w:r>
          </w:p>
        </w:tc>
        <w:tc>
          <w:tcPr>
            <w:tcW w:w="6990" w:type="dxa"/>
            <w:vAlign w:val="center"/>
          </w:tcPr>
          <w:p w14:paraId="3AE92ECC" w14:textId="3E94A179" w:rsidR="00D14F02" w:rsidRPr="00E55173"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Sistema Nacional para la Reducción de Riesgos y Atención de Desastres y/o Emergencias</w:t>
            </w:r>
          </w:p>
        </w:tc>
      </w:tr>
      <w:tr w:rsidR="00D14F02" w14:paraId="39FA8CAF" w14:textId="77777777" w:rsidTr="001D1ECF">
        <w:trPr>
          <w:trHeight w:val="454"/>
        </w:trPr>
        <w:tc>
          <w:tcPr>
            <w:tcW w:w="1838" w:type="dxa"/>
            <w:vAlign w:val="center"/>
          </w:tcPr>
          <w:p w14:paraId="233257FD" w14:textId="67037366" w:rsidR="00D14F02" w:rsidRPr="00E55173"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VIDECI</w:t>
            </w:r>
          </w:p>
        </w:tc>
        <w:tc>
          <w:tcPr>
            <w:tcW w:w="6990" w:type="dxa"/>
            <w:vAlign w:val="center"/>
          </w:tcPr>
          <w:p w14:paraId="5D6655E8" w14:textId="0A6F0519" w:rsidR="00D14F02" w:rsidRPr="00E55173" w:rsidRDefault="00D14F02" w:rsidP="001D1ECF">
            <w:pPr>
              <w:spacing w:after="0" w:line="360" w:lineRule="auto"/>
              <w:ind w:left="0" w:firstLine="0"/>
              <w:jc w:val="left"/>
              <w:rPr>
                <w:rFonts w:ascii="Arial" w:hAnsi="Arial" w:cs="Arial"/>
                <w:color w:val="auto"/>
              </w:rPr>
            </w:pPr>
            <w:r w:rsidRPr="00E55173">
              <w:rPr>
                <w:rFonts w:ascii="Arial" w:hAnsi="Arial" w:cs="Arial"/>
                <w:color w:val="auto"/>
              </w:rPr>
              <w:t>Viceministerio de Defensa Civil</w:t>
            </w:r>
          </w:p>
        </w:tc>
      </w:tr>
    </w:tbl>
    <w:p w14:paraId="1B53D3B8" w14:textId="77777777" w:rsidR="00D14F02" w:rsidRDefault="00D14F02" w:rsidP="002A36E2">
      <w:pPr>
        <w:ind w:left="0"/>
        <w:rPr>
          <w:rFonts w:ascii="Arial" w:hAnsi="Arial" w:cs="Arial"/>
          <w:color w:val="auto"/>
        </w:rPr>
      </w:pPr>
    </w:p>
    <w:p w14:paraId="71A22573" w14:textId="70B43C9B" w:rsidR="001D1ECF" w:rsidRDefault="001D1ECF" w:rsidP="007F006D">
      <w:pPr>
        <w:spacing w:after="160" w:line="259" w:lineRule="auto"/>
        <w:ind w:left="0" w:firstLine="0"/>
        <w:jc w:val="center"/>
        <w:rPr>
          <w:rFonts w:ascii="Arial" w:hAnsi="Arial" w:cs="Arial"/>
          <w:b/>
          <w:color w:val="auto"/>
        </w:rPr>
      </w:pPr>
    </w:p>
    <w:p w14:paraId="770F1347" w14:textId="73003362" w:rsidR="001D1ECF" w:rsidRDefault="001D1ECF" w:rsidP="007F006D">
      <w:pPr>
        <w:spacing w:after="160" w:line="259" w:lineRule="auto"/>
        <w:ind w:left="0" w:firstLine="0"/>
        <w:jc w:val="center"/>
        <w:rPr>
          <w:rFonts w:ascii="Arial" w:hAnsi="Arial" w:cs="Arial"/>
          <w:b/>
          <w:color w:val="auto"/>
        </w:rPr>
      </w:pPr>
    </w:p>
    <w:p w14:paraId="3C0C3F14" w14:textId="77777777" w:rsidR="001D1ECF" w:rsidRDefault="001D1ECF" w:rsidP="007F006D">
      <w:pPr>
        <w:spacing w:after="160" w:line="259" w:lineRule="auto"/>
        <w:ind w:left="0" w:firstLine="0"/>
        <w:jc w:val="center"/>
        <w:rPr>
          <w:rFonts w:ascii="Arial" w:hAnsi="Arial" w:cs="Arial"/>
          <w:b/>
          <w:color w:val="auto"/>
        </w:rPr>
      </w:pPr>
    </w:p>
    <w:p w14:paraId="77777407" w14:textId="77777777" w:rsidR="001D1ECF" w:rsidRDefault="001D1ECF" w:rsidP="007F006D">
      <w:pPr>
        <w:spacing w:after="160" w:line="259" w:lineRule="auto"/>
        <w:ind w:left="0" w:firstLine="0"/>
        <w:jc w:val="center"/>
        <w:rPr>
          <w:rFonts w:ascii="Arial" w:hAnsi="Arial" w:cs="Arial"/>
          <w:b/>
          <w:color w:val="auto"/>
        </w:rPr>
      </w:pPr>
    </w:p>
    <w:p w14:paraId="0A9FED6C" w14:textId="77777777" w:rsidR="001D1ECF" w:rsidRDefault="001D1ECF" w:rsidP="007F006D">
      <w:pPr>
        <w:spacing w:after="160" w:line="259" w:lineRule="auto"/>
        <w:ind w:left="0" w:firstLine="0"/>
        <w:jc w:val="center"/>
        <w:rPr>
          <w:rFonts w:ascii="Arial" w:hAnsi="Arial" w:cs="Arial"/>
          <w:b/>
          <w:color w:val="auto"/>
        </w:rPr>
      </w:pPr>
    </w:p>
    <w:p w14:paraId="79C7F1C7" w14:textId="77777777" w:rsidR="001D1ECF" w:rsidRDefault="001D1ECF" w:rsidP="007F006D">
      <w:pPr>
        <w:spacing w:after="160" w:line="259" w:lineRule="auto"/>
        <w:ind w:left="0" w:firstLine="0"/>
        <w:jc w:val="center"/>
        <w:rPr>
          <w:rFonts w:ascii="Arial" w:hAnsi="Arial" w:cs="Arial"/>
          <w:b/>
          <w:color w:val="auto"/>
        </w:rPr>
      </w:pPr>
    </w:p>
    <w:p w14:paraId="4465D329" w14:textId="0D42B72D" w:rsidR="008E6761" w:rsidRPr="009F0AD0" w:rsidRDefault="008E6761" w:rsidP="007F006D">
      <w:pPr>
        <w:spacing w:after="160" w:line="259" w:lineRule="auto"/>
        <w:ind w:left="0" w:firstLine="0"/>
        <w:jc w:val="center"/>
        <w:rPr>
          <w:rFonts w:ascii="Arial Rounded MT Bold" w:eastAsia="Adobe Fan Heiti Std B" w:hAnsi="Arial Rounded MT Bold" w:cs="Arial"/>
          <w:b/>
          <w:color w:val="auto"/>
          <w:sz w:val="40"/>
          <w:szCs w:val="24"/>
        </w:rPr>
      </w:pPr>
      <w:r w:rsidRPr="009F0AD0">
        <w:rPr>
          <w:rFonts w:ascii="Arial Rounded MT Bold" w:eastAsia="Adobe Fan Heiti Std B" w:hAnsi="Arial Rounded MT Bold" w:cs="Arial"/>
          <w:b/>
          <w:color w:val="auto"/>
          <w:sz w:val="40"/>
          <w:szCs w:val="24"/>
        </w:rPr>
        <w:t>PRESENTACI</w:t>
      </w:r>
      <w:r w:rsidR="001118B0">
        <w:rPr>
          <w:rFonts w:ascii="Arial Rounded MT Bold" w:eastAsia="Adobe Fan Heiti Std B" w:hAnsi="Arial Rounded MT Bold" w:cs="Arial"/>
          <w:b/>
          <w:color w:val="auto"/>
          <w:sz w:val="40"/>
          <w:szCs w:val="24"/>
        </w:rPr>
        <w:t>Ó</w:t>
      </w:r>
      <w:r w:rsidRPr="009F0AD0">
        <w:rPr>
          <w:rFonts w:ascii="Arial Rounded MT Bold" w:eastAsia="Adobe Fan Heiti Std B" w:hAnsi="Arial Rounded MT Bold" w:cs="Arial"/>
          <w:b/>
          <w:color w:val="auto"/>
          <w:sz w:val="40"/>
          <w:szCs w:val="24"/>
        </w:rPr>
        <w:t>N</w:t>
      </w:r>
    </w:p>
    <w:p w14:paraId="1162B58C" w14:textId="77777777" w:rsidR="002857EE" w:rsidRPr="00E55173" w:rsidRDefault="002857EE" w:rsidP="009172E0">
      <w:pPr>
        <w:spacing w:line="276" w:lineRule="auto"/>
        <w:ind w:left="0" w:firstLine="0"/>
        <w:rPr>
          <w:rFonts w:ascii="Arial" w:hAnsi="Arial" w:cs="Arial"/>
          <w:color w:val="auto"/>
        </w:rPr>
      </w:pPr>
    </w:p>
    <w:p w14:paraId="12DB73AF" w14:textId="77777777" w:rsidR="002857EE" w:rsidRPr="00E55173" w:rsidRDefault="002857EE" w:rsidP="009172E0">
      <w:pPr>
        <w:spacing w:line="276" w:lineRule="auto"/>
        <w:ind w:left="993" w:right="758" w:firstLine="0"/>
        <w:rPr>
          <w:rFonts w:ascii="Arial" w:hAnsi="Arial" w:cs="Arial"/>
          <w:color w:val="auto"/>
        </w:rPr>
      </w:pPr>
      <w:r w:rsidRPr="00E55173">
        <w:rPr>
          <w:rFonts w:ascii="Arial" w:hAnsi="Arial" w:cs="Arial"/>
          <w:color w:val="auto"/>
        </w:rPr>
        <w:t>El Gobierno Autónomo Municipal de La Paz</w:t>
      </w:r>
      <w:r w:rsidR="00F15AC6" w:rsidRPr="00E55173">
        <w:rPr>
          <w:rFonts w:ascii="Arial" w:hAnsi="Arial" w:cs="Arial"/>
          <w:color w:val="auto"/>
        </w:rPr>
        <w:t>,</w:t>
      </w:r>
      <w:r w:rsidR="00FD4B33" w:rsidRPr="00E55173">
        <w:rPr>
          <w:rFonts w:ascii="Arial" w:hAnsi="Arial" w:cs="Arial"/>
          <w:color w:val="auto"/>
        </w:rPr>
        <w:t xml:space="preserve"> </w:t>
      </w:r>
      <w:r w:rsidRPr="00E55173">
        <w:rPr>
          <w:rFonts w:ascii="Arial" w:hAnsi="Arial" w:cs="Arial"/>
          <w:color w:val="auto"/>
        </w:rPr>
        <w:t xml:space="preserve">la Secretaria Municipal de </w:t>
      </w:r>
      <w:r w:rsidR="00FD4B33" w:rsidRPr="00E55173">
        <w:rPr>
          <w:rFonts w:ascii="Arial" w:hAnsi="Arial" w:cs="Arial"/>
          <w:color w:val="auto"/>
        </w:rPr>
        <w:t>Gestión</w:t>
      </w:r>
      <w:r w:rsidRPr="00E55173">
        <w:rPr>
          <w:rFonts w:ascii="Arial" w:hAnsi="Arial" w:cs="Arial"/>
          <w:color w:val="auto"/>
        </w:rPr>
        <w:t xml:space="preserve"> Integral del Riesgo </w:t>
      </w:r>
      <w:r w:rsidR="00FD4B33" w:rsidRPr="00E55173">
        <w:rPr>
          <w:rFonts w:ascii="Arial" w:hAnsi="Arial" w:cs="Arial"/>
          <w:color w:val="auto"/>
        </w:rPr>
        <w:t>a través de</w:t>
      </w:r>
      <w:r w:rsidRPr="00E55173">
        <w:rPr>
          <w:rFonts w:ascii="Arial" w:hAnsi="Arial" w:cs="Arial"/>
          <w:color w:val="auto"/>
        </w:rPr>
        <w:t xml:space="preserve"> la Dirección de Atención de Emergencias, </w:t>
      </w:r>
      <w:r w:rsidR="00FD4B33" w:rsidRPr="00E55173">
        <w:rPr>
          <w:rFonts w:ascii="Arial" w:hAnsi="Arial" w:cs="Arial"/>
          <w:color w:val="auto"/>
        </w:rPr>
        <w:t xml:space="preserve">viene desarrollando el </w:t>
      </w:r>
      <w:r w:rsidR="00D479A6" w:rsidRPr="00E55173">
        <w:rPr>
          <w:rFonts w:ascii="Arial" w:hAnsi="Arial" w:cs="Arial"/>
          <w:color w:val="auto"/>
        </w:rPr>
        <w:t>presente</w:t>
      </w:r>
      <w:r w:rsidR="00FD4B33" w:rsidRPr="00E55173">
        <w:rPr>
          <w:rFonts w:ascii="Arial" w:hAnsi="Arial" w:cs="Arial"/>
          <w:color w:val="auto"/>
        </w:rPr>
        <w:t xml:space="preserve"> Plan de Emergencia como un conjunto de acciones y procedimientos, que permitan establecer estrategias, coordinar e implementar acciones </w:t>
      </w:r>
      <w:r w:rsidR="00D479A6" w:rsidRPr="00E55173">
        <w:rPr>
          <w:rFonts w:ascii="Arial" w:hAnsi="Arial" w:cs="Arial"/>
          <w:color w:val="auto"/>
        </w:rPr>
        <w:t>para la gestión</w:t>
      </w:r>
      <w:r w:rsidR="00FD4B33" w:rsidRPr="00E55173">
        <w:rPr>
          <w:rFonts w:ascii="Arial" w:hAnsi="Arial" w:cs="Arial"/>
          <w:color w:val="auto"/>
        </w:rPr>
        <w:t xml:space="preserve"> </w:t>
      </w:r>
      <w:r w:rsidR="00F15AC6" w:rsidRPr="00E55173">
        <w:rPr>
          <w:rFonts w:ascii="Arial" w:hAnsi="Arial" w:cs="Arial"/>
          <w:color w:val="auto"/>
        </w:rPr>
        <w:t xml:space="preserve">integral </w:t>
      </w:r>
      <w:r w:rsidR="00FD4B33" w:rsidRPr="00E55173">
        <w:rPr>
          <w:rFonts w:ascii="Arial" w:hAnsi="Arial" w:cs="Arial"/>
          <w:color w:val="auto"/>
        </w:rPr>
        <w:t xml:space="preserve">de riesgos de </w:t>
      </w:r>
      <w:r w:rsidR="00F15AC6" w:rsidRPr="00E55173">
        <w:rPr>
          <w:rFonts w:ascii="Arial" w:hAnsi="Arial" w:cs="Arial"/>
          <w:color w:val="auto"/>
        </w:rPr>
        <w:t xml:space="preserve">desastres y situaciones de emergencia en el municipio de La Paz, </w:t>
      </w:r>
      <w:r w:rsidR="004B1BB6" w:rsidRPr="00E55173">
        <w:rPr>
          <w:rFonts w:ascii="Arial" w:hAnsi="Arial" w:cs="Arial"/>
          <w:color w:val="auto"/>
        </w:rPr>
        <w:t xml:space="preserve">constituyéndose en una </w:t>
      </w:r>
      <w:r w:rsidR="00F15AC6" w:rsidRPr="00E55173">
        <w:rPr>
          <w:rFonts w:ascii="Arial" w:hAnsi="Arial" w:cs="Arial"/>
          <w:color w:val="auto"/>
        </w:rPr>
        <w:t xml:space="preserve">herramienta para la reacción oportuna y </w:t>
      </w:r>
      <w:r w:rsidR="004B1BB6" w:rsidRPr="00E55173">
        <w:rPr>
          <w:rFonts w:ascii="Arial" w:hAnsi="Arial" w:cs="Arial"/>
          <w:color w:val="auto"/>
        </w:rPr>
        <w:t>eficiente,</w:t>
      </w:r>
      <w:r w:rsidR="00F15AC6" w:rsidRPr="00E55173">
        <w:rPr>
          <w:rFonts w:ascii="Arial" w:hAnsi="Arial" w:cs="Arial"/>
          <w:color w:val="auto"/>
        </w:rPr>
        <w:t xml:space="preserve"> salvaguarda</w:t>
      </w:r>
      <w:r w:rsidR="004B1BB6" w:rsidRPr="00E55173">
        <w:rPr>
          <w:rFonts w:ascii="Arial" w:hAnsi="Arial" w:cs="Arial"/>
          <w:color w:val="auto"/>
        </w:rPr>
        <w:t>ndo</w:t>
      </w:r>
      <w:r w:rsidR="00F15AC6" w:rsidRPr="00E55173">
        <w:rPr>
          <w:rFonts w:ascii="Arial" w:hAnsi="Arial" w:cs="Arial"/>
          <w:color w:val="auto"/>
        </w:rPr>
        <w:t xml:space="preserve"> vida</w:t>
      </w:r>
      <w:r w:rsidR="004B1BB6" w:rsidRPr="00E55173">
        <w:rPr>
          <w:rFonts w:ascii="Arial" w:hAnsi="Arial" w:cs="Arial"/>
          <w:color w:val="auto"/>
        </w:rPr>
        <w:t>s,</w:t>
      </w:r>
      <w:r w:rsidR="00F15AC6" w:rsidRPr="00E55173">
        <w:rPr>
          <w:rFonts w:ascii="Arial" w:hAnsi="Arial" w:cs="Arial"/>
          <w:color w:val="auto"/>
        </w:rPr>
        <w:t xml:space="preserve"> la integridad física de la </w:t>
      </w:r>
      <w:r w:rsidR="004B1BB6" w:rsidRPr="00E55173">
        <w:rPr>
          <w:rFonts w:ascii="Arial" w:hAnsi="Arial" w:cs="Arial"/>
          <w:color w:val="auto"/>
        </w:rPr>
        <w:t>población, el bienestar social y l</w:t>
      </w:r>
      <w:r w:rsidR="00F15AC6" w:rsidRPr="00E55173">
        <w:rPr>
          <w:rFonts w:ascii="Arial" w:hAnsi="Arial" w:cs="Arial"/>
          <w:color w:val="auto"/>
        </w:rPr>
        <w:t>a</w:t>
      </w:r>
      <w:r w:rsidR="004B1BB6" w:rsidRPr="00E55173">
        <w:rPr>
          <w:rFonts w:ascii="Arial" w:hAnsi="Arial" w:cs="Arial"/>
          <w:color w:val="auto"/>
        </w:rPr>
        <w:t xml:space="preserve"> </w:t>
      </w:r>
      <w:r w:rsidR="00F15AC6" w:rsidRPr="00E55173">
        <w:rPr>
          <w:rFonts w:ascii="Arial" w:hAnsi="Arial" w:cs="Arial"/>
          <w:color w:val="auto"/>
        </w:rPr>
        <w:t xml:space="preserve">seguridad de la población con la </w:t>
      </w:r>
      <w:r w:rsidR="004B1BB6" w:rsidRPr="00E55173">
        <w:rPr>
          <w:rFonts w:ascii="Arial" w:hAnsi="Arial" w:cs="Arial"/>
          <w:color w:val="auto"/>
        </w:rPr>
        <w:t>participación</w:t>
      </w:r>
      <w:r w:rsidR="00F15AC6" w:rsidRPr="00E55173">
        <w:rPr>
          <w:rFonts w:ascii="Arial" w:hAnsi="Arial" w:cs="Arial"/>
          <w:color w:val="auto"/>
        </w:rPr>
        <w:t xml:space="preserve"> de la sociedad en general</w:t>
      </w:r>
      <w:r w:rsidR="00FD4B33" w:rsidRPr="00E55173">
        <w:rPr>
          <w:rFonts w:ascii="Arial" w:hAnsi="Arial" w:cs="Arial"/>
          <w:color w:val="auto"/>
        </w:rPr>
        <w:t xml:space="preserve">, </w:t>
      </w:r>
      <w:r w:rsidR="00D479A6" w:rsidRPr="00E55173">
        <w:rPr>
          <w:rFonts w:ascii="Arial" w:hAnsi="Arial" w:cs="Arial"/>
          <w:color w:val="auto"/>
        </w:rPr>
        <w:t>dentro las a</w:t>
      </w:r>
      <w:r w:rsidR="00664F15" w:rsidRPr="00E55173">
        <w:rPr>
          <w:rFonts w:ascii="Arial" w:hAnsi="Arial" w:cs="Arial"/>
          <w:color w:val="auto"/>
        </w:rPr>
        <w:t>tribuciones establecidas en la L</w:t>
      </w:r>
      <w:r w:rsidR="00D479A6" w:rsidRPr="00E55173">
        <w:rPr>
          <w:rFonts w:ascii="Arial" w:hAnsi="Arial" w:cs="Arial"/>
          <w:color w:val="auto"/>
        </w:rPr>
        <w:t xml:space="preserve">ey de </w:t>
      </w:r>
      <w:r w:rsidR="00664F15" w:rsidRPr="00E55173">
        <w:rPr>
          <w:rFonts w:ascii="Arial" w:hAnsi="Arial" w:cs="Arial"/>
          <w:color w:val="auto"/>
        </w:rPr>
        <w:t>Gestión</w:t>
      </w:r>
      <w:r w:rsidR="00D479A6" w:rsidRPr="00E55173">
        <w:rPr>
          <w:rFonts w:ascii="Arial" w:hAnsi="Arial" w:cs="Arial"/>
          <w:color w:val="auto"/>
        </w:rPr>
        <w:t xml:space="preserve"> de Riesgos Nº 602</w:t>
      </w:r>
      <w:r w:rsidR="00C52527" w:rsidRPr="00E55173">
        <w:rPr>
          <w:rFonts w:ascii="Arial" w:hAnsi="Arial" w:cs="Arial"/>
          <w:color w:val="auto"/>
        </w:rPr>
        <w:t xml:space="preserve"> de</w:t>
      </w:r>
      <w:r w:rsidR="004B1BB6" w:rsidRPr="00E55173">
        <w:rPr>
          <w:rFonts w:ascii="Arial" w:hAnsi="Arial" w:cs="Arial"/>
          <w:color w:val="auto"/>
        </w:rPr>
        <w:t>l 14 de</w:t>
      </w:r>
      <w:r w:rsidR="00C52527" w:rsidRPr="00E55173">
        <w:rPr>
          <w:rFonts w:ascii="Arial" w:hAnsi="Arial" w:cs="Arial"/>
          <w:color w:val="auto"/>
        </w:rPr>
        <w:t xml:space="preserve"> noviembre</w:t>
      </w:r>
      <w:r w:rsidR="004B1BB6" w:rsidRPr="00E55173">
        <w:rPr>
          <w:rFonts w:ascii="Arial" w:hAnsi="Arial" w:cs="Arial"/>
          <w:color w:val="auto"/>
        </w:rPr>
        <w:t xml:space="preserve"> de</w:t>
      </w:r>
      <w:r w:rsidR="00C52527" w:rsidRPr="00E55173">
        <w:rPr>
          <w:rFonts w:ascii="Arial" w:hAnsi="Arial" w:cs="Arial"/>
          <w:color w:val="auto"/>
        </w:rPr>
        <w:t xml:space="preserve"> 2014</w:t>
      </w:r>
      <w:r w:rsidR="00D479A6" w:rsidRPr="00E55173">
        <w:rPr>
          <w:rFonts w:ascii="Arial" w:hAnsi="Arial" w:cs="Arial"/>
          <w:color w:val="auto"/>
        </w:rPr>
        <w:t xml:space="preserve">, y </w:t>
      </w:r>
      <w:r w:rsidR="00FD4B33" w:rsidRPr="00E55173">
        <w:rPr>
          <w:rFonts w:ascii="Arial" w:hAnsi="Arial" w:cs="Arial"/>
          <w:color w:val="auto"/>
        </w:rPr>
        <w:t xml:space="preserve">política institucional sustentada en la </w:t>
      </w:r>
      <w:r w:rsidR="00C52527" w:rsidRPr="00E55173">
        <w:rPr>
          <w:rFonts w:ascii="Arial" w:hAnsi="Arial" w:cs="Arial"/>
          <w:color w:val="auto"/>
        </w:rPr>
        <w:t xml:space="preserve">Ley Municipal Autonómica No. </w:t>
      </w:r>
      <w:r w:rsidR="00FD4B33" w:rsidRPr="00E55173">
        <w:rPr>
          <w:rFonts w:ascii="Arial" w:hAnsi="Arial" w:cs="Arial"/>
          <w:color w:val="auto"/>
        </w:rPr>
        <w:t>005/2010</w:t>
      </w:r>
      <w:r w:rsidR="00C52527" w:rsidRPr="00E55173">
        <w:rPr>
          <w:rFonts w:ascii="Arial" w:hAnsi="Arial" w:cs="Arial"/>
          <w:color w:val="auto"/>
        </w:rPr>
        <w:t xml:space="preserve"> LEY DE GESTION INTEGRAL DE RIESGOS DE DESASTRES. </w:t>
      </w:r>
    </w:p>
    <w:p w14:paraId="07F1C06B" w14:textId="77777777" w:rsidR="004B1BB6" w:rsidRPr="00E55173" w:rsidRDefault="004B1BB6" w:rsidP="009172E0">
      <w:pPr>
        <w:spacing w:line="276" w:lineRule="auto"/>
        <w:ind w:left="0" w:firstLine="0"/>
        <w:rPr>
          <w:rFonts w:ascii="Arial" w:hAnsi="Arial" w:cs="Arial"/>
          <w:color w:val="auto"/>
        </w:rPr>
      </w:pPr>
    </w:p>
    <w:p w14:paraId="606F730E" w14:textId="77777777" w:rsidR="004B1BB6" w:rsidRPr="00B4067A" w:rsidRDefault="004B1BB6" w:rsidP="009172E0">
      <w:pPr>
        <w:spacing w:line="276" w:lineRule="auto"/>
        <w:ind w:left="0" w:firstLine="0"/>
        <w:rPr>
          <w:rFonts w:ascii="Arial" w:hAnsi="Arial" w:cs="Arial"/>
          <w:color w:val="auto"/>
        </w:rPr>
      </w:pPr>
    </w:p>
    <w:p w14:paraId="2E9DC40B" w14:textId="77777777" w:rsidR="004B1BB6" w:rsidRPr="00B4067A" w:rsidRDefault="004B1BB6" w:rsidP="009172E0">
      <w:pPr>
        <w:spacing w:line="276" w:lineRule="auto"/>
        <w:ind w:left="0" w:firstLine="0"/>
        <w:rPr>
          <w:rFonts w:ascii="Arial" w:hAnsi="Arial" w:cs="Arial"/>
          <w:color w:val="auto"/>
        </w:rPr>
      </w:pPr>
    </w:p>
    <w:p w14:paraId="7576994F" w14:textId="77777777" w:rsidR="004B1BB6" w:rsidRPr="00B4067A" w:rsidRDefault="004B1BB6" w:rsidP="008B73B1">
      <w:pPr>
        <w:spacing w:line="276" w:lineRule="auto"/>
        <w:ind w:left="993" w:right="758" w:firstLine="0"/>
        <w:rPr>
          <w:rFonts w:ascii="Arial" w:hAnsi="Arial" w:cs="Arial"/>
          <w:color w:val="auto"/>
        </w:rPr>
      </w:pPr>
    </w:p>
    <w:p w14:paraId="61E45832" w14:textId="5AD34AD7" w:rsidR="004B1BB6" w:rsidRPr="00B4067A" w:rsidRDefault="00E55689" w:rsidP="00180D88">
      <w:pPr>
        <w:spacing w:line="276" w:lineRule="auto"/>
        <w:ind w:left="993" w:right="758" w:firstLine="0"/>
        <w:jc w:val="center"/>
        <w:rPr>
          <w:rFonts w:ascii="Arial" w:hAnsi="Arial" w:cs="Arial"/>
          <w:color w:val="auto"/>
        </w:rPr>
      </w:pPr>
      <w:r>
        <w:rPr>
          <w:rFonts w:ascii="Arial" w:hAnsi="Arial" w:cs="Arial"/>
          <w:color w:val="auto"/>
        </w:rPr>
        <w:t>“</w:t>
      </w:r>
      <w:r w:rsidR="00B4067A" w:rsidRPr="008B73B1">
        <w:rPr>
          <w:rFonts w:ascii="Arial" w:hAnsi="Arial" w:cs="Arial"/>
          <w:color w:val="auto"/>
        </w:rPr>
        <w:t>Avancemos juntos por el Bien Común, con sentimiento y sin temor”</w:t>
      </w:r>
      <w:r w:rsidR="00B4067A" w:rsidRPr="008B73B1">
        <w:rPr>
          <w:rFonts w:ascii="Arial" w:hAnsi="Arial" w:cs="Arial"/>
          <w:color w:val="auto"/>
        </w:rPr>
        <w:br/>
        <w:t>“</w:t>
      </w:r>
      <w:proofErr w:type="spellStart"/>
      <w:r w:rsidR="00B4067A" w:rsidRPr="008B73B1">
        <w:rPr>
          <w:rFonts w:ascii="Arial" w:hAnsi="Arial" w:cs="Arial"/>
          <w:color w:val="auto"/>
        </w:rPr>
        <w:t>Chuymampi</w:t>
      </w:r>
      <w:proofErr w:type="spellEnd"/>
      <w:r w:rsidR="00B4067A" w:rsidRPr="008B73B1">
        <w:rPr>
          <w:rFonts w:ascii="Arial" w:hAnsi="Arial" w:cs="Arial"/>
          <w:color w:val="auto"/>
        </w:rPr>
        <w:t xml:space="preserve"> </w:t>
      </w:r>
      <w:proofErr w:type="spellStart"/>
      <w:r w:rsidR="00B4067A" w:rsidRPr="008B73B1">
        <w:rPr>
          <w:rFonts w:ascii="Arial" w:hAnsi="Arial" w:cs="Arial"/>
          <w:color w:val="auto"/>
        </w:rPr>
        <w:t>jan</w:t>
      </w:r>
      <w:proofErr w:type="spellEnd"/>
      <w:r w:rsidR="00B4067A" w:rsidRPr="008B73B1">
        <w:rPr>
          <w:rFonts w:ascii="Arial" w:hAnsi="Arial" w:cs="Arial"/>
          <w:color w:val="auto"/>
        </w:rPr>
        <w:t xml:space="preserve"> </w:t>
      </w:r>
      <w:proofErr w:type="spellStart"/>
      <w:r w:rsidR="00B4067A" w:rsidRPr="008B73B1">
        <w:rPr>
          <w:rFonts w:ascii="Arial" w:hAnsi="Arial" w:cs="Arial"/>
          <w:color w:val="auto"/>
        </w:rPr>
        <w:t>asjarasiña</w:t>
      </w:r>
      <w:proofErr w:type="spellEnd"/>
      <w:r w:rsidR="00B4067A" w:rsidRPr="008B73B1">
        <w:rPr>
          <w:rFonts w:ascii="Arial" w:hAnsi="Arial" w:cs="Arial"/>
          <w:color w:val="auto"/>
        </w:rPr>
        <w:t>”</w:t>
      </w:r>
    </w:p>
    <w:p w14:paraId="13EE69CA" w14:textId="77777777" w:rsidR="002857EE" w:rsidRPr="00B4067A" w:rsidRDefault="002857EE" w:rsidP="009172E0">
      <w:pPr>
        <w:spacing w:line="276" w:lineRule="auto"/>
        <w:ind w:left="0" w:firstLine="0"/>
        <w:rPr>
          <w:rFonts w:ascii="Arial" w:hAnsi="Arial" w:cs="Arial"/>
          <w:color w:val="auto"/>
        </w:rPr>
      </w:pPr>
    </w:p>
    <w:p w14:paraId="7F494E6A" w14:textId="77777777" w:rsidR="00EC30BB" w:rsidRPr="00B4067A" w:rsidRDefault="00EC30BB">
      <w:pPr>
        <w:spacing w:after="160" w:line="259" w:lineRule="auto"/>
        <w:ind w:left="0" w:firstLine="0"/>
        <w:jc w:val="left"/>
        <w:rPr>
          <w:rFonts w:ascii="Arial" w:hAnsi="Arial" w:cs="Arial"/>
          <w:b/>
          <w:color w:val="auto"/>
        </w:rPr>
      </w:pPr>
      <w:r w:rsidRPr="00B4067A">
        <w:rPr>
          <w:rFonts w:ascii="Arial" w:hAnsi="Arial" w:cs="Arial"/>
          <w:b/>
          <w:color w:val="auto"/>
        </w:rPr>
        <w:br w:type="page"/>
      </w:r>
    </w:p>
    <w:p w14:paraId="441474B3" w14:textId="23DA279A" w:rsidR="00EC30BB" w:rsidRDefault="002F24B0">
      <w:pPr>
        <w:spacing w:after="160" w:line="259" w:lineRule="auto"/>
        <w:ind w:left="0" w:firstLine="0"/>
        <w:jc w:val="left"/>
        <w:rPr>
          <w:rFonts w:ascii="Arial" w:hAnsi="Arial" w:cs="Arial"/>
          <w:color w:val="auto"/>
        </w:rPr>
      </w:pPr>
      <w:r>
        <w:rPr>
          <w:noProof/>
          <w:lang w:val="es-BO" w:eastAsia="es-BO"/>
        </w:rPr>
        <w:lastRenderedPageBreak/>
        <mc:AlternateContent>
          <mc:Choice Requires="wps">
            <w:drawing>
              <wp:anchor distT="45720" distB="45720" distL="114300" distR="114300" simplePos="0" relativeHeight="251660800" behindDoc="0" locked="0" layoutInCell="1" allowOverlap="1" wp14:anchorId="148D8E34" wp14:editId="20DEF142">
                <wp:simplePos x="0" y="0"/>
                <wp:positionH relativeFrom="margin">
                  <wp:posOffset>-222885</wp:posOffset>
                </wp:positionH>
                <wp:positionV relativeFrom="paragraph">
                  <wp:posOffset>7224395</wp:posOffset>
                </wp:positionV>
                <wp:extent cx="6724650" cy="1026160"/>
                <wp:effectExtent l="0" t="0" r="0" b="0"/>
                <wp:wrapSquare wrapText="bothSides"/>
                <wp:docPr id="407203124" name="Cuadro de texto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0" cy="1026160"/>
                        </a:xfrm>
                        <a:prstGeom prst="rect">
                          <a:avLst/>
                        </a:prstGeom>
                        <a:noFill/>
                        <a:ln w="9525">
                          <a:noFill/>
                          <a:miter lim="800000"/>
                          <a:headEnd/>
                          <a:tailEnd/>
                        </a:ln>
                      </wps:spPr>
                      <wps:txbx>
                        <w:txbxContent>
                          <w:p w14:paraId="05D52283" w14:textId="77F34D97" w:rsidR="00900676" w:rsidRPr="005652DA" w:rsidRDefault="00900676" w:rsidP="005652DA">
                            <w:pPr>
                              <w:pStyle w:val="Prrafodelista"/>
                              <w:spacing w:after="0"/>
                              <w:ind w:left="1534" w:firstLine="0"/>
                              <w:jc w:val="center"/>
                              <w:rPr>
                                <w:b/>
                                <w:bCs/>
                                <w:color w:val="FFFFFF" w:themeColor="background1"/>
                                <w:sz w:val="118"/>
                                <w:szCs w:val="118"/>
                              </w:rPr>
                            </w:pPr>
                            <w:r w:rsidRPr="005652DA">
                              <w:rPr>
                                <w:b/>
                                <w:bCs/>
                                <w:color w:val="FFFFFF" w:themeColor="background1"/>
                                <w:sz w:val="112"/>
                                <w:szCs w:val="112"/>
                                <w:lang w:val="en-US"/>
                              </w:rPr>
                              <w:t>INTRODUCCIÓN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8D8E34" id="Cuadro de texto 37" o:spid="_x0000_s1029" type="#_x0000_t202" style="position:absolute;margin-left:-17.55pt;margin-top:568.85pt;width:529.5pt;height:80.8pt;z-index:251660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" filled="f" stroked="f">
                <v:textbox>
                  <w:txbxContent>
                    <w:p w14:paraId="05D52283" w14:textId="77F34D97" w:rsidR="00900676" w:rsidRPr="005652DA" w:rsidRDefault="00900676" w:rsidP="005652DA">
                      <w:pPr>
                        <w:pStyle w:val="Prrafodelista"/>
                        <w:spacing w:after="0"/>
                        <w:ind w:left="1534" w:firstLine="0"/>
                        <w:jc w:val="center"/>
                        <w:rPr>
                          <w:b/>
                          <w:bCs/>
                          <w:color w:val="FFFFFF" w:themeColor="background1"/>
                          <w:sz w:val="118"/>
                          <w:szCs w:val="118"/>
                        </w:rPr>
                      </w:pPr>
                      <w:r w:rsidRPr="005652DA">
                        <w:rPr>
                          <w:b/>
                          <w:bCs/>
                          <w:color w:val="FFFFFF" w:themeColor="background1"/>
                          <w:sz w:val="112"/>
                          <w:szCs w:val="112"/>
                          <w:lang w:val="en-US"/>
                        </w:rPr>
                        <w:t>INTRODUCCIÓN</w:t>
                      </w:r>
                    </w:p>
                  </w:txbxContent>
                </v:textbox>
                <w10:wrap type="square" anchorx="margin"/>
              </v:shape>
            </w:pict>
          </mc:Fallback>
        </mc:AlternateContent>
      </w:r>
      <w:r>
        <w:rPr>
          <w:noProof/>
          <w:lang w:val="es-BO" w:eastAsia="es-BO"/>
        </w:rPr>
        <mc:AlternateContent>
          <mc:Choice Requires="wps">
            <w:drawing>
              <wp:anchor distT="45720" distB="45720" distL="114300" distR="114300" simplePos="0" relativeHeight="251677184" behindDoc="0" locked="0" layoutInCell="1" allowOverlap="1" wp14:anchorId="291C1FB8" wp14:editId="10D0D8A9">
                <wp:simplePos x="0" y="0"/>
                <wp:positionH relativeFrom="page">
                  <wp:posOffset>5067300</wp:posOffset>
                </wp:positionH>
                <wp:positionV relativeFrom="paragraph">
                  <wp:posOffset>0</wp:posOffset>
                </wp:positionV>
                <wp:extent cx="2352675" cy="2890520"/>
                <wp:effectExtent l="0" t="0" r="0" b="0"/>
                <wp:wrapSquare wrapText="bothSides"/>
                <wp:docPr id="1428170112" name="Cuadro de texto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2890520"/>
                        </a:xfrm>
                        <a:prstGeom prst="rect">
                          <a:avLst/>
                        </a:prstGeom>
                        <a:noFill/>
                        <a:ln w="9525">
                          <a:noFill/>
                          <a:miter lim="800000"/>
                          <a:headEnd/>
                          <a:tailEnd/>
                        </a:ln>
                      </wps:spPr>
                      <wps:txbx>
                        <w:txbxContent>
                          <w:p w14:paraId="24586B93" w14:textId="2E2ECE5C" w:rsidR="00900676" w:rsidRPr="005652DA" w:rsidRDefault="00900676" w:rsidP="00DB76C6">
                            <w:pPr>
                              <w:rPr>
                                <w:b/>
                                <w:color w:val="FFFFFF" w:themeColor="background1"/>
                                <w:sz w:val="360"/>
                                <w:szCs w:val="170"/>
                                <w:lang w:val="es-BO"/>
                              </w:rPr>
                            </w:pPr>
                            <w:r>
                              <w:rPr>
                                <w:b/>
                                <w:color w:val="FFFFFF" w:themeColor="background1"/>
                                <w:sz w:val="360"/>
                                <w:szCs w:val="170"/>
                                <w:lang w:val="es-BO"/>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1C1FB8" id="Cuadro de texto 36" o:spid="_x0000_s1030" type="#_x0000_t202" style="position:absolute;margin-left:399pt;margin-top:0;width:185.25pt;height:227.6pt;z-index:2516771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" filled="f" stroked="f">
                <v:textbox>
                  <w:txbxContent>
                    <w:p w14:paraId="24586B93" w14:textId="2E2ECE5C" w:rsidR="00900676" w:rsidRPr="005652DA" w:rsidRDefault="00900676" w:rsidP="00DB76C6">
                      <w:pPr>
                        <w:rPr>
                          <w:b/>
                          <w:color w:val="FFFFFF" w:themeColor="background1"/>
                          <w:sz w:val="360"/>
                          <w:szCs w:val="170"/>
                          <w:lang w:val="es-BO"/>
                        </w:rPr>
                      </w:pPr>
                      <w:r>
                        <w:rPr>
                          <w:b/>
                          <w:color w:val="FFFFFF" w:themeColor="background1"/>
                          <w:sz w:val="360"/>
                          <w:szCs w:val="170"/>
                          <w:lang w:val="es-BO"/>
                        </w:rPr>
                        <w:t>1</w:t>
                      </w:r>
                    </w:p>
                  </w:txbxContent>
                </v:textbox>
                <w10:wrap type="square" anchorx="page"/>
              </v:shape>
            </w:pict>
          </mc:Fallback>
        </mc:AlternateContent>
      </w:r>
      <w:r w:rsidR="005652DA" w:rsidRPr="00AC7690">
        <w:rPr>
          <w:rFonts w:ascii="Arial" w:hAnsi="Arial" w:cs="Arial"/>
          <w:noProof/>
          <w:color w:val="auto"/>
          <w:lang w:val="es-BO" w:eastAsia="es-BO"/>
        </w:rPr>
        <w:drawing>
          <wp:anchor distT="0" distB="0" distL="114300" distR="114300" simplePos="0" relativeHeight="251681280" behindDoc="0" locked="0" layoutInCell="1" allowOverlap="1" wp14:anchorId="10E63971" wp14:editId="1DD4308D">
            <wp:simplePos x="0" y="0"/>
            <wp:positionH relativeFrom="page">
              <wp:posOffset>4340524</wp:posOffset>
            </wp:positionH>
            <wp:positionV relativeFrom="paragraph">
              <wp:posOffset>-728308</wp:posOffset>
            </wp:positionV>
            <wp:extent cx="3265308" cy="1080000"/>
            <wp:effectExtent l="0" t="0" r="0" b="0"/>
            <wp:wrapNone/>
            <wp:docPr id="6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796476" name="Imagen 16"/>
                    <pic:cNvPicPr>
                      <a:picLocks noChangeAspect="1"/>
                    </pic:cNvPicPr>
                  </pic:nvPicPr>
                  <pic:blipFill rotWithShape="1">
                    <a:blip r:embed="rId12" cstate="print">
                      <a:extLst>
                        <a:ext uri="{28A0092B-C50C-407E-A947-70E740481C1C}">
                          <a14:useLocalDpi xmlns:a14="http://schemas.microsoft.com/office/drawing/2010/main" val="0"/>
                        </a:ext>
                      </a:extLst>
                    </a:blip>
                    <a:srcRect t="7713" b="8286"/>
                    <a:stretch/>
                  </pic:blipFill>
                  <pic:spPr bwMode="auto">
                    <a:xfrm>
                      <a:off x="0" y="0"/>
                      <a:ext cx="3265308" cy="108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5854">
        <w:rPr>
          <w:noProof/>
          <w:lang w:val="es-BO" w:eastAsia="es-BO"/>
        </w:rPr>
        <w:drawing>
          <wp:anchor distT="0" distB="0" distL="114300" distR="114300" simplePos="0" relativeHeight="251641344" behindDoc="0" locked="0" layoutInCell="1" allowOverlap="1" wp14:anchorId="07DE2F3C" wp14:editId="55F3E32E">
            <wp:simplePos x="0" y="0"/>
            <wp:positionH relativeFrom="page">
              <wp:align>left</wp:align>
            </wp:positionH>
            <wp:positionV relativeFrom="paragraph">
              <wp:posOffset>-1685216</wp:posOffset>
            </wp:positionV>
            <wp:extent cx="8253663" cy="11004884"/>
            <wp:effectExtent l="0" t="0" r="0" b="6350"/>
            <wp:wrapNone/>
            <wp:docPr id="53809648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253663" cy="110048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30BB">
        <w:rPr>
          <w:rFonts w:ascii="Arial" w:hAnsi="Arial" w:cs="Arial"/>
          <w:color w:val="auto"/>
        </w:rPr>
        <w:br w:type="page"/>
      </w:r>
    </w:p>
    <w:p w14:paraId="529073E2" w14:textId="7AE83507" w:rsidR="00C96B00" w:rsidRPr="00E55173" w:rsidRDefault="00C96B00">
      <w:pPr>
        <w:spacing w:after="160" w:line="259" w:lineRule="auto"/>
        <w:ind w:left="0" w:firstLine="0"/>
        <w:jc w:val="left"/>
        <w:rPr>
          <w:rFonts w:ascii="Arial" w:hAnsi="Arial" w:cs="Arial"/>
          <w:color w:val="auto"/>
        </w:rPr>
      </w:pPr>
    </w:p>
    <w:p w14:paraId="50B31C02" w14:textId="1087C5F4" w:rsidR="00F13DAE" w:rsidRDefault="00F13DAE" w:rsidP="009172E0">
      <w:pPr>
        <w:spacing w:line="276" w:lineRule="auto"/>
        <w:ind w:left="0" w:firstLine="0"/>
        <w:rPr>
          <w:rFonts w:ascii="Arial" w:hAnsi="Arial" w:cs="Arial"/>
          <w:color w:val="auto"/>
        </w:rPr>
      </w:pPr>
    </w:p>
    <w:p w14:paraId="1279A47E" w14:textId="5590FF6B" w:rsidR="00E84C31" w:rsidRDefault="00E84C31">
      <w:pPr>
        <w:spacing w:after="160" w:line="259" w:lineRule="auto"/>
        <w:ind w:left="0" w:firstLine="0"/>
        <w:jc w:val="left"/>
      </w:pPr>
      <w:r>
        <w:br w:type="page"/>
      </w:r>
    </w:p>
    <w:p w14:paraId="0C9185D2" w14:textId="71DAAB22" w:rsidR="00ED2E3D" w:rsidRPr="009F0AD0" w:rsidRDefault="00ED2E3D" w:rsidP="00A752C1">
      <w:pPr>
        <w:jc w:val="center"/>
        <w:rPr>
          <w:rFonts w:ascii="Arial Rounded MT Bold" w:eastAsia="Adobe Fan Heiti Std B" w:hAnsi="Arial Rounded MT Bold"/>
          <w:b/>
          <w:sz w:val="40"/>
          <w:szCs w:val="24"/>
        </w:rPr>
      </w:pPr>
    </w:p>
    <w:p w14:paraId="345EA994" w14:textId="19520C0D" w:rsidR="00543C27" w:rsidRDefault="008E6761" w:rsidP="00240D65">
      <w:pPr>
        <w:pStyle w:val="Ttulo2"/>
        <w:numPr>
          <w:ilvl w:val="0"/>
          <w:numId w:val="1"/>
        </w:numPr>
        <w:spacing w:line="276" w:lineRule="auto"/>
        <w:rPr>
          <w:rFonts w:ascii="Arial Rounded MT Bold" w:hAnsi="Arial Rounded MT Bold" w:cs="Arial"/>
          <w:b/>
          <w:color w:val="auto"/>
          <w:sz w:val="40"/>
          <w:szCs w:val="40"/>
        </w:rPr>
      </w:pPr>
      <w:bookmarkStart w:id="1" w:name="_Toc155712959"/>
      <w:r w:rsidRPr="00526B7C">
        <w:rPr>
          <w:rFonts w:ascii="Arial Rounded MT Bold" w:hAnsi="Arial Rounded MT Bold" w:cs="Arial"/>
          <w:b/>
          <w:color w:val="auto"/>
          <w:sz w:val="40"/>
          <w:szCs w:val="40"/>
        </w:rPr>
        <w:t>INTRODUCCIÓN</w:t>
      </w:r>
      <w:bookmarkEnd w:id="1"/>
      <w:r w:rsidRPr="00526B7C">
        <w:rPr>
          <w:rFonts w:ascii="Arial Rounded MT Bold" w:hAnsi="Arial Rounded MT Bold" w:cs="Arial"/>
          <w:b/>
          <w:color w:val="auto"/>
          <w:sz w:val="40"/>
          <w:szCs w:val="40"/>
        </w:rPr>
        <w:t xml:space="preserve"> </w:t>
      </w:r>
    </w:p>
    <w:p w14:paraId="741E7489" w14:textId="77777777" w:rsidR="00526B7C" w:rsidRPr="00526B7C" w:rsidRDefault="00526B7C" w:rsidP="00526B7C"/>
    <w:p w14:paraId="43161B70" w14:textId="4C3A4938" w:rsidR="00543C27" w:rsidRPr="00E55173" w:rsidRDefault="00543C27" w:rsidP="00240D65">
      <w:pPr>
        <w:pStyle w:val="Ttulo2"/>
        <w:numPr>
          <w:ilvl w:val="1"/>
          <w:numId w:val="1"/>
        </w:numPr>
        <w:spacing w:line="276" w:lineRule="auto"/>
        <w:ind w:left="709"/>
        <w:rPr>
          <w:rFonts w:ascii="Arial" w:hAnsi="Arial" w:cs="Arial"/>
          <w:b/>
          <w:color w:val="auto"/>
          <w:sz w:val="22"/>
          <w:szCs w:val="22"/>
        </w:rPr>
      </w:pPr>
      <w:bookmarkStart w:id="2" w:name="_Toc155712960"/>
      <w:r w:rsidRPr="00E55173">
        <w:rPr>
          <w:rFonts w:ascii="Arial" w:hAnsi="Arial" w:cs="Arial"/>
          <w:b/>
          <w:color w:val="auto"/>
          <w:sz w:val="22"/>
          <w:szCs w:val="22"/>
        </w:rPr>
        <w:t>Antecedentes</w:t>
      </w:r>
      <w:bookmarkEnd w:id="2"/>
      <w:r w:rsidRPr="00E55173">
        <w:rPr>
          <w:rFonts w:ascii="Arial" w:hAnsi="Arial" w:cs="Arial"/>
          <w:b/>
          <w:color w:val="auto"/>
          <w:sz w:val="22"/>
          <w:szCs w:val="22"/>
        </w:rPr>
        <w:t xml:space="preserve"> </w:t>
      </w:r>
    </w:p>
    <w:p w14:paraId="422760F8" w14:textId="46AB4172" w:rsidR="001963C3" w:rsidRPr="00E55173" w:rsidRDefault="00FA7222" w:rsidP="009172E0">
      <w:pPr>
        <w:spacing w:line="276" w:lineRule="auto"/>
        <w:ind w:left="0" w:firstLine="0"/>
        <w:rPr>
          <w:rFonts w:ascii="Arial" w:hAnsi="Arial" w:cs="Arial"/>
          <w:color w:val="auto"/>
        </w:rPr>
      </w:pPr>
      <w:r>
        <w:rPr>
          <w:rFonts w:ascii="Arial" w:hAnsi="Arial" w:cs="Arial"/>
          <w:color w:val="auto"/>
        </w:rPr>
        <w:t>La ciudad de La Paz, por su ubicación</w:t>
      </w:r>
      <w:r w:rsidR="00B85D7A">
        <w:rPr>
          <w:rFonts w:ascii="Arial" w:hAnsi="Arial" w:cs="Arial"/>
          <w:color w:val="auto"/>
        </w:rPr>
        <w:t xml:space="preserve"> y composición geológica</w:t>
      </w:r>
      <w:r>
        <w:rPr>
          <w:rFonts w:ascii="Arial" w:hAnsi="Arial" w:cs="Arial"/>
          <w:color w:val="auto"/>
        </w:rPr>
        <w:t xml:space="preserve">, se encuentra expuesta a amenazas de origen geológico y </w:t>
      </w:r>
      <w:proofErr w:type="spellStart"/>
      <w:r>
        <w:rPr>
          <w:rFonts w:ascii="Arial" w:hAnsi="Arial" w:cs="Arial"/>
          <w:color w:val="auto"/>
        </w:rPr>
        <w:t>metereológico</w:t>
      </w:r>
      <w:proofErr w:type="spellEnd"/>
      <w:r>
        <w:rPr>
          <w:rFonts w:ascii="Arial" w:hAnsi="Arial" w:cs="Arial"/>
          <w:color w:val="auto"/>
        </w:rPr>
        <w:t xml:space="preserve">, </w:t>
      </w:r>
      <w:r w:rsidR="0000453E">
        <w:rPr>
          <w:rFonts w:ascii="Arial" w:hAnsi="Arial" w:cs="Arial"/>
          <w:color w:val="auto"/>
        </w:rPr>
        <w:t>mismas</w:t>
      </w:r>
      <w:r>
        <w:rPr>
          <w:rFonts w:ascii="Arial" w:hAnsi="Arial" w:cs="Arial"/>
          <w:color w:val="auto"/>
        </w:rPr>
        <w:t xml:space="preserve"> que dañan el sistema socio económico, el crecimiento y desarrollo de los macrodistritos y distritos del </w:t>
      </w:r>
      <w:r w:rsidR="001963C3" w:rsidRPr="00E55173">
        <w:rPr>
          <w:rFonts w:ascii="Arial" w:hAnsi="Arial" w:cs="Arial"/>
          <w:color w:val="auto"/>
        </w:rPr>
        <w:t>municipio de La Paz</w:t>
      </w:r>
      <w:r>
        <w:rPr>
          <w:rFonts w:ascii="Arial" w:hAnsi="Arial" w:cs="Arial"/>
          <w:color w:val="auto"/>
        </w:rPr>
        <w:t>,</w:t>
      </w:r>
      <w:r w:rsidR="0000453E">
        <w:rPr>
          <w:rFonts w:ascii="Arial" w:hAnsi="Arial" w:cs="Arial"/>
          <w:color w:val="auto"/>
        </w:rPr>
        <w:t xml:space="preserve"> produciendo </w:t>
      </w:r>
      <w:r w:rsidR="00367D24" w:rsidRPr="00E55173">
        <w:rPr>
          <w:rFonts w:ascii="Arial" w:hAnsi="Arial" w:cs="Arial"/>
          <w:color w:val="auto"/>
        </w:rPr>
        <w:t>situaciones de emergencia y/o desastre que</w:t>
      </w:r>
      <w:r w:rsidR="0000453E">
        <w:rPr>
          <w:rFonts w:ascii="Arial" w:hAnsi="Arial" w:cs="Arial"/>
          <w:color w:val="auto"/>
        </w:rPr>
        <w:t>,</w:t>
      </w:r>
      <w:r w:rsidR="00367D24" w:rsidRPr="00E55173">
        <w:rPr>
          <w:rFonts w:ascii="Arial" w:hAnsi="Arial" w:cs="Arial"/>
          <w:color w:val="auto"/>
        </w:rPr>
        <w:t xml:space="preserve"> desde </w:t>
      </w:r>
      <w:r w:rsidR="001963C3" w:rsidRPr="00E55173">
        <w:rPr>
          <w:rFonts w:ascii="Arial" w:hAnsi="Arial" w:cs="Arial"/>
          <w:color w:val="auto"/>
        </w:rPr>
        <w:t>la memoria institucional</w:t>
      </w:r>
      <w:r w:rsidR="0000453E">
        <w:rPr>
          <w:rFonts w:ascii="Arial" w:hAnsi="Arial" w:cs="Arial"/>
          <w:color w:val="auto"/>
        </w:rPr>
        <w:t>,</w:t>
      </w:r>
      <w:r w:rsidR="001963C3" w:rsidRPr="00E55173">
        <w:rPr>
          <w:rFonts w:ascii="Arial" w:hAnsi="Arial" w:cs="Arial"/>
          <w:color w:val="auto"/>
        </w:rPr>
        <w:t xml:space="preserve"> </w:t>
      </w:r>
      <w:r w:rsidR="006A6687" w:rsidRPr="00E55173">
        <w:rPr>
          <w:rFonts w:ascii="Arial" w:hAnsi="Arial" w:cs="Arial"/>
          <w:color w:val="auto"/>
        </w:rPr>
        <w:t>en el presente acápite se exponen los más relevantes y recurrentes</w:t>
      </w:r>
      <w:r>
        <w:rPr>
          <w:rFonts w:ascii="Arial" w:hAnsi="Arial" w:cs="Arial"/>
          <w:color w:val="auto"/>
        </w:rPr>
        <w:t>, como son: deslizamientos, inundaciones y otros.</w:t>
      </w:r>
    </w:p>
    <w:p w14:paraId="7BBFD64B" w14:textId="0E0C5672" w:rsidR="00A50428" w:rsidRPr="00E55173" w:rsidRDefault="006A6687" w:rsidP="009172E0">
      <w:pPr>
        <w:spacing w:line="276" w:lineRule="auto"/>
        <w:ind w:left="0" w:firstLine="0"/>
        <w:rPr>
          <w:rFonts w:ascii="Arial" w:hAnsi="Arial" w:cs="Arial"/>
          <w:color w:val="auto"/>
        </w:rPr>
      </w:pPr>
      <w:r w:rsidRPr="00E55173">
        <w:rPr>
          <w:rFonts w:ascii="Arial" w:hAnsi="Arial" w:cs="Arial"/>
          <w:color w:val="auto"/>
        </w:rPr>
        <w:t xml:space="preserve">El 19 de febrero de 2002, </w:t>
      </w:r>
      <w:r w:rsidR="00755F5F" w:rsidRPr="00E55173">
        <w:rPr>
          <w:rFonts w:ascii="Arial" w:hAnsi="Arial" w:cs="Arial"/>
          <w:color w:val="auto"/>
        </w:rPr>
        <w:t>c</w:t>
      </w:r>
      <w:r w:rsidR="00A50428" w:rsidRPr="00E55173">
        <w:rPr>
          <w:rFonts w:ascii="Arial" w:hAnsi="Arial" w:cs="Arial"/>
          <w:color w:val="auto"/>
        </w:rPr>
        <w:t xml:space="preserve">omo consecuencia de </w:t>
      </w:r>
      <w:r w:rsidR="0000453E">
        <w:rPr>
          <w:rFonts w:ascii="Arial" w:hAnsi="Arial" w:cs="Arial"/>
          <w:color w:val="auto"/>
        </w:rPr>
        <w:t>una</w:t>
      </w:r>
      <w:r w:rsidR="00A50428" w:rsidRPr="00E55173">
        <w:rPr>
          <w:rFonts w:ascii="Arial" w:hAnsi="Arial" w:cs="Arial"/>
          <w:color w:val="auto"/>
        </w:rPr>
        <w:t xml:space="preserve"> torrencial </w:t>
      </w:r>
      <w:r w:rsidRPr="00E55173">
        <w:rPr>
          <w:rFonts w:ascii="Arial" w:hAnsi="Arial" w:cs="Arial"/>
          <w:color w:val="auto"/>
        </w:rPr>
        <w:t>g</w:t>
      </w:r>
      <w:r w:rsidR="00A50428" w:rsidRPr="00E55173">
        <w:rPr>
          <w:rFonts w:ascii="Arial" w:hAnsi="Arial" w:cs="Arial"/>
          <w:color w:val="auto"/>
        </w:rPr>
        <w:t xml:space="preserve">ranizada del día, </w:t>
      </w:r>
      <w:r w:rsidR="001963C3" w:rsidRPr="00E55173">
        <w:rPr>
          <w:rFonts w:ascii="Arial" w:hAnsi="Arial" w:cs="Arial"/>
          <w:color w:val="auto"/>
        </w:rPr>
        <w:t>se declara Emergencia en la ciudad de La Paz y sus alrededores</w:t>
      </w:r>
      <w:r w:rsidR="0000453E">
        <w:rPr>
          <w:rFonts w:ascii="Arial" w:hAnsi="Arial" w:cs="Arial"/>
          <w:color w:val="auto"/>
        </w:rPr>
        <w:t>. A</w:t>
      </w:r>
      <w:r w:rsidR="001963C3" w:rsidRPr="00E55173">
        <w:rPr>
          <w:rFonts w:ascii="Arial" w:hAnsi="Arial" w:cs="Arial"/>
          <w:color w:val="auto"/>
        </w:rPr>
        <w:t xml:space="preserve"> causa de los desastres, </w:t>
      </w:r>
      <w:r w:rsidR="00A50428" w:rsidRPr="00E55173">
        <w:rPr>
          <w:rFonts w:ascii="Arial" w:hAnsi="Arial" w:cs="Arial"/>
          <w:color w:val="auto"/>
        </w:rPr>
        <w:t xml:space="preserve">mediante Decreto Supremo No. 26504, </w:t>
      </w:r>
      <w:r w:rsidR="001963C3" w:rsidRPr="00E55173">
        <w:rPr>
          <w:rFonts w:ascii="Arial" w:hAnsi="Arial" w:cs="Arial"/>
          <w:color w:val="auto"/>
        </w:rPr>
        <w:t xml:space="preserve">emitido por el Gobierno </w:t>
      </w:r>
      <w:r w:rsidR="00F31205" w:rsidRPr="00E55173">
        <w:rPr>
          <w:rFonts w:ascii="Arial" w:hAnsi="Arial" w:cs="Arial"/>
          <w:color w:val="auto"/>
        </w:rPr>
        <w:t>Nacional, se</w:t>
      </w:r>
      <w:r w:rsidR="00181D81" w:rsidRPr="00E55173">
        <w:rPr>
          <w:rFonts w:ascii="Arial" w:hAnsi="Arial" w:cs="Arial"/>
          <w:color w:val="auto"/>
        </w:rPr>
        <w:t xml:space="preserve"> </w:t>
      </w:r>
      <w:r w:rsidR="00A50428" w:rsidRPr="00E55173">
        <w:rPr>
          <w:rFonts w:ascii="Arial" w:hAnsi="Arial" w:cs="Arial"/>
          <w:color w:val="auto"/>
        </w:rPr>
        <w:t xml:space="preserve">hizo un llamado de asistencia a la cooperación internacional, solicitando al Programa de las Naciones Unidas para el Desarrollo (PNUD), que se haga cargo de la coordinación del apoyo internacional. </w:t>
      </w:r>
    </w:p>
    <w:p w14:paraId="098CF109" w14:textId="7033E23D" w:rsidR="00A50428" w:rsidRPr="00E55173" w:rsidRDefault="00A50428" w:rsidP="009172E0">
      <w:pPr>
        <w:spacing w:line="276" w:lineRule="auto"/>
        <w:ind w:left="0" w:firstLine="0"/>
        <w:rPr>
          <w:rFonts w:ascii="Arial" w:hAnsi="Arial" w:cs="Arial"/>
          <w:color w:val="auto"/>
        </w:rPr>
      </w:pPr>
      <w:r w:rsidRPr="00E55173">
        <w:rPr>
          <w:rFonts w:ascii="Arial" w:hAnsi="Arial" w:cs="Arial"/>
          <w:color w:val="auto"/>
        </w:rPr>
        <w:t xml:space="preserve">El desarrollo de la Gestión del Riesgo constituido </w:t>
      </w:r>
      <w:r w:rsidR="00181D81" w:rsidRPr="00E55173">
        <w:rPr>
          <w:rFonts w:ascii="Arial" w:hAnsi="Arial" w:cs="Arial"/>
          <w:color w:val="auto"/>
        </w:rPr>
        <w:t xml:space="preserve">por el </w:t>
      </w:r>
      <w:r w:rsidRPr="00E55173">
        <w:rPr>
          <w:rFonts w:ascii="Arial" w:hAnsi="Arial" w:cs="Arial"/>
          <w:color w:val="auto"/>
        </w:rPr>
        <w:t>Gobierno Autónomo Municipal de La Paz</w:t>
      </w:r>
      <w:r w:rsidR="004A65DB">
        <w:rPr>
          <w:rFonts w:ascii="Arial" w:hAnsi="Arial" w:cs="Arial"/>
          <w:color w:val="auto"/>
        </w:rPr>
        <w:t xml:space="preserve"> (</w:t>
      </w:r>
      <w:r w:rsidR="004A65DB" w:rsidRPr="00E55173">
        <w:rPr>
          <w:rFonts w:ascii="Arial" w:hAnsi="Arial" w:cs="Arial"/>
          <w:color w:val="auto"/>
        </w:rPr>
        <w:t>GAMLP</w:t>
      </w:r>
      <w:r w:rsidR="004A65DB">
        <w:rPr>
          <w:rFonts w:ascii="Arial" w:hAnsi="Arial" w:cs="Arial"/>
          <w:color w:val="auto"/>
        </w:rPr>
        <w:t>)</w:t>
      </w:r>
      <w:r w:rsidRPr="00E55173">
        <w:rPr>
          <w:rFonts w:ascii="Arial" w:hAnsi="Arial" w:cs="Arial"/>
          <w:color w:val="auto"/>
        </w:rPr>
        <w:t xml:space="preserve">, </w:t>
      </w:r>
      <w:r w:rsidR="00181D81" w:rsidRPr="00E55173">
        <w:rPr>
          <w:rFonts w:ascii="Arial" w:hAnsi="Arial" w:cs="Arial"/>
          <w:color w:val="auto"/>
        </w:rPr>
        <w:t>dio la</w:t>
      </w:r>
      <w:r w:rsidRPr="00E55173">
        <w:rPr>
          <w:rFonts w:ascii="Arial" w:hAnsi="Arial" w:cs="Arial"/>
          <w:color w:val="auto"/>
        </w:rPr>
        <w:t xml:space="preserve"> experiencia pionera en el país </w:t>
      </w:r>
      <w:r w:rsidR="00181D81" w:rsidRPr="00E55173">
        <w:rPr>
          <w:rFonts w:ascii="Arial" w:hAnsi="Arial" w:cs="Arial"/>
          <w:color w:val="auto"/>
        </w:rPr>
        <w:t xml:space="preserve">para la </w:t>
      </w:r>
      <w:r w:rsidRPr="00E55173">
        <w:rPr>
          <w:rFonts w:ascii="Arial" w:hAnsi="Arial" w:cs="Arial"/>
          <w:color w:val="auto"/>
        </w:rPr>
        <w:t>implementación efectiva de</w:t>
      </w:r>
      <w:r w:rsidR="00181D81" w:rsidRPr="00E55173">
        <w:rPr>
          <w:rFonts w:ascii="Arial" w:hAnsi="Arial" w:cs="Arial"/>
          <w:color w:val="auto"/>
        </w:rPr>
        <w:t xml:space="preserve"> una</w:t>
      </w:r>
      <w:r w:rsidRPr="00E55173">
        <w:rPr>
          <w:rFonts w:ascii="Arial" w:hAnsi="Arial" w:cs="Arial"/>
          <w:color w:val="auto"/>
        </w:rPr>
        <w:t xml:space="preserve"> Ley para la Reducción de Riesgos y Atención de Desastres y/o Emergencias a nivel local.</w:t>
      </w:r>
    </w:p>
    <w:p w14:paraId="7F07AE6C" w14:textId="00E1A14A" w:rsidR="00A50428" w:rsidRPr="00E55173" w:rsidRDefault="00A50428" w:rsidP="009172E0">
      <w:pPr>
        <w:spacing w:line="276" w:lineRule="auto"/>
        <w:ind w:left="0" w:firstLine="0"/>
        <w:rPr>
          <w:rFonts w:ascii="Arial" w:hAnsi="Arial" w:cs="Arial"/>
          <w:color w:val="auto"/>
        </w:rPr>
      </w:pPr>
      <w:r w:rsidRPr="00E55173">
        <w:rPr>
          <w:rFonts w:ascii="Arial" w:hAnsi="Arial" w:cs="Arial"/>
          <w:color w:val="auto"/>
        </w:rPr>
        <w:t xml:space="preserve">La ciudad de La Paz presenta condiciones naturales muy complejas por su geología y topografía de alta pendiente, motivos por los cuales se constituye en una urbe de las más difíciles en cuanto a la preservación de su infraestructura urbana, pues esta y ha estado sometida a una infinidad de riesgos naturales, desbordes, inundaciones, riadas, deslizamientos, derrumbes, mazamorras, etc. Son algunos de los eventos que año tras año castigan a nuestra ciudad en especial a los barrios periféricos que se ha desarrollado en pendientes inestables y donde se ha originado últimamente remociones de grandes masas de tierra, como en las zonas de Kupini, Villa Salome, </w:t>
      </w:r>
      <w:r w:rsidR="005E6656" w:rsidRPr="00E55173">
        <w:rPr>
          <w:rFonts w:ascii="Arial" w:hAnsi="Arial" w:cs="Arial"/>
          <w:color w:val="auto"/>
        </w:rPr>
        <w:t>Retama ni</w:t>
      </w:r>
      <w:r w:rsidRPr="00E55173">
        <w:rPr>
          <w:rFonts w:ascii="Arial" w:hAnsi="Arial" w:cs="Arial"/>
          <w:color w:val="auto"/>
        </w:rPr>
        <w:t xml:space="preserve">, </w:t>
      </w:r>
      <w:r w:rsidR="005E6656" w:rsidRPr="00E55173">
        <w:rPr>
          <w:rFonts w:ascii="Arial" w:hAnsi="Arial" w:cs="Arial"/>
          <w:color w:val="auto"/>
        </w:rPr>
        <w:t>Huaño</w:t>
      </w:r>
      <w:r w:rsidRPr="00E55173">
        <w:rPr>
          <w:rFonts w:ascii="Arial" w:hAnsi="Arial" w:cs="Arial"/>
          <w:color w:val="auto"/>
        </w:rPr>
        <w:t xml:space="preserve"> Huanuni, Llojeta, Bella Vista</w:t>
      </w:r>
      <w:r w:rsidR="00252A22" w:rsidRPr="00E55173">
        <w:rPr>
          <w:rFonts w:ascii="Arial" w:hAnsi="Arial" w:cs="Arial"/>
          <w:color w:val="auto"/>
        </w:rPr>
        <w:t>, Auquisamaña</w:t>
      </w:r>
      <w:r w:rsidRPr="00E55173">
        <w:rPr>
          <w:rFonts w:ascii="Arial" w:hAnsi="Arial" w:cs="Arial"/>
          <w:color w:val="auto"/>
        </w:rPr>
        <w:t xml:space="preserve"> y Callapa, causando a vecinos</w:t>
      </w:r>
      <w:r w:rsidR="00B94CC2">
        <w:rPr>
          <w:rFonts w:ascii="Arial" w:hAnsi="Arial" w:cs="Arial"/>
          <w:color w:val="auto"/>
        </w:rPr>
        <w:t>, vecinas</w:t>
      </w:r>
      <w:r w:rsidRPr="00E55173">
        <w:rPr>
          <w:rFonts w:ascii="Arial" w:hAnsi="Arial" w:cs="Arial"/>
          <w:color w:val="auto"/>
        </w:rPr>
        <w:t xml:space="preserve"> y al Gobierno Autónomo Municipal de La Paz, pérdidas materiales y humanas de considerable valor.</w:t>
      </w:r>
    </w:p>
    <w:p w14:paraId="64BB625D" w14:textId="77777777" w:rsidR="00A50428" w:rsidRPr="00E55173" w:rsidRDefault="00252A22" w:rsidP="009172E0">
      <w:pPr>
        <w:spacing w:line="276" w:lineRule="auto"/>
        <w:ind w:left="0" w:firstLine="0"/>
        <w:rPr>
          <w:rFonts w:ascii="Arial" w:hAnsi="Arial" w:cs="Arial"/>
          <w:color w:val="auto"/>
        </w:rPr>
      </w:pPr>
      <w:r w:rsidRPr="00E55173">
        <w:rPr>
          <w:rFonts w:ascii="Arial" w:hAnsi="Arial" w:cs="Arial"/>
          <w:color w:val="auto"/>
        </w:rPr>
        <w:t xml:space="preserve">Con </w:t>
      </w:r>
      <w:r w:rsidR="007F7712" w:rsidRPr="00E55173">
        <w:rPr>
          <w:rFonts w:ascii="Arial" w:hAnsi="Arial" w:cs="Arial"/>
          <w:color w:val="auto"/>
        </w:rPr>
        <w:t>e</w:t>
      </w:r>
      <w:r w:rsidRPr="00E55173">
        <w:rPr>
          <w:rFonts w:ascii="Arial" w:hAnsi="Arial" w:cs="Arial"/>
          <w:color w:val="auto"/>
        </w:rPr>
        <w:t xml:space="preserve">l transcurrir del tiempo, </w:t>
      </w:r>
      <w:r w:rsidR="007F7712" w:rsidRPr="00E55173">
        <w:rPr>
          <w:rFonts w:ascii="Arial" w:hAnsi="Arial" w:cs="Arial"/>
          <w:color w:val="auto"/>
        </w:rPr>
        <w:t>el desarrollo y crecimiento de la ciudad;</w:t>
      </w:r>
      <w:r w:rsidRPr="00E55173">
        <w:rPr>
          <w:rFonts w:ascii="Arial" w:hAnsi="Arial" w:cs="Arial"/>
          <w:color w:val="auto"/>
        </w:rPr>
        <w:t xml:space="preserve"> la ocurrencia de emergencias </w:t>
      </w:r>
      <w:r w:rsidR="007F7712" w:rsidRPr="00E55173">
        <w:rPr>
          <w:rFonts w:ascii="Arial" w:hAnsi="Arial" w:cs="Arial"/>
          <w:color w:val="auto"/>
        </w:rPr>
        <w:t xml:space="preserve">menores, mayores, </w:t>
      </w:r>
      <w:r w:rsidRPr="00E55173">
        <w:rPr>
          <w:rFonts w:ascii="Arial" w:hAnsi="Arial" w:cs="Arial"/>
          <w:color w:val="auto"/>
        </w:rPr>
        <w:t>especiales</w:t>
      </w:r>
      <w:r w:rsidR="007F7712" w:rsidRPr="00E55173">
        <w:rPr>
          <w:rFonts w:ascii="Arial" w:hAnsi="Arial" w:cs="Arial"/>
          <w:color w:val="auto"/>
        </w:rPr>
        <w:t xml:space="preserve"> y/o desastres</w:t>
      </w:r>
      <w:r w:rsidRPr="00E55173">
        <w:rPr>
          <w:rFonts w:ascii="Arial" w:hAnsi="Arial" w:cs="Arial"/>
          <w:color w:val="auto"/>
        </w:rPr>
        <w:t xml:space="preserve">, el Gobierno Autónomo Municipal de La Paz a conformado un comité interinstitucional de coordinación </w:t>
      </w:r>
      <w:r w:rsidR="00C511BF" w:rsidRPr="00E55173">
        <w:rPr>
          <w:rFonts w:ascii="Arial" w:hAnsi="Arial" w:cs="Arial"/>
          <w:color w:val="auto"/>
        </w:rPr>
        <w:t xml:space="preserve">con las empresas de servicios que desarrollan actividades en la ciudad de La Paz como EPSAS, DELAPAZ, YPFB, COTEL, DATATEL, ENTEL, etc. </w:t>
      </w:r>
      <w:r w:rsidR="007F7712" w:rsidRPr="00E55173">
        <w:rPr>
          <w:rFonts w:ascii="Arial" w:hAnsi="Arial" w:cs="Arial"/>
          <w:color w:val="auto"/>
        </w:rPr>
        <w:t>para una coordinación oportuna y respuesta efectiva ante</w:t>
      </w:r>
      <w:r w:rsidR="00863706" w:rsidRPr="00E55173">
        <w:rPr>
          <w:rFonts w:ascii="Arial" w:hAnsi="Arial" w:cs="Arial"/>
          <w:color w:val="auto"/>
        </w:rPr>
        <w:t xml:space="preserve"> cualquier evento adverso.</w:t>
      </w:r>
    </w:p>
    <w:p w14:paraId="03B970D1" w14:textId="515ACA0C" w:rsidR="00B542E2" w:rsidRPr="00E55173" w:rsidRDefault="00B542E2" w:rsidP="009172E0">
      <w:pPr>
        <w:spacing w:line="276" w:lineRule="auto"/>
        <w:ind w:left="0" w:firstLine="0"/>
        <w:rPr>
          <w:rFonts w:ascii="Arial" w:hAnsi="Arial" w:cs="Arial"/>
          <w:color w:val="auto"/>
        </w:rPr>
      </w:pPr>
      <w:r w:rsidRPr="00E55173">
        <w:rPr>
          <w:rFonts w:ascii="Arial" w:hAnsi="Arial" w:cs="Arial"/>
          <w:color w:val="auto"/>
        </w:rPr>
        <w:lastRenderedPageBreak/>
        <w:t>Así también, el GAMLP para la atención de emergencias tiene habilitada la línea gratuita 114, a través de la cual la ciudadanía puede solicitar atención inmediata a diferentes tipos de eventos adversos.</w:t>
      </w:r>
    </w:p>
    <w:p w14:paraId="7C29AC08" w14:textId="117B22A4" w:rsidR="00825F02" w:rsidRPr="00E55173" w:rsidRDefault="001A1FC9" w:rsidP="009172E0">
      <w:pPr>
        <w:spacing w:line="276" w:lineRule="auto"/>
        <w:ind w:left="0" w:firstLine="0"/>
        <w:rPr>
          <w:rFonts w:ascii="Arial" w:hAnsi="Arial" w:cs="Arial"/>
          <w:color w:val="auto"/>
        </w:rPr>
      </w:pPr>
      <w:r w:rsidRPr="00E55173">
        <w:rPr>
          <w:rFonts w:ascii="Arial" w:hAnsi="Arial" w:cs="Arial"/>
          <w:color w:val="auto"/>
        </w:rPr>
        <w:t xml:space="preserve">El Gobierno Autónomo Municipal de La Paz, como municipio categoría A y de acuerdo </w:t>
      </w:r>
      <w:r w:rsidR="007744B2" w:rsidRPr="00E55173">
        <w:rPr>
          <w:rFonts w:ascii="Arial" w:hAnsi="Arial" w:cs="Arial"/>
          <w:color w:val="auto"/>
        </w:rPr>
        <w:t>a su estructura organizacional designo</w:t>
      </w:r>
      <w:r w:rsidRPr="00E55173">
        <w:rPr>
          <w:rFonts w:ascii="Arial" w:hAnsi="Arial" w:cs="Arial"/>
          <w:color w:val="auto"/>
        </w:rPr>
        <w:t xml:space="preserve"> a la </w:t>
      </w:r>
      <w:r w:rsidR="00825F02" w:rsidRPr="00E55173">
        <w:rPr>
          <w:rFonts w:ascii="Arial" w:hAnsi="Arial" w:cs="Arial"/>
          <w:color w:val="auto"/>
        </w:rPr>
        <w:t>Secretar</w:t>
      </w:r>
      <w:r w:rsidR="004A65DB">
        <w:rPr>
          <w:rFonts w:ascii="Arial" w:hAnsi="Arial" w:cs="Arial"/>
          <w:color w:val="auto"/>
        </w:rPr>
        <w:t>í</w:t>
      </w:r>
      <w:r w:rsidR="00825F02" w:rsidRPr="00E55173">
        <w:rPr>
          <w:rFonts w:ascii="Arial" w:hAnsi="Arial" w:cs="Arial"/>
          <w:color w:val="auto"/>
        </w:rPr>
        <w:t>a Municipal de Gestión Integral del Riesgos</w:t>
      </w:r>
      <w:r w:rsidR="004A65DB">
        <w:rPr>
          <w:rFonts w:ascii="Arial" w:hAnsi="Arial" w:cs="Arial"/>
          <w:color w:val="auto"/>
        </w:rPr>
        <w:t xml:space="preserve"> (SMGIR)</w:t>
      </w:r>
      <w:r w:rsidR="00825F02" w:rsidRPr="00E55173">
        <w:rPr>
          <w:rFonts w:ascii="Arial" w:hAnsi="Arial" w:cs="Arial"/>
          <w:color w:val="auto"/>
        </w:rPr>
        <w:t xml:space="preserve"> </w:t>
      </w:r>
      <w:r w:rsidR="007744B2" w:rsidRPr="00E55173">
        <w:rPr>
          <w:rFonts w:ascii="Arial" w:hAnsi="Arial" w:cs="Arial"/>
          <w:color w:val="auto"/>
        </w:rPr>
        <w:t>a través de su</w:t>
      </w:r>
      <w:r w:rsidR="00943290" w:rsidRPr="00E55173">
        <w:rPr>
          <w:rFonts w:ascii="Arial" w:hAnsi="Arial" w:cs="Arial"/>
          <w:color w:val="auto"/>
        </w:rPr>
        <w:t>s direcciones la atención de la emergencia de acuerdo a su clasificación. La</w:t>
      </w:r>
      <w:r w:rsidR="007744B2" w:rsidRPr="00E55173">
        <w:rPr>
          <w:rFonts w:ascii="Arial" w:hAnsi="Arial" w:cs="Arial"/>
          <w:color w:val="auto"/>
        </w:rPr>
        <w:t xml:space="preserve"> Dirección de Atención de Emergencias</w:t>
      </w:r>
      <w:r w:rsidR="004A65DB">
        <w:rPr>
          <w:rFonts w:ascii="Arial" w:hAnsi="Arial" w:cs="Arial"/>
          <w:color w:val="auto"/>
        </w:rPr>
        <w:t xml:space="preserve"> (DAE)</w:t>
      </w:r>
      <w:r w:rsidR="007744B2" w:rsidRPr="00E55173">
        <w:rPr>
          <w:rFonts w:ascii="Arial" w:hAnsi="Arial" w:cs="Arial"/>
          <w:color w:val="auto"/>
        </w:rPr>
        <w:t xml:space="preserve"> la atención inmediata y oportuna de los casos de emergencia suscitados en el municipio, para cumplir esta función se dispone de los rescatistas del Grupo de Atención de Emergencias Municipales (GAEM), </w:t>
      </w:r>
      <w:r w:rsidR="0084545C" w:rsidRPr="00E55173">
        <w:rPr>
          <w:rFonts w:ascii="Arial" w:hAnsi="Arial" w:cs="Arial"/>
          <w:color w:val="auto"/>
        </w:rPr>
        <w:t xml:space="preserve">constructores estructurales e hidráulicos de </w:t>
      </w:r>
      <w:r w:rsidR="007744B2" w:rsidRPr="00E55173">
        <w:rPr>
          <w:rFonts w:ascii="Arial" w:hAnsi="Arial" w:cs="Arial"/>
          <w:color w:val="auto"/>
        </w:rPr>
        <w:t xml:space="preserve">las Cuadrillas de Acción Inmediata </w:t>
      </w:r>
      <w:r w:rsidR="0084545C" w:rsidRPr="00E55173">
        <w:rPr>
          <w:rFonts w:ascii="Arial" w:hAnsi="Arial" w:cs="Arial"/>
          <w:color w:val="auto"/>
        </w:rPr>
        <w:t>(CAI),</w:t>
      </w:r>
      <w:r w:rsidR="007744B2" w:rsidRPr="00E55173">
        <w:rPr>
          <w:rFonts w:ascii="Arial" w:hAnsi="Arial" w:cs="Arial"/>
          <w:color w:val="auto"/>
        </w:rPr>
        <w:t xml:space="preserve"> personal técnico especializado</w:t>
      </w:r>
      <w:r w:rsidR="0084545C" w:rsidRPr="00E55173">
        <w:rPr>
          <w:rFonts w:ascii="Arial" w:hAnsi="Arial" w:cs="Arial"/>
          <w:color w:val="auto"/>
        </w:rPr>
        <w:t>, además de maquinaria pesada, equipos livianos e insumos</w:t>
      </w:r>
      <w:r w:rsidR="007744B2" w:rsidRPr="00E55173">
        <w:rPr>
          <w:rFonts w:ascii="Arial" w:hAnsi="Arial" w:cs="Arial"/>
          <w:color w:val="auto"/>
        </w:rPr>
        <w:t>.</w:t>
      </w:r>
    </w:p>
    <w:p w14:paraId="65B9B241" w14:textId="7BB7D8A5" w:rsidR="00543C27" w:rsidRPr="00E55173" w:rsidRDefault="004B56D2" w:rsidP="00240D65">
      <w:pPr>
        <w:pStyle w:val="Ttulo2"/>
        <w:numPr>
          <w:ilvl w:val="1"/>
          <w:numId w:val="1"/>
        </w:numPr>
        <w:spacing w:line="276" w:lineRule="auto"/>
        <w:ind w:left="709"/>
        <w:rPr>
          <w:rFonts w:ascii="Arial" w:hAnsi="Arial" w:cs="Arial"/>
          <w:b/>
          <w:color w:val="auto"/>
          <w:sz w:val="22"/>
          <w:szCs w:val="22"/>
        </w:rPr>
      </w:pPr>
      <w:bookmarkStart w:id="3" w:name="_Toc155712961"/>
      <w:r w:rsidRPr="00E55173">
        <w:rPr>
          <w:rFonts w:ascii="Arial" w:hAnsi="Arial" w:cs="Arial"/>
          <w:b/>
          <w:color w:val="auto"/>
          <w:sz w:val="22"/>
          <w:szCs w:val="22"/>
        </w:rPr>
        <w:t>O</w:t>
      </w:r>
      <w:r w:rsidR="00543C27" w:rsidRPr="00E55173">
        <w:rPr>
          <w:rFonts w:ascii="Arial" w:hAnsi="Arial" w:cs="Arial"/>
          <w:b/>
          <w:color w:val="auto"/>
          <w:sz w:val="22"/>
          <w:szCs w:val="22"/>
        </w:rPr>
        <w:t>bjetivos</w:t>
      </w:r>
      <w:bookmarkEnd w:id="3"/>
      <w:r w:rsidR="00543C27" w:rsidRPr="00E55173">
        <w:rPr>
          <w:rFonts w:ascii="Arial" w:hAnsi="Arial" w:cs="Arial"/>
          <w:b/>
          <w:color w:val="auto"/>
          <w:sz w:val="22"/>
          <w:szCs w:val="22"/>
        </w:rPr>
        <w:t xml:space="preserve"> </w:t>
      </w:r>
    </w:p>
    <w:p w14:paraId="1FF8517D" w14:textId="6824280D" w:rsidR="004A2F09" w:rsidRPr="00E55173" w:rsidRDefault="004A2F09" w:rsidP="00240D65">
      <w:pPr>
        <w:pStyle w:val="Ttulo2"/>
        <w:numPr>
          <w:ilvl w:val="2"/>
          <w:numId w:val="1"/>
        </w:numPr>
        <w:spacing w:line="276" w:lineRule="auto"/>
        <w:rPr>
          <w:rFonts w:ascii="Arial" w:hAnsi="Arial" w:cs="Arial"/>
          <w:b/>
          <w:color w:val="auto"/>
          <w:sz w:val="22"/>
          <w:szCs w:val="22"/>
        </w:rPr>
      </w:pPr>
      <w:bookmarkStart w:id="4" w:name="_Toc155712962"/>
      <w:r w:rsidRPr="00E55173">
        <w:rPr>
          <w:rFonts w:ascii="Arial" w:hAnsi="Arial" w:cs="Arial"/>
          <w:b/>
          <w:color w:val="auto"/>
          <w:sz w:val="22"/>
          <w:szCs w:val="22"/>
        </w:rPr>
        <w:t>Objetivo General</w:t>
      </w:r>
      <w:bookmarkEnd w:id="4"/>
    </w:p>
    <w:p w14:paraId="145AF524" w14:textId="32F34D46" w:rsidR="008C225B" w:rsidRPr="00E55173" w:rsidRDefault="008E602B" w:rsidP="008E602B">
      <w:pPr>
        <w:spacing w:before="240" w:line="276" w:lineRule="auto"/>
        <w:ind w:left="0" w:firstLine="0"/>
        <w:rPr>
          <w:rFonts w:ascii="Arial" w:hAnsi="Arial" w:cs="Arial"/>
          <w:color w:val="auto"/>
        </w:rPr>
      </w:pPr>
      <w:r>
        <w:rPr>
          <w:rFonts w:ascii="Arial" w:hAnsi="Arial" w:cs="Arial"/>
          <w:color w:val="auto"/>
        </w:rPr>
        <w:t xml:space="preserve">El </w:t>
      </w:r>
      <w:r w:rsidR="008C225B" w:rsidRPr="00E55173">
        <w:rPr>
          <w:rFonts w:ascii="Arial" w:hAnsi="Arial" w:cs="Arial"/>
          <w:color w:val="auto"/>
        </w:rPr>
        <w:t xml:space="preserve">Plan de Emergencias </w:t>
      </w:r>
      <w:r>
        <w:rPr>
          <w:rFonts w:ascii="Arial" w:hAnsi="Arial" w:cs="Arial"/>
          <w:color w:val="auto"/>
        </w:rPr>
        <w:t>“</w:t>
      </w:r>
      <w:r w:rsidR="009A6F62" w:rsidRPr="00E55173">
        <w:rPr>
          <w:rFonts w:ascii="Arial" w:hAnsi="Arial" w:cs="Arial"/>
          <w:color w:val="auto"/>
        </w:rPr>
        <w:t>Juntos por el Bien Común</w:t>
      </w:r>
      <w:r>
        <w:rPr>
          <w:rFonts w:ascii="Arial" w:hAnsi="Arial" w:cs="Arial"/>
          <w:color w:val="auto"/>
        </w:rPr>
        <w:t xml:space="preserve">” </w:t>
      </w:r>
      <w:r w:rsidR="009A6F62" w:rsidRPr="00E55173">
        <w:rPr>
          <w:rFonts w:ascii="Arial" w:hAnsi="Arial" w:cs="Arial"/>
          <w:color w:val="auto"/>
        </w:rPr>
        <w:t>Municipio de La Paz, tiene el objetivo de preparar, alertar y r</w:t>
      </w:r>
      <w:r w:rsidR="004A2F09" w:rsidRPr="00E55173">
        <w:rPr>
          <w:rFonts w:ascii="Arial" w:hAnsi="Arial" w:cs="Arial"/>
          <w:color w:val="auto"/>
        </w:rPr>
        <w:t xml:space="preserve">esponder de una manera organizada, oportuna y eficientemente a los casos de emergencia </w:t>
      </w:r>
      <w:r w:rsidR="008C225B" w:rsidRPr="00E55173">
        <w:rPr>
          <w:rFonts w:ascii="Arial" w:hAnsi="Arial" w:cs="Arial"/>
          <w:color w:val="auto"/>
        </w:rPr>
        <w:t>y/o desastre</w:t>
      </w:r>
      <w:r w:rsidR="00B56435">
        <w:rPr>
          <w:rFonts w:ascii="Arial" w:hAnsi="Arial" w:cs="Arial"/>
          <w:color w:val="auto"/>
        </w:rPr>
        <w:t>.</w:t>
      </w:r>
      <w:r w:rsidR="003451FC" w:rsidRPr="00E55173">
        <w:rPr>
          <w:rFonts w:ascii="Arial" w:hAnsi="Arial" w:cs="Arial"/>
          <w:color w:val="auto"/>
        </w:rPr>
        <w:t xml:space="preserve"> </w:t>
      </w:r>
    </w:p>
    <w:p w14:paraId="007B198F" w14:textId="4581F5A0" w:rsidR="004A2F09" w:rsidRPr="00E55173" w:rsidRDefault="004A2F09" w:rsidP="00240D65">
      <w:pPr>
        <w:pStyle w:val="Ttulo2"/>
        <w:numPr>
          <w:ilvl w:val="2"/>
          <w:numId w:val="1"/>
        </w:numPr>
        <w:spacing w:after="240" w:line="276" w:lineRule="auto"/>
        <w:rPr>
          <w:rFonts w:ascii="Arial" w:hAnsi="Arial" w:cs="Arial"/>
          <w:b/>
          <w:color w:val="auto"/>
          <w:sz w:val="22"/>
          <w:szCs w:val="22"/>
        </w:rPr>
      </w:pPr>
      <w:bookmarkStart w:id="5" w:name="_Toc118042303"/>
      <w:bookmarkStart w:id="6" w:name="_Toc120278685"/>
      <w:bookmarkStart w:id="7" w:name="_Toc155712963"/>
      <w:r w:rsidRPr="00E55173">
        <w:rPr>
          <w:rFonts w:ascii="Arial" w:hAnsi="Arial" w:cs="Arial"/>
          <w:b/>
          <w:color w:val="auto"/>
          <w:sz w:val="22"/>
          <w:szCs w:val="22"/>
        </w:rPr>
        <w:t>Objetivos Específicos.</w:t>
      </w:r>
      <w:bookmarkEnd w:id="5"/>
      <w:bookmarkEnd w:id="6"/>
      <w:bookmarkEnd w:id="7"/>
      <w:r w:rsidRPr="00E55173">
        <w:rPr>
          <w:rFonts w:ascii="Arial" w:hAnsi="Arial" w:cs="Arial"/>
          <w:b/>
          <w:color w:val="auto"/>
          <w:sz w:val="22"/>
          <w:szCs w:val="22"/>
        </w:rPr>
        <w:t xml:space="preserve"> </w:t>
      </w:r>
    </w:p>
    <w:p w14:paraId="0D902E43" w14:textId="01173853" w:rsidR="00900F17" w:rsidRPr="00E55173" w:rsidRDefault="00B56435" w:rsidP="00240D65">
      <w:pPr>
        <w:pStyle w:val="Prrafodelista"/>
        <w:numPr>
          <w:ilvl w:val="0"/>
          <w:numId w:val="2"/>
        </w:numPr>
        <w:spacing w:line="276" w:lineRule="auto"/>
        <w:ind w:left="284" w:hanging="284"/>
        <w:rPr>
          <w:rFonts w:ascii="Arial" w:hAnsi="Arial" w:cs="Arial"/>
          <w:color w:val="auto"/>
        </w:rPr>
      </w:pPr>
      <w:r>
        <w:rPr>
          <w:rFonts w:ascii="Arial" w:hAnsi="Arial" w:cs="Arial"/>
          <w:color w:val="auto"/>
        </w:rPr>
        <w:t>Generar mecanismos y protocolos que faciliten la coordinación entre instituciones del Gobierno Autónomo Municipal</w:t>
      </w:r>
      <w:r w:rsidR="00DB3C3D">
        <w:rPr>
          <w:rFonts w:ascii="Arial" w:hAnsi="Arial" w:cs="Arial"/>
          <w:color w:val="auto"/>
        </w:rPr>
        <w:t xml:space="preserve"> de La Paz</w:t>
      </w:r>
      <w:r>
        <w:rPr>
          <w:rFonts w:ascii="Arial" w:hAnsi="Arial" w:cs="Arial"/>
          <w:color w:val="auto"/>
        </w:rPr>
        <w:t xml:space="preserve">, </w:t>
      </w:r>
      <w:proofErr w:type="spellStart"/>
      <w:r>
        <w:rPr>
          <w:rFonts w:ascii="Arial" w:hAnsi="Arial" w:cs="Arial"/>
          <w:color w:val="auto"/>
        </w:rPr>
        <w:t>COEB´s</w:t>
      </w:r>
      <w:proofErr w:type="spellEnd"/>
      <w:r>
        <w:rPr>
          <w:rFonts w:ascii="Arial" w:hAnsi="Arial" w:cs="Arial"/>
          <w:color w:val="auto"/>
        </w:rPr>
        <w:t xml:space="preserve">, Instituciones Públicas, Privadas, organizaciones sociales y organismos de cooperación internacional a fin de optimizar la atención ante la presencia de eventos adversos. </w:t>
      </w:r>
    </w:p>
    <w:p w14:paraId="6F4B735D" w14:textId="77777777" w:rsidR="00774BBC" w:rsidRPr="00E55173" w:rsidRDefault="00774BBC" w:rsidP="009172E0">
      <w:pPr>
        <w:pStyle w:val="Prrafodelista"/>
        <w:spacing w:line="276" w:lineRule="auto"/>
        <w:ind w:left="284" w:firstLine="0"/>
        <w:rPr>
          <w:rFonts w:ascii="Arial" w:hAnsi="Arial" w:cs="Arial"/>
          <w:color w:val="auto"/>
        </w:rPr>
      </w:pPr>
    </w:p>
    <w:p w14:paraId="3C95B6E0" w14:textId="520A3312" w:rsidR="00774BBC" w:rsidRPr="00E55173" w:rsidRDefault="006B5C25" w:rsidP="00240D65">
      <w:pPr>
        <w:pStyle w:val="Prrafodelista"/>
        <w:numPr>
          <w:ilvl w:val="0"/>
          <w:numId w:val="2"/>
        </w:numPr>
        <w:spacing w:line="276" w:lineRule="auto"/>
        <w:ind w:left="284" w:hanging="284"/>
        <w:rPr>
          <w:rFonts w:ascii="Arial" w:hAnsi="Arial" w:cs="Arial"/>
          <w:color w:val="auto"/>
        </w:rPr>
      </w:pPr>
      <w:r w:rsidRPr="00E55173">
        <w:rPr>
          <w:rFonts w:ascii="Arial" w:hAnsi="Arial" w:cs="Arial"/>
          <w:color w:val="auto"/>
        </w:rPr>
        <w:t>O</w:t>
      </w:r>
      <w:r w:rsidR="00815CDD" w:rsidRPr="00E55173">
        <w:rPr>
          <w:rFonts w:ascii="Arial" w:hAnsi="Arial" w:cs="Arial"/>
          <w:color w:val="auto"/>
        </w:rPr>
        <w:t xml:space="preserve">ptimizar el uso de recursos materiales, humanos, económicos y logísticos, </w:t>
      </w:r>
      <w:r w:rsidR="00416480" w:rsidRPr="00E55173">
        <w:rPr>
          <w:rFonts w:ascii="Arial" w:hAnsi="Arial" w:cs="Arial"/>
          <w:color w:val="auto"/>
        </w:rPr>
        <w:t xml:space="preserve">que permitan atender la emergencia y/o desastre, </w:t>
      </w:r>
      <w:r w:rsidR="00815CDD" w:rsidRPr="00E55173">
        <w:rPr>
          <w:rFonts w:ascii="Arial" w:hAnsi="Arial" w:cs="Arial"/>
          <w:color w:val="auto"/>
        </w:rPr>
        <w:t xml:space="preserve">teniendo como prioridad satisfacer las necesidades básicas de los afectados </w:t>
      </w:r>
      <w:r w:rsidR="00416480" w:rsidRPr="00E55173">
        <w:rPr>
          <w:rFonts w:ascii="Arial" w:hAnsi="Arial" w:cs="Arial"/>
          <w:color w:val="auto"/>
        </w:rPr>
        <w:t>como la atención hospitalaria, alojamiento, alimentación y servicios públicos esenciales.</w:t>
      </w:r>
    </w:p>
    <w:p w14:paraId="569589D0" w14:textId="77777777" w:rsidR="00030BD8" w:rsidRPr="00E55173" w:rsidRDefault="00030BD8" w:rsidP="009172E0">
      <w:pPr>
        <w:pStyle w:val="Prrafodelista"/>
        <w:spacing w:after="0" w:line="276" w:lineRule="auto"/>
        <w:ind w:left="284" w:firstLine="0"/>
        <w:rPr>
          <w:rFonts w:ascii="Arial" w:hAnsi="Arial" w:cs="Arial"/>
          <w:color w:val="auto"/>
        </w:rPr>
      </w:pPr>
    </w:p>
    <w:p w14:paraId="41D4D39E" w14:textId="77777777" w:rsidR="00550884" w:rsidRDefault="00815CDD" w:rsidP="00240D65">
      <w:pPr>
        <w:pStyle w:val="Prrafodelista"/>
        <w:numPr>
          <w:ilvl w:val="0"/>
          <w:numId w:val="2"/>
        </w:numPr>
        <w:spacing w:after="0" w:line="276" w:lineRule="auto"/>
        <w:ind w:left="284" w:hanging="284"/>
        <w:rPr>
          <w:rFonts w:ascii="Arial" w:hAnsi="Arial" w:cs="Arial"/>
          <w:color w:val="auto"/>
        </w:rPr>
      </w:pPr>
      <w:r w:rsidRPr="00E55173">
        <w:rPr>
          <w:rFonts w:ascii="Arial" w:hAnsi="Arial" w:cs="Arial"/>
          <w:color w:val="auto"/>
        </w:rPr>
        <w:t xml:space="preserve">Definir las responsabilidades y funciones de las </w:t>
      </w:r>
      <w:r w:rsidR="00030BD8" w:rsidRPr="00E55173">
        <w:rPr>
          <w:rFonts w:ascii="Arial" w:hAnsi="Arial" w:cs="Arial"/>
          <w:color w:val="auto"/>
        </w:rPr>
        <w:t xml:space="preserve">unidades organizaciones del GAMLP, </w:t>
      </w:r>
      <w:r w:rsidRPr="00E55173">
        <w:rPr>
          <w:rFonts w:ascii="Arial" w:hAnsi="Arial" w:cs="Arial"/>
          <w:color w:val="auto"/>
        </w:rPr>
        <w:t xml:space="preserve">entidades públicas y privadas en función a las acciones específicas en las fases de preparación, alerta y respuesta </w:t>
      </w:r>
      <w:r w:rsidR="002C3841" w:rsidRPr="00E55173">
        <w:rPr>
          <w:rFonts w:ascii="Arial" w:hAnsi="Arial" w:cs="Arial"/>
          <w:color w:val="auto"/>
        </w:rPr>
        <w:t>ante</w:t>
      </w:r>
      <w:r w:rsidR="00030BD8" w:rsidRPr="00E55173">
        <w:rPr>
          <w:rFonts w:ascii="Arial" w:hAnsi="Arial" w:cs="Arial"/>
          <w:color w:val="auto"/>
        </w:rPr>
        <w:t xml:space="preserve"> la declaratoria de una situación de emergencia y/o desastre</w:t>
      </w:r>
      <w:r w:rsidR="002C3841" w:rsidRPr="00E55173">
        <w:rPr>
          <w:rFonts w:ascii="Arial" w:hAnsi="Arial" w:cs="Arial"/>
          <w:color w:val="auto"/>
        </w:rPr>
        <w:t>.</w:t>
      </w:r>
    </w:p>
    <w:p w14:paraId="500D0E83" w14:textId="77777777" w:rsidR="00B56435" w:rsidRPr="00B56435" w:rsidRDefault="00B56435" w:rsidP="00B56435">
      <w:pPr>
        <w:pStyle w:val="Prrafodelista"/>
        <w:rPr>
          <w:rFonts w:ascii="Arial" w:hAnsi="Arial" w:cs="Arial"/>
          <w:color w:val="auto"/>
        </w:rPr>
      </w:pPr>
    </w:p>
    <w:p w14:paraId="1CC7332F" w14:textId="5F6532E0" w:rsidR="00774BBC" w:rsidRPr="002F3E4E" w:rsidRDefault="00B56435" w:rsidP="002F3E4E">
      <w:pPr>
        <w:pStyle w:val="Prrafodelista"/>
        <w:numPr>
          <w:ilvl w:val="0"/>
          <w:numId w:val="2"/>
        </w:numPr>
        <w:spacing w:after="0" w:line="276" w:lineRule="auto"/>
        <w:ind w:left="284" w:hanging="284"/>
        <w:rPr>
          <w:rFonts w:ascii="Arial" w:hAnsi="Arial" w:cs="Arial"/>
          <w:color w:val="auto"/>
        </w:rPr>
      </w:pPr>
      <w:r>
        <w:rPr>
          <w:rFonts w:ascii="Arial" w:hAnsi="Arial" w:cs="Arial"/>
          <w:color w:val="auto"/>
        </w:rPr>
        <w:t>Coordinar con las Entidades Territoriales colindantes y otras, con el Gobierno Departamental de La Paz y el Nivel Central del Estado en el marco de sus competencias para la atención de emergencias y/o desastres.</w:t>
      </w:r>
    </w:p>
    <w:p w14:paraId="18261694" w14:textId="77777777" w:rsidR="00DF377A" w:rsidRPr="00DF377A" w:rsidRDefault="00DF377A" w:rsidP="00DF377A">
      <w:pPr>
        <w:pStyle w:val="Prrafodelista"/>
        <w:rPr>
          <w:rFonts w:ascii="Arial" w:hAnsi="Arial" w:cs="Arial"/>
          <w:color w:val="auto"/>
        </w:rPr>
      </w:pPr>
    </w:p>
    <w:p w14:paraId="2103634C" w14:textId="7DA57938" w:rsidR="004A2F09" w:rsidRDefault="00DF377A" w:rsidP="002F3E4E">
      <w:pPr>
        <w:pStyle w:val="Prrafodelista"/>
        <w:numPr>
          <w:ilvl w:val="0"/>
          <w:numId w:val="2"/>
        </w:numPr>
        <w:spacing w:after="0" w:line="276" w:lineRule="auto"/>
        <w:ind w:left="284" w:hanging="284"/>
        <w:rPr>
          <w:rFonts w:ascii="Arial" w:hAnsi="Arial" w:cs="Arial"/>
          <w:color w:val="auto"/>
        </w:rPr>
      </w:pPr>
      <w:r>
        <w:rPr>
          <w:rFonts w:ascii="Arial" w:hAnsi="Arial" w:cs="Arial"/>
          <w:color w:val="auto"/>
        </w:rPr>
        <w:t>El presente Plan de Emergencia e</w:t>
      </w:r>
      <w:r w:rsidR="00F8538B" w:rsidRPr="00E55173">
        <w:rPr>
          <w:rFonts w:ascii="Arial" w:hAnsi="Arial" w:cs="Arial"/>
          <w:color w:val="auto"/>
        </w:rPr>
        <w:t>nmarca</w:t>
      </w:r>
      <w:r>
        <w:rPr>
          <w:rFonts w:ascii="Arial" w:hAnsi="Arial" w:cs="Arial"/>
          <w:color w:val="auto"/>
        </w:rPr>
        <w:t xml:space="preserve"> sus </w:t>
      </w:r>
      <w:r w:rsidR="00F8538B" w:rsidRPr="00E55173">
        <w:rPr>
          <w:rFonts w:ascii="Arial" w:hAnsi="Arial" w:cs="Arial"/>
          <w:color w:val="auto"/>
        </w:rPr>
        <w:t xml:space="preserve">acciones </w:t>
      </w:r>
      <w:r w:rsidR="00152C88">
        <w:rPr>
          <w:rFonts w:ascii="Arial" w:hAnsi="Arial" w:cs="Arial"/>
          <w:color w:val="auto"/>
        </w:rPr>
        <w:t xml:space="preserve">en cumplimiento </w:t>
      </w:r>
      <w:r w:rsidR="00774BBC" w:rsidRPr="00E55173">
        <w:rPr>
          <w:rFonts w:ascii="Arial" w:hAnsi="Arial" w:cs="Arial"/>
          <w:color w:val="auto"/>
        </w:rPr>
        <w:t>a la Ley Municipal Autonómica N</w:t>
      </w:r>
      <w:r w:rsidR="00774BBC" w:rsidRPr="009C5B21">
        <w:rPr>
          <w:rFonts w:ascii="Arial" w:hAnsi="Arial" w:cs="Arial"/>
          <w:color w:val="auto"/>
          <w:vertAlign w:val="superscript"/>
        </w:rPr>
        <w:t>o</w:t>
      </w:r>
      <w:r w:rsidR="00774BBC" w:rsidRPr="00E55173">
        <w:rPr>
          <w:rFonts w:ascii="Arial" w:hAnsi="Arial" w:cs="Arial"/>
          <w:color w:val="auto"/>
        </w:rPr>
        <w:t xml:space="preserve"> 005/2010 LEY DE GESTION INTEGRAL DE RIESGOS DE </w:t>
      </w:r>
      <w:r w:rsidR="00774BBC" w:rsidRPr="00E55173">
        <w:rPr>
          <w:rFonts w:ascii="Arial" w:hAnsi="Arial" w:cs="Arial"/>
          <w:color w:val="auto"/>
        </w:rPr>
        <w:lastRenderedPageBreak/>
        <w:t xml:space="preserve">DESASTRES y la </w:t>
      </w:r>
      <w:r w:rsidR="001D052A" w:rsidRPr="00E55173">
        <w:rPr>
          <w:rFonts w:ascii="Arial" w:hAnsi="Arial" w:cs="Arial"/>
          <w:color w:val="auto"/>
        </w:rPr>
        <w:t xml:space="preserve">Ley de Gestión de Riesgos </w:t>
      </w:r>
      <w:r w:rsidR="00D12672" w:rsidRPr="00E55173">
        <w:rPr>
          <w:rFonts w:ascii="Arial" w:hAnsi="Arial" w:cs="Arial"/>
          <w:color w:val="auto"/>
        </w:rPr>
        <w:t>N</w:t>
      </w:r>
      <w:r w:rsidR="007D648E" w:rsidRPr="00E55173">
        <w:rPr>
          <w:rFonts w:ascii="Arial" w:hAnsi="Arial" w:cs="Arial"/>
          <w:color w:val="auto"/>
        </w:rPr>
        <w:t>º</w:t>
      </w:r>
      <w:r w:rsidR="001D052A" w:rsidRPr="00E55173">
        <w:rPr>
          <w:rFonts w:ascii="Arial" w:hAnsi="Arial" w:cs="Arial"/>
          <w:color w:val="auto"/>
        </w:rPr>
        <w:t xml:space="preserve"> 602 del 14 de noviembre de 2014 </w:t>
      </w:r>
      <w:r w:rsidR="004A2F09" w:rsidRPr="00E55173">
        <w:rPr>
          <w:rFonts w:ascii="Arial" w:hAnsi="Arial" w:cs="Arial"/>
          <w:color w:val="auto"/>
        </w:rPr>
        <w:t xml:space="preserve">y la Constitución Política del Estado. </w:t>
      </w:r>
    </w:p>
    <w:p w14:paraId="00BD067F" w14:textId="77777777" w:rsidR="00C46F2E" w:rsidRPr="00C46F2E" w:rsidRDefault="00C46F2E" w:rsidP="00C46F2E">
      <w:pPr>
        <w:spacing w:after="0" w:line="276" w:lineRule="auto"/>
        <w:ind w:left="0" w:firstLine="0"/>
        <w:rPr>
          <w:rFonts w:ascii="Arial" w:hAnsi="Arial" w:cs="Arial"/>
          <w:color w:val="auto"/>
        </w:rPr>
      </w:pPr>
    </w:p>
    <w:p w14:paraId="1A05308E" w14:textId="4F268A14" w:rsidR="00543C27" w:rsidRPr="00E55173" w:rsidRDefault="00543C27" w:rsidP="00240D65">
      <w:pPr>
        <w:pStyle w:val="Ttulo2"/>
        <w:numPr>
          <w:ilvl w:val="1"/>
          <w:numId w:val="1"/>
        </w:numPr>
        <w:spacing w:after="240" w:line="276" w:lineRule="auto"/>
        <w:ind w:left="709"/>
        <w:rPr>
          <w:rFonts w:ascii="Arial" w:hAnsi="Arial" w:cs="Arial"/>
          <w:b/>
          <w:color w:val="auto"/>
          <w:sz w:val="22"/>
          <w:szCs w:val="22"/>
        </w:rPr>
      </w:pPr>
      <w:bookmarkStart w:id="8" w:name="_Toc155712964"/>
      <w:r w:rsidRPr="00E55173">
        <w:rPr>
          <w:rFonts w:ascii="Arial" w:hAnsi="Arial" w:cs="Arial"/>
          <w:b/>
          <w:color w:val="auto"/>
          <w:sz w:val="22"/>
          <w:szCs w:val="22"/>
        </w:rPr>
        <w:t>Alcances</w:t>
      </w:r>
      <w:bookmarkEnd w:id="8"/>
      <w:r w:rsidRPr="00E55173">
        <w:rPr>
          <w:rFonts w:ascii="Arial" w:hAnsi="Arial" w:cs="Arial"/>
          <w:b/>
          <w:color w:val="auto"/>
          <w:sz w:val="22"/>
          <w:szCs w:val="22"/>
        </w:rPr>
        <w:t xml:space="preserve"> </w:t>
      </w:r>
    </w:p>
    <w:p w14:paraId="5424782C" w14:textId="4736293A" w:rsidR="00EA1DF7" w:rsidRPr="00E55173" w:rsidRDefault="00EA1DF7" w:rsidP="009172E0">
      <w:pPr>
        <w:spacing w:after="240" w:line="276" w:lineRule="auto"/>
        <w:ind w:left="0" w:firstLine="0"/>
        <w:rPr>
          <w:rFonts w:ascii="Arial" w:hAnsi="Arial" w:cs="Arial"/>
          <w:color w:val="auto"/>
        </w:rPr>
      </w:pPr>
      <w:r w:rsidRPr="00E55173">
        <w:rPr>
          <w:rFonts w:ascii="Arial" w:hAnsi="Arial" w:cs="Arial"/>
          <w:color w:val="auto"/>
        </w:rPr>
        <w:t xml:space="preserve">El presente </w:t>
      </w:r>
      <w:r w:rsidR="00B56435">
        <w:rPr>
          <w:rFonts w:ascii="Arial" w:hAnsi="Arial" w:cs="Arial"/>
          <w:color w:val="auto"/>
        </w:rPr>
        <w:t>P</w:t>
      </w:r>
      <w:r w:rsidR="00DB3C3D">
        <w:rPr>
          <w:rFonts w:ascii="Arial" w:hAnsi="Arial" w:cs="Arial"/>
          <w:color w:val="auto"/>
        </w:rPr>
        <w:t>l</w:t>
      </w:r>
      <w:r w:rsidRPr="00E55173">
        <w:rPr>
          <w:rFonts w:ascii="Arial" w:hAnsi="Arial" w:cs="Arial"/>
          <w:color w:val="auto"/>
        </w:rPr>
        <w:t xml:space="preserve">an de </w:t>
      </w:r>
      <w:r w:rsidR="00B56435">
        <w:rPr>
          <w:rFonts w:ascii="Arial" w:hAnsi="Arial" w:cs="Arial"/>
          <w:color w:val="auto"/>
        </w:rPr>
        <w:t>E</w:t>
      </w:r>
      <w:r w:rsidRPr="00E55173">
        <w:rPr>
          <w:rFonts w:ascii="Arial" w:hAnsi="Arial" w:cs="Arial"/>
          <w:color w:val="auto"/>
        </w:rPr>
        <w:t xml:space="preserve">mergencias </w:t>
      </w:r>
      <w:r w:rsidR="008E602B">
        <w:rPr>
          <w:rFonts w:ascii="Arial" w:hAnsi="Arial" w:cs="Arial"/>
          <w:color w:val="auto"/>
        </w:rPr>
        <w:t>“</w:t>
      </w:r>
      <w:r w:rsidR="00B56435">
        <w:rPr>
          <w:rFonts w:ascii="Arial" w:hAnsi="Arial" w:cs="Arial"/>
          <w:color w:val="auto"/>
        </w:rPr>
        <w:t>Juntos por el Bien Común</w:t>
      </w:r>
      <w:r w:rsidR="008E602B">
        <w:rPr>
          <w:rFonts w:ascii="Arial" w:hAnsi="Arial" w:cs="Arial"/>
          <w:color w:val="auto"/>
        </w:rPr>
        <w:t>”</w:t>
      </w:r>
      <w:r w:rsidR="00B56435">
        <w:rPr>
          <w:rFonts w:ascii="Arial" w:hAnsi="Arial" w:cs="Arial"/>
          <w:color w:val="auto"/>
        </w:rPr>
        <w:t xml:space="preserve"> 2023-202</w:t>
      </w:r>
      <w:r w:rsidR="003268F0">
        <w:rPr>
          <w:rFonts w:ascii="Arial" w:hAnsi="Arial" w:cs="Arial"/>
          <w:color w:val="auto"/>
        </w:rPr>
        <w:t>4</w:t>
      </w:r>
      <w:r w:rsidR="00B56435">
        <w:rPr>
          <w:rFonts w:ascii="Arial" w:hAnsi="Arial" w:cs="Arial"/>
          <w:color w:val="auto"/>
        </w:rPr>
        <w:t xml:space="preserve">, tiene </w:t>
      </w:r>
      <w:r w:rsidR="00152C88">
        <w:rPr>
          <w:rFonts w:ascii="Arial" w:hAnsi="Arial" w:cs="Arial"/>
          <w:color w:val="auto"/>
        </w:rPr>
        <w:t xml:space="preserve">como </w:t>
      </w:r>
      <w:r w:rsidR="00B56435">
        <w:rPr>
          <w:rFonts w:ascii="Arial" w:hAnsi="Arial" w:cs="Arial"/>
          <w:color w:val="auto"/>
        </w:rPr>
        <w:t>alcance a todas las instituciones públicas y privadas del Municipio de La Paz en el marco de sus competencias y atribuciones autonómicas y empresas prestadoras de servicios públicos, cada sector</w:t>
      </w:r>
      <w:r w:rsidR="007F7978">
        <w:rPr>
          <w:rFonts w:ascii="Arial" w:hAnsi="Arial" w:cs="Arial"/>
          <w:color w:val="auto"/>
        </w:rPr>
        <w:t xml:space="preserve"> deberá implementar su respectivo Plan de Emergencias y Plan de Contingencias con sus propios recursos de acuerdo a normativa vigente y el rol que cumplen en la</w:t>
      </w:r>
      <w:r w:rsidR="003268F0">
        <w:rPr>
          <w:rFonts w:ascii="Arial" w:hAnsi="Arial" w:cs="Arial"/>
          <w:color w:val="auto"/>
        </w:rPr>
        <w:t>s</w:t>
      </w:r>
      <w:r w:rsidR="007F7978">
        <w:rPr>
          <w:rFonts w:ascii="Arial" w:hAnsi="Arial" w:cs="Arial"/>
          <w:color w:val="auto"/>
        </w:rPr>
        <w:t xml:space="preserve"> diferentes fases del proceso de atención de la emergencia. Asimismo, coordinar y articular para maximizar los esfuerzos y el uso efectivo y eficiente de los recursos que permita a las instituciones involucradas en la respuesta a la emergencia</w:t>
      </w:r>
      <w:r w:rsidR="006331C6">
        <w:rPr>
          <w:rFonts w:ascii="Arial" w:hAnsi="Arial" w:cs="Arial"/>
          <w:color w:val="auto"/>
        </w:rPr>
        <w:t>,</w:t>
      </w:r>
      <w:r w:rsidR="008E602B">
        <w:rPr>
          <w:rFonts w:ascii="Arial" w:hAnsi="Arial" w:cs="Arial"/>
          <w:color w:val="auto"/>
        </w:rPr>
        <w:t xml:space="preserve"> </w:t>
      </w:r>
      <w:r w:rsidR="007F7978">
        <w:rPr>
          <w:rFonts w:ascii="Arial" w:hAnsi="Arial" w:cs="Arial"/>
          <w:color w:val="auto"/>
        </w:rPr>
        <w:t xml:space="preserve">acciones de ayuda humanitaria y rehabilitación en el corto plazo. </w:t>
      </w:r>
      <w:r w:rsidR="00B56435">
        <w:rPr>
          <w:rFonts w:ascii="Arial" w:hAnsi="Arial" w:cs="Arial"/>
          <w:color w:val="auto"/>
        </w:rPr>
        <w:t xml:space="preserve"> </w:t>
      </w:r>
    </w:p>
    <w:p w14:paraId="2DE2A666" w14:textId="5324A640" w:rsidR="00543C27" w:rsidRPr="00E55173" w:rsidRDefault="00543C27" w:rsidP="00240D65">
      <w:pPr>
        <w:pStyle w:val="Ttulo2"/>
        <w:numPr>
          <w:ilvl w:val="1"/>
          <w:numId w:val="1"/>
        </w:numPr>
        <w:spacing w:after="240" w:line="276" w:lineRule="auto"/>
        <w:ind w:left="709"/>
        <w:rPr>
          <w:rFonts w:ascii="Arial" w:hAnsi="Arial" w:cs="Arial"/>
          <w:b/>
          <w:color w:val="auto"/>
          <w:sz w:val="22"/>
          <w:szCs w:val="22"/>
        </w:rPr>
      </w:pPr>
      <w:bookmarkStart w:id="9" w:name="_Toc155712965"/>
      <w:r w:rsidRPr="00E55173">
        <w:rPr>
          <w:rFonts w:ascii="Arial" w:hAnsi="Arial" w:cs="Arial"/>
          <w:b/>
          <w:color w:val="auto"/>
          <w:sz w:val="22"/>
          <w:szCs w:val="22"/>
        </w:rPr>
        <w:t>Principios Orientadores</w:t>
      </w:r>
      <w:bookmarkEnd w:id="9"/>
      <w:r w:rsidRPr="00E55173">
        <w:rPr>
          <w:rFonts w:ascii="Arial" w:hAnsi="Arial" w:cs="Arial"/>
          <w:b/>
          <w:color w:val="auto"/>
          <w:sz w:val="22"/>
          <w:szCs w:val="22"/>
        </w:rPr>
        <w:t xml:space="preserve"> </w:t>
      </w:r>
    </w:p>
    <w:p w14:paraId="6B166055" w14:textId="6EEFC7B9" w:rsidR="009A7767" w:rsidRPr="00E55173" w:rsidRDefault="006D6699" w:rsidP="009172E0">
      <w:pPr>
        <w:ind w:left="0" w:firstLine="0"/>
        <w:rPr>
          <w:rFonts w:ascii="Arial" w:hAnsi="Arial" w:cs="Arial"/>
          <w:color w:val="auto"/>
        </w:rPr>
      </w:pPr>
      <w:r w:rsidRPr="00E55173">
        <w:rPr>
          <w:rFonts w:ascii="Arial" w:hAnsi="Arial" w:cs="Arial"/>
          <w:color w:val="auto"/>
        </w:rPr>
        <w:t xml:space="preserve">El </w:t>
      </w:r>
      <w:r w:rsidR="004A65DB">
        <w:rPr>
          <w:rFonts w:ascii="Arial" w:hAnsi="Arial" w:cs="Arial"/>
          <w:color w:val="auto"/>
        </w:rPr>
        <w:t>P</w:t>
      </w:r>
      <w:r w:rsidRPr="00E55173">
        <w:rPr>
          <w:rFonts w:ascii="Arial" w:hAnsi="Arial" w:cs="Arial"/>
          <w:color w:val="auto"/>
        </w:rPr>
        <w:t xml:space="preserve">lan de </w:t>
      </w:r>
      <w:r w:rsidR="00352675">
        <w:rPr>
          <w:rFonts w:ascii="Arial" w:hAnsi="Arial" w:cs="Arial"/>
          <w:color w:val="auto"/>
        </w:rPr>
        <w:t>E</w:t>
      </w:r>
      <w:r w:rsidR="00352675" w:rsidRPr="00E55173">
        <w:rPr>
          <w:rFonts w:ascii="Arial" w:hAnsi="Arial" w:cs="Arial"/>
          <w:color w:val="auto"/>
        </w:rPr>
        <w:t>mergencias</w:t>
      </w:r>
      <w:r w:rsidRPr="00E55173">
        <w:rPr>
          <w:rFonts w:ascii="Arial" w:hAnsi="Arial" w:cs="Arial"/>
          <w:color w:val="auto"/>
        </w:rPr>
        <w:t xml:space="preserve"> “Juntos por el Bien </w:t>
      </w:r>
      <w:r w:rsidR="00971077" w:rsidRPr="00E55173">
        <w:rPr>
          <w:rFonts w:ascii="Arial" w:hAnsi="Arial" w:cs="Arial"/>
          <w:color w:val="auto"/>
        </w:rPr>
        <w:t>Común</w:t>
      </w:r>
      <w:r w:rsidRPr="00E55173">
        <w:rPr>
          <w:rFonts w:ascii="Arial" w:hAnsi="Arial" w:cs="Arial"/>
          <w:color w:val="auto"/>
        </w:rPr>
        <w:t>”</w:t>
      </w:r>
      <w:r w:rsidR="00B56435">
        <w:rPr>
          <w:rFonts w:ascii="Arial" w:hAnsi="Arial" w:cs="Arial"/>
          <w:color w:val="auto"/>
        </w:rPr>
        <w:t xml:space="preserve"> 2023-</w:t>
      </w:r>
      <w:r w:rsidR="007F7978">
        <w:rPr>
          <w:rFonts w:ascii="Arial" w:hAnsi="Arial" w:cs="Arial"/>
          <w:color w:val="auto"/>
        </w:rPr>
        <w:t xml:space="preserve">2024, </w:t>
      </w:r>
      <w:r w:rsidR="007F7978" w:rsidRPr="00E55173">
        <w:rPr>
          <w:rFonts w:ascii="Arial" w:hAnsi="Arial" w:cs="Arial"/>
          <w:color w:val="auto"/>
        </w:rPr>
        <w:t>está</w:t>
      </w:r>
      <w:r w:rsidR="009A7767" w:rsidRPr="00E55173">
        <w:rPr>
          <w:rFonts w:ascii="Arial" w:hAnsi="Arial" w:cs="Arial"/>
          <w:color w:val="auto"/>
        </w:rPr>
        <w:t xml:space="preserve"> sustentado en </w:t>
      </w:r>
      <w:r w:rsidR="005855BC" w:rsidRPr="00E55173">
        <w:rPr>
          <w:rFonts w:ascii="Arial" w:hAnsi="Arial" w:cs="Arial"/>
          <w:color w:val="auto"/>
        </w:rPr>
        <w:t>leyes nacionales y municipales</w:t>
      </w:r>
      <w:r w:rsidR="009A7767" w:rsidRPr="00E55173">
        <w:rPr>
          <w:rFonts w:ascii="Arial" w:hAnsi="Arial" w:cs="Arial"/>
          <w:color w:val="auto"/>
        </w:rPr>
        <w:t xml:space="preserve"> de salva guarda de los ciudadanos del Municipio de La Paz, expuestos a la ocurrencia o no </w:t>
      </w:r>
      <w:r w:rsidR="005855BC" w:rsidRPr="00E55173">
        <w:rPr>
          <w:rFonts w:ascii="Arial" w:hAnsi="Arial" w:cs="Arial"/>
          <w:color w:val="auto"/>
        </w:rPr>
        <w:t>de una</w:t>
      </w:r>
      <w:r w:rsidR="009A7767" w:rsidRPr="00E55173">
        <w:rPr>
          <w:rFonts w:ascii="Arial" w:hAnsi="Arial" w:cs="Arial"/>
          <w:color w:val="auto"/>
        </w:rPr>
        <w:t xml:space="preserve"> situación de emergencia</w:t>
      </w:r>
      <w:r w:rsidR="005855BC" w:rsidRPr="00E55173">
        <w:rPr>
          <w:rFonts w:ascii="Arial" w:hAnsi="Arial" w:cs="Arial"/>
          <w:color w:val="auto"/>
        </w:rPr>
        <w:t xml:space="preserve"> y/o desastre</w:t>
      </w:r>
      <w:r w:rsidR="009A7767" w:rsidRPr="00E55173">
        <w:rPr>
          <w:rFonts w:ascii="Arial" w:hAnsi="Arial" w:cs="Arial"/>
          <w:color w:val="auto"/>
        </w:rPr>
        <w:t xml:space="preserve">, teniendo como principios básicos: </w:t>
      </w:r>
    </w:p>
    <w:p w14:paraId="547A8F71" w14:textId="77777777" w:rsidR="009A7767" w:rsidRPr="00E55173" w:rsidRDefault="009A7767" w:rsidP="00F97667">
      <w:pPr>
        <w:pStyle w:val="Prrafodelista"/>
        <w:numPr>
          <w:ilvl w:val="0"/>
          <w:numId w:val="3"/>
        </w:numPr>
        <w:spacing w:before="240"/>
        <w:rPr>
          <w:rFonts w:ascii="Arial" w:hAnsi="Arial" w:cs="Arial"/>
          <w:color w:val="auto"/>
        </w:rPr>
      </w:pPr>
      <w:r w:rsidRPr="00152C88">
        <w:rPr>
          <w:rFonts w:ascii="Arial" w:hAnsi="Arial" w:cs="Arial"/>
          <w:b/>
          <w:bCs/>
          <w:i/>
          <w:iCs/>
          <w:color w:val="auto"/>
        </w:rPr>
        <w:t>Interés</w:t>
      </w:r>
      <w:r w:rsidR="005855BC" w:rsidRPr="00152C88">
        <w:rPr>
          <w:rFonts w:ascii="Arial" w:hAnsi="Arial" w:cs="Arial"/>
          <w:b/>
          <w:bCs/>
          <w:i/>
          <w:iCs/>
          <w:color w:val="auto"/>
        </w:rPr>
        <w:t xml:space="preserve"> colectivo</w:t>
      </w:r>
      <w:r w:rsidR="005855BC" w:rsidRPr="00E55173">
        <w:rPr>
          <w:rFonts w:ascii="Arial" w:hAnsi="Arial" w:cs="Arial"/>
          <w:i/>
          <w:iCs/>
          <w:color w:val="auto"/>
        </w:rPr>
        <w:t>,</w:t>
      </w:r>
      <w:r w:rsidR="005855BC" w:rsidRPr="00E55173">
        <w:rPr>
          <w:rFonts w:ascii="Arial" w:hAnsi="Arial" w:cs="Arial"/>
          <w:color w:val="auto"/>
        </w:rPr>
        <w:t xml:space="preserve"> por </w:t>
      </w:r>
      <w:r w:rsidRPr="00E55173">
        <w:rPr>
          <w:rFonts w:ascii="Arial" w:hAnsi="Arial" w:cs="Arial"/>
          <w:color w:val="auto"/>
        </w:rPr>
        <w:t xml:space="preserve">el que se resguarda el bienestar común </w:t>
      </w:r>
      <w:r w:rsidR="005855BC" w:rsidRPr="00E55173">
        <w:rPr>
          <w:rFonts w:ascii="Arial" w:hAnsi="Arial" w:cs="Arial"/>
          <w:color w:val="auto"/>
        </w:rPr>
        <w:t>con la preservación e integridad física de los habitantes e implementando acciones a favor de la colectividad.</w:t>
      </w:r>
    </w:p>
    <w:p w14:paraId="7CDDD7E9" w14:textId="2BAB3043" w:rsidR="005855BC" w:rsidRPr="00E55173" w:rsidRDefault="005855BC" w:rsidP="00F97667">
      <w:pPr>
        <w:pStyle w:val="Prrafodelista"/>
        <w:numPr>
          <w:ilvl w:val="0"/>
          <w:numId w:val="3"/>
        </w:numPr>
        <w:spacing w:before="240"/>
        <w:rPr>
          <w:rFonts w:ascii="Arial" w:hAnsi="Arial" w:cs="Arial"/>
          <w:color w:val="auto"/>
        </w:rPr>
      </w:pPr>
      <w:r w:rsidRPr="00152C88">
        <w:rPr>
          <w:rFonts w:ascii="Arial" w:hAnsi="Arial" w:cs="Arial"/>
          <w:b/>
          <w:bCs/>
          <w:i/>
          <w:iCs/>
          <w:color w:val="auto"/>
        </w:rPr>
        <w:t xml:space="preserve">Transversalidad e </w:t>
      </w:r>
      <w:r w:rsidR="00D12672" w:rsidRPr="00152C88">
        <w:rPr>
          <w:rFonts w:ascii="Arial" w:hAnsi="Arial" w:cs="Arial"/>
          <w:b/>
          <w:bCs/>
          <w:i/>
          <w:iCs/>
          <w:color w:val="auto"/>
        </w:rPr>
        <w:t>integralidad</w:t>
      </w:r>
      <w:r w:rsidR="00D12672" w:rsidRPr="00E55173">
        <w:rPr>
          <w:rFonts w:ascii="Arial" w:hAnsi="Arial" w:cs="Arial"/>
          <w:i/>
          <w:iCs/>
          <w:color w:val="auto"/>
        </w:rPr>
        <w:t>,</w:t>
      </w:r>
      <w:r w:rsidR="00D12672" w:rsidRPr="00E55173">
        <w:rPr>
          <w:rFonts w:ascii="Arial" w:hAnsi="Arial" w:cs="Arial"/>
          <w:color w:val="auto"/>
        </w:rPr>
        <w:t xml:space="preserve"> </w:t>
      </w:r>
      <w:r w:rsidRPr="00E55173">
        <w:rPr>
          <w:rFonts w:ascii="Arial" w:hAnsi="Arial" w:cs="Arial"/>
          <w:color w:val="auto"/>
        </w:rPr>
        <w:t xml:space="preserve">una </w:t>
      </w:r>
      <w:r w:rsidR="000B311E" w:rsidRPr="00E55173">
        <w:rPr>
          <w:rFonts w:ascii="Arial" w:hAnsi="Arial" w:cs="Arial"/>
          <w:color w:val="auto"/>
        </w:rPr>
        <w:t>gestión</w:t>
      </w:r>
      <w:r w:rsidRPr="00E55173">
        <w:rPr>
          <w:rFonts w:ascii="Arial" w:hAnsi="Arial" w:cs="Arial"/>
          <w:color w:val="auto"/>
        </w:rPr>
        <w:t xml:space="preserve"> con la intervención de todas las áreas </w:t>
      </w:r>
      <w:r w:rsidR="000B311E" w:rsidRPr="00E55173">
        <w:rPr>
          <w:rFonts w:ascii="Arial" w:hAnsi="Arial" w:cs="Arial"/>
          <w:color w:val="auto"/>
        </w:rPr>
        <w:t>componentes</w:t>
      </w:r>
      <w:r w:rsidRPr="00E55173">
        <w:rPr>
          <w:rFonts w:ascii="Arial" w:hAnsi="Arial" w:cs="Arial"/>
          <w:color w:val="auto"/>
        </w:rPr>
        <w:t xml:space="preserve"> de su estructura organizacional.</w:t>
      </w:r>
    </w:p>
    <w:p w14:paraId="65B0FB21" w14:textId="50BCA0EC" w:rsidR="005855BC" w:rsidRPr="00E55173" w:rsidRDefault="00D12672" w:rsidP="00F97667">
      <w:pPr>
        <w:pStyle w:val="Prrafodelista"/>
        <w:numPr>
          <w:ilvl w:val="0"/>
          <w:numId w:val="3"/>
        </w:numPr>
        <w:spacing w:before="240"/>
        <w:rPr>
          <w:rFonts w:ascii="Arial" w:hAnsi="Arial" w:cs="Arial"/>
          <w:color w:val="auto"/>
        </w:rPr>
      </w:pPr>
      <w:r w:rsidRPr="00152C88">
        <w:rPr>
          <w:rFonts w:ascii="Arial" w:hAnsi="Arial" w:cs="Arial"/>
          <w:b/>
          <w:bCs/>
          <w:i/>
          <w:iCs/>
          <w:color w:val="auto"/>
        </w:rPr>
        <w:t>Obligatoriedad</w:t>
      </w:r>
      <w:r w:rsidR="00E244A7" w:rsidRPr="00152C88">
        <w:rPr>
          <w:rFonts w:ascii="Arial" w:hAnsi="Arial" w:cs="Arial"/>
          <w:b/>
          <w:bCs/>
          <w:i/>
          <w:iCs/>
          <w:color w:val="auto"/>
        </w:rPr>
        <w:t>,</w:t>
      </w:r>
      <w:r w:rsidR="005855BC" w:rsidRPr="00E55173">
        <w:rPr>
          <w:rFonts w:ascii="Arial" w:hAnsi="Arial" w:cs="Arial"/>
          <w:color w:val="auto"/>
        </w:rPr>
        <w:t xml:space="preserve"> Acciones y medidas son de carácter </w:t>
      </w:r>
      <w:r w:rsidR="000B311E" w:rsidRPr="00E55173">
        <w:rPr>
          <w:rFonts w:ascii="Arial" w:hAnsi="Arial" w:cs="Arial"/>
          <w:color w:val="auto"/>
        </w:rPr>
        <w:t>obligatorio</w:t>
      </w:r>
      <w:r w:rsidR="005855BC" w:rsidRPr="00E55173">
        <w:rPr>
          <w:rFonts w:ascii="Arial" w:hAnsi="Arial" w:cs="Arial"/>
          <w:color w:val="auto"/>
        </w:rPr>
        <w:t xml:space="preserve"> para toda la población con la finalidad de salvaguardar los derechos fundamentales de las personas.</w:t>
      </w:r>
    </w:p>
    <w:p w14:paraId="519F19FF" w14:textId="24719888" w:rsidR="005855BC" w:rsidRPr="00E55173" w:rsidRDefault="005855BC" w:rsidP="00F97667">
      <w:pPr>
        <w:pStyle w:val="Prrafodelista"/>
        <w:numPr>
          <w:ilvl w:val="0"/>
          <w:numId w:val="3"/>
        </w:numPr>
        <w:spacing w:before="240"/>
        <w:rPr>
          <w:rFonts w:ascii="Arial" w:hAnsi="Arial" w:cs="Arial"/>
          <w:color w:val="auto"/>
        </w:rPr>
      </w:pPr>
      <w:r w:rsidRPr="00152C88">
        <w:rPr>
          <w:rFonts w:ascii="Arial" w:hAnsi="Arial" w:cs="Arial"/>
          <w:b/>
          <w:bCs/>
          <w:i/>
          <w:iCs/>
          <w:color w:val="auto"/>
        </w:rPr>
        <w:t xml:space="preserve">Responsabilidad </w:t>
      </w:r>
      <w:r w:rsidR="00152C88" w:rsidRPr="00152C88">
        <w:rPr>
          <w:rFonts w:ascii="Arial" w:hAnsi="Arial" w:cs="Arial"/>
          <w:b/>
          <w:bCs/>
          <w:i/>
          <w:iCs/>
          <w:color w:val="auto"/>
        </w:rPr>
        <w:t>compartida,</w:t>
      </w:r>
      <w:r w:rsidR="00152C88">
        <w:rPr>
          <w:rFonts w:ascii="Arial" w:hAnsi="Arial" w:cs="Arial"/>
          <w:i/>
          <w:iCs/>
          <w:color w:val="auto"/>
        </w:rPr>
        <w:t xml:space="preserve"> </w:t>
      </w:r>
      <w:r w:rsidR="00152C88" w:rsidRPr="00E55173">
        <w:rPr>
          <w:rFonts w:ascii="Arial" w:hAnsi="Arial" w:cs="Arial"/>
          <w:color w:val="auto"/>
        </w:rPr>
        <w:t>cualquier</w:t>
      </w:r>
      <w:r w:rsidRPr="00E55173">
        <w:rPr>
          <w:rFonts w:ascii="Arial" w:hAnsi="Arial" w:cs="Arial"/>
          <w:color w:val="auto"/>
        </w:rPr>
        <w:t xml:space="preserve"> persona que genere riesgos debe responder por ellos, asumiendo todas consecuencias y responsabilidad.</w:t>
      </w:r>
    </w:p>
    <w:p w14:paraId="5FB532E3" w14:textId="77777777" w:rsidR="005855BC" w:rsidRPr="00E55173" w:rsidRDefault="005855BC" w:rsidP="00F97667">
      <w:pPr>
        <w:pStyle w:val="Prrafodelista"/>
        <w:numPr>
          <w:ilvl w:val="0"/>
          <w:numId w:val="3"/>
        </w:numPr>
        <w:spacing w:before="240"/>
        <w:rPr>
          <w:rFonts w:ascii="Arial" w:hAnsi="Arial" w:cs="Arial"/>
          <w:color w:val="auto"/>
        </w:rPr>
      </w:pPr>
      <w:r w:rsidRPr="00152C88">
        <w:rPr>
          <w:rFonts w:ascii="Arial" w:hAnsi="Arial" w:cs="Arial"/>
          <w:b/>
          <w:bCs/>
          <w:i/>
          <w:iCs/>
          <w:color w:val="auto"/>
        </w:rPr>
        <w:t>Solidaridad,</w:t>
      </w:r>
      <w:r w:rsidR="000B311E" w:rsidRPr="00E55173">
        <w:rPr>
          <w:rFonts w:ascii="Arial" w:hAnsi="Arial" w:cs="Arial"/>
          <w:color w:val="auto"/>
        </w:rPr>
        <w:t xml:space="preserve"> ayuda pronta y oportuna por parte de todas las instancias públicas y privadas, personas naturales y jurídicas a favor de población afectada por la ocurrencia de un desastre.</w:t>
      </w:r>
    </w:p>
    <w:p w14:paraId="456E13D8" w14:textId="2AC6FF0F" w:rsidR="000B311E" w:rsidRPr="00E55173" w:rsidRDefault="00152C88" w:rsidP="00F97667">
      <w:pPr>
        <w:pStyle w:val="Prrafodelista"/>
        <w:numPr>
          <w:ilvl w:val="0"/>
          <w:numId w:val="3"/>
        </w:numPr>
        <w:spacing w:before="240"/>
        <w:rPr>
          <w:rFonts w:ascii="Arial" w:hAnsi="Arial" w:cs="Arial"/>
          <w:color w:val="auto"/>
        </w:rPr>
      </w:pPr>
      <w:r w:rsidRPr="00152C88">
        <w:rPr>
          <w:rFonts w:ascii="Arial" w:hAnsi="Arial" w:cs="Arial"/>
          <w:b/>
          <w:bCs/>
          <w:i/>
          <w:iCs/>
          <w:color w:val="auto"/>
        </w:rPr>
        <w:t>Participación</w:t>
      </w:r>
      <w:r>
        <w:rPr>
          <w:rFonts w:ascii="Arial" w:hAnsi="Arial" w:cs="Arial"/>
          <w:i/>
          <w:iCs/>
          <w:color w:val="auto"/>
        </w:rPr>
        <w:t xml:space="preserve">, </w:t>
      </w:r>
      <w:r w:rsidRPr="00E55173">
        <w:rPr>
          <w:rFonts w:ascii="Arial" w:hAnsi="Arial" w:cs="Arial"/>
          <w:color w:val="auto"/>
        </w:rPr>
        <w:t>la</w:t>
      </w:r>
      <w:r w:rsidR="000B311E" w:rsidRPr="00E55173">
        <w:rPr>
          <w:rFonts w:ascii="Arial" w:hAnsi="Arial" w:cs="Arial"/>
          <w:color w:val="auto"/>
        </w:rPr>
        <w:t xml:space="preserve"> sociedad en su conjunto debe constituirse en actor participe de las acciones e iniciativas generadas por el GAMLP para reducir riesgos y manejar las emergencias.</w:t>
      </w:r>
    </w:p>
    <w:p w14:paraId="66EE5F78" w14:textId="3B324586" w:rsidR="00F74F4D" w:rsidRPr="00E55173" w:rsidRDefault="00152C88" w:rsidP="00F97667">
      <w:pPr>
        <w:pStyle w:val="Prrafodelista"/>
        <w:numPr>
          <w:ilvl w:val="0"/>
          <w:numId w:val="3"/>
        </w:numPr>
        <w:spacing w:before="240"/>
        <w:rPr>
          <w:rFonts w:ascii="Arial" w:hAnsi="Arial" w:cs="Arial"/>
          <w:color w:val="auto"/>
        </w:rPr>
      </w:pPr>
      <w:r w:rsidRPr="00152C88">
        <w:rPr>
          <w:rFonts w:ascii="Arial" w:hAnsi="Arial" w:cs="Arial"/>
          <w:b/>
          <w:bCs/>
          <w:i/>
          <w:iCs/>
          <w:color w:val="auto"/>
        </w:rPr>
        <w:t>Continuidad,</w:t>
      </w:r>
      <w:r>
        <w:rPr>
          <w:rFonts w:ascii="Arial" w:hAnsi="Arial" w:cs="Arial"/>
          <w:i/>
          <w:iCs/>
          <w:color w:val="auto"/>
        </w:rPr>
        <w:t xml:space="preserve"> </w:t>
      </w:r>
      <w:r w:rsidRPr="00E55173">
        <w:rPr>
          <w:rFonts w:ascii="Arial" w:hAnsi="Arial" w:cs="Arial"/>
          <w:color w:val="auto"/>
        </w:rPr>
        <w:t>Los</w:t>
      </w:r>
      <w:r w:rsidR="00F74F4D" w:rsidRPr="00E55173">
        <w:rPr>
          <w:rFonts w:ascii="Arial" w:hAnsi="Arial" w:cs="Arial"/>
          <w:color w:val="auto"/>
        </w:rPr>
        <w:t xml:space="preserve"> lineamientos y acciones de reducción de riesgos y atención de emergencias y desastres son de carácter permanente con énfasis en aquellas que busquen asegurar una gestión prospectiva del riesgo.</w:t>
      </w:r>
    </w:p>
    <w:p w14:paraId="2AFC1618" w14:textId="6A007249" w:rsidR="00F77326" w:rsidRPr="00E55173" w:rsidRDefault="00152C88" w:rsidP="00F97667">
      <w:pPr>
        <w:pStyle w:val="Prrafodelista"/>
        <w:numPr>
          <w:ilvl w:val="0"/>
          <w:numId w:val="3"/>
        </w:numPr>
        <w:spacing w:before="240"/>
        <w:rPr>
          <w:rFonts w:ascii="Arial" w:hAnsi="Arial" w:cs="Arial"/>
          <w:color w:val="auto"/>
        </w:rPr>
      </w:pPr>
      <w:r w:rsidRPr="00152C88">
        <w:rPr>
          <w:rFonts w:ascii="Arial" w:hAnsi="Arial" w:cs="Arial"/>
          <w:b/>
          <w:bCs/>
          <w:i/>
          <w:iCs/>
          <w:color w:val="auto"/>
        </w:rPr>
        <w:t>Transparencia,</w:t>
      </w:r>
      <w:r>
        <w:rPr>
          <w:rFonts w:ascii="Arial" w:hAnsi="Arial" w:cs="Arial"/>
          <w:i/>
          <w:iCs/>
          <w:color w:val="auto"/>
        </w:rPr>
        <w:t xml:space="preserve"> </w:t>
      </w:r>
      <w:r w:rsidRPr="00E55173">
        <w:rPr>
          <w:rFonts w:ascii="Arial" w:hAnsi="Arial" w:cs="Arial"/>
          <w:color w:val="auto"/>
        </w:rPr>
        <w:t>El</w:t>
      </w:r>
      <w:r w:rsidR="000B311E" w:rsidRPr="00E55173">
        <w:rPr>
          <w:rFonts w:ascii="Arial" w:hAnsi="Arial" w:cs="Arial"/>
          <w:color w:val="auto"/>
        </w:rPr>
        <w:t xml:space="preserve"> GAMLP facilitara a la población en general el acceso a toda información pública en forma veraz y oportuna comprensiva y confiable.</w:t>
      </w:r>
    </w:p>
    <w:p w14:paraId="0CD077AB" w14:textId="6F90DFAE" w:rsidR="00F74F4D" w:rsidRPr="00E55173" w:rsidRDefault="00F74F4D" w:rsidP="00240D65">
      <w:pPr>
        <w:pStyle w:val="Prrafodelista"/>
        <w:numPr>
          <w:ilvl w:val="0"/>
          <w:numId w:val="3"/>
        </w:numPr>
        <w:rPr>
          <w:rFonts w:ascii="Arial" w:hAnsi="Arial" w:cs="Arial"/>
          <w:color w:val="auto"/>
        </w:rPr>
      </w:pPr>
      <w:r w:rsidRPr="00152C88">
        <w:rPr>
          <w:rFonts w:ascii="Arial" w:hAnsi="Arial" w:cs="Arial"/>
          <w:b/>
          <w:bCs/>
          <w:i/>
          <w:iCs/>
          <w:color w:val="auto"/>
        </w:rPr>
        <w:lastRenderedPageBreak/>
        <w:t>Concurrencia</w:t>
      </w:r>
      <w:r w:rsidR="00E244A7" w:rsidRPr="00152C88">
        <w:rPr>
          <w:rFonts w:ascii="Arial" w:hAnsi="Arial" w:cs="Arial"/>
          <w:b/>
          <w:bCs/>
          <w:color w:val="auto"/>
        </w:rPr>
        <w:t>,</w:t>
      </w:r>
      <w:r w:rsidRPr="00E55173">
        <w:rPr>
          <w:rFonts w:ascii="Arial" w:hAnsi="Arial" w:cs="Arial"/>
          <w:color w:val="auto"/>
        </w:rPr>
        <w:t xml:space="preserve"> El Gobierno Autónomo Municipal de La Paz podrá ejercer sus competencias en función o en relación directa con otras autoridades o entidades territoriales </w:t>
      </w:r>
      <w:r w:rsidR="00B17C93" w:rsidRPr="00E55173">
        <w:rPr>
          <w:rFonts w:ascii="Arial" w:hAnsi="Arial" w:cs="Arial"/>
          <w:color w:val="auto"/>
        </w:rPr>
        <w:t>públicas</w:t>
      </w:r>
      <w:r w:rsidRPr="00E55173">
        <w:rPr>
          <w:rFonts w:ascii="Arial" w:hAnsi="Arial" w:cs="Arial"/>
          <w:color w:val="auto"/>
        </w:rPr>
        <w:t xml:space="preserve"> y privadas, desconcentradas, descentralizadas y regulatorias.</w:t>
      </w:r>
    </w:p>
    <w:p w14:paraId="23E85B48" w14:textId="6DF2B890" w:rsidR="00543C27" w:rsidRPr="00E55173" w:rsidRDefault="00543C27" w:rsidP="00240D65">
      <w:pPr>
        <w:pStyle w:val="Ttulo2"/>
        <w:numPr>
          <w:ilvl w:val="1"/>
          <w:numId w:val="1"/>
        </w:numPr>
        <w:spacing w:after="240" w:line="276" w:lineRule="auto"/>
        <w:ind w:left="709"/>
        <w:rPr>
          <w:rFonts w:ascii="Arial" w:hAnsi="Arial" w:cs="Arial"/>
          <w:b/>
          <w:color w:val="auto"/>
          <w:sz w:val="22"/>
          <w:szCs w:val="22"/>
        </w:rPr>
      </w:pPr>
      <w:bookmarkStart w:id="10" w:name="_Toc155712966"/>
      <w:r w:rsidRPr="00E55173">
        <w:rPr>
          <w:rFonts w:ascii="Arial" w:hAnsi="Arial" w:cs="Arial"/>
          <w:b/>
          <w:color w:val="auto"/>
          <w:sz w:val="22"/>
          <w:szCs w:val="22"/>
        </w:rPr>
        <w:t>Articulación con otros planes</w:t>
      </w:r>
      <w:bookmarkEnd w:id="10"/>
      <w:r w:rsidRPr="00E55173">
        <w:rPr>
          <w:rFonts w:ascii="Arial" w:hAnsi="Arial" w:cs="Arial"/>
          <w:b/>
          <w:color w:val="auto"/>
          <w:sz w:val="22"/>
          <w:szCs w:val="22"/>
        </w:rPr>
        <w:t xml:space="preserve"> </w:t>
      </w:r>
    </w:p>
    <w:p w14:paraId="2402945A" w14:textId="77777777" w:rsidR="00F77326" w:rsidRPr="00E55173" w:rsidRDefault="00AD6D42" w:rsidP="009172E0">
      <w:pPr>
        <w:ind w:left="0" w:firstLine="0"/>
        <w:rPr>
          <w:rFonts w:ascii="Arial" w:hAnsi="Arial" w:cs="Arial"/>
          <w:color w:val="auto"/>
        </w:rPr>
      </w:pPr>
      <w:r w:rsidRPr="00E55173">
        <w:rPr>
          <w:rFonts w:ascii="Arial" w:hAnsi="Arial" w:cs="Arial"/>
          <w:color w:val="auto"/>
        </w:rPr>
        <w:t xml:space="preserve">El </w:t>
      </w:r>
      <w:r w:rsidR="000E126E" w:rsidRPr="00E55173">
        <w:rPr>
          <w:rFonts w:ascii="Arial" w:hAnsi="Arial" w:cs="Arial"/>
          <w:color w:val="auto"/>
        </w:rPr>
        <w:t xml:space="preserve">plan de emergencias, como herramienta para la </w:t>
      </w:r>
      <w:r w:rsidR="00A32AE2" w:rsidRPr="00E55173">
        <w:rPr>
          <w:rFonts w:ascii="Arial" w:hAnsi="Arial" w:cs="Arial"/>
          <w:color w:val="auto"/>
        </w:rPr>
        <w:t>gestión</w:t>
      </w:r>
      <w:r w:rsidR="000E126E" w:rsidRPr="00E55173">
        <w:rPr>
          <w:rFonts w:ascii="Arial" w:hAnsi="Arial" w:cs="Arial"/>
          <w:color w:val="auto"/>
        </w:rPr>
        <w:t xml:space="preserve"> de riesgos de desastres y cuyo fin es dar una mejor respuesta a la emergencia, se vincula directamente con el Plan </w:t>
      </w:r>
      <w:r w:rsidR="00747836" w:rsidRPr="00E55173">
        <w:rPr>
          <w:rFonts w:ascii="Arial" w:hAnsi="Arial" w:cs="Arial"/>
          <w:color w:val="auto"/>
        </w:rPr>
        <w:t>Prevención</w:t>
      </w:r>
      <w:r w:rsidR="000E126E" w:rsidRPr="00E55173">
        <w:rPr>
          <w:rFonts w:ascii="Arial" w:hAnsi="Arial" w:cs="Arial"/>
          <w:color w:val="auto"/>
        </w:rPr>
        <w:t xml:space="preserve"> de riesgos del GAMLP y los planes de emergencia departamental y nacional, otros niveles del Estado. Por los que se permitirá fortalecer lo</w:t>
      </w:r>
      <w:r w:rsidR="00A32AE2" w:rsidRPr="00E55173">
        <w:rPr>
          <w:rFonts w:ascii="Arial" w:hAnsi="Arial" w:cs="Arial"/>
          <w:color w:val="auto"/>
        </w:rPr>
        <w:t>s</w:t>
      </w:r>
      <w:r w:rsidR="000E126E" w:rsidRPr="00E55173">
        <w:rPr>
          <w:rFonts w:ascii="Arial" w:hAnsi="Arial" w:cs="Arial"/>
          <w:color w:val="auto"/>
        </w:rPr>
        <w:t xml:space="preserve"> mecanismos de coordinación y comunicación entre los involucrados.</w:t>
      </w:r>
    </w:p>
    <w:p w14:paraId="12020735" w14:textId="55156535" w:rsidR="008B56C1" w:rsidRPr="00E55173" w:rsidRDefault="00204088" w:rsidP="00513158">
      <w:pPr>
        <w:pStyle w:val="Descripcin"/>
      </w:pPr>
      <w:bookmarkStart w:id="11" w:name="_Toc150115264"/>
      <w:bookmarkStart w:id="12" w:name="_Toc150184162"/>
      <w:bookmarkStart w:id="13" w:name="_Toc150320640"/>
      <w:bookmarkStart w:id="14" w:name="_Toc155713045"/>
      <w:r>
        <w:t xml:space="preserve">Tabla No.  </w:t>
      </w:r>
      <w:r>
        <w:fldChar w:fldCharType="begin"/>
      </w:r>
      <w:r>
        <w:instrText xml:space="preserve"> SEQ Tabla_No._ \* ARABIC </w:instrText>
      </w:r>
      <w:r>
        <w:fldChar w:fldCharType="separate"/>
      </w:r>
      <w:r w:rsidR="00575819">
        <w:t>1</w:t>
      </w:r>
      <w:r>
        <w:fldChar w:fldCharType="end"/>
      </w:r>
      <w:r>
        <w:t>:</w:t>
      </w:r>
      <w:r w:rsidR="00AA63BF">
        <w:t xml:space="preserve"> </w:t>
      </w:r>
      <w:r w:rsidR="008B56C1" w:rsidRPr="00E55173">
        <w:t>A</w:t>
      </w:r>
      <w:r w:rsidR="004B3C5A">
        <w:t>rticulación con otros Planes</w:t>
      </w:r>
      <w:bookmarkEnd w:id="11"/>
      <w:bookmarkEnd w:id="12"/>
      <w:bookmarkEnd w:id="13"/>
      <w:bookmarkEnd w:id="14"/>
    </w:p>
    <w:tbl>
      <w:tblPr>
        <w:tblStyle w:val="Tablaconcuadrcula"/>
        <w:tblW w:w="8462" w:type="dxa"/>
        <w:jc w:val="center"/>
        <w:tblLook w:val="04A0" w:firstRow="1" w:lastRow="0" w:firstColumn="1" w:lastColumn="0" w:noHBand="0" w:noVBand="1"/>
      </w:tblPr>
      <w:tblGrid>
        <w:gridCol w:w="1679"/>
        <w:gridCol w:w="3392"/>
        <w:gridCol w:w="3391"/>
      </w:tblGrid>
      <w:tr w:rsidR="00E55173" w:rsidRPr="00BC4FE8" w14:paraId="6C42EA36" w14:textId="77777777" w:rsidTr="004115D0">
        <w:trPr>
          <w:trHeight w:val="304"/>
          <w:jc w:val="center"/>
        </w:trPr>
        <w:tc>
          <w:tcPr>
            <w:tcW w:w="1679" w:type="dxa"/>
            <w:shd w:val="clear" w:color="auto" w:fill="12B288"/>
            <w:vAlign w:val="center"/>
          </w:tcPr>
          <w:p w14:paraId="72DB2CCE" w14:textId="77777777" w:rsidR="00700F87" w:rsidRPr="00BC4FE8" w:rsidRDefault="00700F87" w:rsidP="00BC4FE8">
            <w:pPr>
              <w:spacing w:after="0" w:line="240" w:lineRule="auto"/>
              <w:ind w:left="0" w:firstLine="0"/>
              <w:jc w:val="center"/>
              <w:rPr>
                <w:rFonts w:ascii="Arial" w:hAnsi="Arial" w:cs="Arial"/>
                <w:b/>
                <w:bCs/>
                <w:color w:val="FFFFFF" w:themeColor="background1"/>
                <w:sz w:val="18"/>
                <w:szCs w:val="18"/>
              </w:rPr>
            </w:pPr>
            <w:r w:rsidRPr="00BC4FE8">
              <w:rPr>
                <w:rFonts w:ascii="Arial" w:hAnsi="Arial" w:cs="Arial"/>
                <w:b/>
                <w:bCs/>
                <w:color w:val="FFFFFF" w:themeColor="background1"/>
                <w:sz w:val="18"/>
                <w:szCs w:val="18"/>
              </w:rPr>
              <w:t>AMBITO</w:t>
            </w:r>
          </w:p>
        </w:tc>
        <w:tc>
          <w:tcPr>
            <w:tcW w:w="3392" w:type="dxa"/>
            <w:shd w:val="clear" w:color="auto" w:fill="12B288"/>
            <w:vAlign w:val="center"/>
          </w:tcPr>
          <w:p w14:paraId="5D52CFA6" w14:textId="77777777" w:rsidR="00700F87" w:rsidRPr="00BC4FE8" w:rsidRDefault="00700F87" w:rsidP="00BC4FE8">
            <w:pPr>
              <w:spacing w:after="0" w:line="240" w:lineRule="auto"/>
              <w:ind w:left="362" w:firstLine="0"/>
              <w:jc w:val="center"/>
              <w:rPr>
                <w:rFonts w:ascii="Arial" w:hAnsi="Arial" w:cs="Arial"/>
                <w:b/>
                <w:bCs/>
                <w:color w:val="FFFFFF" w:themeColor="background1"/>
                <w:sz w:val="18"/>
                <w:szCs w:val="18"/>
              </w:rPr>
            </w:pPr>
            <w:r w:rsidRPr="00BC4FE8">
              <w:rPr>
                <w:rFonts w:ascii="Arial" w:hAnsi="Arial" w:cs="Arial"/>
                <w:b/>
                <w:bCs/>
                <w:color w:val="FFFFFF" w:themeColor="background1"/>
                <w:sz w:val="18"/>
                <w:szCs w:val="18"/>
              </w:rPr>
              <w:t>PLAN SECTORIAL</w:t>
            </w:r>
          </w:p>
        </w:tc>
        <w:tc>
          <w:tcPr>
            <w:tcW w:w="3391" w:type="dxa"/>
            <w:shd w:val="clear" w:color="auto" w:fill="12B288"/>
            <w:vAlign w:val="center"/>
          </w:tcPr>
          <w:p w14:paraId="4CF4F409" w14:textId="77777777" w:rsidR="00700F87" w:rsidRPr="00BC4FE8" w:rsidRDefault="00700F87" w:rsidP="00BC4FE8">
            <w:pPr>
              <w:spacing w:after="0" w:line="240" w:lineRule="auto"/>
              <w:ind w:left="362" w:firstLine="0"/>
              <w:jc w:val="center"/>
              <w:rPr>
                <w:rFonts w:ascii="Arial" w:hAnsi="Arial" w:cs="Arial"/>
                <w:b/>
                <w:bCs/>
                <w:color w:val="FFFFFF" w:themeColor="background1"/>
                <w:sz w:val="18"/>
                <w:szCs w:val="18"/>
              </w:rPr>
            </w:pPr>
            <w:r w:rsidRPr="00BC4FE8">
              <w:rPr>
                <w:rFonts w:ascii="Arial" w:hAnsi="Arial" w:cs="Arial"/>
                <w:b/>
                <w:bCs/>
                <w:color w:val="FFFFFF" w:themeColor="background1"/>
                <w:sz w:val="18"/>
                <w:szCs w:val="18"/>
              </w:rPr>
              <w:t>PLANES ESPECIFICOS</w:t>
            </w:r>
          </w:p>
        </w:tc>
      </w:tr>
      <w:tr w:rsidR="00E55173" w:rsidRPr="00E55173" w14:paraId="72D10480" w14:textId="77777777" w:rsidTr="003F0F31">
        <w:trPr>
          <w:jc w:val="center"/>
        </w:trPr>
        <w:tc>
          <w:tcPr>
            <w:tcW w:w="1679" w:type="dxa"/>
            <w:vAlign w:val="center"/>
          </w:tcPr>
          <w:p w14:paraId="5E201DDD" w14:textId="77777777" w:rsidR="00700F87" w:rsidRPr="004B3C5A" w:rsidRDefault="00700F87" w:rsidP="003F0F31">
            <w:pPr>
              <w:spacing w:after="0" w:line="240" w:lineRule="auto"/>
              <w:ind w:left="0" w:firstLine="0"/>
              <w:jc w:val="left"/>
              <w:rPr>
                <w:rFonts w:ascii="Arial" w:hAnsi="Arial" w:cs="Arial"/>
                <w:color w:val="auto"/>
                <w:sz w:val="18"/>
                <w:szCs w:val="18"/>
              </w:rPr>
            </w:pPr>
            <w:r w:rsidRPr="004B3C5A">
              <w:rPr>
                <w:rFonts w:ascii="Arial" w:hAnsi="Arial" w:cs="Arial"/>
                <w:color w:val="auto"/>
                <w:sz w:val="18"/>
                <w:szCs w:val="18"/>
              </w:rPr>
              <w:t>Nacional</w:t>
            </w:r>
          </w:p>
        </w:tc>
        <w:tc>
          <w:tcPr>
            <w:tcW w:w="3392" w:type="dxa"/>
            <w:vAlign w:val="center"/>
          </w:tcPr>
          <w:p w14:paraId="1126980E" w14:textId="536CCFC6" w:rsidR="00700F87" w:rsidRPr="004B3C5A" w:rsidRDefault="00700F87" w:rsidP="00BC4FE8">
            <w:pPr>
              <w:pStyle w:val="Prrafodelista"/>
              <w:numPr>
                <w:ilvl w:val="0"/>
                <w:numId w:val="4"/>
              </w:numPr>
              <w:spacing w:after="0" w:line="240" w:lineRule="auto"/>
              <w:ind w:left="362" w:right="285" w:hanging="314"/>
              <w:rPr>
                <w:rFonts w:ascii="Arial" w:hAnsi="Arial" w:cs="Arial"/>
                <w:color w:val="auto"/>
                <w:sz w:val="18"/>
                <w:szCs w:val="18"/>
              </w:rPr>
            </w:pPr>
            <w:r w:rsidRPr="004B3C5A">
              <w:rPr>
                <w:rFonts w:ascii="Arial" w:hAnsi="Arial" w:cs="Arial"/>
                <w:color w:val="auto"/>
                <w:sz w:val="18"/>
                <w:szCs w:val="18"/>
              </w:rPr>
              <w:t>Plan Nacional de Desarrollo</w:t>
            </w:r>
            <w:r w:rsidR="00512D38">
              <w:rPr>
                <w:rFonts w:ascii="Arial" w:hAnsi="Arial" w:cs="Arial"/>
                <w:color w:val="auto"/>
                <w:sz w:val="18"/>
                <w:szCs w:val="18"/>
              </w:rPr>
              <w:t xml:space="preserve"> 2021-2025</w:t>
            </w:r>
          </w:p>
          <w:p w14:paraId="10A412BA" w14:textId="756645A4" w:rsidR="00700F87" w:rsidRPr="004B3C5A" w:rsidRDefault="00700F87" w:rsidP="00BC4FE8">
            <w:pPr>
              <w:pStyle w:val="Prrafodelista"/>
              <w:numPr>
                <w:ilvl w:val="0"/>
                <w:numId w:val="4"/>
              </w:numPr>
              <w:spacing w:after="0" w:line="240" w:lineRule="auto"/>
              <w:ind w:left="362" w:right="285" w:hanging="314"/>
              <w:rPr>
                <w:rFonts w:ascii="Arial" w:hAnsi="Arial" w:cs="Arial"/>
                <w:color w:val="auto"/>
                <w:sz w:val="18"/>
                <w:szCs w:val="18"/>
              </w:rPr>
            </w:pPr>
            <w:r w:rsidRPr="004B3C5A">
              <w:rPr>
                <w:rFonts w:ascii="Arial" w:hAnsi="Arial" w:cs="Arial"/>
                <w:color w:val="auto"/>
                <w:sz w:val="18"/>
                <w:szCs w:val="18"/>
              </w:rPr>
              <w:t xml:space="preserve">Agenda </w:t>
            </w:r>
            <w:r w:rsidR="00A32AE2" w:rsidRPr="004B3C5A">
              <w:rPr>
                <w:rFonts w:ascii="Arial" w:hAnsi="Arial" w:cs="Arial"/>
                <w:color w:val="auto"/>
                <w:sz w:val="18"/>
                <w:szCs w:val="18"/>
              </w:rPr>
              <w:t>Patriótica</w:t>
            </w:r>
            <w:r w:rsidR="0062367F" w:rsidRPr="004B3C5A">
              <w:rPr>
                <w:rFonts w:ascii="Arial" w:hAnsi="Arial" w:cs="Arial"/>
                <w:color w:val="auto"/>
                <w:sz w:val="18"/>
                <w:szCs w:val="18"/>
              </w:rPr>
              <w:t xml:space="preserve"> 2025</w:t>
            </w:r>
          </w:p>
          <w:p w14:paraId="016F218C" w14:textId="2C4047A4" w:rsidR="00700F87" w:rsidRPr="004B3C5A" w:rsidRDefault="004471E9" w:rsidP="00BC4FE8">
            <w:pPr>
              <w:pStyle w:val="Prrafodelista"/>
              <w:numPr>
                <w:ilvl w:val="0"/>
                <w:numId w:val="4"/>
              </w:numPr>
              <w:spacing w:after="0" w:line="240" w:lineRule="auto"/>
              <w:ind w:left="362" w:right="285" w:hanging="314"/>
              <w:rPr>
                <w:rFonts w:ascii="Arial" w:hAnsi="Arial" w:cs="Arial"/>
                <w:color w:val="auto"/>
                <w:sz w:val="18"/>
                <w:szCs w:val="18"/>
              </w:rPr>
            </w:pPr>
            <w:r w:rsidRPr="004B3C5A">
              <w:rPr>
                <w:rFonts w:ascii="Arial" w:hAnsi="Arial" w:cs="Arial"/>
                <w:color w:val="auto"/>
                <w:sz w:val="18"/>
                <w:szCs w:val="18"/>
              </w:rPr>
              <w:t>Programa Nacional de Gestión de Riesgos - Bolivia</w:t>
            </w:r>
          </w:p>
        </w:tc>
        <w:tc>
          <w:tcPr>
            <w:tcW w:w="3391" w:type="dxa"/>
            <w:vAlign w:val="center"/>
          </w:tcPr>
          <w:p w14:paraId="1F669F46" w14:textId="77777777" w:rsidR="00700F87" w:rsidRPr="004B3C5A" w:rsidRDefault="00700F87" w:rsidP="00BC4FE8">
            <w:pPr>
              <w:pStyle w:val="Prrafodelista"/>
              <w:numPr>
                <w:ilvl w:val="0"/>
                <w:numId w:val="4"/>
              </w:numPr>
              <w:spacing w:after="0" w:line="240" w:lineRule="auto"/>
              <w:ind w:left="362" w:right="285" w:hanging="300"/>
              <w:rPr>
                <w:rFonts w:ascii="Arial" w:hAnsi="Arial" w:cs="Arial"/>
                <w:color w:val="auto"/>
                <w:sz w:val="18"/>
                <w:szCs w:val="18"/>
              </w:rPr>
            </w:pPr>
            <w:r w:rsidRPr="004B3C5A">
              <w:rPr>
                <w:rFonts w:ascii="Arial" w:hAnsi="Arial" w:cs="Arial"/>
                <w:color w:val="auto"/>
                <w:sz w:val="18"/>
                <w:szCs w:val="18"/>
              </w:rPr>
              <w:t>Plan de emergencia Nacional</w:t>
            </w:r>
          </w:p>
          <w:p w14:paraId="3EF908BD" w14:textId="2DFF9A7A" w:rsidR="00700F87" w:rsidRPr="004B3C5A" w:rsidRDefault="00700F87" w:rsidP="00BC4FE8">
            <w:pPr>
              <w:pStyle w:val="Prrafodelista"/>
              <w:numPr>
                <w:ilvl w:val="0"/>
                <w:numId w:val="4"/>
              </w:numPr>
              <w:spacing w:after="0" w:line="240" w:lineRule="auto"/>
              <w:ind w:left="362" w:right="285" w:hanging="300"/>
              <w:rPr>
                <w:rFonts w:ascii="Arial" w:hAnsi="Arial" w:cs="Arial"/>
                <w:color w:val="auto"/>
                <w:sz w:val="18"/>
                <w:szCs w:val="18"/>
              </w:rPr>
            </w:pPr>
            <w:r w:rsidRPr="004B3C5A">
              <w:rPr>
                <w:rFonts w:ascii="Arial" w:hAnsi="Arial" w:cs="Arial"/>
                <w:color w:val="auto"/>
                <w:sz w:val="18"/>
                <w:szCs w:val="18"/>
              </w:rPr>
              <w:t>Plan</w:t>
            </w:r>
            <w:r w:rsidR="0080543C" w:rsidRPr="004B3C5A">
              <w:rPr>
                <w:rFonts w:ascii="Arial" w:hAnsi="Arial" w:cs="Arial"/>
                <w:color w:val="auto"/>
                <w:sz w:val="18"/>
                <w:szCs w:val="18"/>
              </w:rPr>
              <w:t>es</w:t>
            </w:r>
            <w:r w:rsidRPr="004B3C5A">
              <w:rPr>
                <w:rFonts w:ascii="Arial" w:hAnsi="Arial" w:cs="Arial"/>
                <w:color w:val="auto"/>
                <w:sz w:val="18"/>
                <w:szCs w:val="18"/>
              </w:rPr>
              <w:t xml:space="preserve"> de contingencia</w:t>
            </w:r>
            <w:r w:rsidR="0080543C" w:rsidRPr="004B3C5A">
              <w:rPr>
                <w:rFonts w:ascii="Arial" w:hAnsi="Arial" w:cs="Arial"/>
                <w:color w:val="auto"/>
                <w:sz w:val="18"/>
                <w:szCs w:val="18"/>
              </w:rPr>
              <w:t>s</w:t>
            </w:r>
            <w:r w:rsidRPr="004B3C5A">
              <w:rPr>
                <w:rFonts w:ascii="Arial" w:hAnsi="Arial" w:cs="Arial"/>
                <w:color w:val="auto"/>
                <w:sz w:val="18"/>
                <w:szCs w:val="18"/>
              </w:rPr>
              <w:t xml:space="preserve"> Nacional </w:t>
            </w:r>
          </w:p>
        </w:tc>
      </w:tr>
      <w:tr w:rsidR="00E55173" w:rsidRPr="00E55173" w14:paraId="2CA6550E" w14:textId="77777777" w:rsidTr="003F0F31">
        <w:trPr>
          <w:jc w:val="center"/>
        </w:trPr>
        <w:tc>
          <w:tcPr>
            <w:tcW w:w="1679" w:type="dxa"/>
            <w:vAlign w:val="center"/>
          </w:tcPr>
          <w:p w14:paraId="57A68FBF" w14:textId="77777777" w:rsidR="00700F87" w:rsidRPr="004B3C5A" w:rsidRDefault="00700F87" w:rsidP="003F0F31">
            <w:pPr>
              <w:spacing w:after="0" w:line="240" w:lineRule="auto"/>
              <w:ind w:left="0" w:firstLine="0"/>
              <w:jc w:val="left"/>
              <w:rPr>
                <w:rFonts w:ascii="Arial" w:hAnsi="Arial" w:cs="Arial"/>
                <w:color w:val="auto"/>
                <w:sz w:val="18"/>
                <w:szCs w:val="18"/>
              </w:rPr>
            </w:pPr>
            <w:r w:rsidRPr="004B3C5A">
              <w:rPr>
                <w:rFonts w:ascii="Arial" w:hAnsi="Arial" w:cs="Arial"/>
                <w:color w:val="auto"/>
                <w:sz w:val="18"/>
                <w:szCs w:val="18"/>
              </w:rPr>
              <w:t>Departamental</w:t>
            </w:r>
          </w:p>
        </w:tc>
        <w:tc>
          <w:tcPr>
            <w:tcW w:w="3392" w:type="dxa"/>
            <w:vAlign w:val="center"/>
          </w:tcPr>
          <w:p w14:paraId="2BE565EF" w14:textId="77777777" w:rsidR="00700F87" w:rsidRPr="004B3C5A" w:rsidRDefault="00700F87" w:rsidP="00BC4FE8">
            <w:pPr>
              <w:pStyle w:val="Prrafodelista"/>
              <w:numPr>
                <w:ilvl w:val="0"/>
                <w:numId w:val="4"/>
              </w:numPr>
              <w:spacing w:after="0" w:line="240" w:lineRule="auto"/>
              <w:ind w:left="362" w:right="285" w:hanging="314"/>
              <w:rPr>
                <w:rFonts w:ascii="Arial" w:hAnsi="Arial" w:cs="Arial"/>
                <w:color w:val="auto"/>
                <w:sz w:val="18"/>
                <w:szCs w:val="18"/>
              </w:rPr>
            </w:pPr>
            <w:r w:rsidRPr="004B3C5A">
              <w:rPr>
                <w:rFonts w:ascii="Arial" w:hAnsi="Arial" w:cs="Arial"/>
                <w:color w:val="auto"/>
                <w:sz w:val="18"/>
                <w:szCs w:val="18"/>
              </w:rPr>
              <w:t>Plan Territorial de Desarrollo Integral Económico y Social</w:t>
            </w:r>
          </w:p>
          <w:p w14:paraId="1A84499C" w14:textId="667548A1" w:rsidR="00700F87" w:rsidRPr="004B3C5A" w:rsidRDefault="00A93E4A" w:rsidP="00BC4FE8">
            <w:pPr>
              <w:pStyle w:val="Prrafodelista"/>
              <w:numPr>
                <w:ilvl w:val="0"/>
                <w:numId w:val="4"/>
              </w:numPr>
              <w:spacing w:after="0" w:line="240" w:lineRule="auto"/>
              <w:ind w:left="362" w:right="285" w:hanging="314"/>
              <w:rPr>
                <w:rFonts w:ascii="Arial" w:hAnsi="Arial" w:cs="Arial"/>
                <w:color w:val="auto"/>
                <w:sz w:val="18"/>
                <w:szCs w:val="18"/>
              </w:rPr>
            </w:pPr>
            <w:r w:rsidRPr="004B3C5A">
              <w:rPr>
                <w:rFonts w:ascii="Arial" w:hAnsi="Arial" w:cs="Arial"/>
                <w:color w:val="auto"/>
                <w:sz w:val="18"/>
                <w:szCs w:val="18"/>
              </w:rPr>
              <w:t>Plan</w:t>
            </w:r>
            <w:r w:rsidR="00700F87" w:rsidRPr="004B3C5A">
              <w:rPr>
                <w:rFonts w:ascii="Arial" w:hAnsi="Arial" w:cs="Arial"/>
                <w:color w:val="auto"/>
                <w:sz w:val="18"/>
                <w:szCs w:val="18"/>
              </w:rPr>
              <w:t xml:space="preserve"> Departamental de Gestión de Riesgos</w:t>
            </w:r>
          </w:p>
        </w:tc>
        <w:tc>
          <w:tcPr>
            <w:tcW w:w="3391" w:type="dxa"/>
            <w:vAlign w:val="center"/>
          </w:tcPr>
          <w:p w14:paraId="44F957B3" w14:textId="466183FF" w:rsidR="00700F87" w:rsidRPr="004B3C5A" w:rsidRDefault="00700F87" w:rsidP="00BC4FE8">
            <w:pPr>
              <w:pStyle w:val="Prrafodelista"/>
              <w:numPr>
                <w:ilvl w:val="0"/>
                <w:numId w:val="4"/>
              </w:numPr>
              <w:spacing w:after="0" w:line="240" w:lineRule="auto"/>
              <w:ind w:left="362" w:right="285" w:hanging="300"/>
              <w:rPr>
                <w:rFonts w:ascii="Arial" w:hAnsi="Arial" w:cs="Arial"/>
                <w:color w:val="auto"/>
                <w:sz w:val="18"/>
                <w:szCs w:val="18"/>
              </w:rPr>
            </w:pPr>
            <w:r w:rsidRPr="004B3C5A">
              <w:rPr>
                <w:rFonts w:ascii="Arial" w:hAnsi="Arial" w:cs="Arial"/>
                <w:color w:val="auto"/>
                <w:sz w:val="18"/>
                <w:szCs w:val="18"/>
              </w:rPr>
              <w:t>Plan de emergencia Departamental</w:t>
            </w:r>
          </w:p>
        </w:tc>
      </w:tr>
      <w:tr w:rsidR="00E55173" w:rsidRPr="00E55173" w14:paraId="7F0E881B" w14:textId="77777777" w:rsidTr="003F0F31">
        <w:trPr>
          <w:trHeight w:val="692"/>
          <w:jc w:val="center"/>
        </w:trPr>
        <w:tc>
          <w:tcPr>
            <w:tcW w:w="1679" w:type="dxa"/>
            <w:vAlign w:val="center"/>
          </w:tcPr>
          <w:p w14:paraId="0419CA90" w14:textId="77777777" w:rsidR="00700F87" w:rsidRPr="004B3C5A" w:rsidRDefault="00700F87" w:rsidP="003F0F31">
            <w:pPr>
              <w:spacing w:after="0" w:line="240" w:lineRule="auto"/>
              <w:ind w:left="0" w:firstLine="0"/>
              <w:jc w:val="left"/>
              <w:rPr>
                <w:rFonts w:ascii="Arial" w:hAnsi="Arial" w:cs="Arial"/>
                <w:color w:val="auto"/>
                <w:sz w:val="18"/>
                <w:szCs w:val="18"/>
              </w:rPr>
            </w:pPr>
            <w:r w:rsidRPr="004B3C5A">
              <w:rPr>
                <w:rFonts w:ascii="Arial" w:hAnsi="Arial" w:cs="Arial"/>
                <w:color w:val="auto"/>
                <w:sz w:val="18"/>
                <w:szCs w:val="18"/>
              </w:rPr>
              <w:t>Municipal</w:t>
            </w:r>
          </w:p>
        </w:tc>
        <w:tc>
          <w:tcPr>
            <w:tcW w:w="3392" w:type="dxa"/>
            <w:vAlign w:val="center"/>
          </w:tcPr>
          <w:p w14:paraId="060336A0" w14:textId="2E4DEE71" w:rsidR="00700F87" w:rsidRPr="004B3C5A" w:rsidRDefault="00700F87" w:rsidP="00BC4FE8">
            <w:pPr>
              <w:pStyle w:val="Prrafodelista"/>
              <w:numPr>
                <w:ilvl w:val="0"/>
                <w:numId w:val="4"/>
              </w:numPr>
              <w:spacing w:after="0" w:line="240" w:lineRule="auto"/>
              <w:ind w:left="362" w:right="285" w:hanging="314"/>
              <w:rPr>
                <w:rFonts w:ascii="Arial" w:hAnsi="Arial" w:cs="Arial"/>
                <w:color w:val="auto"/>
                <w:sz w:val="18"/>
                <w:szCs w:val="18"/>
              </w:rPr>
            </w:pPr>
            <w:r w:rsidRPr="004B3C5A">
              <w:rPr>
                <w:rFonts w:ascii="Arial" w:hAnsi="Arial" w:cs="Arial"/>
                <w:color w:val="auto"/>
                <w:sz w:val="18"/>
                <w:szCs w:val="18"/>
              </w:rPr>
              <w:t>Plan ter</w:t>
            </w:r>
            <w:r w:rsidR="0080543C" w:rsidRPr="004B3C5A">
              <w:rPr>
                <w:rFonts w:ascii="Arial" w:hAnsi="Arial" w:cs="Arial"/>
                <w:color w:val="auto"/>
                <w:sz w:val="18"/>
                <w:szCs w:val="18"/>
              </w:rPr>
              <w:t>ritorial de desarrollo integral</w:t>
            </w:r>
          </w:p>
        </w:tc>
        <w:tc>
          <w:tcPr>
            <w:tcW w:w="3391" w:type="dxa"/>
            <w:vAlign w:val="center"/>
          </w:tcPr>
          <w:p w14:paraId="44535DE2" w14:textId="77777777" w:rsidR="00700F87" w:rsidRPr="004B3C5A" w:rsidRDefault="00700F87" w:rsidP="00BC4FE8">
            <w:pPr>
              <w:pStyle w:val="Prrafodelista"/>
              <w:numPr>
                <w:ilvl w:val="0"/>
                <w:numId w:val="4"/>
              </w:numPr>
              <w:spacing w:after="0" w:line="240" w:lineRule="auto"/>
              <w:ind w:left="362" w:right="285" w:hanging="300"/>
              <w:rPr>
                <w:rFonts w:ascii="Arial" w:hAnsi="Arial" w:cs="Arial"/>
                <w:color w:val="auto"/>
                <w:sz w:val="18"/>
                <w:szCs w:val="18"/>
              </w:rPr>
            </w:pPr>
            <w:r w:rsidRPr="004B3C5A">
              <w:rPr>
                <w:rFonts w:ascii="Arial" w:hAnsi="Arial" w:cs="Arial"/>
                <w:color w:val="auto"/>
                <w:sz w:val="18"/>
                <w:szCs w:val="18"/>
              </w:rPr>
              <w:t>Plan de Emergencia Municipal</w:t>
            </w:r>
          </w:p>
          <w:p w14:paraId="4D458510" w14:textId="1B195E16" w:rsidR="00700F87" w:rsidRPr="004B3C5A" w:rsidRDefault="00700F87" w:rsidP="00BC4FE8">
            <w:pPr>
              <w:pStyle w:val="Prrafodelista"/>
              <w:numPr>
                <w:ilvl w:val="0"/>
                <w:numId w:val="4"/>
              </w:numPr>
              <w:spacing w:after="0" w:line="240" w:lineRule="auto"/>
              <w:ind w:left="362" w:right="285" w:hanging="300"/>
              <w:rPr>
                <w:rFonts w:ascii="Arial" w:hAnsi="Arial" w:cs="Arial"/>
                <w:color w:val="auto"/>
                <w:sz w:val="18"/>
                <w:szCs w:val="18"/>
              </w:rPr>
            </w:pPr>
            <w:r w:rsidRPr="004B3C5A">
              <w:rPr>
                <w:rFonts w:ascii="Arial" w:hAnsi="Arial" w:cs="Arial"/>
                <w:color w:val="auto"/>
                <w:sz w:val="18"/>
                <w:szCs w:val="18"/>
              </w:rPr>
              <w:t>Plan</w:t>
            </w:r>
            <w:r w:rsidR="0080543C" w:rsidRPr="004B3C5A">
              <w:rPr>
                <w:rFonts w:ascii="Arial" w:hAnsi="Arial" w:cs="Arial"/>
                <w:color w:val="auto"/>
                <w:sz w:val="18"/>
                <w:szCs w:val="18"/>
              </w:rPr>
              <w:t xml:space="preserve">es de </w:t>
            </w:r>
            <w:r w:rsidR="007F7978">
              <w:rPr>
                <w:rFonts w:ascii="Arial" w:hAnsi="Arial" w:cs="Arial"/>
                <w:color w:val="auto"/>
                <w:sz w:val="18"/>
                <w:szCs w:val="18"/>
              </w:rPr>
              <w:t>C</w:t>
            </w:r>
            <w:r w:rsidR="0080543C" w:rsidRPr="004B3C5A">
              <w:rPr>
                <w:rFonts w:ascii="Arial" w:hAnsi="Arial" w:cs="Arial"/>
                <w:color w:val="auto"/>
                <w:sz w:val="18"/>
                <w:szCs w:val="18"/>
              </w:rPr>
              <w:t>ontingencias Municipal</w:t>
            </w:r>
          </w:p>
        </w:tc>
      </w:tr>
    </w:tbl>
    <w:p w14:paraId="6B887715" w14:textId="07CCAC7A" w:rsidR="00543C27" w:rsidRPr="00457C4B" w:rsidRDefault="00C21B26" w:rsidP="00B6317F">
      <w:pPr>
        <w:pStyle w:val="Cita"/>
      </w:pPr>
      <w:r w:rsidRPr="00457C4B">
        <w:t xml:space="preserve">Fuente: </w:t>
      </w:r>
      <w:r w:rsidR="00FF13D0" w:rsidRPr="00457C4B">
        <w:t xml:space="preserve">En base a </w:t>
      </w:r>
      <w:r w:rsidRPr="00457C4B">
        <w:t>Proyecto DIPECHO VIII CARE-CAHB*</w:t>
      </w:r>
    </w:p>
    <w:p w14:paraId="6D877B7D" w14:textId="18218875" w:rsidR="00C96B00" w:rsidRPr="00E55173" w:rsidRDefault="00C96B00" w:rsidP="00C96B00">
      <w:pPr>
        <w:pStyle w:val="Ttulo2"/>
        <w:spacing w:line="276" w:lineRule="auto"/>
        <w:rPr>
          <w:rFonts w:ascii="Arial" w:hAnsi="Arial" w:cs="Arial"/>
          <w:b/>
          <w:color w:val="auto"/>
          <w:sz w:val="22"/>
          <w:szCs w:val="22"/>
        </w:rPr>
      </w:pPr>
    </w:p>
    <w:p w14:paraId="2F998924" w14:textId="77777777" w:rsidR="002D07A0" w:rsidRDefault="002D07A0">
      <w:pPr>
        <w:spacing w:after="160" w:line="259" w:lineRule="auto"/>
        <w:ind w:left="0" w:firstLine="0"/>
        <w:jc w:val="left"/>
        <w:rPr>
          <w:rFonts w:ascii="Arial" w:hAnsi="Arial" w:cs="Arial"/>
          <w:b/>
          <w:color w:val="auto"/>
        </w:rPr>
      </w:pPr>
      <w:r>
        <w:rPr>
          <w:rFonts w:ascii="Arial" w:hAnsi="Arial" w:cs="Arial"/>
          <w:b/>
          <w:color w:val="auto"/>
        </w:rPr>
        <w:br w:type="page"/>
      </w:r>
    </w:p>
    <w:p w14:paraId="14EA34BD" w14:textId="0787CA79" w:rsidR="002D07A0" w:rsidRDefault="002F24B0">
      <w:pPr>
        <w:spacing w:after="160" w:line="259" w:lineRule="auto"/>
        <w:ind w:left="0" w:firstLine="0"/>
        <w:jc w:val="left"/>
        <w:rPr>
          <w:rFonts w:ascii="Arial" w:hAnsi="Arial" w:cs="Arial"/>
          <w:b/>
          <w:color w:val="auto"/>
        </w:rPr>
      </w:pPr>
      <w:r>
        <w:rPr>
          <w:noProof/>
          <w:lang w:val="es-BO" w:eastAsia="es-BO"/>
        </w:rPr>
        <w:lastRenderedPageBreak/>
        <mc:AlternateContent>
          <mc:Choice Requires="wps">
            <w:drawing>
              <wp:anchor distT="45720" distB="45720" distL="114300" distR="114300" simplePos="0" relativeHeight="251675136" behindDoc="0" locked="0" layoutInCell="1" allowOverlap="1" wp14:anchorId="5CC9298A" wp14:editId="6BC1DEA8">
                <wp:simplePos x="0" y="0"/>
                <wp:positionH relativeFrom="margin">
                  <wp:posOffset>4056380</wp:posOffset>
                </wp:positionH>
                <wp:positionV relativeFrom="paragraph">
                  <wp:posOffset>46990</wp:posOffset>
                </wp:positionV>
                <wp:extent cx="2352675" cy="2890520"/>
                <wp:effectExtent l="0" t="0" r="0" b="0"/>
                <wp:wrapSquare wrapText="bothSides"/>
                <wp:docPr id="187494723" name="Cuadro de texto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2890520"/>
                        </a:xfrm>
                        <a:prstGeom prst="rect">
                          <a:avLst/>
                        </a:prstGeom>
                        <a:noFill/>
                        <a:ln w="9525">
                          <a:noFill/>
                          <a:miter lim="800000"/>
                          <a:headEnd/>
                          <a:tailEnd/>
                        </a:ln>
                      </wps:spPr>
                      <wps:txbx>
                        <w:txbxContent>
                          <w:p w14:paraId="602944EB" w14:textId="2AF4CB3E" w:rsidR="00900676" w:rsidRPr="005652DA" w:rsidRDefault="00900676" w:rsidP="005652DA">
                            <w:pPr>
                              <w:rPr>
                                <w:b/>
                                <w:color w:val="FFFFFF" w:themeColor="background1"/>
                                <w:sz w:val="360"/>
                                <w:szCs w:val="170"/>
                                <w:lang w:val="es-BO"/>
                              </w:rPr>
                            </w:pPr>
                            <w:r w:rsidRPr="005652DA">
                              <w:rPr>
                                <w:b/>
                                <w:color w:val="FFFFFF" w:themeColor="background1"/>
                                <w:sz w:val="360"/>
                                <w:szCs w:val="170"/>
                                <w:lang w:val="es-BO"/>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C9298A" id="Cuadro de texto 35" o:spid="_x0000_s1031" type="#_x0000_t202" style="position:absolute;margin-left:319.4pt;margin-top:3.7pt;width:185.25pt;height:227.6pt;z-index:251675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" filled="f" stroked="f">
                <v:textbox>
                  <w:txbxContent>
                    <w:p w14:paraId="602944EB" w14:textId="2AF4CB3E" w:rsidR="00900676" w:rsidRPr="005652DA" w:rsidRDefault="00900676" w:rsidP="005652DA">
                      <w:pPr>
                        <w:rPr>
                          <w:b/>
                          <w:color w:val="FFFFFF" w:themeColor="background1"/>
                          <w:sz w:val="360"/>
                          <w:szCs w:val="170"/>
                          <w:lang w:val="es-BO"/>
                        </w:rPr>
                      </w:pPr>
                      <w:r w:rsidRPr="005652DA">
                        <w:rPr>
                          <w:b/>
                          <w:color w:val="FFFFFF" w:themeColor="background1"/>
                          <w:sz w:val="360"/>
                          <w:szCs w:val="170"/>
                          <w:lang w:val="es-BO"/>
                        </w:rPr>
                        <w:t>2</w:t>
                      </w:r>
                    </w:p>
                  </w:txbxContent>
                </v:textbox>
                <w10:wrap type="square" anchorx="margin"/>
              </v:shape>
            </w:pict>
          </mc:Fallback>
        </mc:AlternateContent>
      </w:r>
      <w:r w:rsidR="00DB76C6" w:rsidRPr="00AC7690">
        <w:rPr>
          <w:noProof/>
          <w:lang w:val="es-BO" w:eastAsia="es-BO"/>
        </w:rPr>
        <w:drawing>
          <wp:anchor distT="0" distB="0" distL="114300" distR="114300" simplePos="0" relativeHeight="251683328" behindDoc="0" locked="0" layoutInCell="1" allowOverlap="1" wp14:anchorId="7A008850" wp14:editId="70575C13">
            <wp:simplePos x="0" y="0"/>
            <wp:positionH relativeFrom="margin">
              <wp:posOffset>3282240</wp:posOffset>
            </wp:positionH>
            <wp:positionV relativeFrom="paragraph">
              <wp:posOffset>-746424</wp:posOffset>
            </wp:positionV>
            <wp:extent cx="3265308" cy="1080000"/>
            <wp:effectExtent l="0" t="0" r="0" b="0"/>
            <wp:wrapNone/>
            <wp:docPr id="19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796476" name="Imagen 16"/>
                    <pic:cNvPicPr>
                      <a:picLocks noChangeAspect="1"/>
                    </pic:cNvPicPr>
                  </pic:nvPicPr>
                  <pic:blipFill rotWithShape="1">
                    <a:blip r:embed="rId12" cstate="print">
                      <a:extLst>
                        <a:ext uri="{28A0092B-C50C-407E-A947-70E740481C1C}">
                          <a14:useLocalDpi xmlns:a14="http://schemas.microsoft.com/office/drawing/2010/main" val="0"/>
                        </a:ext>
                      </a:extLst>
                    </a:blip>
                    <a:srcRect t="7713" b="8286"/>
                    <a:stretch/>
                  </pic:blipFill>
                  <pic:spPr bwMode="auto">
                    <a:xfrm>
                      <a:off x="0" y="0"/>
                      <a:ext cx="3265308" cy="108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52DA">
        <w:rPr>
          <w:noProof/>
          <w:lang w:val="es-BO" w:eastAsia="es-BO"/>
        </w:rPr>
        <w:drawing>
          <wp:anchor distT="0" distB="0" distL="114300" distR="114300" simplePos="0" relativeHeight="251639296" behindDoc="0" locked="0" layoutInCell="1" allowOverlap="1" wp14:anchorId="7E8DE390" wp14:editId="667773C3">
            <wp:simplePos x="0" y="0"/>
            <wp:positionH relativeFrom="page">
              <wp:align>left</wp:align>
            </wp:positionH>
            <wp:positionV relativeFrom="paragraph">
              <wp:posOffset>-905959</wp:posOffset>
            </wp:positionV>
            <wp:extent cx="8726905" cy="11595389"/>
            <wp:effectExtent l="0" t="0" r="0" b="6350"/>
            <wp:wrapNone/>
            <wp:docPr id="162934016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726905" cy="115953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1517F4" w14:textId="6F5FE3EF" w:rsidR="00C96B00" w:rsidRPr="00E55173" w:rsidRDefault="002F24B0">
      <w:pPr>
        <w:spacing w:after="160" w:line="259" w:lineRule="auto"/>
        <w:ind w:left="0" w:firstLine="0"/>
        <w:jc w:val="left"/>
        <w:rPr>
          <w:rFonts w:ascii="Arial" w:eastAsiaTheme="majorEastAsia" w:hAnsi="Arial" w:cs="Arial"/>
          <w:b/>
          <w:color w:val="auto"/>
        </w:rPr>
      </w:pPr>
      <w:r>
        <w:rPr>
          <w:noProof/>
          <w:lang w:val="es-BO" w:eastAsia="es-BO"/>
        </w:rPr>
        <mc:AlternateContent>
          <mc:Choice Requires="wps">
            <w:drawing>
              <wp:anchor distT="45720" distB="45720" distL="114300" distR="114300" simplePos="0" relativeHeight="251662848" behindDoc="0" locked="0" layoutInCell="1" allowOverlap="1" wp14:anchorId="70F60A29" wp14:editId="43AD6DF3">
                <wp:simplePos x="0" y="0"/>
                <wp:positionH relativeFrom="margin">
                  <wp:align>center</wp:align>
                </wp:positionH>
                <wp:positionV relativeFrom="paragraph">
                  <wp:posOffset>3540760</wp:posOffset>
                </wp:positionV>
                <wp:extent cx="7180580" cy="4438650"/>
                <wp:effectExtent l="0" t="0" r="0" b="0"/>
                <wp:wrapTopAndBottom/>
                <wp:docPr id="1683870444" name="Cuadro de texto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0580" cy="4438650"/>
                        </a:xfrm>
                        <a:prstGeom prst="rect">
                          <a:avLst/>
                        </a:prstGeom>
                        <a:noFill/>
                        <a:ln w="9525">
                          <a:noFill/>
                          <a:miter lim="800000"/>
                          <a:headEnd/>
                          <a:tailEnd/>
                        </a:ln>
                      </wps:spPr>
                      <wps:txbx>
                        <w:txbxContent>
                          <w:p w14:paraId="6064C9EE" w14:textId="1D2DF422" w:rsidR="00900676" w:rsidRPr="005652DA" w:rsidRDefault="00900676" w:rsidP="005652DA">
                            <w:pPr>
                              <w:spacing w:after="0" w:line="240" w:lineRule="auto"/>
                              <w:ind w:left="0" w:firstLine="0"/>
                              <w:jc w:val="right"/>
                              <w:rPr>
                                <w:b/>
                                <w:bCs/>
                                <w:color w:val="FFFFFF" w:themeColor="background1"/>
                                <w:sz w:val="118"/>
                                <w:szCs w:val="118"/>
                              </w:rPr>
                            </w:pPr>
                            <w:r w:rsidRPr="005652DA">
                              <w:rPr>
                                <w:b/>
                                <w:bCs/>
                                <w:color w:val="FFFFFF" w:themeColor="background1"/>
                                <w:sz w:val="118"/>
                                <w:szCs w:val="118"/>
                              </w:rPr>
                              <w:t xml:space="preserve">MARCO CONCEPTUAL, </w:t>
                            </w:r>
                          </w:p>
                          <w:p w14:paraId="543E72DD" w14:textId="41055BC9" w:rsidR="00900676" w:rsidRPr="00594B54" w:rsidRDefault="00900676" w:rsidP="005652DA">
                            <w:pPr>
                              <w:spacing w:after="0" w:line="240" w:lineRule="auto"/>
                              <w:ind w:left="0" w:firstLine="0"/>
                              <w:jc w:val="right"/>
                              <w:rPr>
                                <w:b/>
                                <w:bCs/>
                                <w:color w:val="FFFFFF" w:themeColor="background1"/>
                                <w:sz w:val="118"/>
                                <w:szCs w:val="118"/>
                              </w:rPr>
                            </w:pPr>
                            <w:r w:rsidRPr="005652DA">
                              <w:rPr>
                                <w:b/>
                                <w:bCs/>
                                <w:color w:val="FFFFFF" w:themeColor="background1"/>
                                <w:sz w:val="118"/>
                                <w:szCs w:val="118"/>
                              </w:rPr>
                              <w:t>LEGAL E INSTITUCIONAL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F60A29" id="Cuadro de texto 34" o:spid="_x0000_s1032" type="#_x0000_t202" style="position:absolute;margin-left:0;margin-top:278.8pt;width:565.4pt;height:349.5pt;z-index:2516628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" filled="f" stroked="f">
                <v:textbox>
                  <w:txbxContent>
                    <w:p w14:paraId="6064C9EE" w14:textId="1D2DF422" w:rsidR="00900676" w:rsidRPr="005652DA" w:rsidRDefault="00900676" w:rsidP="005652DA">
                      <w:pPr>
                        <w:spacing w:after="0" w:line="240" w:lineRule="auto"/>
                        <w:ind w:left="0" w:firstLine="0"/>
                        <w:jc w:val="right"/>
                        <w:rPr>
                          <w:b/>
                          <w:bCs/>
                          <w:color w:val="FFFFFF" w:themeColor="background1"/>
                          <w:sz w:val="118"/>
                          <w:szCs w:val="118"/>
                        </w:rPr>
                      </w:pPr>
                      <w:r w:rsidRPr="005652DA">
                        <w:rPr>
                          <w:b/>
                          <w:bCs/>
                          <w:color w:val="FFFFFF" w:themeColor="background1"/>
                          <w:sz w:val="118"/>
                          <w:szCs w:val="118"/>
                        </w:rPr>
                        <w:t xml:space="preserve">MARCO CONCEPTUAL, </w:t>
                      </w:r>
                    </w:p>
                    <w:p w14:paraId="543E72DD" w14:textId="41055BC9" w:rsidR="00900676" w:rsidRPr="00594B54" w:rsidRDefault="00900676" w:rsidP="005652DA">
                      <w:pPr>
                        <w:spacing w:after="0" w:line="240" w:lineRule="auto"/>
                        <w:ind w:left="0" w:firstLine="0"/>
                        <w:jc w:val="right"/>
                        <w:rPr>
                          <w:b/>
                          <w:bCs/>
                          <w:color w:val="FFFFFF" w:themeColor="background1"/>
                          <w:sz w:val="118"/>
                          <w:szCs w:val="118"/>
                        </w:rPr>
                      </w:pPr>
                      <w:r w:rsidRPr="005652DA">
                        <w:rPr>
                          <w:b/>
                          <w:bCs/>
                          <w:color w:val="FFFFFF" w:themeColor="background1"/>
                          <w:sz w:val="118"/>
                          <w:szCs w:val="118"/>
                        </w:rPr>
                        <w:t>LEGAL E INSTITUCIONAL</w:t>
                      </w:r>
                    </w:p>
                  </w:txbxContent>
                </v:textbox>
                <w10:wrap type="topAndBottom" anchorx="margin"/>
              </v:shape>
            </w:pict>
          </mc:Fallback>
        </mc:AlternateContent>
      </w:r>
      <w:r w:rsidR="00C96B00" w:rsidRPr="00E55173">
        <w:rPr>
          <w:rFonts w:ascii="Arial" w:hAnsi="Arial" w:cs="Arial"/>
          <w:b/>
          <w:color w:val="auto"/>
        </w:rPr>
        <w:br w:type="page"/>
      </w:r>
    </w:p>
    <w:p w14:paraId="4CDA57A1" w14:textId="4323045E" w:rsidR="000404F2" w:rsidRPr="00E55173" w:rsidRDefault="000404F2" w:rsidP="00A752C1">
      <w:pPr>
        <w:jc w:val="center"/>
      </w:pPr>
    </w:p>
    <w:p w14:paraId="0A37E1DD" w14:textId="77777777" w:rsidR="000404F2" w:rsidRPr="00E55173" w:rsidRDefault="000404F2" w:rsidP="00A752C1">
      <w:pPr>
        <w:jc w:val="center"/>
      </w:pPr>
    </w:p>
    <w:p w14:paraId="6D39475D" w14:textId="77777777" w:rsidR="000404F2" w:rsidRPr="00E55173" w:rsidRDefault="000404F2" w:rsidP="00A752C1">
      <w:pPr>
        <w:jc w:val="center"/>
      </w:pPr>
    </w:p>
    <w:p w14:paraId="7604C2A9" w14:textId="77777777" w:rsidR="000404F2" w:rsidRPr="00E55173" w:rsidRDefault="000404F2" w:rsidP="00A752C1">
      <w:pPr>
        <w:jc w:val="center"/>
      </w:pPr>
    </w:p>
    <w:p w14:paraId="107579A5" w14:textId="77777777" w:rsidR="000404F2" w:rsidRPr="00E55173" w:rsidRDefault="000404F2" w:rsidP="00A752C1">
      <w:pPr>
        <w:jc w:val="center"/>
      </w:pPr>
    </w:p>
    <w:p w14:paraId="73381742" w14:textId="2CEE5FEC" w:rsidR="00A07038" w:rsidRDefault="00A07038">
      <w:pPr>
        <w:spacing w:after="160" w:line="259" w:lineRule="auto"/>
        <w:ind w:left="0" w:firstLine="0"/>
        <w:jc w:val="left"/>
      </w:pPr>
      <w:r>
        <w:br w:type="page"/>
      </w:r>
    </w:p>
    <w:p w14:paraId="31BDF399" w14:textId="77777777" w:rsidR="00E81E72" w:rsidRDefault="00E81E72" w:rsidP="00E81E72">
      <w:pPr>
        <w:pStyle w:val="Ttulo2"/>
        <w:spacing w:line="276" w:lineRule="auto"/>
        <w:ind w:left="709" w:firstLine="0"/>
        <w:rPr>
          <w:rFonts w:ascii="Arial Rounded MT Bold" w:hAnsi="Arial Rounded MT Bold" w:cs="Arial"/>
          <w:b/>
          <w:color w:val="auto"/>
          <w:sz w:val="40"/>
          <w:szCs w:val="40"/>
        </w:rPr>
      </w:pPr>
    </w:p>
    <w:p w14:paraId="144FB419" w14:textId="77777777" w:rsidR="00E81E72" w:rsidRPr="00E81E72" w:rsidRDefault="00E81E72" w:rsidP="00E81E72"/>
    <w:p w14:paraId="6D4D4375" w14:textId="020F50F5" w:rsidR="0084576B" w:rsidRPr="00EF0487" w:rsidRDefault="00C96B00" w:rsidP="00EF0487">
      <w:pPr>
        <w:pStyle w:val="Ttulo2"/>
        <w:numPr>
          <w:ilvl w:val="0"/>
          <w:numId w:val="1"/>
        </w:numPr>
        <w:spacing w:line="276" w:lineRule="auto"/>
        <w:ind w:left="709" w:hanging="709"/>
        <w:rPr>
          <w:rFonts w:ascii="Arial Rounded MT Bold" w:hAnsi="Arial Rounded MT Bold" w:cs="Arial"/>
          <w:b/>
          <w:color w:val="auto"/>
          <w:sz w:val="40"/>
          <w:szCs w:val="40"/>
        </w:rPr>
      </w:pPr>
      <w:bookmarkStart w:id="15" w:name="_Toc155712967"/>
      <w:r w:rsidRPr="00EF0487">
        <w:rPr>
          <w:rFonts w:ascii="Arial Rounded MT Bold" w:hAnsi="Arial Rounded MT Bold" w:cs="Arial"/>
          <w:b/>
          <w:color w:val="auto"/>
          <w:sz w:val="40"/>
          <w:szCs w:val="40"/>
        </w:rPr>
        <w:t>M</w:t>
      </w:r>
      <w:r w:rsidR="0084576B" w:rsidRPr="00EF0487">
        <w:rPr>
          <w:rFonts w:ascii="Arial Rounded MT Bold" w:hAnsi="Arial Rounded MT Bold" w:cs="Arial"/>
          <w:b/>
          <w:color w:val="auto"/>
          <w:sz w:val="40"/>
          <w:szCs w:val="40"/>
        </w:rPr>
        <w:t>ARCO CONCEPTUAL</w:t>
      </w:r>
      <w:r w:rsidR="00CD3FCF" w:rsidRPr="00EF0487">
        <w:rPr>
          <w:rFonts w:ascii="Arial Rounded MT Bold" w:hAnsi="Arial Rounded MT Bold" w:cs="Arial"/>
          <w:b/>
          <w:color w:val="auto"/>
          <w:sz w:val="40"/>
          <w:szCs w:val="40"/>
        </w:rPr>
        <w:t>,</w:t>
      </w:r>
      <w:r w:rsidR="00B97ABD" w:rsidRPr="00EF0487">
        <w:rPr>
          <w:rFonts w:ascii="Arial Rounded MT Bold" w:hAnsi="Arial Rounded MT Bold" w:cs="Arial"/>
          <w:b/>
          <w:color w:val="auto"/>
          <w:sz w:val="40"/>
          <w:szCs w:val="40"/>
        </w:rPr>
        <w:t xml:space="preserve"> LEGAL</w:t>
      </w:r>
      <w:r w:rsidR="00B17C93" w:rsidRPr="00EF0487">
        <w:rPr>
          <w:rFonts w:ascii="Arial Rounded MT Bold" w:hAnsi="Arial Rounded MT Bold" w:cs="Arial"/>
          <w:b/>
          <w:color w:val="auto"/>
          <w:sz w:val="40"/>
          <w:szCs w:val="40"/>
        </w:rPr>
        <w:t xml:space="preserve"> E</w:t>
      </w:r>
      <w:r w:rsidR="00CD3FCF" w:rsidRPr="00EF0487">
        <w:rPr>
          <w:rFonts w:ascii="Arial Rounded MT Bold" w:hAnsi="Arial Rounded MT Bold" w:cs="Arial"/>
          <w:b/>
          <w:color w:val="auto"/>
          <w:sz w:val="40"/>
          <w:szCs w:val="40"/>
        </w:rPr>
        <w:t xml:space="preserve"> INSTITUCIONAL</w:t>
      </w:r>
      <w:bookmarkEnd w:id="15"/>
    </w:p>
    <w:p w14:paraId="5EC3B04F" w14:textId="77777777" w:rsidR="00E81E72" w:rsidRPr="00515A96" w:rsidRDefault="00E81E72" w:rsidP="00515A96"/>
    <w:p w14:paraId="4821CFD2" w14:textId="6E255E85" w:rsidR="0084576B" w:rsidRPr="00E55173" w:rsidRDefault="00D70FD7" w:rsidP="00240D65">
      <w:pPr>
        <w:pStyle w:val="Ttulo2"/>
        <w:numPr>
          <w:ilvl w:val="1"/>
          <w:numId w:val="1"/>
        </w:numPr>
        <w:spacing w:line="276" w:lineRule="auto"/>
        <w:rPr>
          <w:rFonts w:ascii="Arial" w:hAnsi="Arial" w:cs="Arial"/>
          <w:b/>
          <w:color w:val="auto"/>
          <w:sz w:val="24"/>
          <w:szCs w:val="24"/>
        </w:rPr>
      </w:pPr>
      <w:r w:rsidRPr="00E55173">
        <w:rPr>
          <w:rFonts w:ascii="Arial" w:hAnsi="Arial" w:cs="Arial"/>
          <w:b/>
          <w:color w:val="auto"/>
          <w:sz w:val="24"/>
          <w:szCs w:val="24"/>
        </w:rPr>
        <w:t xml:space="preserve"> </w:t>
      </w:r>
      <w:bookmarkStart w:id="16" w:name="_Toc155712968"/>
      <w:r w:rsidR="0084576B" w:rsidRPr="00E55173">
        <w:rPr>
          <w:rFonts w:ascii="Arial" w:hAnsi="Arial" w:cs="Arial"/>
          <w:b/>
          <w:color w:val="auto"/>
          <w:sz w:val="24"/>
          <w:szCs w:val="24"/>
        </w:rPr>
        <w:t>Marco conceptual</w:t>
      </w:r>
      <w:bookmarkEnd w:id="16"/>
    </w:p>
    <w:p w14:paraId="542E8FEB" w14:textId="12DFD154" w:rsidR="002610B7" w:rsidRPr="00E55173" w:rsidRDefault="002610B7" w:rsidP="009172E0">
      <w:pPr>
        <w:ind w:left="0" w:firstLine="0"/>
        <w:rPr>
          <w:rFonts w:ascii="Arial" w:hAnsi="Arial" w:cs="Arial"/>
          <w:color w:val="auto"/>
        </w:rPr>
      </w:pPr>
      <w:r w:rsidRPr="00E55173">
        <w:rPr>
          <w:rFonts w:ascii="Arial" w:hAnsi="Arial" w:cs="Arial"/>
          <w:color w:val="auto"/>
        </w:rPr>
        <w:t xml:space="preserve">Se describen los conceptos y </w:t>
      </w:r>
      <w:r w:rsidR="00D8381B" w:rsidRPr="00E55173">
        <w:rPr>
          <w:rFonts w:ascii="Arial" w:hAnsi="Arial" w:cs="Arial"/>
          <w:color w:val="auto"/>
        </w:rPr>
        <w:t>criterios</w:t>
      </w:r>
      <w:r w:rsidRPr="00E55173">
        <w:rPr>
          <w:rFonts w:ascii="Arial" w:hAnsi="Arial" w:cs="Arial"/>
          <w:color w:val="auto"/>
        </w:rPr>
        <w:t xml:space="preserve"> </w:t>
      </w:r>
      <w:r w:rsidR="00D8381B" w:rsidRPr="00E55173">
        <w:rPr>
          <w:rFonts w:ascii="Arial" w:hAnsi="Arial" w:cs="Arial"/>
          <w:color w:val="auto"/>
        </w:rPr>
        <w:t xml:space="preserve">básicos </w:t>
      </w:r>
      <w:r w:rsidR="00E16096" w:rsidRPr="00E55173">
        <w:rPr>
          <w:rFonts w:ascii="Arial" w:hAnsi="Arial" w:cs="Arial"/>
          <w:color w:val="auto"/>
        </w:rPr>
        <w:t xml:space="preserve">establecidos para el presente </w:t>
      </w:r>
      <w:r w:rsidR="00D8381B" w:rsidRPr="00E55173">
        <w:rPr>
          <w:rFonts w:ascii="Arial" w:hAnsi="Arial" w:cs="Arial"/>
          <w:color w:val="auto"/>
        </w:rPr>
        <w:t xml:space="preserve">Plan de Emergencias “Juntos por el Bien </w:t>
      </w:r>
      <w:r w:rsidR="008B56C1" w:rsidRPr="00E55173">
        <w:rPr>
          <w:rFonts w:ascii="Arial" w:hAnsi="Arial" w:cs="Arial"/>
          <w:color w:val="auto"/>
        </w:rPr>
        <w:t>Común</w:t>
      </w:r>
      <w:r w:rsidR="00D8381B" w:rsidRPr="00E55173">
        <w:rPr>
          <w:rFonts w:ascii="Arial" w:hAnsi="Arial" w:cs="Arial"/>
          <w:color w:val="auto"/>
        </w:rPr>
        <w:t>”</w:t>
      </w:r>
      <w:r w:rsidR="00F74F4D" w:rsidRPr="00E55173">
        <w:rPr>
          <w:rFonts w:ascii="Arial" w:hAnsi="Arial" w:cs="Arial"/>
          <w:color w:val="auto"/>
        </w:rPr>
        <w:t xml:space="preserve"> </w:t>
      </w:r>
      <w:r w:rsidR="0042771C">
        <w:rPr>
          <w:rFonts w:ascii="Arial" w:hAnsi="Arial" w:cs="Arial"/>
          <w:color w:val="auto"/>
        </w:rPr>
        <w:t xml:space="preserve"> </w:t>
      </w:r>
    </w:p>
    <w:p w14:paraId="76A77050" w14:textId="77777777" w:rsidR="00891B26" w:rsidRPr="00161103" w:rsidRDefault="00F634AC" w:rsidP="00891B26">
      <w:pPr>
        <w:pStyle w:val="Prrafodelista"/>
        <w:numPr>
          <w:ilvl w:val="0"/>
          <w:numId w:val="23"/>
        </w:numPr>
        <w:ind w:left="426" w:hanging="426"/>
        <w:rPr>
          <w:rFonts w:cstheme="minorHAnsi"/>
          <w:lang w:val="es-ES_tradnl"/>
        </w:rPr>
      </w:pPr>
      <w:r w:rsidRPr="00C9245D">
        <w:rPr>
          <w:rFonts w:ascii="Arial" w:hAnsi="Arial" w:cs="Arial"/>
          <w:b/>
          <w:bCs/>
          <w:color w:val="auto"/>
        </w:rPr>
        <w:t>Alerta</w:t>
      </w:r>
      <w:r w:rsidR="00891B26" w:rsidRPr="00C9245D">
        <w:rPr>
          <w:rFonts w:ascii="Arial" w:hAnsi="Arial" w:cs="Arial"/>
          <w:b/>
          <w:bCs/>
          <w:color w:val="auto"/>
        </w:rPr>
        <w:t xml:space="preserve">: </w:t>
      </w:r>
      <w:r w:rsidR="00891B26" w:rsidRPr="00C9245D">
        <w:rPr>
          <w:rFonts w:ascii="Arial" w:hAnsi="Arial" w:cs="Arial"/>
          <w:color w:val="auto"/>
        </w:rPr>
        <w:t>Situaciones</w:t>
      </w:r>
      <w:r w:rsidR="00891B26" w:rsidRPr="00891B26">
        <w:rPr>
          <w:rFonts w:ascii="Arial" w:hAnsi="Arial" w:cs="Arial"/>
          <w:color w:val="auto"/>
        </w:rPr>
        <w:t xml:space="preserve"> o estados de vigilancia y monitoreo de amenazas probables frente a las condiciones de vulnerabilidad existentes, anteriores a la ocurrencia de desastres y/o emergencias que se declaran con la finalidad de activar protocolos dispuestos en los planes de emergencia y contingencia y otros mecanismos; informar a la población sobre los posibles riesgos existentes; activar protocolos de prevención; y preparación ante posibles desastres y/o emergencias.  Se clasifican en Verde, Amarilla, Naranja y Roja de acuerdo a la proximidad de ocurrencia del evento, la magnitud y el impacto de daños y pérdidas probables que puedan generar situaciones de desastres y/o emergencias (Ley N° 602 de Gestión de Riesgos, 2014).</w:t>
      </w:r>
    </w:p>
    <w:p w14:paraId="338B6939" w14:textId="77777777" w:rsidR="00F74F4D" w:rsidRPr="00E55173" w:rsidRDefault="00F74F4D" w:rsidP="00F74F4D">
      <w:pPr>
        <w:pStyle w:val="Prrafodelista"/>
        <w:ind w:left="426" w:firstLine="0"/>
        <w:rPr>
          <w:rFonts w:ascii="Arial" w:hAnsi="Arial" w:cs="Arial"/>
          <w:color w:val="auto"/>
        </w:rPr>
      </w:pPr>
    </w:p>
    <w:p w14:paraId="0327A4B6" w14:textId="77777777" w:rsidR="00891B26" w:rsidRPr="00161103" w:rsidRDefault="00F634AC" w:rsidP="00891B26">
      <w:pPr>
        <w:pStyle w:val="Prrafodelista"/>
        <w:numPr>
          <w:ilvl w:val="0"/>
          <w:numId w:val="5"/>
        </w:numPr>
        <w:spacing w:after="0"/>
        <w:rPr>
          <w:rFonts w:cstheme="minorHAnsi"/>
          <w:lang w:val="es-ES_tradnl"/>
        </w:rPr>
      </w:pPr>
      <w:r w:rsidRPr="00C9245D">
        <w:rPr>
          <w:rFonts w:ascii="Arial" w:hAnsi="Arial" w:cs="Arial"/>
          <w:b/>
          <w:bCs/>
          <w:color w:val="auto"/>
        </w:rPr>
        <w:t>Alerta Verde:</w:t>
      </w:r>
      <w:r w:rsidRPr="00C9245D">
        <w:rPr>
          <w:rFonts w:ascii="Arial" w:hAnsi="Arial" w:cs="Arial"/>
          <w:color w:val="auto"/>
        </w:rPr>
        <w:t xml:space="preserve"> </w:t>
      </w:r>
      <w:r w:rsidR="00891B26" w:rsidRPr="00C9245D">
        <w:rPr>
          <w:rFonts w:ascii="Arial" w:hAnsi="Arial" w:cs="Arial"/>
          <w:color w:val="auto"/>
        </w:rPr>
        <w:t>Cuando aún no ha ocurrido el evento adverso y se considera una situación de normalidad</w:t>
      </w:r>
      <w:r w:rsidR="00891B26" w:rsidRPr="00891B26">
        <w:rPr>
          <w:rFonts w:ascii="Arial" w:hAnsi="Arial" w:cs="Arial"/>
          <w:color w:val="auto"/>
        </w:rPr>
        <w:t xml:space="preserve">. Ante alertas de esta clase los distintos ministerios y las instancias encargadas de la atención ante desastres y/o emergencias, así como los gobiernos autónomos departamentales </w:t>
      </w:r>
      <w:proofErr w:type="spellStart"/>
      <w:r w:rsidR="00891B26" w:rsidRPr="00891B26">
        <w:rPr>
          <w:rFonts w:ascii="Arial" w:hAnsi="Arial" w:cs="Arial"/>
          <w:color w:val="auto"/>
        </w:rPr>
        <w:t>y</w:t>
      </w:r>
      <w:proofErr w:type="spellEnd"/>
      <w:r w:rsidR="00891B26" w:rsidRPr="00891B26">
        <w:rPr>
          <w:rFonts w:ascii="Arial" w:hAnsi="Arial" w:cs="Arial"/>
          <w:color w:val="auto"/>
        </w:rPr>
        <w:t xml:space="preserve"> Indígena Guaraníes, efectuarán, entre otras: actividades de mantenimiento, reparación de infraestructura y equipos; capacitarán permanentemente al personal para fines de respuesta. Asimismo, realizarán campañas de concientización e información a la población en la gestión de riesgos (Ley N° 602 de Gestión de Riesgos, 2014).</w:t>
      </w:r>
    </w:p>
    <w:p w14:paraId="3324DA8C" w14:textId="22E67B50" w:rsidR="00F634AC" w:rsidRPr="00E55173" w:rsidRDefault="00F634AC" w:rsidP="00891B26">
      <w:pPr>
        <w:pStyle w:val="Prrafodelista"/>
        <w:spacing w:before="240"/>
        <w:ind w:firstLine="0"/>
        <w:rPr>
          <w:rFonts w:ascii="Arial" w:hAnsi="Arial" w:cs="Arial"/>
          <w:color w:val="auto"/>
        </w:rPr>
      </w:pPr>
    </w:p>
    <w:p w14:paraId="5BB96605" w14:textId="77777777" w:rsidR="00F74F4D" w:rsidRPr="00E55173" w:rsidRDefault="00F74F4D" w:rsidP="00F74F4D">
      <w:pPr>
        <w:pStyle w:val="Prrafodelista"/>
        <w:spacing w:before="240"/>
        <w:ind w:firstLine="0"/>
        <w:rPr>
          <w:rFonts w:ascii="Arial" w:hAnsi="Arial" w:cs="Arial"/>
          <w:color w:val="auto"/>
        </w:rPr>
      </w:pPr>
    </w:p>
    <w:p w14:paraId="2D6A1BB5" w14:textId="7B63B8CE" w:rsidR="00F74F4D" w:rsidRPr="00E55173" w:rsidRDefault="00F634AC" w:rsidP="00240D65">
      <w:pPr>
        <w:pStyle w:val="Prrafodelista"/>
        <w:numPr>
          <w:ilvl w:val="0"/>
          <w:numId w:val="5"/>
        </w:numPr>
        <w:spacing w:after="0"/>
        <w:rPr>
          <w:rFonts w:ascii="Arial" w:hAnsi="Arial" w:cs="Arial"/>
          <w:color w:val="auto"/>
        </w:rPr>
      </w:pPr>
      <w:r w:rsidRPr="00C9245D">
        <w:rPr>
          <w:rFonts w:ascii="Arial" w:hAnsi="Arial" w:cs="Arial"/>
          <w:b/>
          <w:bCs/>
          <w:color w:val="auto"/>
        </w:rPr>
        <w:t>Alerta Amarilla:</w:t>
      </w:r>
      <w:r w:rsidRPr="00E55173">
        <w:rPr>
          <w:rFonts w:ascii="Arial" w:hAnsi="Arial" w:cs="Arial"/>
          <w:color w:val="auto"/>
        </w:rPr>
        <w:t xml:space="preserve"> </w:t>
      </w:r>
      <w:r w:rsidR="00891B26" w:rsidRPr="00891B26">
        <w:rPr>
          <w:rFonts w:ascii="Arial" w:hAnsi="Arial" w:cs="Arial"/>
          <w:color w:val="auto"/>
        </w:rPr>
        <w:t xml:space="preserve">Cuando la proximidad de la ocurrencia de un evento adverso se encuentra en fase inicial de desarrollo o evolución. Ante alertas de esta clase en cada nivel territorial deben reunirse los Comités de Operaciones de Emergencia-COE para evaluar los posibles efectos de los eventos. Los distintos ministerios y las instancias encargadas de la atención de desastres y/o emergencias, así como los gobiernos autónomos departamentales </w:t>
      </w:r>
      <w:proofErr w:type="spellStart"/>
      <w:r w:rsidR="00891B26" w:rsidRPr="00891B26">
        <w:rPr>
          <w:rFonts w:ascii="Arial" w:hAnsi="Arial" w:cs="Arial"/>
          <w:color w:val="auto"/>
        </w:rPr>
        <w:t>y</w:t>
      </w:r>
      <w:proofErr w:type="spellEnd"/>
      <w:r w:rsidR="00891B26" w:rsidRPr="00891B26">
        <w:rPr>
          <w:rFonts w:ascii="Arial" w:hAnsi="Arial" w:cs="Arial"/>
          <w:color w:val="auto"/>
        </w:rPr>
        <w:t xml:space="preserve"> Indígena Guaraníes; deberán revisar y adecuar cuando sean necesario sus Planes de Emergencias y Contingencias de acuerdo a las metodologías y protocolos establecidos, según sus competencias en el marco del reglamento de la presente Ley (Ley N° 602 de Gestión de Riesgos, 2014).</w:t>
      </w:r>
    </w:p>
    <w:p w14:paraId="1E577CD7" w14:textId="77777777" w:rsidR="00F74F4D" w:rsidRPr="00E55173" w:rsidRDefault="00F74F4D" w:rsidP="00C34ED0">
      <w:pPr>
        <w:spacing w:after="0"/>
        <w:ind w:left="0" w:firstLine="0"/>
        <w:rPr>
          <w:rFonts w:ascii="Arial" w:hAnsi="Arial" w:cs="Arial"/>
          <w:color w:val="auto"/>
        </w:rPr>
      </w:pPr>
    </w:p>
    <w:p w14:paraId="0FAE112C" w14:textId="65608410" w:rsidR="00F634AC" w:rsidRPr="00E55173" w:rsidRDefault="00F634AC" w:rsidP="00240D65">
      <w:pPr>
        <w:pStyle w:val="Prrafodelista"/>
        <w:numPr>
          <w:ilvl w:val="0"/>
          <w:numId w:val="5"/>
        </w:numPr>
        <w:spacing w:after="0"/>
        <w:rPr>
          <w:rFonts w:ascii="Arial" w:hAnsi="Arial" w:cs="Arial"/>
          <w:color w:val="auto"/>
        </w:rPr>
      </w:pPr>
      <w:r w:rsidRPr="00C9245D">
        <w:rPr>
          <w:rFonts w:ascii="Arial" w:hAnsi="Arial" w:cs="Arial"/>
          <w:b/>
          <w:bCs/>
          <w:color w:val="auto"/>
        </w:rPr>
        <w:lastRenderedPageBreak/>
        <w:t>Alerta Naranja:</w:t>
      </w:r>
      <w:r w:rsidRPr="00E55173">
        <w:rPr>
          <w:rFonts w:ascii="Arial" w:hAnsi="Arial" w:cs="Arial"/>
          <w:color w:val="auto"/>
        </w:rPr>
        <w:t xml:space="preserve"> </w:t>
      </w:r>
      <w:r w:rsidR="0005492F" w:rsidRPr="0005492F">
        <w:rPr>
          <w:rFonts w:ascii="Arial" w:hAnsi="Arial" w:cs="Arial"/>
          <w:color w:val="auto"/>
        </w:rPr>
        <w:t xml:space="preserve">Cuando se prevé que el evento adverso ocurra y su desarrollo pueda afectar a la población, medios de vida, sistemas productivos, accesibilidad a servicios básicos y otros.  En esta clase de alertas se deben activar mecanismos de comunicación y difusión a las poblaciones susceptibles de ser afectadas por los riesgos potenciales o latentes y los protocolos a seguir en caso de presentarse situaciones de desastres y/o emergencias. Los miembros de los Comités de Operaciones de Emergencia -COE en los diferentes niveles deberán </w:t>
      </w:r>
      <w:proofErr w:type="spellStart"/>
      <w:r w:rsidR="0005492F" w:rsidRPr="0005492F">
        <w:rPr>
          <w:rFonts w:ascii="Arial" w:hAnsi="Arial" w:cs="Arial"/>
          <w:color w:val="auto"/>
        </w:rPr>
        <w:t>operativizar</w:t>
      </w:r>
      <w:proofErr w:type="spellEnd"/>
      <w:r w:rsidR="0005492F" w:rsidRPr="0005492F">
        <w:rPr>
          <w:rFonts w:ascii="Arial" w:hAnsi="Arial" w:cs="Arial"/>
          <w:color w:val="auto"/>
        </w:rPr>
        <w:t xml:space="preserve"> de manera inicial y previsora los recursos y personal previstos en su planificación operativa anual y presupuesto institucional, necesarios para la atención de acuerdo a procedimientos regulares (Ley N° 602 de Gestión de Riesgos, 2014).</w:t>
      </w:r>
    </w:p>
    <w:p w14:paraId="5F3E314C" w14:textId="77777777" w:rsidR="00C34ED0" w:rsidRPr="00E55173" w:rsidRDefault="00C34ED0" w:rsidP="00C34ED0">
      <w:pPr>
        <w:spacing w:after="0"/>
        <w:ind w:left="0" w:firstLine="0"/>
        <w:rPr>
          <w:rFonts w:ascii="Arial" w:hAnsi="Arial" w:cs="Arial"/>
          <w:color w:val="auto"/>
        </w:rPr>
      </w:pPr>
    </w:p>
    <w:p w14:paraId="1ADEEA7E" w14:textId="3307E363" w:rsidR="00D57619" w:rsidRPr="00E55173" w:rsidRDefault="00F634AC" w:rsidP="00240D65">
      <w:pPr>
        <w:pStyle w:val="Prrafodelista"/>
        <w:numPr>
          <w:ilvl w:val="0"/>
          <w:numId w:val="23"/>
        </w:numPr>
        <w:rPr>
          <w:rFonts w:ascii="Arial" w:hAnsi="Arial" w:cs="Arial"/>
          <w:color w:val="auto"/>
        </w:rPr>
      </w:pPr>
      <w:r w:rsidRPr="00C9245D">
        <w:rPr>
          <w:rFonts w:ascii="Arial" w:hAnsi="Arial" w:cs="Arial"/>
          <w:b/>
          <w:bCs/>
          <w:color w:val="auto"/>
        </w:rPr>
        <w:t>Alerta Roja:</w:t>
      </w:r>
      <w:r w:rsidRPr="00C9245D">
        <w:rPr>
          <w:rFonts w:ascii="Arial" w:hAnsi="Arial" w:cs="Arial"/>
          <w:color w:val="auto"/>
        </w:rPr>
        <w:t xml:space="preserve"> </w:t>
      </w:r>
      <w:r w:rsidR="0005492F" w:rsidRPr="00C9245D">
        <w:rPr>
          <w:rFonts w:ascii="Arial" w:hAnsi="Arial" w:cs="Arial"/>
          <w:color w:val="auto"/>
        </w:rPr>
        <w:t>Cuando se</w:t>
      </w:r>
      <w:r w:rsidR="0005492F" w:rsidRPr="0005492F">
        <w:rPr>
          <w:rFonts w:ascii="Arial" w:hAnsi="Arial" w:cs="Arial"/>
          <w:color w:val="auto"/>
        </w:rPr>
        <w:t xml:space="preserve"> ha confirmado la presencia del evento adverso y por su magnitud o intensidad puede afectar y causar daños a la población, medios de vida, sistemas productivos, accesibilidad, servicios básicos y otros. En este tipo de alertas, se deben activar los Comités de Operaciones de Emergencia -COE en los diferentes niveles y ejecutar los Planes de Contingencia y recomendar a las diferentes instancias responsables de las declaratorias de desastres y/o emergencias, considerar de forma inmediata la pertinencia de la declaratoria de la emergencia (Ley N° 602 de Gestión de Riesgos, 2014).</w:t>
      </w:r>
    </w:p>
    <w:p w14:paraId="6AA59F31" w14:textId="77777777" w:rsidR="00D57619" w:rsidRPr="00E55173" w:rsidRDefault="00D57619" w:rsidP="00D57619">
      <w:pPr>
        <w:pStyle w:val="Prrafodelista"/>
        <w:ind w:firstLine="0"/>
        <w:rPr>
          <w:rFonts w:ascii="Arial" w:hAnsi="Arial" w:cs="Arial"/>
          <w:color w:val="auto"/>
        </w:rPr>
      </w:pPr>
    </w:p>
    <w:p w14:paraId="0508E91D" w14:textId="36D4DD0D" w:rsidR="0050084F" w:rsidRDefault="00A862A9" w:rsidP="0050084F">
      <w:pPr>
        <w:pStyle w:val="Prrafodelista"/>
        <w:numPr>
          <w:ilvl w:val="0"/>
          <w:numId w:val="23"/>
        </w:numPr>
        <w:spacing w:after="0"/>
        <w:rPr>
          <w:rFonts w:ascii="Arial" w:hAnsi="Arial" w:cs="Arial"/>
          <w:color w:val="auto"/>
        </w:rPr>
      </w:pPr>
      <w:r w:rsidRPr="0050084F">
        <w:rPr>
          <w:rFonts w:ascii="Arial" w:hAnsi="Arial" w:cs="Arial"/>
          <w:b/>
          <w:bCs/>
          <w:color w:val="auto"/>
        </w:rPr>
        <w:t>Año Hidrológico</w:t>
      </w:r>
      <w:r w:rsidRPr="0050084F">
        <w:rPr>
          <w:b/>
          <w:lang w:val="es-BO"/>
        </w:rPr>
        <w:t>:</w:t>
      </w:r>
      <w:r w:rsidRPr="0050084F">
        <w:rPr>
          <w:lang w:val="es-BO"/>
        </w:rPr>
        <w:t xml:space="preserve"> </w:t>
      </w:r>
      <w:r w:rsidRPr="0050084F">
        <w:rPr>
          <w:rFonts w:ascii="Arial" w:hAnsi="Arial" w:cs="Arial"/>
          <w:color w:val="auto"/>
        </w:rPr>
        <w:t>S</w:t>
      </w:r>
      <w:r w:rsidR="00615A29" w:rsidRPr="0050084F">
        <w:rPr>
          <w:rFonts w:ascii="Arial" w:hAnsi="Arial" w:cs="Arial"/>
          <w:color w:val="auto"/>
        </w:rPr>
        <w:t xml:space="preserve">e entiende por un período de tiempo que se utiliza para evaluar y gestionar los recursos hídricos que comienza con </w:t>
      </w:r>
      <w:r w:rsidRPr="0050084F">
        <w:rPr>
          <w:rFonts w:ascii="Arial" w:hAnsi="Arial" w:cs="Arial"/>
          <w:color w:val="auto"/>
        </w:rPr>
        <w:t xml:space="preserve">el inicio de la época de lluvias </w:t>
      </w:r>
      <w:r w:rsidR="00615A29" w:rsidRPr="0050084F">
        <w:rPr>
          <w:rFonts w:ascii="Arial" w:hAnsi="Arial" w:cs="Arial"/>
          <w:color w:val="auto"/>
        </w:rPr>
        <w:t xml:space="preserve">y </w:t>
      </w:r>
      <w:r w:rsidRPr="0050084F">
        <w:rPr>
          <w:rFonts w:ascii="Arial" w:hAnsi="Arial" w:cs="Arial"/>
          <w:color w:val="auto"/>
        </w:rPr>
        <w:t xml:space="preserve">la declaratoria de alerta amarilla o naranja (siendo considerados dos periodos </w:t>
      </w:r>
      <w:r w:rsidR="00615A29" w:rsidRPr="0050084F">
        <w:rPr>
          <w:rFonts w:ascii="Arial" w:hAnsi="Arial" w:cs="Arial"/>
          <w:color w:val="auto"/>
        </w:rPr>
        <w:t xml:space="preserve">dentro de este año, periodo de </w:t>
      </w:r>
      <w:r w:rsidRPr="0050084F">
        <w:rPr>
          <w:rFonts w:ascii="Arial" w:hAnsi="Arial" w:cs="Arial"/>
          <w:color w:val="auto"/>
        </w:rPr>
        <w:t xml:space="preserve">lluvias y </w:t>
      </w:r>
      <w:r w:rsidR="00615A29" w:rsidRPr="0050084F">
        <w:rPr>
          <w:rFonts w:ascii="Arial" w:hAnsi="Arial" w:cs="Arial"/>
          <w:color w:val="auto"/>
        </w:rPr>
        <w:t xml:space="preserve">periodo de </w:t>
      </w:r>
      <w:r w:rsidRPr="0050084F">
        <w:rPr>
          <w:rFonts w:ascii="Arial" w:hAnsi="Arial" w:cs="Arial"/>
          <w:color w:val="auto"/>
        </w:rPr>
        <w:t xml:space="preserve">estiaje) y concluye </w:t>
      </w:r>
      <w:r w:rsidR="0050084F" w:rsidRPr="0050084F">
        <w:rPr>
          <w:rFonts w:ascii="Arial" w:hAnsi="Arial" w:cs="Arial"/>
          <w:color w:val="auto"/>
        </w:rPr>
        <w:t xml:space="preserve">aprox. </w:t>
      </w:r>
      <w:r w:rsidR="00615A29" w:rsidRPr="0050084F">
        <w:rPr>
          <w:rFonts w:ascii="Arial" w:hAnsi="Arial" w:cs="Arial"/>
          <w:color w:val="auto"/>
        </w:rPr>
        <w:t xml:space="preserve">doce meses </w:t>
      </w:r>
      <w:r w:rsidR="0050084F" w:rsidRPr="0050084F">
        <w:rPr>
          <w:rFonts w:ascii="Arial" w:hAnsi="Arial" w:cs="Arial"/>
          <w:color w:val="auto"/>
        </w:rPr>
        <w:t xml:space="preserve">después </w:t>
      </w:r>
      <w:r w:rsidRPr="0050084F">
        <w:rPr>
          <w:rFonts w:ascii="Arial" w:hAnsi="Arial" w:cs="Arial"/>
          <w:color w:val="auto"/>
        </w:rPr>
        <w:t>en la siguiente gestión con declaración de alerta amarilla</w:t>
      </w:r>
      <w:r w:rsidR="00615A29" w:rsidRPr="0050084F">
        <w:rPr>
          <w:rFonts w:ascii="Arial" w:hAnsi="Arial" w:cs="Arial"/>
          <w:color w:val="auto"/>
        </w:rPr>
        <w:t xml:space="preserve"> o naranja</w:t>
      </w:r>
      <w:r w:rsidR="0050084F">
        <w:rPr>
          <w:rFonts w:ascii="Arial" w:hAnsi="Arial" w:cs="Arial"/>
          <w:color w:val="auto"/>
        </w:rPr>
        <w:t>.</w:t>
      </w:r>
    </w:p>
    <w:p w14:paraId="39F81CC5" w14:textId="77777777" w:rsidR="0050084F" w:rsidRPr="0050084F" w:rsidRDefault="0050084F" w:rsidP="0050084F">
      <w:pPr>
        <w:spacing w:after="0"/>
        <w:rPr>
          <w:rFonts w:ascii="Arial" w:hAnsi="Arial" w:cs="Arial"/>
          <w:color w:val="auto"/>
        </w:rPr>
      </w:pPr>
    </w:p>
    <w:p w14:paraId="5E60B64D" w14:textId="123EF029" w:rsidR="002B4E60" w:rsidRDefault="002B4E60" w:rsidP="002B4E60">
      <w:pPr>
        <w:pStyle w:val="Prrafodelista"/>
        <w:numPr>
          <w:ilvl w:val="0"/>
          <w:numId w:val="23"/>
        </w:numPr>
        <w:rPr>
          <w:rFonts w:ascii="Arial" w:hAnsi="Arial" w:cs="Arial"/>
          <w:color w:val="auto"/>
        </w:rPr>
      </w:pPr>
      <w:r w:rsidRPr="00C9245D">
        <w:rPr>
          <w:rFonts w:ascii="Arial" w:hAnsi="Arial" w:cs="Arial"/>
          <w:b/>
          <w:bCs/>
          <w:color w:val="auto"/>
        </w:rPr>
        <w:t>Evento</w:t>
      </w:r>
      <w:r w:rsidRPr="00C9245D">
        <w:rPr>
          <w:rFonts w:ascii="Arial" w:hAnsi="Arial" w:cs="Arial"/>
          <w:color w:val="auto"/>
        </w:rPr>
        <w:t xml:space="preserve"> </w:t>
      </w:r>
      <w:r w:rsidRPr="00C9245D">
        <w:rPr>
          <w:rFonts w:ascii="Arial" w:hAnsi="Arial" w:cs="Arial"/>
          <w:b/>
          <w:bCs/>
          <w:color w:val="auto"/>
        </w:rPr>
        <w:t>adverso:</w:t>
      </w:r>
      <w:r w:rsidRPr="00C9245D">
        <w:rPr>
          <w:rFonts w:ascii="Arial" w:hAnsi="Arial" w:cs="Arial"/>
          <w:color w:val="auto"/>
        </w:rPr>
        <w:t xml:space="preserve"> Ocurrencia</w:t>
      </w:r>
      <w:r w:rsidRPr="002B4E60">
        <w:rPr>
          <w:rFonts w:ascii="Arial" w:hAnsi="Arial" w:cs="Arial"/>
          <w:color w:val="auto"/>
        </w:rPr>
        <w:t xml:space="preserve"> de una situación imprevista y desfavorable que puede afectar a las personas, los bienes, los servicios y el ambiente, causadas por un suceso natural o generado por la actividad humana.</w:t>
      </w:r>
    </w:p>
    <w:p w14:paraId="11EC8B3B" w14:textId="77777777" w:rsidR="002B4E60" w:rsidRPr="002B4E60" w:rsidRDefault="002B4E60" w:rsidP="002B4E60">
      <w:pPr>
        <w:pStyle w:val="Prrafodelista"/>
        <w:rPr>
          <w:rFonts w:ascii="Arial" w:hAnsi="Arial" w:cs="Arial"/>
          <w:color w:val="auto"/>
        </w:rPr>
      </w:pPr>
    </w:p>
    <w:p w14:paraId="1DB3B326" w14:textId="6B2134F8" w:rsidR="002B4E60" w:rsidRPr="002B4E60" w:rsidRDefault="002B4E60" w:rsidP="002B4E60">
      <w:pPr>
        <w:pStyle w:val="Prrafodelista"/>
        <w:numPr>
          <w:ilvl w:val="0"/>
          <w:numId w:val="23"/>
        </w:numPr>
        <w:spacing w:before="161" w:line="276" w:lineRule="auto"/>
        <w:ind w:right="335"/>
        <w:rPr>
          <w:rFonts w:cstheme="minorHAnsi"/>
          <w:lang w:val="es-ES_tradnl"/>
        </w:rPr>
      </w:pPr>
      <w:r w:rsidRPr="00C9245D">
        <w:rPr>
          <w:rFonts w:ascii="Arial" w:hAnsi="Arial" w:cs="Arial"/>
          <w:b/>
          <w:bCs/>
          <w:color w:val="auto"/>
        </w:rPr>
        <w:t xml:space="preserve">Exposición: </w:t>
      </w:r>
      <w:r w:rsidRPr="00C9245D">
        <w:rPr>
          <w:rFonts w:ascii="Arial" w:hAnsi="Arial" w:cs="Arial"/>
          <w:color w:val="auto"/>
        </w:rPr>
        <w:t>Situación</w:t>
      </w:r>
      <w:r w:rsidRPr="002B4E60">
        <w:rPr>
          <w:rFonts w:ascii="Arial" w:hAnsi="Arial" w:cs="Arial"/>
          <w:color w:val="auto"/>
        </w:rPr>
        <w:t xml:space="preserve"> en que se encuentran las personas, las infraestructuras, las viviendas, las capacidades de producción y otros activos humanos tangibles, situados en zonas expuestas a amenazas.</w:t>
      </w:r>
    </w:p>
    <w:p w14:paraId="3F3E7F1D" w14:textId="77777777" w:rsidR="002B4E60" w:rsidRPr="002B4E60" w:rsidRDefault="002B4E60" w:rsidP="002B4E60">
      <w:pPr>
        <w:pStyle w:val="Prrafodelista"/>
        <w:rPr>
          <w:rFonts w:ascii="Arial" w:hAnsi="Arial" w:cs="Arial"/>
          <w:b/>
          <w:bCs/>
          <w:color w:val="auto"/>
        </w:rPr>
      </w:pPr>
    </w:p>
    <w:p w14:paraId="66AF49F8" w14:textId="613F8F13" w:rsidR="00F634AC" w:rsidRPr="00E55173" w:rsidRDefault="00F634AC" w:rsidP="00240D65">
      <w:pPr>
        <w:pStyle w:val="Prrafodelista"/>
        <w:numPr>
          <w:ilvl w:val="0"/>
          <w:numId w:val="23"/>
        </w:numPr>
        <w:rPr>
          <w:rFonts w:ascii="Arial" w:hAnsi="Arial" w:cs="Arial"/>
          <w:color w:val="auto"/>
        </w:rPr>
      </w:pPr>
      <w:r w:rsidRPr="00F20E02">
        <w:rPr>
          <w:rFonts w:ascii="Arial" w:hAnsi="Arial" w:cs="Arial"/>
          <w:b/>
          <w:bCs/>
          <w:color w:val="auto"/>
        </w:rPr>
        <w:t>Demolición:</w:t>
      </w:r>
      <w:r w:rsidRPr="00E55173">
        <w:rPr>
          <w:rFonts w:ascii="Arial" w:hAnsi="Arial" w:cs="Arial"/>
          <w:color w:val="auto"/>
        </w:rPr>
        <w:t xml:space="preserve"> Es la ejecución de una acción de respuesta para la prevención y/o </w:t>
      </w:r>
      <w:r w:rsidRPr="00E55173">
        <w:rPr>
          <w:rFonts w:ascii="Arial" w:hAnsi="Arial" w:cs="Arial"/>
          <w:noProof/>
          <w:color w:val="auto"/>
          <w:lang w:val="es-BO" w:eastAsia="es-BO"/>
        </w:rPr>
        <w:drawing>
          <wp:inline distT="0" distB="0" distL="0" distR="0" wp14:anchorId="116FB902" wp14:editId="06192A0B">
            <wp:extent cx="6096" cy="24384"/>
            <wp:effectExtent l="0" t="0" r="0" b="0"/>
            <wp:docPr id="107038" name="Picture 107038"/>
            <wp:cNvGraphicFramePr/>
            <a:graphic xmlns:a="http://schemas.openxmlformats.org/drawingml/2006/main">
              <a:graphicData uri="http://schemas.openxmlformats.org/drawingml/2006/picture">
                <pic:pic xmlns:pic="http://schemas.openxmlformats.org/drawingml/2006/picture">
                  <pic:nvPicPr>
                    <pic:cNvPr id="107038" name="Picture 107038"/>
                    <pic:cNvPicPr/>
                  </pic:nvPicPr>
                  <pic:blipFill>
                    <a:blip r:embed="rId16"/>
                    <a:stretch>
                      <a:fillRect/>
                    </a:stretch>
                  </pic:blipFill>
                  <pic:spPr>
                    <a:xfrm>
                      <a:off x="0" y="0"/>
                      <a:ext cx="6096" cy="24384"/>
                    </a:xfrm>
                    <a:prstGeom prst="rect">
                      <a:avLst/>
                    </a:prstGeom>
                  </pic:spPr>
                </pic:pic>
              </a:graphicData>
            </a:graphic>
          </wp:inline>
        </w:drawing>
      </w:r>
      <w:r w:rsidRPr="00E55173">
        <w:rPr>
          <w:rFonts w:ascii="Arial" w:hAnsi="Arial" w:cs="Arial"/>
          <w:color w:val="auto"/>
        </w:rPr>
        <w:t>ante el riesgo inminente de colapso de una estructura que pone en peligro la vida y la integridad física de las personas.</w:t>
      </w:r>
      <w:r w:rsidRPr="00E55173">
        <w:rPr>
          <w:rFonts w:ascii="Arial" w:hAnsi="Arial" w:cs="Arial"/>
          <w:noProof/>
          <w:color w:val="auto"/>
          <w:lang w:val="es-BO" w:eastAsia="es-BO"/>
        </w:rPr>
        <w:drawing>
          <wp:inline distT="0" distB="0" distL="0" distR="0" wp14:anchorId="0E6E90D6" wp14:editId="42B714FE">
            <wp:extent cx="18288" cy="36576"/>
            <wp:effectExtent l="0" t="0" r="0" b="0"/>
            <wp:docPr id="107040" name="Picture 107040"/>
            <wp:cNvGraphicFramePr/>
            <a:graphic xmlns:a="http://schemas.openxmlformats.org/drawingml/2006/main">
              <a:graphicData uri="http://schemas.openxmlformats.org/drawingml/2006/picture">
                <pic:pic xmlns:pic="http://schemas.openxmlformats.org/drawingml/2006/picture">
                  <pic:nvPicPr>
                    <pic:cNvPr id="107040" name="Picture 107040"/>
                    <pic:cNvPicPr/>
                  </pic:nvPicPr>
                  <pic:blipFill>
                    <a:blip r:embed="rId17"/>
                    <a:stretch>
                      <a:fillRect/>
                    </a:stretch>
                  </pic:blipFill>
                  <pic:spPr>
                    <a:xfrm>
                      <a:off x="0" y="0"/>
                      <a:ext cx="18288" cy="36576"/>
                    </a:xfrm>
                    <a:prstGeom prst="rect">
                      <a:avLst/>
                    </a:prstGeom>
                  </pic:spPr>
                </pic:pic>
              </a:graphicData>
            </a:graphic>
          </wp:inline>
        </w:drawing>
      </w:r>
    </w:p>
    <w:p w14:paraId="6CB770BC" w14:textId="6D8AE0BB" w:rsidR="00BB264F" w:rsidRPr="00BB264F" w:rsidRDefault="00F634AC" w:rsidP="00BB264F">
      <w:pPr>
        <w:pStyle w:val="Prrafodelista"/>
        <w:numPr>
          <w:ilvl w:val="0"/>
          <w:numId w:val="23"/>
        </w:numPr>
        <w:rPr>
          <w:rFonts w:ascii="Arial" w:eastAsia="Calibri" w:hAnsi="Arial" w:cs="Arial"/>
          <w:color w:val="auto"/>
        </w:rPr>
      </w:pPr>
      <w:r w:rsidRPr="00C9245D">
        <w:rPr>
          <w:rFonts w:ascii="Arial" w:hAnsi="Arial" w:cs="Arial"/>
          <w:b/>
          <w:bCs/>
          <w:color w:val="auto"/>
        </w:rPr>
        <w:t>Desastre:</w:t>
      </w:r>
      <w:r w:rsidRPr="00C9245D">
        <w:rPr>
          <w:rFonts w:ascii="Arial" w:hAnsi="Arial" w:cs="Arial"/>
          <w:color w:val="auto"/>
        </w:rPr>
        <w:t xml:space="preserve"> </w:t>
      </w:r>
      <w:r w:rsidR="00834C93" w:rsidRPr="00C9245D">
        <w:rPr>
          <w:rFonts w:ascii="Arial" w:eastAsia="Calibri" w:hAnsi="Arial" w:cs="Arial"/>
          <w:color w:val="auto"/>
        </w:rPr>
        <w:t>E</w:t>
      </w:r>
      <w:r w:rsidR="00BB264F" w:rsidRPr="00BB264F">
        <w:t xml:space="preserve"> </w:t>
      </w:r>
      <w:r w:rsidR="00BB264F" w:rsidRPr="00BB264F">
        <w:rPr>
          <w:rFonts w:ascii="Arial" w:eastAsia="Calibri" w:hAnsi="Arial" w:cs="Arial"/>
          <w:color w:val="auto"/>
        </w:rPr>
        <w:t>Escenario de gran afectación y/o daño directo a las personas, sus bienes, medios de vida, servicios y su entorno, causadas por un evento adverso de origen natural o generado por la actividad humana (antrópico), en el contexto de un proceso social, que exceden la capacidad de respuesta de la comunidad o región afectada (D.S. N° 2342 Reglamento de la Ley de Gestión de Riesgos, 2015),</w:t>
      </w:r>
    </w:p>
    <w:p w14:paraId="39ABBA03" w14:textId="77777777" w:rsidR="00BB264F" w:rsidRDefault="00BB264F" w:rsidP="00BB264F">
      <w:pPr>
        <w:pStyle w:val="Prrafodelista"/>
        <w:ind w:firstLine="0"/>
        <w:rPr>
          <w:rFonts w:ascii="Arial" w:eastAsia="Calibri" w:hAnsi="Arial" w:cs="Arial"/>
          <w:color w:val="auto"/>
        </w:rPr>
      </w:pPr>
    </w:p>
    <w:p w14:paraId="7AAB1A6D" w14:textId="03DC68C3" w:rsidR="00980333" w:rsidRPr="00834C93" w:rsidRDefault="00BB264F" w:rsidP="00BB264F">
      <w:pPr>
        <w:pStyle w:val="Prrafodelista"/>
        <w:ind w:firstLine="0"/>
        <w:rPr>
          <w:rFonts w:ascii="Arial" w:eastAsia="Calibri" w:hAnsi="Arial" w:cs="Arial"/>
          <w:color w:val="auto"/>
        </w:rPr>
      </w:pPr>
      <w:r w:rsidRPr="00BB264F">
        <w:rPr>
          <w:rFonts w:ascii="Arial" w:eastAsia="Calibri" w:hAnsi="Arial" w:cs="Arial"/>
          <w:color w:val="auto"/>
        </w:rPr>
        <w:lastRenderedPageBreak/>
        <w:t>Situación o proceso social que se desencadena como resultado de la manifestación de un fenómeno de origen natural, socio-natural o antrópico que, al encontrar condiciones propicias de vulnerabilidad en una población y en su estructura productiva e infraestructura, causa alteraciones intensas, graves y extendidas, en las condiciones normales de funcionamiento del país, región, zona o comunidad afectada, las cuales no pueden ser enfrentadas o resueltas de manera autónoma utilizando los recursos disponibles a la unidad social directamente afectada.  Estas alteraciones están representadas de forma diversa y diferenciada, entre otras cosas, por la pérdida de vida y salud de la población, la destrucción, pérdida o inutilización total o parcial de bienes de la colectividad y de los individuos, así como daños severos en el ambiente, requiriendo de una respuesta inmediata de las autoridades y de la población para atender a los afectados y restablecer umbrales aceptables de bienestar y oportunidades de vida (PREDECAN, 2009).</w:t>
      </w:r>
    </w:p>
    <w:p w14:paraId="1121B166" w14:textId="77777777" w:rsidR="00980333" w:rsidRPr="00E55173" w:rsidRDefault="00980333" w:rsidP="00980333">
      <w:pPr>
        <w:pStyle w:val="Prrafodelista"/>
        <w:rPr>
          <w:rFonts w:ascii="Arial" w:hAnsi="Arial" w:cs="Arial"/>
          <w:color w:val="auto"/>
        </w:rPr>
      </w:pPr>
    </w:p>
    <w:p w14:paraId="29EFCA19" w14:textId="0C02B6DA" w:rsidR="00260FB4" w:rsidRDefault="00F634AC" w:rsidP="00260FB4">
      <w:pPr>
        <w:pStyle w:val="Prrafodelista"/>
        <w:numPr>
          <w:ilvl w:val="0"/>
          <w:numId w:val="23"/>
        </w:numPr>
        <w:rPr>
          <w:rFonts w:ascii="Arial" w:eastAsia="Calibri" w:hAnsi="Arial" w:cs="Arial"/>
          <w:color w:val="auto"/>
        </w:rPr>
      </w:pPr>
      <w:r w:rsidRPr="00C9245D">
        <w:rPr>
          <w:rFonts w:ascii="Arial" w:hAnsi="Arial" w:cs="Arial"/>
          <w:b/>
          <w:bCs/>
          <w:color w:val="auto"/>
        </w:rPr>
        <w:t>Emergencia:</w:t>
      </w:r>
      <w:r w:rsidRPr="00E55173">
        <w:rPr>
          <w:rFonts w:ascii="Arial" w:hAnsi="Arial" w:cs="Arial"/>
          <w:color w:val="auto"/>
        </w:rPr>
        <w:t xml:space="preserve"> </w:t>
      </w:r>
      <w:r w:rsidR="00260FB4" w:rsidRPr="00260FB4">
        <w:rPr>
          <w:rFonts w:ascii="Arial" w:eastAsia="Calibri" w:hAnsi="Arial" w:cs="Arial"/>
          <w:color w:val="auto"/>
        </w:rPr>
        <w:t>Escenario de afectación a las personas, sus bienes, medios de vida, servicios y su entorno, causadas por un evento adverso de origen natural o generado por la actividad humana (antrópico), en el contexto de un proceso social, que puede ser resuelto con los recursos que la comunidad o región afectada posee</w:t>
      </w:r>
      <w:r w:rsidR="007D247F">
        <w:rPr>
          <w:rFonts w:ascii="Arial" w:eastAsia="Calibri" w:hAnsi="Arial" w:cs="Arial"/>
          <w:color w:val="auto"/>
        </w:rPr>
        <w:t>.</w:t>
      </w:r>
      <w:r w:rsidR="00260FB4" w:rsidRPr="00260FB4">
        <w:rPr>
          <w:rFonts w:ascii="Arial" w:eastAsia="Calibri" w:hAnsi="Arial" w:cs="Arial"/>
          <w:color w:val="auto"/>
        </w:rPr>
        <w:t xml:space="preserve"> (D.S. N° 2342 Reglamento de la Ley de Gestión de Riesgos, 2015).</w:t>
      </w:r>
    </w:p>
    <w:p w14:paraId="4A65A140" w14:textId="77777777" w:rsidR="00260FB4" w:rsidRPr="00260FB4" w:rsidRDefault="00260FB4" w:rsidP="00260FB4">
      <w:pPr>
        <w:pStyle w:val="Prrafodelista"/>
        <w:ind w:firstLine="0"/>
        <w:rPr>
          <w:rFonts w:ascii="Arial" w:eastAsia="Calibri" w:hAnsi="Arial" w:cs="Arial"/>
          <w:color w:val="auto"/>
        </w:rPr>
      </w:pPr>
    </w:p>
    <w:p w14:paraId="7C614595" w14:textId="0A00C8CC" w:rsidR="001A5787" w:rsidRPr="00E55173" w:rsidRDefault="00260FB4" w:rsidP="001A5787">
      <w:pPr>
        <w:pStyle w:val="Prrafodelista"/>
        <w:ind w:firstLine="0"/>
        <w:rPr>
          <w:rFonts w:ascii="Arial" w:hAnsi="Arial" w:cs="Arial"/>
          <w:color w:val="auto"/>
        </w:rPr>
      </w:pPr>
      <w:r w:rsidRPr="00260FB4">
        <w:rPr>
          <w:rFonts w:ascii="Arial" w:eastAsia="Calibri" w:hAnsi="Arial" w:cs="Arial"/>
          <w:color w:val="auto"/>
        </w:rPr>
        <w:t>Estado directamente relacionado con la ocurrencia de un fenómeno físico, peligroso o por la inminencia del mismo, que requiere de una reacción inmediata y exige la atención de las instituciones del Estado, los medios de comunicación y de la comunidad en general.  Cuando es inminente el evento, pueden presentarse confusión, desorden, incertidumbre y desorientación entre la población.  La fase inmediata después del impacto es caracterizada por la alteración o interrupción intensa y grave de las condiciones normales de funcionamiento u operación de una comunidad, zona o región y las condiciones mínimas necesarias para la supervivencia y funcionamiento de la unidad social afectada no se satisfacen.  Constituye una fase o componente de una condición de desastre, pero no lo es, per se, una noción sustitutiva de desastre.  Puede haber condiciones de emergencia sin un desastre (PREDECAN, 2009).</w:t>
      </w:r>
      <w:r w:rsidR="001A5787">
        <w:rPr>
          <w:rFonts w:ascii="Arial" w:eastAsia="Calibri" w:hAnsi="Arial" w:cs="Arial"/>
          <w:color w:val="auto"/>
        </w:rPr>
        <w:t xml:space="preserve"> </w:t>
      </w:r>
      <w:r w:rsidR="00B62952">
        <w:t>Clasificación</w:t>
      </w:r>
      <w:r w:rsidR="001A5787">
        <w:t xml:space="preserve"> de tipos de emergencias GAMLP</w:t>
      </w:r>
    </w:p>
    <w:p w14:paraId="48862163" w14:textId="0A6268F5" w:rsidR="00980333" w:rsidRPr="00834C93" w:rsidRDefault="00980333" w:rsidP="00B62952">
      <w:pPr>
        <w:pStyle w:val="Prrafodelista"/>
        <w:spacing w:after="0"/>
        <w:ind w:firstLine="0"/>
        <w:rPr>
          <w:rFonts w:ascii="Arial" w:eastAsia="Calibri" w:hAnsi="Arial" w:cs="Arial"/>
          <w:color w:val="auto"/>
        </w:rPr>
      </w:pPr>
    </w:p>
    <w:p w14:paraId="136AFF93" w14:textId="77777777" w:rsidR="007D247F" w:rsidRDefault="007D247F" w:rsidP="007D247F">
      <w:pPr>
        <w:spacing w:before="44" w:line="276" w:lineRule="auto"/>
        <w:ind w:left="101" w:right="259"/>
        <w:rPr>
          <w:rFonts w:ascii="Arial" w:eastAsia="Calibri" w:hAnsi="Arial" w:cs="Arial"/>
          <w:b/>
          <w:color w:val="auto"/>
        </w:rPr>
      </w:pPr>
      <w:r w:rsidRPr="001D4E01">
        <w:rPr>
          <w:rFonts w:ascii="Arial" w:eastAsia="Calibri" w:hAnsi="Arial" w:cs="Arial"/>
          <w:b/>
          <w:color w:val="auto"/>
        </w:rPr>
        <w:t>Dentro los procesos y procedimientos para la atención de casos de emergencia interno GAMLP</w:t>
      </w:r>
      <w:r>
        <w:rPr>
          <w:rFonts w:ascii="Arial" w:eastAsia="Calibri" w:hAnsi="Arial" w:cs="Arial"/>
          <w:b/>
          <w:color w:val="auto"/>
        </w:rPr>
        <w:t>, se clasifican en tres tipos de emergencias, que se definen como:</w:t>
      </w:r>
    </w:p>
    <w:p w14:paraId="5B5698EE" w14:textId="6A7932D2" w:rsidR="001A5787" w:rsidRPr="00E55173" w:rsidRDefault="001A5787" w:rsidP="00513158">
      <w:pPr>
        <w:pStyle w:val="Descripcin"/>
      </w:pPr>
      <w:bookmarkStart w:id="17" w:name="_Toc155713046"/>
      <w:r>
        <w:t xml:space="preserve">Tabla No.  </w:t>
      </w:r>
      <w:r>
        <w:fldChar w:fldCharType="begin"/>
      </w:r>
      <w:r>
        <w:instrText xml:space="preserve"> SEQ Tabla_No._ \* ARABIC </w:instrText>
      </w:r>
      <w:r>
        <w:fldChar w:fldCharType="separate"/>
      </w:r>
      <w:r w:rsidR="00575819">
        <w:t>2</w:t>
      </w:r>
      <w:r>
        <w:fldChar w:fldCharType="end"/>
      </w:r>
      <w:r>
        <w:t xml:space="preserve">: </w:t>
      </w:r>
      <w:r w:rsidR="00B62952">
        <w:t>Clasificación de tipos de emergencias GAMLP</w:t>
      </w:r>
      <w:bookmarkEnd w:id="17"/>
    </w:p>
    <w:tbl>
      <w:tblPr>
        <w:tblW w:w="5000" w:type="pct"/>
        <w:tblCellMar>
          <w:left w:w="70" w:type="dxa"/>
          <w:right w:w="70" w:type="dxa"/>
        </w:tblCellMar>
        <w:tblLook w:val="04A0" w:firstRow="1" w:lastRow="0" w:firstColumn="1" w:lastColumn="0" w:noHBand="0" w:noVBand="1"/>
      </w:tblPr>
      <w:tblGrid>
        <w:gridCol w:w="1361"/>
        <w:gridCol w:w="2749"/>
        <w:gridCol w:w="2835"/>
        <w:gridCol w:w="1837"/>
      </w:tblGrid>
      <w:tr w:rsidR="00B86C11" w:rsidRPr="00B86C11" w14:paraId="35623DCB" w14:textId="77777777" w:rsidTr="00411318">
        <w:trPr>
          <w:trHeight w:val="20"/>
        </w:trPr>
        <w:tc>
          <w:tcPr>
            <w:tcW w:w="775" w:type="pct"/>
            <w:tcBorders>
              <w:top w:val="nil"/>
              <w:left w:val="nil"/>
              <w:bottom w:val="nil"/>
              <w:right w:val="nil"/>
            </w:tcBorders>
            <w:shd w:val="clear" w:color="auto" w:fill="auto"/>
            <w:noWrap/>
            <w:vAlign w:val="center"/>
            <w:hideMark/>
          </w:tcPr>
          <w:p w14:paraId="330AEF29" w14:textId="77777777" w:rsidR="00B86C11" w:rsidRPr="00B86C11" w:rsidRDefault="00B86C11" w:rsidP="00411318">
            <w:pPr>
              <w:spacing w:after="0" w:line="240" w:lineRule="auto"/>
              <w:ind w:left="0" w:firstLine="0"/>
              <w:jc w:val="center"/>
              <w:rPr>
                <w:rFonts w:ascii="Arial" w:eastAsia="Times New Roman" w:hAnsi="Arial" w:cs="Arial"/>
                <w:color w:val="auto"/>
                <w:sz w:val="18"/>
                <w:szCs w:val="18"/>
                <w:lang w:val="es-BO" w:eastAsia="es-BO"/>
              </w:rPr>
            </w:pPr>
          </w:p>
        </w:tc>
        <w:tc>
          <w:tcPr>
            <w:tcW w:w="4225" w:type="pct"/>
            <w:gridSpan w:val="3"/>
            <w:tcBorders>
              <w:top w:val="single" w:sz="4" w:space="0" w:color="auto"/>
              <w:left w:val="single" w:sz="4" w:space="0" w:color="auto"/>
              <w:bottom w:val="nil"/>
              <w:right w:val="single" w:sz="4" w:space="0" w:color="auto"/>
            </w:tcBorders>
            <w:shd w:val="clear" w:color="000000" w:fill="990099"/>
            <w:vAlign w:val="center"/>
            <w:hideMark/>
          </w:tcPr>
          <w:p w14:paraId="4585B449" w14:textId="77777777" w:rsidR="00B86C11" w:rsidRPr="00B86C11" w:rsidRDefault="00B86C11" w:rsidP="00411318">
            <w:pPr>
              <w:spacing w:after="0" w:line="240" w:lineRule="auto"/>
              <w:ind w:left="0" w:firstLine="0"/>
              <w:jc w:val="center"/>
              <w:rPr>
                <w:rFonts w:ascii="Arial" w:eastAsia="Times New Roman" w:hAnsi="Arial" w:cs="Arial"/>
                <w:b/>
                <w:bCs/>
                <w:color w:val="FFFFFF"/>
                <w:sz w:val="18"/>
                <w:szCs w:val="18"/>
                <w:lang w:val="es-BO" w:eastAsia="es-BO"/>
              </w:rPr>
            </w:pPr>
            <w:r w:rsidRPr="00B86C11">
              <w:rPr>
                <w:rFonts w:ascii="Arial" w:eastAsia="Times New Roman" w:hAnsi="Arial" w:cs="Arial"/>
                <w:b/>
                <w:bCs/>
                <w:color w:val="FFFFFF"/>
                <w:sz w:val="18"/>
                <w:szCs w:val="18"/>
                <w:lang w:val="es-BO" w:eastAsia="es-BO"/>
              </w:rPr>
              <w:t>RECURSOS INVERTIDOS</w:t>
            </w:r>
          </w:p>
        </w:tc>
      </w:tr>
      <w:tr w:rsidR="00B86C11" w:rsidRPr="00411318" w14:paraId="041E46E8" w14:textId="77777777" w:rsidTr="00257372">
        <w:trPr>
          <w:trHeight w:val="20"/>
        </w:trPr>
        <w:tc>
          <w:tcPr>
            <w:tcW w:w="775" w:type="pct"/>
            <w:tcBorders>
              <w:top w:val="single" w:sz="4" w:space="0" w:color="auto"/>
              <w:left w:val="single" w:sz="4" w:space="0" w:color="auto"/>
              <w:right w:val="single" w:sz="4" w:space="0" w:color="auto"/>
            </w:tcBorders>
            <w:shd w:val="clear" w:color="000000" w:fill="990099"/>
            <w:vAlign w:val="center"/>
            <w:hideMark/>
          </w:tcPr>
          <w:p w14:paraId="14E97675" w14:textId="77777777" w:rsidR="00B86C11" w:rsidRPr="00B86C11" w:rsidRDefault="00B86C11" w:rsidP="00411318">
            <w:pPr>
              <w:spacing w:after="0" w:line="240" w:lineRule="auto"/>
              <w:ind w:left="0" w:firstLine="0"/>
              <w:jc w:val="center"/>
              <w:rPr>
                <w:rFonts w:ascii="Arial" w:eastAsia="Times New Roman" w:hAnsi="Arial" w:cs="Arial"/>
                <w:b/>
                <w:bCs/>
                <w:color w:val="FFFFFF"/>
                <w:sz w:val="18"/>
                <w:szCs w:val="18"/>
                <w:lang w:val="es-BO" w:eastAsia="es-BO"/>
              </w:rPr>
            </w:pPr>
            <w:r w:rsidRPr="00B86C11">
              <w:rPr>
                <w:rFonts w:ascii="Arial" w:eastAsia="Times New Roman" w:hAnsi="Arial" w:cs="Arial"/>
                <w:b/>
                <w:bCs/>
                <w:color w:val="FFFFFF"/>
                <w:sz w:val="18"/>
                <w:szCs w:val="18"/>
                <w:lang w:val="es-BO" w:eastAsia="es-BO"/>
              </w:rPr>
              <w:t>TIPO DE EMERGENCIA</w:t>
            </w:r>
          </w:p>
        </w:tc>
        <w:tc>
          <w:tcPr>
            <w:tcW w:w="1565" w:type="pct"/>
            <w:tcBorders>
              <w:top w:val="single" w:sz="4" w:space="0" w:color="auto"/>
              <w:left w:val="nil"/>
              <w:right w:val="single" w:sz="4" w:space="0" w:color="auto"/>
            </w:tcBorders>
            <w:shd w:val="clear" w:color="000000" w:fill="990099"/>
            <w:vAlign w:val="center"/>
            <w:hideMark/>
          </w:tcPr>
          <w:p w14:paraId="5B721495" w14:textId="77777777" w:rsidR="00B86C11" w:rsidRPr="00B86C11" w:rsidRDefault="00B86C11" w:rsidP="00411318">
            <w:pPr>
              <w:spacing w:after="0" w:line="240" w:lineRule="auto"/>
              <w:ind w:left="0" w:firstLine="0"/>
              <w:jc w:val="center"/>
              <w:rPr>
                <w:rFonts w:ascii="Arial" w:eastAsia="Times New Roman" w:hAnsi="Arial" w:cs="Arial"/>
                <w:b/>
                <w:bCs/>
                <w:color w:val="FFFFFF"/>
                <w:sz w:val="18"/>
                <w:szCs w:val="18"/>
                <w:lang w:val="es-BO" w:eastAsia="es-BO"/>
              </w:rPr>
            </w:pPr>
            <w:r w:rsidRPr="00B86C11">
              <w:rPr>
                <w:rFonts w:ascii="Arial" w:eastAsia="Times New Roman" w:hAnsi="Arial" w:cs="Arial"/>
                <w:b/>
                <w:bCs/>
                <w:color w:val="FFFFFF"/>
                <w:sz w:val="18"/>
                <w:szCs w:val="18"/>
                <w:lang w:val="es-BO" w:eastAsia="es-BO"/>
              </w:rPr>
              <w:t>MAQUINARIA Y EQUIPO</w:t>
            </w:r>
          </w:p>
        </w:tc>
        <w:tc>
          <w:tcPr>
            <w:tcW w:w="1614" w:type="pct"/>
            <w:tcBorders>
              <w:top w:val="single" w:sz="4" w:space="0" w:color="auto"/>
              <w:left w:val="nil"/>
              <w:right w:val="single" w:sz="4" w:space="0" w:color="auto"/>
            </w:tcBorders>
            <w:shd w:val="clear" w:color="000000" w:fill="990099"/>
            <w:vAlign w:val="center"/>
            <w:hideMark/>
          </w:tcPr>
          <w:p w14:paraId="428C8D2B" w14:textId="77777777" w:rsidR="00B86C11" w:rsidRPr="00B86C11" w:rsidRDefault="00B86C11" w:rsidP="00411318">
            <w:pPr>
              <w:spacing w:after="0" w:line="240" w:lineRule="auto"/>
              <w:ind w:left="0" w:firstLine="0"/>
              <w:jc w:val="center"/>
              <w:rPr>
                <w:rFonts w:ascii="Arial" w:eastAsia="Times New Roman" w:hAnsi="Arial" w:cs="Arial"/>
                <w:b/>
                <w:bCs/>
                <w:color w:val="FFFFFF"/>
                <w:sz w:val="18"/>
                <w:szCs w:val="18"/>
                <w:lang w:val="es-BO" w:eastAsia="es-BO"/>
              </w:rPr>
            </w:pPr>
            <w:r w:rsidRPr="00B86C11">
              <w:rPr>
                <w:rFonts w:ascii="Arial" w:eastAsia="Times New Roman" w:hAnsi="Arial" w:cs="Arial"/>
                <w:b/>
                <w:bCs/>
                <w:color w:val="FFFFFF"/>
                <w:sz w:val="18"/>
                <w:szCs w:val="18"/>
                <w:lang w:val="es-BO" w:eastAsia="es-BO"/>
              </w:rPr>
              <w:t>MANO DE OBRA DEL GAMLP</w:t>
            </w:r>
          </w:p>
        </w:tc>
        <w:tc>
          <w:tcPr>
            <w:tcW w:w="1046" w:type="pct"/>
            <w:tcBorders>
              <w:top w:val="single" w:sz="4" w:space="0" w:color="auto"/>
              <w:left w:val="nil"/>
              <w:right w:val="single" w:sz="4" w:space="0" w:color="auto"/>
            </w:tcBorders>
            <w:shd w:val="clear" w:color="000000" w:fill="990099"/>
            <w:vAlign w:val="center"/>
            <w:hideMark/>
          </w:tcPr>
          <w:p w14:paraId="251079D3" w14:textId="77777777" w:rsidR="00B86C11" w:rsidRPr="00B86C11" w:rsidRDefault="00B86C11" w:rsidP="00411318">
            <w:pPr>
              <w:spacing w:after="0" w:line="240" w:lineRule="auto"/>
              <w:ind w:left="0" w:firstLine="0"/>
              <w:jc w:val="center"/>
              <w:rPr>
                <w:rFonts w:ascii="Arial" w:eastAsia="Times New Roman" w:hAnsi="Arial" w:cs="Arial"/>
                <w:b/>
                <w:bCs/>
                <w:color w:val="FFFFFF"/>
                <w:sz w:val="18"/>
                <w:szCs w:val="18"/>
                <w:lang w:val="es-BO" w:eastAsia="es-BO"/>
              </w:rPr>
            </w:pPr>
            <w:r w:rsidRPr="00B86C11">
              <w:rPr>
                <w:rFonts w:ascii="Arial" w:eastAsia="Times New Roman" w:hAnsi="Arial" w:cs="Arial"/>
                <w:b/>
                <w:bCs/>
                <w:color w:val="FFFFFF"/>
                <w:sz w:val="18"/>
                <w:szCs w:val="18"/>
                <w:lang w:val="es-BO" w:eastAsia="es-BO"/>
              </w:rPr>
              <w:t>UO RESPONSABLE</w:t>
            </w:r>
          </w:p>
        </w:tc>
      </w:tr>
      <w:tr w:rsidR="00B86C11" w:rsidRPr="00B86C11" w14:paraId="49DB41D6" w14:textId="77777777" w:rsidTr="00411318">
        <w:trPr>
          <w:trHeight w:val="207"/>
        </w:trPr>
        <w:tc>
          <w:tcPr>
            <w:tcW w:w="775" w:type="pct"/>
            <w:vMerge w:val="restart"/>
            <w:tcBorders>
              <w:top w:val="nil"/>
              <w:left w:val="single" w:sz="4" w:space="0" w:color="auto"/>
              <w:bottom w:val="single" w:sz="4" w:space="0" w:color="auto"/>
              <w:right w:val="single" w:sz="4" w:space="0" w:color="auto"/>
            </w:tcBorders>
            <w:shd w:val="clear" w:color="auto" w:fill="auto"/>
            <w:vAlign w:val="center"/>
            <w:hideMark/>
          </w:tcPr>
          <w:p w14:paraId="1892EF0D" w14:textId="72C99CEC" w:rsidR="00B86C11" w:rsidRPr="00B86C11" w:rsidRDefault="00411318" w:rsidP="00411318">
            <w:pPr>
              <w:spacing w:after="0" w:line="240" w:lineRule="auto"/>
              <w:ind w:left="0" w:firstLine="0"/>
              <w:jc w:val="center"/>
              <w:rPr>
                <w:rFonts w:ascii="Arial" w:eastAsia="Times New Roman" w:hAnsi="Arial" w:cs="Arial"/>
                <w:color w:val="000000"/>
                <w:sz w:val="18"/>
                <w:szCs w:val="18"/>
                <w:lang w:val="es-BO" w:eastAsia="es-BO"/>
              </w:rPr>
            </w:pPr>
            <w:r w:rsidRPr="00411318">
              <w:rPr>
                <w:rFonts w:ascii="Arial" w:eastAsia="Times New Roman" w:hAnsi="Arial" w:cs="Arial"/>
                <w:color w:val="000000"/>
                <w:sz w:val="18"/>
                <w:szCs w:val="18"/>
                <w:lang w:val="es-BO" w:eastAsia="es-BO"/>
              </w:rPr>
              <w:t>Menor</w:t>
            </w:r>
          </w:p>
        </w:tc>
        <w:tc>
          <w:tcPr>
            <w:tcW w:w="1565" w:type="pct"/>
            <w:vMerge w:val="restart"/>
            <w:tcBorders>
              <w:top w:val="nil"/>
              <w:left w:val="single" w:sz="4" w:space="0" w:color="auto"/>
              <w:bottom w:val="single" w:sz="4" w:space="0" w:color="auto"/>
              <w:right w:val="single" w:sz="4" w:space="0" w:color="auto"/>
            </w:tcBorders>
            <w:shd w:val="clear" w:color="auto" w:fill="auto"/>
            <w:vAlign w:val="center"/>
            <w:hideMark/>
          </w:tcPr>
          <w:p w14:paraId="57E9851C" w14:textId="621447E8" w:rsidR="00B86C11" w:rsidRPr="00B86C11" w:rsidRDefault="00411318" w:rsidP="00411318">
            <w:pPr>
              <w:spacing w:after="0" w:line="240" w:lineRule="auto"/>
              <w:ind w:left="0" w:firstLine="0"/>
              <w:jc w:val="center"/>
              <w:rPr>
                <w:rFonts w:ascii="Arial" w:eastAsia="Times New Roman" w:hAnsi="Arial" w:cs="Arial"/>
                <w:color w:val="000000"/>
                <w:sz w:val="18"/>
                <w:szCs w:val="18"/>
                <w:lang w:val="es-BO" w:eastAsia="es-BO"/>
              </w:rPr>
            </w:pPr>
            <w:r w:rsidRPr="00411318">
              <w:rPr>
                <w:rFonts w:ascii="Arial" w:eastAsia="Times New Roman" w:hAnsi="Arial" w:cs="Arial"/>
                <w:color w:val="000000"/>
                <w:sz w:val="18"/>
                <w:szCs w:val="18"/>
                <w:lang w:val="es-BO" w:eastAsia="es-BO"/>
              </w:rPr>
              <w:t>Equipo Eléctrico</w:t>
            </w:r>
          </w:p>
        </w:tc>
        <w:tc>
          <w:tcPr>
            <w:tcW w:w="1614" w:type="pct"/>
            <w:vMerge w:val="restart"/>
            <w:tcBorders>
              <w:top w:val="nil"/>
              <w:left w:val="single" w:sz="4" w:space="0" w:color="auto"/>
              <w:bottom w:val="single" w:sz="4" w:space="0" w:color="auto"/>
              <w:right w:val="single" w:sz="4" w:space="0" w:color="auto"/>
            </w:tcBorders>
            <w:shd w:val="clear" w:color="auto" w:fill="auto"/>
            <w:vAlign w:val="center"/>
            <w:hideMark/>
          </w:tcPr>
          <w:p w14:paraId="34A476A3" w14:textId="6E102ADB" w:rsidR="00B86C11" w:rsidRPr="00B86C11" w:rsidRDefault="00411318" w:rsidP="00411318">
            <w:pPr>
              <w:spacing w:after="0" w:line="240" w:lineRule="auto"/>
              <w:ind w:left="0" w:firstLine="0"/>
              <w:jc w:val="center"/>
              <w:rPr>
                <w:rFonts w:ascii="Arial" w:eastAsia="Times New Roman" w:hAnsi="Arial" w:cs="Arial"/>
                <w:color w:val="000000"/>
                <w:sz w:val="18"/>
                <w:szCs w:val="18"/>
                <w:lang w:val="es-BO" w:eastAsia="es-BO"/>
              </w:rPr>
            </w:pPr>
            <w:r w:rsidRPr="00411318">
              <w:rPr>
                <w:rFonts w:ascii="Arial" w:eastAsia="Times New Roman" w:hAnsi="Arial" w:cs="Arial"/>
                <w:color w:val="000000"/>
                <w:sz w:val="18"/>
                <w:szCs w:val="18"/>
                <w:lang w:val="es-BO" w:eastAsia="es-BO"/>
              </w:rPr>
              <w:t>De 0 a 4 Cuadrillas de Obreros</w:t>
            </w:r>
          </w:p>
        </w:tc>
        <w:tc>
          <w:tcPr>
            <w:tcW w:w="1046" w:type="pct"/>
            <w:vMerge w:val="restart"/>
            <w:tcBorders>
              <w:top w:val="nil"/>
              <w:left w:val="single" w:sz="4" w:space="0" w:color="auto"/>
              <w:bottom w:val="single" w:sz="4" w:space="0" w:color="auto"/>
              <w:right w:val="single" w:sz="4" w:space="0" w:color="auto"/>
            </w:tcBorders>
            <w:shd w:val="clear" w:color="auto" w:fill="auto"/>
            <w:vAlign w:val="center"/>
            <w:hideMark/>
          </w:tcPr>
          <w:p w14:paraId="24682189" w14:textId="6AC4F903" w:rsidR="00B86C11" w:rsidRPr="00B86C11" w:rsidRDefault="00411318" w:rsidP="00411318">
            <w:pPr>
              <w:spacing w:after="0" w:line="240" w:lineRule="auto"/>
              <w:ind w:left="0" w:firstLine="0"/>
              <w:jc w:val="center"/>
              <w:rPr>
                <w:rFonts w:ascii="Arial" w:eastAsia="Times New Roman" w:hAnsi="Arial" w:cs="Arial"/>
                <w:color w:val="000000"/>
                <w:sz w:val="18"/>
                <w:szCs w:val="18"/>
                <w:lang w:val="es-BO" w:eastAsia="es-BO"/>
              </w:rPr>
            </w:pPr>
            <w:r w:rsidRPr="00411318">
              <w:rPr>
                <w:rFonts w:ascii="Arial" w:eastAsia="Times New Roman" w:hAnsi="Arial" w:cs="Arial"/>
                <w:color w:val="000000"/>
                <w:sz w:val="18"/>
                <w:szCs w:val="18"/>
                <w:lang w:val="es-BO" w:eastAsia="es-BO"/>
              </w:rPr>
              <w:t>Subalcaldía</w:t>
            </w:r>
            <w:r w:rsidRPr="00411318">
              <w:rPr>
                <w:rFonts w:ascii="Arial" w:eastAsia="Times New Roman" w:hAnsi="Arial" w:cs="Arial"/>
                <w:color w:val="000000"/>
                <w:sz w:val="18"/>
                <w:szCs w:val="18"/>
                <w:lang w:val="es-BO" w:eastAsia="es-BO"/>
              </w:rPr>
              <w:br/>
              <w:t>DAE</w:t>
            </w:r>
          </w:p>
        </w:tc>
      </w:tr>
      <w:tr w:rsidR="00B86C11" w:rsidRPr="00B86C11" w14:paraId="15D734BF" w14:textId="77777777" w:rsidTr="00101462">
        <w:trPr>
          <w:trHeight w:val="445"/>
        </w:trPr>
        <w:tc>
          <w:tcPr>
            <w:tcW w:w="775" w:type="pct"/>
            <w:vMerge/>
            <w:tcBorders>
              <w:top w:val="single" w:sz="4" w:space="0" w:color="auto"/>
              <w:left w:val="single" w:sz="4" w:space="0" w:color="auto"/>
              <w:bottom w:val="single" w:sz="4" w:space="0" w:color="auto"/>
              <w:right w:val="single" w:sz="4" w:space="0" w:color="auto"/>
            </w:tcBorders>
            <w:vAlign w:val="center"/>
            <w:hideMark/>
          </w:tcPr>
          <w:p w14:paraId="7B798A00" w14:textId="77777777" w:rsidR="00B86C11" w:rsidRPr="00B86C11" w:rsidRDefault="00B86C11" w:rsidP="00411318">
            <w:pPr>
              <w:spacing w:after="0" w:line="240" w:lineRule="auto"/>
              <w:ind w:left="0" w:firstLine="0"/>
              <w:jc w:val="center"/>
              <w:rPr>
                <w:rFonts w:ascii="Arial" w:eastAsia="Times New Roman" w:hAnsi="Arial" w:cs="Arial"/>
                <w:color w:val="auto"/>
                <w:sz w:val="18"/>
                <w:szCs w:val="18"/>
                <w:lang w:val="es-BO" w:eastAsia="es-BO"/>
              </w:rPr>
            </w:pPr>
          </w:p>
        </w:tc>
        <w:tc>
          <w:tcPr>
            <w:tcW w:w="1565" w:type="pct"/>
            <w:vMerge/>
            <w:tcBorders>
              <w:top w:val="single" w:sz="4" w:space="0" w:color="auto"/>
              <w:left w:val="single" w:sz="4" w:space="0" w:color="auto"/>
              <w:bottom w:val="single" w:sz="4" w:space="0" w:color="auto"/>
              <w:right w:val="single" w:sz="4" w:space="0" w:color="auto"/>
            </w:tcBorders>
            <w:vAlign w:val="center"/>
            <w:hideMark/>
          </w:tcPr>
          <w:p w14:paraId="00B02B59" w14:textId="77777777" w:rsidR="00B86C11" w:rsidRPr="00B86C11" w:rsidRDefault="00B86C11" w:rsidP="00411318">
            <w:pPr>
              <w:spacing w:after="0" w:line="240" w:lineRule="auto"/>
              <w:ind w:left="0" w:firstLine="0"/>
              <w:jc w:val="center"/>
              <w:rPr>
                <w:rFonts w:ascii="Arial" w:eastAsia="Times New Roman" w:hAnsi="Arial" w:cs="Arial"/>
                <w:color w:val="000000"/>
                <w:sz w:val="18"/>
                <w:szCs w:val="18"/>
                <w:lang w:val="es-BO" w:eastAsia="es-BO"/>
              </w:rPr>
            </w:pPr>
          </w:p>
        </w:tc>
        <w:tc>
          <w:tcPr>
            <w:tcW w:w="1614" w:type="pct"/>
            <w:vMerge/>
            <w:tcBorders>
              <w:top w:val="single" w:sz="4" w:space="0" w:color="auto"/>
              <w:left w:val="single" w:sz="4" w:space="0" w:color="auto"/>
              <w:bottom w:val="single" w:sz="4" w:space="0" w:color="auto"/>
              <w:right w:val="single" w:sz="4" w:space="0" w:color="auto"/>
            </w:tcBorders>
            <w:vAlign w:val="center"/>
            <w:hideMark/>
          </w:tcPr>
          <w:p w14:paraId="017BA6DD" w14:textId="77777777" w:rsidR="00B86C11" w:rsidRPr="00B86C11" w:rsidRDefault="00B86C11" w:rsidP="00411318">
            <w:pPr>
              <w:spacing w:after="0" w:line="240" w:lineRule="auto"/>
              <w:ind w:left="0" w:firstLine="0"/>
              <w:jc w:val="center"/>
              <w:rPr>
                <w:rFonts w:ascii="Arial" w:eastAsia="Times New Roman" w:hAnsi="Arial" w:cs="Arial"/>
                <w:color w:val="000000"/>
                <w:sz w:val="18"/>
                <w:szCs w:val="18"/>
                <w:lang w:val="es-BO" w:eastAsia="es-BO"/>
              </w:rPr>
            </w:pPr>
          </w:p>
        </w:tc>
        <w:tc>
          <w:tcPr>
            <w:tcW w:w="1046" w:type="pct"/>
            <w:vMerge/>
            <w:tcBorders>
              <w:top w:val="single" w:sz="4" w:space="0" w:color="auto"/>
              <w:left w:val="single" w:sz="4" w:space="0" w:color="auto"/>
              <w:bottom w:val="single" w:sz="4" w:space="0" w:color="auto"/>
              <w:right w:val="single" w:sz="4" w:space="0" w:color="auto"/>
            </w:tcBorders>
            <w:vAlign w:val="center"/>
            <w:hideMark/>
          </w:tcPr>
          <w:p w14:paraId="7FBD223B" w14:textId="77777777" w:rsidR="00B86C11" w:rsidRPr="00B86C11" w:rsidRDefault="00B86C11" w:rsidP="00411318">
            <w:pPr>
              <w:spacing w:after="0" w:line="240" w:lineRule="auto"/>
              <w:ind w:left="0" w:firstLine="0"/>
              <w:jc w:val="center"/>
              <w:rPr>
                <w:rFonts w:ascii="Arial" w:eastAsia="Times New Roman" w:hAnsi="Arial" w:cs="Arial"/>
                <w:color w:val="000000"/>
                <w:sz w:val="18"/>
                <w:szCs w:val="18"/>
                <w:lang w:val="es-BO" w:eastAsia="es-BO"/>
              </w:rPr>
            </w:pPr>
          </w:p>
        </w:tc>
      </w:tr>
      <w:tr w:rsidR="00411318" w:rsidRPr="00411318" w14:paraId="67644E94" w14:textId="77777777" w:rsidTr="00257372">
        <w:trPr>
          <w:trHeight w:val="207"/>
        </w:trPr>
        <w:tc>
          <w:tcPr>
            <w:tcW w:w="77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0F3F8D" w14:textId="5F55A22B" w:rsidR="00B86C11" w:rsidRPr="00B86C11" w:rsidRDefault="00411318" w:rsidP="00411318">
            <w:pPr>
              <w:spacing w:after="0" w:line="240" w:lineRule="auto"/>
              <w:ind w:left="0" w:firstLine="0"/>
              <w:jc w:val="center"/>
              <w:rPr>
                <w:rFonts w:ascii="Arial" w:eastAsia="Times New Roman" w:hAnsi="Arial" w:cs="Arial"/>
                <w:color w:val="auto"/>
                <w:sz w:val="18"/>
                <w:szCs w:val="18"/>
                <w:lang w:val="es-BO" w:eastAsia="es-BO"/>
              </w:rPr>
            </w:pPr>
            <w:r w:rsidRPr="00411318">
              <w:rPr>
                <w:rFonts w:ascii="Arial" w:eastAsia="Times New Roman" w:hAnsi="Arial" w:cs="Arial"/>
                <w:color w:val="auto"/>
                <w:sz w:val="18"/>
                <w:szCs w:val="18"/>
                <w:lang w:val="es-BO" w:eastAsia="es-BO"/>
              </w:rPr>
              <w:t>Especial</w:t>
            </w:r>
          </w:p>
        </w:tc>
        <w:tc>
          <w:tcPr>
            <w:tcW w:w="156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05FEF4" w14:textId="01424F44" w:rsidR="00B86C11" w:rsidRPr="00B86C11" w:rsidRDefault="00411318" w:rsidP="00411318">
            <w:pPr>
              <w:spacing w:after="0" w:line="240" w:lineRule="auto"/>
              <w:ind w:left="0" w:firstLine="0"/>
              <w:jc w:val="center"/>
              <w:rPr>
                <w:rFonts w:ascii="Arial" w:eastAsia="Times New Roman" w:hAnsi="Arial" w:cs="Arial"/>
                <w:color w:val="000000"/>
                <w:sz w:val="18"/>
                <w:szCs w:val="18"/>
                <w:lang w:val="es-BO" w:eastAsia="es-BO"/>
              </w:rPr>
            </w:pPr>
            <w:r w:rsidRPr="00411318">
              <w:rPr>
                <w:rFonts w:ascii="Arial" w:eastAsia="Times New Roman" w:hAnsi="Arial" w:cs="Arial"/>
                <w:color w:val="000000"/>
                <w:sz w:val="18"/>
                <w:szCs w:val="18"/>
                <w:lang w:val="es-BO" w:eastAsia="es-BO"/>
              </w:rPr>
              <w:t>Maquinaria</w:t>
            </w:r>
            <w:r w:rsidRPr="00411318">
              <w:rPr>
                <w:rFonts w:ascii="Arial" w:eastAsia="Times New Roman" w:hAnsi="Arial" w:cs="Arial"/>
                <w:color w:val="000000"/>
                <w:sz w:val="18"/>
                <w:szCs w:val="18"/>
                <w:lang w:val="es-BO" w:eastAsia="es-BO"/>
              </w:rPr>
              <w:br/>
              <w:t>Equipo Eléctrico</w:t>
            </w:r>
          </w:p>
        </w:tc>
        <w:tc>
          <w:tcPr>
            <w:tcW w:w="161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E4F19C" w14:textId="77777777" w:rsidR="00257372" w:rsidRDefault="00411318" w:rsidP="00257372">
            <w:pPr>
              <w:spacing w:after="0" w:line="240" w:lineRule="auto"/>
              <w:ind w:left="0" w:firstLine="0"/>
              <w:jc w:val="center"/>
              <w:rPr>
                <w:rFonts w:ascii="Arial" w:eastAsia="Times New Roman" w:hAnsi="Arial" w:cs="Arial"/>
                <w:color w:val="000000"/>
                <w:sz w:val="18"/>
                <w:szCs w:val="18"/>
                <w:lang w:val="es-BO" w:eastAsia="es-BO"/>
              </w:rPr>
            </w:pPr>
            <w:r w:rsidRPr="00411318">
              <w:rPr>
                <w:rFonts w:ascii="Arial" w:eastAsia="Times New Roman" w:hAnsi="Arial" w:cs="Arial"/>
                <w:color w:val="000000"/>
                <w:sz w:val="18"/>
                <w:szCs w:val="18"/>
                <w:lang w:val="es-BO" w:eastAsia="es-BO"/>
              </w:rPr>
              <w:t xml:space="preserve">5 a 9 Cuadrillas de Obreros </w:t>
            </w:r>
          </w:p>
          <w:p w14:paraId="3112C4DD" w14:textId="2D767385" w:rsidR="00B86C11" w:rsidRPr="00B86C11" w:rsidRDefault="00257372" w:rsidP="00257372">
            <w:pPr>
              <w:spacing w:after="0" w:line="240" w:lineRule="auto"/>
              <w:ind w:left="0" w:firstLine="0"/>
              <w:jc w:val="center"/>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DA</w:t>
            </w:r>
            <w:r w:rsidR="00411318" w:rsidRPr="00411318">
              <w:rPr>
                <w:rFonts w:ascii="Arial" w:eastAsia="Times New Roman" w:hAnsi="Arial" w:cs="Arial"/>
                <w:color w:val="000000"/>
                <w:sz w:val="18"/>
                <w:szCs w:val="18"/>
                <w:lang w:val="es-BO" w:eastAsia="es-BO"/>
              </w:rPr>
              <w:t>E - Subalcaldía</w:t>
            </w:r>
            <w:r w:rsidR="00411318" w:rsidRPr="00411318">
              <w:rPr>
                <w:rFonts w:ascii="Arial" w:eastAsia="Times New Roman" w:hAnsi="Arial" w:cs="Arial"/>
                <w:color w:val="000000"/>
                <w:sz w:val="18"/>
                <w:szCs w:val="18"/>
                <w:lang w:val="es-BO" w:eastAsia="es-BO"/>
              </w:rPr>
              <w:br/>
            </w:r>
            <w:r>
              <w:rPr>
                <w:rFonts w:ascii="Arial" w:eastAsia="Times New Roman" w:hAnsi="Arial" w:cs="Arial"/>
                <w:color w:val="000000"/>
                <w:sz w:val="18"/>
                <w:szCs w:val="18"/>
                <w:lang w:val="es-BO" w:eastAsia="es-BO"/>
              </w:rPr>
              <w:t>1 a 2</w:t>
            </w:r>
            <w:r w:rsidR="00411318" w:rsidRPr="00411318">
              <w:rPr>
                <w:rFonts w:ascii="Arial" w:eastAsia="Times New Roman" w:hAnsi="Arial" w:cs="Arial"/>
                <w:color w:val="000000"/>
                <w:sz w:val="18"/>
                <w:szCs w:val="18"/>
                <w:lang w:val="es-BO" w:eastAsia="es-BO"/>
              </w:rPr>
              <w:t xml:space="preserve"> Brigadas GAEM</w:t>
            </w:r>
            <w:r>
              <w:rPr>
                <w:rFonts w:ascii="Arial" w:eastAsia="Times New Roman" w:hAnsi="Arial" w:cs="Arial"/>
                <w:color w:val="000000"/>
                <w:sz w:val="18"/>
                <w:szCs w:val="18"/>
                <w:lang w:val="es-BO" w:eastAsia="es-BO"/>
              </w:rPr>
              <w:t xml:space="preserve"> </w:t>
            </w:r>
          </w:p>
        </w:tc>
        <w:tc>
          <w:tcPr>
            <w:tcW w:w="10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170D41" w14:textId="75600A6A" w:rsidR="00B86C11" w:rsidRPr="00B86C11" w:rsidRDefault="00411318" w:rsidP="00411318">
            <w:pPr>
              <w:spacing w:after="0" w:line="240" w:lineRule="auto"/>
              <w:ind w:left="0" w:firstLine="0"/>
              <w:jc w:val="center"/>
              <w:rPr>
                <w:rFonts w:ascii="Arial" w:eastAsia="Times New Roman" w:hAnsi="Arial" w:cs="Arial"/>
                <w:color w:val="000000"/>
                <w:sz w:val="18"/>
                <w:szCs w:val="18"/>
                <w:lang w:val="es-BO" w:eastAsia="es-BO"/>
              </w:rPr>
            </w:pPr>
            <w:r w:rsidRPr="00411318">
              <w:rPr>
                <w:rFonts w:ascii="Arial" w:eastAsia="Times New Roman" w:hAnsi="Arial" w:cs="Arial"/>
                <w:color w:val="000000"/>
                <w:sz w:val="18"/>
                <w:szCs w:val="18"/>
                <w:lang w:val="es-BO" w:eastAsia="es-BO"/>
              </w:rPr>
              <w:t>Subalcaldía</w:t>
            </w:r>
            <w:r w:rsidRPr="00411318">
              <w:rPr>
                <w:rFonts w:ascii="Arial" w:eastAsia="Times New Roman" w:hAnsi="Arial" w:cs="Arial"/>
                <w:color w:val="000000"/>
                <w:sz w:val="18"/>
                <w:szCs w:val="18"/>
                <w:lang w:val="es-BO" w:eastAsia="es-BO"/>
              </w:rPr>
              <w:br/>
              <w:t>DAE</w:t>
            </w:r>
            <w:r w:rsidRPr="00411318">
              <w:rPr>
                <w:rFonts w:ascii="Arial" w:eastAsia="Times New Roman" w:hAnsi="Arial" w:cs="Arial"/>
                <w:color w:val="000000"/>
                <w:sz w:val="18"/>
                <w:szCs w:val="18"/>
                <w:lang w:val="es-BO" w:eastAsia="es-BO"/>
              </w:rPr>
              <w:br/>
              <w:t>SMGIR</w:t>
            </w:r>
          </w:p>
        </w:tc>
      </w:tr>
      <w:tr w:rsidR="00B86C11" w:rsidRPr="00B86C11" w14:paraId="512B17BC" w14:textId="77777777" w:rsidTr="00257372">
        <w:trPr>
          <w:trHeight w:val="445"/>
        </w:trPr>
        <w:tc>
          <w:tcPr>
            <w:tcW w:w="775" w:type="pct"/>
            <w:vMerge/>
            <w:tcBorders>
              <w:top w:val="single" w:sz="4" w:space="0" w:color="auto"/>
              <w:left w:val="single" w:sz="4" w:space="0" w:color="auto"/>
              <w:bottom w:val="single" w:sz="4" w:space="0" w:color="auto"/>
              <w:right w:val="single" w:sz="4" w:space="0" w:color="auto"/>
            </w:tcBorders>
            <w:vAlign w:val="center"/>
            <w:hideMark/>
          </w:tcPr>
          <w:p w14:paraId="0E27670D" w14:textId="77777777" w:rsidR="00B86C11" w:rsidRPr="00B86C11" w:rsidRDefault="00B86C11" w:rsidP="00411318">
            <w:pPr>
              <w:spacing w:after="0" w:line="240" w:lineRule="auto"/>
              <w:ind w:left="0" w:firstLine="0"/>
              <w:jc w:val="center"/>
              <w:rPr>
                <w:rFonts w:ascii="Arial" w:eastAsia="Times New Roman" w:hAnsi="Arial" w:cs="Arial"/>
                <w:color w:val="auto"/>
                <w:sz w:val="18"/>
                <w:szCs w:val="18"/>
                <w:lang w:val="es-BO" w:eastAsia="es-BO"/>
              </w:rPr>
            </w:pPr>
          </w:p>
        </w:tc>
        <w:tc>
          <w:tcPr>
            <w:tcW w:w="1565" w:type="pct"/>
            <w:vMerge/>
            <w:tcBorders>
              <w:top w:val="single" w:sz="4" w:space="0" w:color="auto"/>
              <w:left w:val="single" w:sz="4" w:space="0" w:color="auto"/>
              <w:bottom w:val="single" w:sz="4" w:space="0" w:color="auto"/>
              <w:right w:val="single" w:sz="4" w:space="0" w:color="auto"/>
            </w:tcBorders>
            <w:vAlign w:val="center"/>
            <w:hideMark/>
          </w:tcPr>
          <w:p w14:paraId="18A904B0" w14:textId="77777777" w:rsidR="00B86C11" w:rsidRPr="00B86C11" w:rsidRDefault="00B86C11" w:rsidP="00411318">
            <w:pPr>
              <w:spacing w:after="0" w:line="240" w:lineRule="auto"/>
              <w:ind w:left="0" w:firstLine="0"/>
              <w:jc w:val="center"/>
              <w:rPr>
                <w:rFonts w:ascii="Arial" w:eastAsia="Times New Roman" w:hAnsi="Arial" w:cs="Arial"/>
                <w:color w:val="000000"/>
                <w:sz w:val="18"/>
                <w:szCs w:val="18"/>
                <w:lang w:val="es-BO" w:eastAsia="es-BO"/>
              </w:rPr>
            </w:pPr>
          </w:p>
        </w:tc>
        <w:tc>
          <w:tcPr>
            <w:tcW w:w="1614" w:type="pct"/>
            <w:vMerge/>
            <w:tcBorders>
              <w:top w:val="single" w:sz="4" w:space="0" w:color="auto"/>
              <w:left w:val="single" w:sz="4" w:space="0" w:color="auto"/>
              <w:bottom w:val="single" w:sz="4" w:space="0" w:color="auto"/>
              <w:right w:val="single" w:sz="4" w:space="0" w:color="auto"/>
            </w:tcBorders>
            <w:vAlign w:val="center"/>
            <w:hideMark/>
          </w:tcPr>
          <w:p w14:paraId="272598CC" w14:textId="77777777" w:rsidR="00B86C11" w:rsidRPr="00B86C11" w:rsidRDefault="00B86C11" w:rsidP="00411318">
            <w:pPr>
              <w:spacing w:after="0" w:line="240" w:lineRule="auto"/>
              <w:ind w:left="0" w:firstLine="0"/>
              <w:jc w:val="center"/>
              <w:rPr>
                <w:rFonts w:ascii="Arial" w:eastAsia="Times New Roman" w:hAnsi="Arial" w:cs="Arial"/>
                <w:color w:val="000000"/>
                <w:sz w:val="18"/>
                <w:szCs w:val="18"/>
                <w:lang w:val="es-BO" w:eastAsia="es-BO"/>
              </w:rPr>
            </w:pPr>
          </w:p>
        </w:tc>
        <w:tc>
          <w:tcPr>
            <w:tcW w:w="1046" w:type="pct"/>
            <w:vMerge/>
            <w:tcBorders>
              <w:top w:val="single" w:sz="4" w:space="0" w:color="auto"/>
              <w:left w:val="single" w:sz="4" w:space="0" w:color="auto"/>
              <w:bottom w:val="single" w:sz="4" w:space="0" w:color="auto"/>
              <w:right w:val="single" w:sz="4" w:space="0" w:color="auto"/>
            </w:tcBorders>
            <w:vAlign w:val="center"/>
            <w:hideMark/>
          </w:tcPr>
          <w:p w14:paraId="6863A12D" w14:textId="77777777" w:rsidR="00B86C11" w:rsidRPr="00B86C11" w:rsidRDefault="00B86C11" w:rsidP="00411318">
            <w:pPr>
              <w:spacing w:after="0" w:line="240" w:lineRule="auto"/>
              <w:ind w:left="0" w:firstLine="0"/>
              <w:jc w:val="center"/>
              <w:rPr>
                <w:rFonts w:ascii="Arial" w:eastAsia="Times New Roman" w:hAnsi="Arial" w:cs="Arial"/>
                <w:color w:val="000000"/>
                <w:sz w:val="18"/>
                <w:szCs w:val="18"/>
                <w:lang w:val="es-BO" w:eastAsia="es-BO"/>
              </w:rPr>
            </w:pPr>
          </w:p>
        </w:tc>
      </w:tr>
      <w:tr w:rsidR="00F97667" w:rsidRPr="00411318" w14:paraId="71B890CC" w14:textId="77777777" w:rsidTr="00006DA9">
        <w:trPr>
          <w:trHeight w:val="20"/>
        </w:trPr>
        <w:tc>
          <w:tcPr>
            <w:tcW w:w="775" w:type="pct"/>
            <w:tcBorders>
              <w:top w:val="single" w:sz="4" w:space="0" w:color="auto"/>
              <w:left w:val="single" w:sz="4" w:space="0" w:color="auto"/>
              <w:right w:val="single" w:sz="4" w:space="0" w:color="auto"/>
            </w:tcBorders>
            <w:shd w:val="clear" w:color="000000" w:fill="990099"/>
            <w:vAlign w:val="center"/>
            <w:hideMark/>
          </w:tcPr>
          <w:p w14:paraId="652D40E2" w14:textId="77777777" w:rsidR="00F97667" w:rsidRPr="00B86C11" w:rsidRDefault="00F97667" w:rsidP="00006DA9">
            <w:pPr>
              <w:spacing w:after="0" w:line="240" w:lineRule="auto"/>
              <w:ind w:left="0" w:firstLine="0"/>
              <w:jc w:val="center"/>
              <w:rPr>
                <w:rFonts w:ascii="Arial" w:eastAsia="Times New Roman" w:hAnsi="Arial" w:cs="Arial"/>
                <w:b/>
                <w:bCs/>
                <w:color w:val="FFFFFF"/>
                <w:sz w:val="18"/>
                <w:szCs w:val="18"/>
                <w:lang w:val="es-BO" w:eastAsia="es-BO"/>
              </w:rPr>
            </w:pPr>
            <w:r w:rsidRPr="00B86C11">
              <w:rPr>
                <w:rFonts w:ascii="Arial" w:eastAsia="Times New Roman" w:hAnsi="Arial" w:cs="Arial"/>
                <w:b/>
                <w:bCs/>
                <w:color w:val="FFFFFF"/>
                <w:sz w:val="18"/>
                <w:szCs w:val="18"/>
                <w:lang w:val="es-BO" w:eastAsia="es-BO"/>
              </w:rPr>
              <w:lastRenderedPageBreak/>
              <w:t>TIPO DE EMERGENCIA</w:t>
            </w:r>
          </w:p>
        </w:tc>
        <w:tc>
          <w:tcPr>
            <w:tcW w:w="1565" w:type="pct"/>
            <w:tcBorders>
              <w:top w:val="single" w:sz="4" w:space="0" w:color="auto"/>
              <w:left w:val="nil"/>
              <w:right w:val="single" w:sz="4" w:space="0" w:color="auto"/>
            </w:tcBorders>
            <w:shd w:val="clear" w:color="000000" w:fill="990099"/>
            <w:vAlign w:val="center"/>
            <w:hideMark/>
          </w:tcPr>
          <w:p w14:paraId="141EFFE3" w14:textId="77777777" w:rsidR="00F97667" w:rsidRPr="00B86C11" w:rsidRDefault="00F97667" w:rsidP="00006DA9">
            <w:pPr>
              <w:spacing w:after="0" w:line="240" w:lineRule="auto"/>
              <w:ind w:left="0" w:firstLine="0"/>
              <w:jc w:val="center"/>
              <w:rPr>
                <w:rFonts w:ascii="Arial" w:eastAsia="Times New Roman" w:hAnsi="Arial" w:cs="Arial"/>
                <w:b/>
                <w:bCs/>
                <w:color w:val="FFFFFF"/>
                <w:sz w:val="18"/>
                <w:szCs w:val="18"/>
                <w:lang w:val="es-BO" w:eastAsia="es-BO"/>
              </w:rPr>
            </w:pPr>
            <w:r w:rsidRPr="00B86C11">
              <w:rPr>
                <w:rFonts w:ascii="Arial" w:eastAsia="Times New Roman" w:hAnsi="Arial" w:cs="Arial"/>
                <w:b/>
                <w:bCs/>
                <w:color w:val="FFFFFF"/>
                <w:sz w:val="18"/>
                <w:szCs w:val="18"/>
                <w:lang w:val="es-BO" w:eastAsia="es-BO"/>
              </w:rPr>
              <w:t>MAQUINARIA Y EQUIPO</w:t>
            </w:r>
          </w:p>
        </w:tc>
        <w:tc>
          <w:tcPr>
            <w:tcW w:w="1614" w:type="pct"/>
            <w:tcBorders>
              <w:top w:val="single" w:sz="4" w:space="0" w:color="auto"/>
              <w:left w:val="nil"/>
              <w:right w:val="single" w:sz="4" w:space="0" w:color="auto"/>
            </w:tcBorders>
            <w:shd w:val="clear" w:color="000000" w:fill="990099"/>
            <w:vAlign w:val="center"/>
            <w:hideMark/>
          </w:tcPr>
          <w:p w14:paraId="044B5C85" w14:textId="77777777" w:rsidR="00F97667" w:rsidRPr="00B86C11" w:rsidRDefault="00F97667" w:rsidP="00006DA9">
            <w:pPr>
              <w:spacing w:after="0" w:line="240" w:lineRule="auto"/>
              <w:ind w:left="0" w:firstLine="0"/>
              <w:jc w:val="center"/>
              <w:rPr>
                <w:rFonts w:ascii="Arial" w:eastAsia="Times New Roman" w:hAnsi="Arial" w:cs="Arial"/>
                <w:b/>
                <w:bCs/>
                <w:color w:val="FFFFFF"/>
                <w:sz w:val="18"/>
                <w:szCs w:val="18"/>
                <w:lang w:val="es-BO" w:eastAsia="es-BO"/>
              </w:rPr>
            </w:pPr>
            <w:r w:rsidRPr="00B86C11">
              <w:rPr>
                <w:rFonts w:ascii="Arial" w:eastAsia="Times New Roman" w:hAnsi="Arial" w:cs="Arial"/>
                <w:b/>
                <w:bCs/>
                <w:color w:val="FFFFFF"/>
                <w:sz w:val="18"/>
                <w:szCs w:val="18"/>
                <w:lang w:val="es-BO" w:eastAsia="es-BO"/>
              </w:rPr>
              <w:t>MANO DE OBRA DEL GAMLP</w:t>
            </w:r>
          </w:p>
        </w:tc>
        <w:tc>
          <w:tcPr>
            <w:tcW w:w="1046" w:type="pct"/>
            <w:tcBorders>
              <w:top w:val="single" w:sz="4" w:space="0" w:color="auto"/>
              <w:left w:val="nil"/>
              <w:right w:val="single" w:sz="4" w:space="0" w:color="auto"/>
            </w:tcBorders>
            <w:shd w:val="clear" w:color="000000" w:fill="990099"/>
            <w:vAlign w:val="center"/>
            <w:hideMark/>
          </w:tcPr>
          <w:p w14:paraId="5A28FE81" w14:textId="3B1A46EA" w:rsidR="00F97667" w:rsidRPr="00B86C11" w:rsidRDefault="00F97667" w:rsidP="00006DA9">
            <w:pPr>
              <w:spacing w:after="0" w:line="240" w:lineRule="auto"/>
              <w:ind w:left="0" w:firstLine="0"/>
              <w:jc w:val="center"/>
              <w:rPr>
                <w:rFonts w:ascii="Arial" w:eastAsia="Times New Roman" w:hAnsi="Arial" w:cs="Arial"/>
                <w:b/>
                <w:bCs/>
                <w:color w:val="FFFFFF"/>
                <w:sz w:val="18"/>
                <w:szCs w:val="18"/>
                <w:lang w:val="es-BO" w:eastAsia="es-BO"/>
              </w:rPr>
            </w:pPr>
            <w:r w:rsidRPr="00B86C11">
              <w:rPr>
                <w:rFonts w:ascii="Arial" w:eastAsia="Times New Roman" w:hAnsi="Arial" w:cs="Arial"/>
                <w:b/>
                <w:bCs/>
                <w:color w:val="FFFFFF"/>
                <w:sz w:val="18"/>
                <w:szCs w:val="18"/>
                <w:lang w:val="es-BO" w:eastAsia="es-BO"/>
              </w:rPr>
              <w:t>UO</w:t>
            </w:r>
            <w:r>
              <w:rPr>
                <w:rStyle w:val="Refdenotaalpie"/>
                <w:rFonts w:ascii="Arial" w:eastAsia="Times New Roman" w:hAnsi="Arial" w:cs="Arial"/>
                <w:b/>
                <w:bCs/>
                <w:color w:val="FFFFFF"/>
                <w:sz w:val="18"/>
                <w:szCs w:val="18"/>
                <w:lang w:val="es-BO" w:eastAsia="es-BO"/>
              </w:rPr>
              <w:footnoteReference w:id="1"/>
            </w:r>
            <w:r w:rsidRPr="00B86C11">
              <w:rPr>
                <w:rFonts w:ascii="Arial" w:eastAsia="Times New Roman" w:hAnsi="Arial" w:cs="Arial"/>
                <w:b/>
                <w:bCs/>
                <w:color w:val="FFFFFF"/>
                <w:sz w:val="18"/>
                <w:szCs w:val="18"/>
                <w:lang w:val="es-BO" w:eastAsia="es-BO"/>
              </w:rPr>
              <w:t xml:space="preserve"> RESPONSABLE</w:t>
            </w:r>
          </w:p>
        </w:tc>
      </w:tr>
      <w:tr w:rsidR="00B86C11" w:rsidRPr="00B86C11" w14:paraId="48491F27" w14:textId="77777777" w:rsidTr="00411318">
        <w:trPr>
          <w:trHeight w:val="20"/>
        </w:trPr>
        <w:tc>
          <w:tcPr>
            <w:tcW w:w="775" w:type="pct"/>
            <w:tcBorders>
              <w:top w:val="nil"/>
              <w:left w:val="single" w:sz="4" w:space="0" w:color="auto"/>
              <w:bottom w:val="single" w:sz="4" w:space="0" w:color="auto"/>
              <w:right w:val="single" w:sz="4" w:space="0" w:color="auto"/>
            </w:tcBorders>
            <w:shd w:val="clear" w:color="auto" w:fill="auto"/>
            <w:vAlign w:val="center"/>
            <w:hideMark/>
          </w:tcPr>
          <w:p w14:paraId="7D3A5FB5" w14:textId="465AE60F" w:rsidR="00B86C11" w:rsidRPr="00B86C11" w:rsidRDefault="00411318" w:rsidP="00411318">
            <w:pPr>
              <w:spacing w:after="0" w:line="240" w:lineRule="auto"/>
              <w:ind w:left="0" w:firstLine="0"/>
              <w:jc w:val="center"/>
              <w:rPr>
                <w:rFonts w:ascii="Arial" w:eastAsia="Times New Roman" w:hAnsi="Arial" w:cs="Arial"/>
                <w:color w:val="auto"/>
                <w:sz w:val="18"/>
                <w:szCs w:val="18"/>
                <w:lang w:val="es-BO" w:eastAsia="es-BO"/>
              </w:rPr>
            </w:pPr>
            <w:r w:rsidRPr="00411318">
              <w:rPr>
                <w:rFonts w:ascii="Arial" w:eastAsia="Times New Roman" w:hAnsi="Arial" w:cs="Arial"/>
                <w:color w:val="auto"/>
                <w:sz w:val="18"/>
                <w:szCs w:val="18"/>
                <w:lang w:val="es-BO" w:eastAsia="es-BO"/>
              </w:rPr>
              <w:t>Mayor</w:t>
            </w:r>
          </w:p>
        </w:tc>
        <w:tc>
          <w:tcPr>
            <w:tcW w:w="1565" w:type="pct"/>
            <w:tcBorders>
              <w:top w:val="nil"/>
              <w:left w:val="nil"/>
              <w:bottom w:val="single" w:sz="4" w:space="0" w:color="auto"/>
              <w:right w:val="single" w:sz="4" w:space="0" w:color="auto"/>
            </w:tcBorders>
            <w:shd w:val="clear" w:color="auto" w:fill="auto"/>
            <w:vAlign w:val="center"/>
            <w:hideMark/>
          </w:tcPr>
          <w:p w14:paraId="4376AFD8" w14:textId="74CE7F79" w:rsidR="00B86C11" w:rsidRPr="00B86C11" w:rsidRDefault="00411318" w:rsidP="00411318">
            <w:pPr>
              <w:spacing w:after="0" w:line="240" w:lineRule="auto"/>
              <w:ind w:left="0" w:firstLine="0"/>
              <w:jc w:val="center"/>
              <w:rPr>
                <w:rFonts w:ascii="Arial" w:eastAsia="Times New Roman" w:hAnsi="Arial" w:cs="Arial"/>
                <w:color w:val="000000"/>
                <w:sz w:val="18"/>
                <w:szCs w:val="18"/>
                <w:lang w:val="es-BO" w:eastAsia="es-BO"/>
              </w:rPr>
            </w:pPr>
            <w:r w:rsidRPr="00411318">
              <w:rPr>
                <w:rFonts w:ascii="Arial" w:eastAsia="Times New Roman" w:hAnsi="Arial" w:cs="Arial"/>
                <w:color w:val="000000"/>
                <w:sz w:val="18"/>
                <w:szCs w:val="18"/>
                <w:lang w:val="es-BO" w:eastAsia="es-BO"/>
              </w:rPr>
              <w:t>Maquinaria</w:t>
            </w:r>
            <w:r w:rsidRPr="00411318">
              <w:rPr>
                <w:rFonts w:ascii="Arial" w:eastAsia="Times New Roman" w:hAnsi="Arial" w:cs="Arial"/>
                <w:color w:val="000000"/>
                <w:sz w:val="18"/>
                <w:szCs w:val="18"/>
                <w:lang w:val="es-BO" w:eastAsia="es-BO"/>
              </w:rPr>
              <w:br/>
              <w:t>Equipo Eléctrico</w:t>
            </w:r>
          </w:p>
        </w:tc>
        <w:tc>
          <w:tcPr>
            <w:tcW w:w="1614" w:type="pct"/>
            <w:tcBorders>
              <w:top w:val="nil"/>
              <w:left w:val="nil"/>
              <w:bottom w:val="single" w:sz="4" w:space="0" w:color="auto"/>
              <w:right w:val="single" w:sz="4" w:space="0" w:color="auto"/>
            </w:tcBorders>
            <w:shd w:val="clear" w:color="auto" w:fill="auto"/>
            <w:vAlign w:val="center"/>
            <w:hideMark/>
          </w:tcPr>
          <w:p w14:paraId="3B44CC82" w14:textId="08FEA07E" w:rsidR="00B86C11" w:rsidRPr="00B86C11" w:rsidRDefault="00257372" w:rsidP="00257372">
            <w:pPr>
              <w:spacing w:after="0" w:line="240" w:lineRule="auto"/>
              <w:ind w:left="0" w:firstLine="0"/>
              <w:jc w:val="center"/>
              <w:rPr>
                <w:rFonts w:ascii="Arial" w:eastAsia="Times New Roman" w:hAnsi="Arial" w:cs="Arial"/>
                <w:color w:val="auto"/>
                <w:sz w:val="18"/>
                <w:szCs w:val="18"/>
                <w:lang w:val="es-BO" w:eastAsia="es-BO"/>
              </w:rPr>
            </w:pPr>
            <w:r>
              <w:rPr>
                <w:rFonts w:ascii="Arial" w:eastAsia="Times New Roman" w:hAnsi="Arial" w:cs="Arial"/>
                <w:color w:val="auto"/>
                <w:sz w:val="18"/>
                <w:szCs w:val="18"/>
                <w:lang w:val="es-BO" w:eastAsia="es-BO"/>
              </w:rPr>
              <w:t xml:space="preserve">2 a </w:t>
            </w:r>
            <w:r w:rsidR="00411318" w:rsidRPr="00411318">
              <w:rPr>
                <w:rFonts w:ascii="Arial" w:eastAsia="Times New Roman" w:hAnsi="Arial" w:cs="Arial"/>
                <w:color w:val="auto"/>
                <w:sz w:val="18"/>
                <w:szCs w:val="18"/>
                <w:lang w:val="es-BO" w:eastAsia="es-BO"/>
              </w:rPr>
              <w:t>4 Brigadas GAEM</w:t>
            </w:r>
            <w:r w:rsidR="00411318">
              <w:rPr>
                <w:rFonts w:ascii="Arial" w:eastAsia="Times New Roman" w:hAnsi="Arial" w:cs="Arial"/>
                <w:color w:val="auto"/>
                <w:sz w:val="18"/>
                <w:szCs w:val="18"/>
                <w:lang w:val="es-BO" w:eastAsia="es-BO"/>
              </w:rPr>
              <w:br/>
              <w:t xml:space="preserve">1 a </w:t>
            </w:r>
            <w:r>
              <w:rPr>
                <w:rFonts w:ascii="Arial" w:eastAsia="Times New Roman" w:hAnsi="Arial" w:cs="Arial"/>
                <w:color w:val="auto"/>
                <w:sz w:val="18"/>
                <w:szCs w:val="18"/>
                <w:lang w:val="es-BO" w:eastAsia="es-BO"/>
              </w:rPr>
              <w:t>4</w:t>
            </w:r>
            <w:r w:rsidR="00411318">
              <w:rPr>
                <w:rFonts w:ascii="Arial" w:eastAsia="Times New Roman" w:hAnsi="Arial" w:cs="Arial"/>
                <w:color w:val="auto"/>
                <w:sz w:val="18"/>
                <w:szCs w:val="18"/>
                <w:lang w:val="es-BO" w:eastAsia="es-BO"/>
              </w:rPr>
              <w:t xml:space="preserve"> Cuadrillas d</w:t>
            </w:r>
            <w:r w:rsidR="00411318" w:rsidRPr="00411318">
              <w:rPr>
                <w:rFonts w:ascii="Arial" w:eastAsia="Times New Roman" w:hAnsi="Arial" w:cs="Arial"/>
                <w:color w:val="auto"/>
                <w:sz w:val="18"/>
                <w:szCs w:val="18"/>
                <w:lang w:val="es-BO" w:eastAsia="es-BO"/>
              </w:rPr>
              <w:t>e Obreros</w:t>
            </w:r>
            <w:r w:rsidR="00411318">
              <w:rPr>
                <w:rFonts w:ascii="Arial" w:eastAsia="Times New Roman" w:hAnsi="Arial" w:cs="Arial"/>
                <w:color w:val="auto"/>
                <w:sz w:val="18"/>
                <w:szCs w:val="18"/>
                <w:lang w:val="es-BO" w:eastAsia="es-BO"/>
              </w:rPr>
              <w:t xml:space="preserve"> DAE </w:t>
            </w:r>
            <w:r w:rsidR="00411318" w:rsidRPr="00411318">
              <w:rPr>
                <w:rFonts w:ascii="Arial" w:eastAsia="Times New Roman" w:hAnsi="Arial" w:cs="Arial"/>
                <w:color w:val="auto"/>
                <w:sz w:val="18"/>
                <w:szCs w:val="18"/>
                <w:lang w:val="es-BO" w:eastAsia="es-BO"/>
              </w:rPr>
              <w:br/>
            </w:r>
            <w:r w:rsidR="00411318">
              <w:rPr>
                <w:rFonts w:ascii="Arial" w:eastAsia="Times New Roman" w:hAnsi="Arial" w:cs="Arial"/>
                <w:color w:val="auto"/>
                <w:sz w:val="18"/>
                <w:szCs w:val="18"/>
                <w:lang w:val="es-BO" w:eastAsia="es-BO"/>
              </w:rPr>
              <w:t xml:space="preserve"> </w:t>
            </w:r>
            <w:r w:rsidR="00411318" w:rsidRPr="00411318">
              <w:rPr>
                <w:rFonts w:ascii="Arial" w:eastAsia="Times New Roman" w:hAnsi="Arial" w:cs="Arial"/>
                <w:color w:val="auto"/>
                <w:sz w:val="18"/>
                <w:szCs w:val="18"/>
                <w:lang w:val="es-BO" w:eastAsia="es-BO"/>
              </w:rPr>
              <w:t>Personal Obrero Subalcaldía</w:t>
            </w:r>
            <w:r w:rsidR="00411318" w:rsidRPr="00411318">
              <w:rPr>
                <w:rFonts w:ascii="Arial" w:eastAsia="Times New Roman" w:hAnsi="Arial" w:cs="Arial"/>
                <w:color w:val="auto"/>
                <w:sz w:val="18"/>
                <w:szCs w:val="18"/>
                <w:lang w:val="es-BO" w:eastAsia="es-BO"/>
              </w:rPr>
              <w:br/>
              <w:t>Personal SMIP</w:t>
            </w:r>
          </w:p>
        </w:tc>
        <w:tc>
          <w:tcPr>
            <w:tcW w:w="1046" w:type="pct"/>
            <w:tcBorders>
              <w:top w:val="nil"/>
              <w:left w:val="nil"/>
              <w:bottom w:val="single" w:sz="4" w:space="0" w:color="auto"/>
              <w:right w:val="single" w:sz="4" w:space="0" w:color="auto"/>
            </w:tcBorders>
            <w:shd w:val="clear" w:color="auto" w:fill="auto"/>
            <w:vAlign w:val="center"/>
            <w:hideMark/>
          </w:tcPr>
          <w:p w14:paraId="5966654D" w14:textId="47B189E6" w:rsidR="00B86C11" w:rsidRPr="00B86C11" w:rsidRDefault="00411318" w:rsidP="00411318">
            <w:pPr>
              <w:spacing w:after="0" w:line="240" w:lineRule="auto"/>
              <w:ind w:left="0" w:firstLine="0"/>
              <w:jc w:val="center"/>
              <w:rPr>
                <w:rFonts w:ascii="Arial" w:eastAsia="Times New Roman" w:hAnsi="Arial" w:cs="Arial"/>
                <w:color w:val="auto"/>
                <w:sz w:val="18"/>
                <w:szCs w:val="18"/>
                <w:lang w:val="es-BO" w:eastAsia="es-BO"/>
              </w:rPr>
            </w:pPr>
            <w:r w:rsidRPr="00411318">
              <w:rPr>
                <w:rFonts w:ascii="Arial" w:eastAsia="Times New Roman" w:hAnsi="Arial" w:cs="Arial"/>
                <w:color w:val="auto"/>
                <w:sz w:val="18"/>
                <w:szCs w:val="18"/>
                <w:lang w:val="es-BO" w:eastAsia="es-BO"/>
              </w:rPr>
              <w:t>Subalcaldía</w:t>
            </w:r>
            <w:r w:rsidRPr="00411318">
              <w:rPr>
                <w:rFonts w:ascii="Arial" w:eastAsia="Times New Roman" w:hAnsi="Arial" w:cs="Arial"/>
                <w:color w:val="auto"/>
                <w:sz w:val="18"/>
                <w:szCs w:val="18"/>
                <w:lang w:val="es-BO" w:eastAsia="es-BO"/>
              </w:rPr>
              <w:br/>
              <w:t>DAE</w:t>
            </w:r>
            <w:r w:rsidRPr="00411318">
              <w:rPr>
                <w:rFonts w:ascii="Arial" w:eastAsia="Times New Roman" w:hAnsi="Arial" w:cs="Arial"/>
                <w:color w:val="auto"/>
                <w:sz w:val="18"/>
                <w:szCs w:val="18"/>
                <w:lang w:val="es-BO" w:eastAsia="es-BO"/>
              </w:rPr>
              <w:br/>
              <w:t>SMGIR</w:t>
            </w:r>
            <w:r w:rsidRPr="00411318">
              <w:rPr>
                <w:rFonts w:ascii="Arial" w:eastAsia="Times New Roman" w:hAnsi="Arial" w:cs="Arial"/>
                <w:color w:val="auto"/>
                <w:sz w:val="18"/>
                <w:szCs w:val="18"/>
                <w:lang w:val="es-BO" w:eastAsia="es-BO"/>
              </w:rPr>
              <w:br/>
              <w:t>COEM</w:t>
            </w:r>
          </w:p>
        </w:tc>
      </w:tr>
      <w:tr w:rsidR="00B86C11" w:rsidRPr="00B86C11" w14:paraId="70CD0AA7" w14:textId="77777777" w:rsidTr="00411318">
        <w:trPr>
          <w:trHeight w:val="207"/>
        </w:trPr>
        <w:tc>
          <w:tcPr>
            <w:tcW w:w="775" w:type="pct"/>
            <w:vMerge w:val="restart"/>
            <w:tcBorders>
              <w:top w:val="nil"/>
              <w:left w:val="single" w:sz="4" w:space="0" w:color="auto"/>
              <w:bottom w:val="single" w:sz="4" w:space="0" w:color="auto"/>
              <w:right w:val="single" w:sz="4" w:space="0" w:color="auto"/>
            </w:tcBorders>
            <w:shd w:val="clear" w:color="auto" w:fill="auto"/>
            <w:vAlign w:val="center"/>
            <w:hideMark/>
          </w:tcPr>
          <w:p w14:paraId="383CEF63" w14:textId="6307FD8B" w:rsidR="00B86C11" w:rsidRPr="00B86C11" w:rsidRDefault="00411318" w:rsidP="00411318">
            <w:pPr>
              <w:spacing w:after="0" w:line="240" w:lineRule="auto"/>
              <w:ind w:left="0" w:firstLine="0"/>
              <w:jc w:val="center"/>
              <w:rPr>
                <w:rFonts w:ascii="Arial" w:eastAsia="Times New Roman" w:hAnsi="Arial" w:cs="Arial"/>
                <w:color w:val="auto"/>
                <w:sz w:val="18"/>
                <w:szCs w:val="18"/>
                <w:lang w:val="es-BO" w:eastAsia="es-BO"/>
              </w:rPr>
            </w:pPr>
            <w:r w:rsidRPr="00411318">
              <w:rPr>
                <w:rFonts w:ascii="Arial" w:eastAsia="Times New Roman" w:hAnsi="Arial" w:cs="Arial"/>
                <w:color w:val="auto"/>
                <w:sz w:val="18"/>
                <w:szCs w:val="18"/>
                <w:lang w:val="es-BO" w:eastAsia="es-BO"/>
              </w:rPr>
              <w:t>Mayor</w:t>
            </w:r>
          </w:p>
        </w:tc>
        <w:tc>
          <w:tcPr>
            <w:tcW w:w="1565" w:type="pct"/>
            <w:vMerge w:val="restart"/>
            <w:tcBorders>
              <w:top w:val="nil"/>
              <w:left w:val="single" w:sz="4" w:space="0" w:color="auto"/>
              <w:bottom w:val="single" w:sz="4" w:space="0" w:color="auto"/>
              <w:right w:val="single" w:sz="4" w:space="0" w:color="auto"/>
            </w:tcBorders>
            <w:shd w:val="clear" w:color="auto" w:fill="auto"/>
            <w:vAlign w:val="center"/>
            <w:hideMark/>
          </w:tcPr>
          <w:p w14:paraId="14B8891A" w14:textId="7B7ED3D0" w:rsidR="00B86C11" w:rsidRPr="00B86C11" w:rsidRDefault="00411318" w:rsidP="00411318">
            <w:pPr>
              <w:spacing w:after="0" w:line="240" w:lineRule="auto"/>
              <w:ind w:left="0" w:firstLine="0"/>
              <w:jc w:val="center"/>
              <w:rPr>
                <w:rFonts w:ascii="Arial" w:eastAsia="Times New Roman" w:hAnsi="Arial" w:cs="Arial"/>
                <w:color w:val="000000"/>
                <w:sz w:val="18"/>
                <w:szCs w:val="18"/>
                <w:lang w:val="es-BO" w:eastAsia="es-BO"/>
              </w:rPr>
            </w:pPr>
            <w:r w:rsidRPr="00411318">
              <w:rPr>
                <w:rFonts w:ascii="Arial" w:eastAsia="Times New Roman" w:hAnsi="Arial" w:cs="Arial"/>
                <w:color w:val="000000"/>
                <w:sz w:val="18"/>
                <w:szCs w:val="18"/>
                <w:lang w:val="es-BO" w:eastAsia="es-BO"/>
              </w:rPr>
              <w:t>Maquinaria</w:t>
            </w:r>
            <w:r w:rsidRPr="00411318">
              <w:rPr>
                <w:rFonts w:ascii="Arial" w:eastAsia="Times New Roman" w:hAnsi="Arial" w:cs="Arial"/>
                <w:color w:val="000000"/>
                <w:sz w:val="18"/>
                <w:szCs w:val="18"/>
                <w:lang w:val="es-BO" w:eastAsia="es-BO"/>
              </w:rPr>
              <w:br/>
              <w:t>Equipo Eléctrico</w:t>
            </w:r>
          </w:p>
        </w:tc>
        <w:tc>
          <w:tcPr>
            <w:tcW w:w="1614" w:type="pct"/>
            <w:vMerge w:val="restart"/>
            <w:tcBorders>
              <w:top w:val="nil"/>
              <w:left w:val="single" w:sz="4" w:space="0" w:color="auto"/>
              <w:bottom w:val="single" w:sz="4" w:space="0" w:color="auto"/>
              <w:right w:val="single" w:sz="4" w:space="0" w:color="auto"/>
            </w:tcBorders>
            <w:shd w:val="clear" w:color="auto" w:fill="auto"/>
            <w:vAlign w:val="center"/>
            <w:hideMark/>
          </w:tcPr>
          <w:p w14:paraId="06705FA6" w14:textId="58630852" w:rsidR="00B86C11" w:rsidRPr="00B86C11" w:rsidRDefault="00411318" w:rsidP="00411318">
            <w:pPr>
              <w:spacing w:after="0" w:line="240" w:lineRule="auto"/>
              <w:ind w:left="0" w:firstLine="0"/>
              <w:jc w:val="center"/>
              <w:rPr>
                <w:rFonts w:ascii="Arial" w:eastAsia="Times New Roman" w:hAnsi="Arial" w:cs="Arial"/>
                <w:color w:val="auto"/>
                <w:sz w:val="18"/>
                <w:szCs w:val="18"/>
                <w:lang w:val="es-BO" w:eastAsia="es-BO"/>
              </w:rPr>
            </w:pPr>
            <w:r w:rsidRPr="00411318">
              <w:rPr>
                <w:rFonts w:ascii="Arial" w:eastAsia="Times New Roman" w:hAnsi="Arial" w:cs="Arial"/>
                <w:color w:val="auto"/>
                <w:sz w:val="18"/>
                <w:szCs w:val="18"/>
                <w:lang w:val="es-BO" w:eastAsia="es-BO"/>
              </w:rPr>
              <w:t>4 Brigadas GAEM</w:t>
            </w:r>
            <w:r w:rsidRPr="00411318">
              <w:rPr>
                <w:rFonts w:ascii="Arial" w:eastAsia="Times New Roman" w:hAnsi="Arial" w:cs="Arial"/>
                <w:color w:val="auto"/>
                <w:sz w:val="18"/>
                <w:szCs w:val="18"/>
                <w:lang w:val="es-BO" w:eastAsia="es-BO"/>
              </w:rPr>
              <w:br/>
            </w:r>
            <w:r w:rsidR="00257372">
              <w:rPr>
                <w:rFonts w:ascii="Arial" w:eastAsia="Times New Roman" w:hAnsi="Arial" w:cs="Arial"/>
                <w:color w:val="auto"/>
                <w:sz w:val="18"/>
                <w:szCs w:val="18"/>
                <w:lang w:val="es-BO" w:eastAsia="es-BO"/>
              </w:rPr>
              <w:t xml:space="preserve">5 a </w:t>
            </w:r>
            <w:r w:rsidRPr="00411318">
              <w:rPr>
                <w:rFonts w:ascii="Arial" w:eastAsia="Times New Roman" w:hAnsi="Arial" w:cs="Arial"/>
                <w:color w:val="auto"/>
                <w:sz w:val="18"/>
                <w:szCs w:val="18"/>
                <w:lang w:val="es-BO" w:eastAsia="es-BO"/>
              </w:rPr>
              <w:t xml:space="preserve">9 Cuadrillas </w:t>
            </w:r>
            <w:r>
              <w:rPr>
                <w:rFonts w:ascii="Arial" w:eastAsia="Times New Roman" w:hAnsi="Arial" w:cs="Arial"/>
                <w:color w:val="auto"/>
                <w:sz w:val="18"/>
                <w:szCs w:val="18"/>
                <w:lang w:val="es-BO" w:eastAsia="es-BO"/>
              </w:rPr>
              <w:t>d</w:t>
            </w:r>
            <w:r w:rsidRPr="00411318">
              <w:rPr>
                <w:rFonts w:ascii="Arial" w:eastAsia="Times New Roman" w:hAnsi="Arial" w:cs="Arial"/>
                <w:color w:val="auto"/>
                <w:sz w:val="18"/>
                <w:szCs w:val="18"/>
                <w:lang w:val="es-BO" w:eastAsia="es-BO"/>
              </w:rPr>
              <w:t>e Obreros</w:t>
            </w:r>
            <w:r>
              <w:rPr>
                <w:rFonts w:ascii="Arial" w:eastAsia="Times New Roman" w:hAnsi="Arial" w:cs="Arial"/>
                <w:color w:val="auto"/>
                <w:sz w:val="18"/>
                <w:szCs w:val="18"/>
                <w:lang w:val="es-BO" w:eastAsia="es-BO"/>
              </w:rPr>
              <w:t xml:space="preserve"> DAE</w:t>
            </w:r>
            <w:r w:rsidRPr="00411318">
              <w:rPr>
                <w:rFonts w:ascii="Arial" w:eastAsia="Times New Roman" w:hAnsi="Arial" w:cs="Arial"/>
                <w:color w:val="auto"/>
                <w:sz w:val="18"/>
                <w:szCs w:val="18"/>
                <w:lang w:val="es-BO" w:eastAsia="es-BO"/>
              </w:rPr>
              <w:br/>
              <w:t xml:space="preserve">Personal Obrero Subalcaldía </w:t>
            </w:r>
            <w:r w:rsidRPr="00411318">
              <w:rPr>
                <w:rFonts w:ascii="Arial" w:eastAsia="Times New Roman" w:hAnsi="Arial" w:cs="Arial"/>
                <w:color w:val="auto"/>
                <w:sz w:val="18"/>
                <w:szCs w:val="18"/>
                <w:lang w:val="es-BO" w:eastAsia="es-BO"/>
              </w:rPr>
              <w:br/>
              <w:t xml:space="preserve">Personal SMIP </w:t>
            </w:r>
            <w:r w:rsidRPr="00411318">
              <w:rPr>
                <w:rFonts w:ascii="Arial" w:eastAsia="Times New Roman" w:hAnsi="Arial" w:cs="Arial"/>
                <w:color w:val="auto"/>
                <w:sz w:val="18"/>
                <w:szCs w:val="18"/>
                <w:lang w:val="es-BO" w:eastAsia="es-BO"/>
              </w:rPr>
              <w:br/>
              <w:t>Personal ABC</w:t>
            </w:r>
            <w:r>
              <w:rPr>
                <w:rFonts w:ascii="Arial" w:eastAsia="Times New Roman" w:hAnsi="Arial" w:cs="Arial"/>
                <w:color w:val="auto"/>
                <w:sz w:val="18"/>
                <w:szCs w:val="18"/>
                <w:lang w:val="es-BO" w:eastAsia="es-BO"/>
              </w:rPr>
              <w:br/>
              <w:t>Todo e</w:t>
            </w:r>
            <w:r w:rsidRPr="00411318">
              <w:rPr>
                <w:rFonts w:ascii="Arial" w:eastAsia="Times New Roman" w:hAnsi="Arial" w:cs="Arial"/>
                <w:color w:val="auto"/>
                <w:sz w:val="18"/>
                <w:szCs w:val="18"/>
                <w:lang w:val="es-BO" w:eastAsia="es-BO"/>
              </w:rPr>
              <w:t xml:space="preserve">l </w:t>
            </w:r>
            <w:r>
              <w:rPr>
                <w:rFonts w:ascii="Arial" w:eastAsia="Times New Roman" w:hAnsi="Arial" w:cs="Arial"/>
                <w:color w:val="auto"/>
                <w:sz w:val="18"/>
                <w:szCs w:val="18"/>
                <w:lang w:val="es-BO" w:eastAsia="es-BO"/>
              </w:rPr>
              <w:t>p</w:t>
            </w:r>
            <w:r w:rsidRPr="00411318">
              <w:rPr>
                <w:rFonts w:ascii="Arial" w:eastAsia="Times New Roman" w:hAnsi="Arial" w:cs="Arial"/>
                <w:color w:val="auto"/>
                <w:sz w:val="18"/>
                <w:szCs w:val="18"/>
                <w:lang w:val="es-BO" w:eastAsia="es-BO"/>
              </w:rPr>
              <w:t>ersonal GAMLP</w:t>
            </w:r>
            <w:r w:rsidRPr="00411318">
              <w:rPr>
                <w:rFonts w:ascii="Arial" w:eastAsia="Times New Roman" w:hAnsi="Arial" w:cs="Arial"/>
                <w:color w:val="auto"/>
                <w:sz w:val="18"/>
                <w:szCs w:val="18"/>
                <w:lang w:val="es-BO" w:eastAsia="es-BO"/>
              </w:rPr>
              <w:br/>
              <w:t>Voluntarios</w:t>
            </w:r>
          </w:p>
        </w:tc>
        <w:tc>
          <w:tcPr>
            <w:tcW w:w="1046" w:type="pct"/>
            <w:vMerge w:val="restart"/>
            <w:tcBorders>
              <w:top w:val="nil"/>
              <w:left w:val="single" w:sz="4" w:space="0" w:color="auto"/>
              <w:bottom w:val="single" w:sz="4" w:space="0" w:color="auto"/>
              <w:right w:val="single" w:sz="4" w:space="0" w:color="auto"/>
            </w:tcBorders>
            <w:shd w:val="clear" w:color="auto" w:fill="auto"/>
            <w:vAlign w:val="center"/>
            <w:hideMark/>
          </w:tcPr>
          <w:p w14:paraId="2012156F" w14:textId="7E31A47A" w:rsidR="00B86C11" w:rsidRPr="00B86C11" w:rsidRDefault="00411318" w:rsidP="00411318">
            <w:pPr>
              <w:spacing w:after="0" w:line="240" w:lineRule="auto"/>
              <w:ind w:left="0" w:firstLine="0"/>
              <w:jc w:val="center"/>
              <w:rPr>
                <w:rFonts w:ascii="Arial" w:eastAsia="Times New Roman" w:hAnsi="Arial" w:cs="Arial"/>
                <w:color w:val="000000"/>
                <w:sz w:val="18"/>
                <w:szCs w:val="18"/>
                <w:lang w:val="es-BO" w:eastAsia="es-BO"/>
              </w:rPr>
            </w:pPr>
            <w:r w:rsidRPr="00411318">
              <w:rPr>
                <w:rFonts w:ascii="Arial" w:eastAsia="Times New Roman" w:hAnsi="Arial" w:cs="Arial"/>
                <w:color w:val="000000"/>
                <w:sz w:val="18"/>
                <w:szCs w:val="18"/>
                <w:lang w:val="es-BO" w:eastAsia="es-BO"/>
              </w:rPr>
              <w:t xml:space="preserve">SMGIR </w:t>
            </w:r>
            <w:r w:rsidRPr="00411318">
              <w:rPr>
                <w:rFonts w:ascii="Arial" w:eastAsia="Times New Roman" w:hAnsi="Arial" w:cs="Arial"/>
                <w:color w:val="000000"/>
                <w:sz w:val="18"/>
                <w:szCs w:val="18"/>
                <w:lang w:val="es-BO" w:eastAsia="es-BO"/>
              </w:rPr>
              <w:br/>
              <w:t xml:space="preserve">COMURADE </w:t>
            </w:r>
            <w:r w:rsidRPr="00411318">
              <w:rPr>
                <w:rFonts w:ascii="Arial" w:eastAsia="Times New Roman" w:hAnsi="Arial" w:cs="Arial"/>
                <w:color w:val="000000"/>
                <w:sz w:val="18"/>
                <w:szCs w:val="18"/>
                <w:lang w:val="es-BO" w:eastAsia="es-BO"/>
              </w:rPr>
              <w:br/>
              <w:t xml:space="preserve">COEM </w:t>
            </w:r>
            <w:r w:rsidRPr="00411318">
              <w:rPr>
                <w:rFonts w:ascii="Arial" w:eastAsia="Times New Roman" w:hAnsi="Arial" w:cs="Arial"/>
                <w:color w:val="000000"/>
                <w:sz w:val="18"/>
                <w:szCs w:val="18"/>
                <w:lang w:val="es-BO" w:eastAsia="es-BO"/>
              </w:rPr>
              <w:br/>
              <w:t xml:space="preserve">Todo </w:t>
            </w:r>
            <w:r>
              <w:rPr>
                <w:rFonts w:ascii="Arial" w:eastAsia="Times New Roman" w:hAnsi="Arial" w:cs="Arial"/>
                <w:color w:val="000000"/>
                <w:sz w:val="18"/>
                <w:szCs w:val="18"/>
                <w:lang w:val="es-BO" w:eastAsia="es-BO"/>
              </w:rPr>
              <w:t>e</w:t>
            </w:r>
            <w:r w:rsidRPr="00411318">
              <w:rPr>
                <w:rFonts w:ascii="Arial" w:eastAsia="Times New Roman" w:hAnsi="Arial" w:cs="Arial"/>
                <w:color w:val="000000"/>
                <w:sz w:val="18"/>
                <w:szCs w:val="18"/>
                <w:lang w:val="es-BO" w:eastAsia="es-BO"/>
              </w:rPr>
              <w:t>l GAMLP</w:t>
            </w:r>
          </w:p>
        </w:tc>
      </w:tr>
      <w:tr w:rsidR="00B86C11" w:rsidRPr="00B86C11" w14:paraId="11D88F34" w14:textId="77777777" w:rsidTr="00411318">
        <w:trPr>
          <w:trHeight w:val="445"/>
        </w:trPr>
        <w:tc>
          <w:tcPr>
            <w:tcW w:w="775" w:type="pct"/>
            <w:vMerge/>
            <w:tcBorders>
              <w:top w:val="nil"/>
              <w:left w:val="single" w:sz="4" w:space="0" w:color="auto"/>
              <w:bottom w:val="single" w:sz="4" w:space="0" w:color="auto"/>
              <w:right w:val="single" w:sz="4" w:space="0" w:color="auto"/>
            </w:tcBorders>
            <w:vAlign w:val="center"/>
            <w:hideMark/>
          </w:tcPr>
          <w:p w14:paraId="051EA5E1" w14:textId="77777777" w:rsidR="00B86C11" w:rsidRPr="00B86C11" w:rsidRDefault="00B86C11" w:rsidP="00411318">
            <w:pPr>
              <w:spacing w:after="0" w:line="240" w:lineRule="auto"/>
              <w:ind w:left="0" w:firstLine="0"/>
              <w:jc w:val="center"/>
              <w:rPr>
                <w:rFonts w:ascii="Arial" w:eastAsia="Times New Roman" w:hAnsi="Arial" w:cs="Arial"/>
                <w:color w:val="auto"/>
                <w:sz w:val="18"/>
                <w:szCs w:val="18"/>
                <w:lang w:val="es-BO" w:eastAsia="es-BO"/>
              </w:rPr>
            </w:pPr>
          </w:p>
        </w:tc>
        <w:tc>
          <w:tcPr>
            <w:tcW w:w="1565" w:type="pct"/>
            <w:vMerge/>
            <w:tcBorders>
              <w:top w:val="nil"/>
              <w:left w:val="single" w:sz="4" w:space="0" w:color="auto"/>
              <w:bottom w:val="single" w:sz="4" w:space="0" w:color="auto"/>
              <w:right w:val="single" w:sz="4" w:space="0" w:color="auto"/>
            </w:tcBorders>
            <w:vAlign w:val="center"/>
            <w:hideMark/>
          </w:tcPr>
          <w:p w14:paraId="03CE49EF" w14:textId="77777777" w:rsidR="00B86C11" w:rsidRPr="00B86C11" w:rsidRDefault="00B86C11" w:rsidP="00411318">
            <w:pPr>
              <w:spacing w:after="0" w:line="240" w:lineRule="auto"/>
              <w:ind w:left="0" w:firstLine="0"/>
              <w:jc w:val="center"/>
              <w:rPr>
                <w:rFonts w:ascii="Arial" w:eastAsia="Times New Roman" w:hAnsi="Arial" w:cs="Arial"/>
                <w:color w:val="000000"/>
                <w:sz w:val="18"/>
                <w:szCs w:val="18"/>
                <w:lang w:val="es-BO" w:eastAsia="es-BO"/>
              </w:rPr>
            </w:pPr>
          </w:p>
        </w:tc>
        <w:tc>
          <w:tcPr>
            <w:tcW w:w="1614" w:type="pct"/>
            <w:vMerge/>
            <w:tcBorders>
              <w:top w:val="nil"/>
              <w:left w:val="single" w:sz="4" w:space="0" w:color="auto"/>
              <w:bottom w:val="single" w:sz="4" w:space="0" w:color="auto"/>
              <w:right w:val="single" w:sz="4" w:space="0" w:color="auto"/>
            </w:tcBorders>
            <w:vAlign w:val="center"/>
            <w:hideMark/>
          </w:tcPr>
          <w:p w14:paraId="1BF71B36" w14:textId="77777777" w:rsidR="00B86C11" w:rsidRPr="00B86C11" w:rsidRDefault="00B86C11" w:rsidP="00411318">
            <w:pPr>
              <w:spacing w:after="0" w:line="240" w:lineRule="auto"/>
              <w:ind w:left="0" w:firstLine="0"/>
              <w:jc w:val="center"/>
              <w:rPr>
                <w:rFonts w:ascii="Arial" w:eastAsia="Times New Roman" w:hAnsi="Arial" w:cs="Arial"/>
                <w:color w:val="auto"/>
                <w:sz w:val="18"/>
                <w:szCs w:val="18"/>
                <w:lang w:val="es-BO" w:eastAsia="es-BO"/>
              </w:rPr>
            </w:pPr>
          </w:p>
        </w:tc>
        <w:tc>
          <w:tcPr>
            <w:tcW w:w="1046" w:type="pct"/>
            <w:vMerge/>
            <w:tcBorders>
              <w:top w:val="nil"/>
              <w:left w:val="single" w:sz="4" w:space="0" w:color="auto"/>
              <w:bottom w:val="single" w:sz="4" w:space="0" w:color="auto"/>
              <w:right w:val="single" w:sz="4" w:space="0" w:color="auto"/>
            </w:tcBorders>
            <w:vAlign w:val="center"/>
            <w:hideMark/>
          </w:tcPr>
          <w:p w14:paraId="71DBA1BC" w14:textId="77777777" w:rsidR="00B86C11" w:rsidRPr="00B86C11" w:rsidRDefault="00B86C11" w:rsidP="00411318">
            <w:pPr>
              <w:spacing w:after="0" w:line="240" w:lineRule="auto"/>
              <w:ind w:left="0" w:firstLine="0"/>
              <w:jc w:val="center"/>
              <w:rPr>
                <w:rFonts w:ascii="Arial" w:eastAsia="Times New Roman" w:hAnsi="Arial" w:cs="Arial"/>
                <w:color w:val="000000"/>
                <w:sz w:val="18"/>
                <w:szCs w:val="18"/>
                <w:lang w:val="es-BO" w:eastAsia="es-BO"/>
              </w:rPr>
            </w:pPr>
          </w:p>
        </w:tc>
      </w:tr>
      <w:tr w:rsidR="00B86C11" w:rsidRPr="00B86C11" w14:paraId="70352457" w14:textId="77777777" w:rsidTr="00411318">
        <w:trPr>
          <w:trHeight w:val="445"/>
        </w:trPr>
        <w:tc>
          <w:tcPr>
            <w:tcW w:w="775" w:type="pct"/>
            <w:vMerge/>
            <w:tcBorders>
              <w:top w:val="nil"/>
              <w:left w:val="single" w:sz="4" w:space="0" w:color="auto"/>
              <w:bottom w:val="single" w:sz="4" w:space="0" w:color="auto"/>
              <w:right w:val="single" w:sz="4" w:space="0" w:color="auto"/>
            </w:tcBorders>
            <w:vAlign w:val="center"/>
            <w:hideMark/>
          </w:tcPr>
          <w:p w14:paraId="3BFA7291" w14:textId="77777777" w:rsidR="00B86C11" w:rsidRPr="00B86C11" w:rsidRDefault="00B86C11" w:rsidP="00411318">
            <w:pPr>
              <w:spacing w:after="0" w:line="240" w:lineRule="auto"/>
              <w:ind w:left="0" w:firstLine="0"/>
              <w:jc w:val="center"/>
              <w:rPr>
                <w:rFonts w:ascii="Arial" w:eastAsia="Times New Roman" w:hAnsi="Arial" w:cs="Arial"/>
                <w:color w:val="auto"/>
                <w:sz w:val="18"/>
                <w:szCs w:val="18"/>
                <w:lang w:val="es-BO" w:eastAsia="es-BO"/>
              </w:rPr>
            </w:pPr>
          </w:p>
        </w:tc>
        <w:tc>
          <w:tcPr>
            <w:tcW w:w="1565" w:type="pct"/>
            <w:vMerge/>
            <w:tcBorders>
              <w:top w:val="nil"/>
              <w:left w:val="single" w:sz="4" w:space="0" w:color="auto"/>
              <w:bottom w:val="single" w:sz="4" w:space="0" w:color="auto"/>
              <w:right w:val="single" w:sz="4" w:space="0" w:color="auto"/>
            </w:tcBorders>
            <w:vAlign w:val="center"/>
            <w:hideMark/>
          </w:tcPr>
          <w:p w14:paraId="1209F2C1" w14:textId="77777777" w:rsidR="00B86C11" w:rsidRPr="00B86C11" w:rsidRDefault="00B86C11" w:rsidP="00411318">
            <w:pPr>
              <w:spacing w:after="0" w:line="240" w:lineRule="auto"/>
              <w:ind w:left="0" w:firstLine="0"/>
              <w:jc w:val="center"/>
              <w:rPr>
                <w:rFonts w:ascii="Arial" w:eastAsia="Times New Roman" w:hAnsi="Arial" w:cs="Arial"/>
                <w:color w:val="000000"/>
                <w:sz w:val="18"/>
                <w:szCs w:val="18"/>
                <w:lang w:val="es-BO" w:eastAsia="es-BO"/>
              </w:rPr>
            </w:pPr>
          </w:p>
        </w:tc>
        <w:tc>
          <w:tcPr>
            <w:tcW w:w="1614" w:type="pct"/>
            <w:vMerge/>
            <w:tcBorders>
              <w:top w:val="nil"/>
              <w:left w:val="single" w:sz="4" w:space="0" w:color="auto"/>
              <w:bottom w:val="single" w:sz="4" w:space="0" w:color="auto"/>
              <w:right w:val="single" w:sz="4" w:space="0" w:color="auto"/>
            </w:tcBorders>
            <w:vAlign w:val="center"/>
            <w:hideMark/>
          </w:tcPr>
          <w:p w14:paraId="22B293EE" w14:textId="77777777" w:rsidR="00B86C11" w:rsidRPr="00B86C11" w:rsidRDefault="00B86C11" w:rsidP="00411318">
            <w:pPr>
              <w:spacing w:after="0" w:line="240" w:lineRule="auto"/>
              <w:ind w:left="0" w:firstLine="0"/>
              <w:jc w:val="center"/>
              <w:rPr>
                <w:rFonts w:ascii="Arial" w:eastAsia="Times New Roman" w:hAnsi="Arial" w:cs="Arial"/>
                <w:color w:val="auto"/>
                <w:sz w:val="18"/>
                <w:szCs w:val="18"/>
                <w:lang w:val="es-BO" w:eastAsia="es-BO"/>
              </w:rPr>
            </w:pPr>
          </w:p>
        </w:tc>
        <w:tc>
          <w:tcPr>
            <w:tcW w:w="1046" w:type="pct"/>
            <w:vMerge/>
            <w:tcBorders>
              <w:top w:val="nil"/>
              <w:left w:val="single" w:sz="4" w:space="0" w:color="auto"/>
              <w:bottom w:val="single" w:sz="4" w:space="0" w:color="auto"/>
              <w:right w:val="single" w:sz="4" w:space="0" w:color="auto"/>
            </w:tcBorders>
            <w:vAlign w:val="center"/>
            <w:hideMark/>
          </w:tcPr>
          <w:p w14:paraId="37E1E5AE" w14:textId="77777777" w:rsidR="00B86C11" w:rsidRPr="00B86C11" w:rsidRDefault="00B86C11" w:rsidP="00411318">
            <w:pPr>
              <w:spacing w:after="0" w:line="240" w:lineRule="auto"/>
              <w:ind w:left="0" w:firstLine="0"/>
              <w:jc w:val="center"/>
              <w:rPr>
                <w:rFonts w:ascii="Arial" w:eastAsia="Times New Roman" w:hAnsi="Arial" w:cs="Arial"/>
                <w:color w:val="000000"/>
                <w:sz w:val="18"/>
                <w:szCs w:val="18"/>
                <w:lang w:val="es-BO" w:eastAsia="es-BO"/>
              </w:rPr>
            </w:pPr>
          </w:p>
        </w:tc>
      </w:tr>
    </w:tbl>
    <w:p w14:paraId="16829297" w14:textId="2A02350A" w:rsidR="00B86C11" w:rsidRDefault="00411318" w:rsidP="00B6317F">
      <w:pPr>
        <w:pStyle w:val="Cita"/>
        <w:rPr>
          <w:rFonts w:ascii="Arial" w:eastAsia="Calibri" w:hAnsi="Arial" w:cs="Arial"/>
          <w:b/>
          <w:color w:val="auto"/>
        </w:rPr>
      </w:pPr>
      <w:r w:rsidRPr="00457C4B">
        <w:t xml:space="preserve">Fuente: </w:t>
      </w:r>
      <w:r>
        <w:t>Elaboración propia</w:t>
      </w:r>
    </w:p>
    <w:p w14:paraId="737CE8ED" w14:textId="77777777" w:rsidR="00852787" w:rsidRPr="00E55173" w:rsidRDefault="00F634AC" w:rsidP="007710AB">
      <w:pPr>
        <w:pStyle w:val="Prrafodelista"/>
        <w:numPr>
          <w:ilvl w:val="0"/>
          <w:numId w:val="23"/>
        </w:numPr>
        <w:ind w:left="426" w:hanging="426"/>
        <w:rPr>
          <w:rFonts w:ascii="Arial" w:hAnsi="Arial" w:cs="Arial"/>
          <w:color w:val="auto"/>
        </w:rPr>
      </w:pPr>
      <w:r w:rsidRPr="007710AB">
        <w:rPr>
          <w:rFonts w:ascii="Arial" w:eastAsia="Calibri" w:hAnsi="Arial" w:cs="Arial"/>
          <w:b/>
          <w:color w:val="auto"/>
        </w:rPr>
        <w:t>Desarrollo</w:t>
      </w:r>
      <w:r w:rsidRPr="00F20E02">
        <w:rPr>
          <w:rFonts w:ascii="Arial" w:hAnsi="Arial" w:cs="Arial"/>
          <w:b/>
          <w:bCs/>
          <w:color w:val="auto"/>
        </w:rPr>
        <w:t xml:space="preserve"> Sustentable:</w:t>
      </w:r>
      <w:r w:rsidRPr="00E55173">
        <w:rPr>
          <w:rFonts w:ascii="Arial" w:hAnsi="Arial" w:cs="Arial"/>
          <w:color w:val="auto"/>
        </w:rPr>
        <w:t xml:space="preserve"> Proceso integral que exige a los distintos actores de la sociedad compromisos y responsabilidades en todos los aspectos y sobre todo en materia de riesgos, para mejorar la calidad de vida que se funda en medidas apropiadas de preservación del equilibrio ecológico, protección del ambiente y aprovechamiento de recursos naturales, de manera que no se comprometa la satisfacción de las necesidades de las generaciones futuras.</w:t>
      </w:r>
      <w:r w:rsidRPr="00E55173">
        <w:rPr>
          <w:rFonts w:ascii="Arial" w:hAnsi="Arial" w:cs="Arial"/>
          <w:noProof/>
          <w:color w:val="auto"/>
          <w:lang w:val="es-BO" w:eastAsia="es-BO"/>
        </w:rPr>
        <w:drawing>
          <wp:inline distT="0" distB="0" distL="0" distR="0" wp14:anchorId="6F74EDF7" wp14:editId="73DA0F98">
            <wp:extent cx="6096" cy="6097"/>
            <wp:effectExtent l="0" t="0" r="0" b="0"/>
            <wp:docPr id="37001" name="Picture 37001"/>
            <wp:cNvGraphicFramePr/>
            <a:graphic xmlns:a="http://schemas.openxmlformats.org/drawingml/2006/main">
              <a:graphicData uri="http://schemas.openxmlformats.org/drawingml/2006/picture">
                <pic:pic xmlns:pic="http://schemas.openxmlformats.org/drawingml/2006/picture">
                  <pic:nvPicPr>
                    <pic:cNvPr id="37001" name="Picture 37001"/>
                    <pic:cNvPicPr/>
                  </pic:nvPicPr>
                  <pic:blipFill>
                    <a:blip r:embed="rId18"/>
                    <a:stretch>
                      <a:fillRect/>
                    </a:stretch>
                  </pic:blipFill>
                  <pic:spPr>
                    <a:xfrm>
                      <a:off x="0" y="0"/>
                      <a:ext cx="6096" cy="6097"/>
                    </a:xfrm>
                    <a:prstGeom prst="rect">
                      <a:avLst/>
                    </a:prstGeom>
                  </pic:spPr>
                </pic:pic>
              </a:graphicData>
            </a:graphic>
          </wp:inline>
        </w:drawing>
      </w:r>
    </w:p>
    <w:p w14:paraId="1A00D299" w14:textId="77777777" w:rsidR="00852787" w:rsidRPr="00E55173" w:rsidRDefault="00852787" w:rsidP="00852787">
      <w:pPr>
        <w:pStyle w:val="Prrafodelista"/>
        <w:rPr>
          <w:rFonts w:ascii="Arial" w:hAnsi="Arial" w:cs="Arial"/>
          <w:color w:val="auto"/>
        </w:rPr>
      </w:pPr>
    </w:p>
    <w:p w14:paraId="6DA9BEDD" w14:textId="77777777" w:rsidR="00852787" w:rsidRPr="00E55173" w:rsidRDefault="00F634AC" w:rsidP="007710AB">
      <w:pPr>
        <w:pStyle w:val="Prrafodelista"/>
        <w:numPr>
          <w:ilvl w:val="0"/>
          <w:numId w:val="23"/>
        </w:numPr>
        <w:ind w:left="426" w:hanging="426"/>
        <w:rPr>
          <w:rFonts w:ascii="Arial" w:hAnsi="Arial" w:cs="Arial"/>
          <w:color w:val="auto"/>
        </w:rPr>
      </w:pPr>
      <w:r w:rsidRPr="007710AB">
        <w:rPr>
          <w:rFonts w:ascii="Arial" w:eastAsia="Calibri" w:hAnsi="Arial" w:cs="Arial"/>
          <w:b/>
          <w:color w:val="auto"/>
        </w:rPr>
        <w:t>Evacuación</w:t>
      </w:r>
      <w:r w:rsidRPr="00F20E02">
        <w:rPr>
          <w:rFonts w:ascii="Arial" w:hAnsi="Arial" w:cs="Arial"/>
          <w:b/>
          <w:bCs/>
          <w:color w:val="auto"/>
        </w:rPr>
        <w:t>:</w:t>
      </w:r>
      <w:r w:rsidRPr="00E55173">
        <w:rPr>
          <w:rFonts w:ascii="Arial" w:hAnsi="Arial" w:cs="Arial"/>
          <w:color w:val="auto"/>
        </w:rPr>
        <w:t xml:space="preserve"> Traslado de los ciudadanos afectados por una emergencia y/o desastre, de un lugar a otro provisional, con el fin de preservar sus vidas e</w:t>
      </w:r>
      <w:r w:rsidR="001A40F5" w:rsidRPr="00E55173">
        <w:rPr>
          <w:rFonts w:ascii="Arial" w:hAnsi="Arial" w:cs="Arial"/>
          <w:color w:val="auto"/>
        </w:rPr>
        <w:t xml:space="preserve"> i</w:t>
      </w:r>
      <w:r w:rsidRPr="00E55173">
        <w:rPr>
          <w:rFonts w:ascii="Arial" w:hAnsi="Arial" w:cs="Arial"/>
          <w:color w:val="auto"/>
        </w:rPr>
        <w:t>ntegridad física.</w:t>
      </w:r>
    </w:p>
    <w:p w14:paraId="240C0A57" w14:textId="77777777" w:rsidR="00852787" w:rsidRPr="00E55173" w:rsidRDefault="00852787" w:rsidP="00852787">
      <w:pPr>
        <w:pStyle w:val="Prrafodelista"/>
        <w:rPr>
          <w:rFonts w:ascii="Arial" w:hAnsi="Arial" w:cs="Arial"/>
          <w:color w:val="auto"/>
        </w:rPr>
      </w:pPr>
    </w:p>
    <w:p w14:paraId="701E6071" w14:textId="2D529DA5" w:rsidR="00852787" w:rsidRPr="00C9245D" w:rsidRDefault="00F634AC" w:rsidP="007710AB">
      <w:pPr>
        <w:pStyle w:val="Prrafodelista"/>
        <w:numPr>
          <w:ilvl w:val="0"/>
          <w:numId w:val="23"/>
        </w:numPr>
        <w:ind w:left="426" w:hanging="426"/>
        <w:rPr>
          <w:rFonts w:ascii="Arial" w:hAnsi="Arial" w:cs="Arial"/>
          <w:color w:val="auto"/>
        </w:rPr>
      </w:pPr>
      <w:r w:rsidRPr="007710AB">
        <w:rPr>
          <w:rFonts w:ascii="Arial" w:eastAsia="Calibri" w:hAnsi="Arial" w:cs="Arial"/>
          <w:b/>
          <w:color w:val="auto"/>
        </w:rPr>
        <w:t>Gestión</w:t>
      </w:r>
      <w:r w:rsidRPr="00C9245D">
        <w:rPr>
          <w:rFonts w:ascii="Arial" w:hAnsi="Arial" w:cs="Arial"/>
          <w:b/>
          <w:bCs/>
          <w:color w:val="auto"/>
        </w:rPr>
        <w:t xml:space="preserve"> del Riesgo:</w:t>
      </w:r>
      <w:r w:rsidRPr="00C9245D">
        <w:rPr>
          <w:rFonts w:ascii="Arial" w:hAnsi="Arial" w:cs="Arial"/>
          <w:color w:val="auto"/>
        </w:rPr>
        <w:t xml:space="preserve"> </w:t>
      </w:r>
      <w:r w:rsidR="002B4E60" w:rsidRPr="00C9245D">
        <w:rPr>
          <w:rFonts w:ascii="Arial" w:hAnsi="Arial" w:cs="Arial"/>
          <w:color w:val="auto"/>
        </w:rPr>
        <w:t>Es el proceso de planificación, ejecución, seguimiento y evaluación de políticas, planes, programas, proyectos y acciones permanentes para la reducción de los factores de riesgo de desastre en la sociedad y los sistemas de vida de la Madre Tierra; comprende también el manejo de las situaciones de desastre y/o emergencia, para la posterior recuperación, rehabilitación y reconstrucción, con el propósito de contribuir a la seguridad, bienestar y calidad de vida de las personas y al desarrollo integral (Ley N° 602 de Gestión de Riesgos, 2014).</w:t>
      </w:r>
    </w:p>
    <w:p w14:paraId="5866BEEB" w14:textId="77777777" w:rsidR="00852787" w:rsidRPr="00C9245D" w:rsidRDefault="00852787" w:rsidP="00852787">
      <w:pPr>
        <w:pStyle w:val="Prrafodelista"/>
        <w:rPr>
          <w:rFonts w:ascii="Arial" w:hAnsi="Arial" w:cs="Arial"/>
          <w:color w:val="auto"/>
        </w:rPr>
      </w:pPr>
    </w:p>
    <w:p w14:paraId="6C684D6B" w14:textId="1A2098BC" w:rsidR="00852787" w:rsidRPr="00C9245D" w:rsidRDefault="00F634AC" w:rsidP="007710AB">
      <w:pPr>
        <w:pStyle w:val="Prrafodelista"/>
        <w:numPr>
          <w:ilvl w:val="0"/>
          <w:numId w:val="23"/>
        </w:numPr>
        <w:ind w:left="426" w:hanging="426"/>
        <w:rPr>
          <w:rFonts w:ascii="Arial" w:hAnsi="Arial" w:cs="Arial"/>
          <w:color w:val="auto"/>
        </w:rPr>
      </w:pPr>
      <w:r w:rsidRPr="007710AB">
        <w:rPr>
          <w:rFonts w:ascii="Arial" w:eastAsia="Calibri" w:hAnsi="Arial" w:cs="Arial"/>
          <w:b/>
          <w:color w:val="auto"/>
        </w:rPr>
        <w:t>Gestión</w:t>
      </w:r>
      <w:r w:rsidRPr="00C9245D">
        <w:rPr>
          <w:rFonts w:ascii="Arial" w:hAnsi="Arial" w:cs="Arial"/>
          <w:b/>
          <w:bCs/>
          <w:color w:val="auto"/>
        </w:rPr>
        <w:t xml:space="preserve"> de</w:t>
      </w:r>
      <w:r w:rsidR="00C53A0B" w:rsidRPr="00C9245D">
        <w:rPr>
          <w:rFonts w:ascii="Arial" w:hAnsi="Arial" w:cs="Arial"/>
          <w:b/>
          <w:bCs/>
          <w:color w:val="auto"/>
        </w:rPr>
        <w:t>l</w:t>
      </w:r>
      <w:r w:rsidRPr="00C9245D">
        <w:rPr>
          <w:rFonts w:ascii="Arial" w:hAnsi="Arial" w:cs="Arial"/>
          <w:b/>
          <w:bCs/>
          <w:color w:val="auto"/>
        </w:rPr>
        <w:t xml:space="preserve"> Riesgo de Desastres</w:t>
      </w:r>
      <w:r w:rsidRPr="00C9245D">
        <w:rPr>
          <w:rFonts w:ascii="Arial" w:hAnsi="Arial" w:cs="Arial"/>
          <w:color w:val="auto"/>
        </w:rPr>
        <w:t>: Conjunto de decisiones administrativas, de organización y conocimientos operacionales desarrollados por sociedades y comunidades para implementar políticas, estrategias y fortalecer sus capacidades a fin de reducir el impacto de amenazas naturales y desa</w:t>
      </w:r>
      <w:r w:rsidR="001A40F5" w:rsidRPr="00C9245D">
        <w:rPr>
          <w:rFonts w:ascii="Arial" w:hAnsi="Arial" w:cs="Arial"/>
          <w:color w:val="auto"/>
        </w:rPr>
        <w:t>stre</w:t>
      </w:r>
      <w:r w:rsidRPr="00C9245D">
        <w:rPr>
          <w:rFonts w:ascii="Arial" w:hAnsi="Arial" w:cs="Arial"/>
          <w:color w:val="auto"/>
        </w:rPr>
        <w:t>s ambientales y tecnológicos consecuentes.</w:t>
      </w:r>
    </w:p>
    <w:p w14:paraId="786F02EF" w14:textId="65C2C71D" w:rsidR="00852787" w:rsidRPr="00C9245D" w:rsidRDefault="00852787" w:rsidP="00852787">
      <w:pPr>
        <w:pStyle w:val="Prrafodelista"/>
        <w:rPr>
          <w:rFonts w:ascii="Arial" w:hAnsi="Arial" w:cs="Arial"/>
          <w:color w:val="auto"/>
        </w:rPr>
      </w:pPr>
    </w:p>
    <w:p w14:paraId="1668219C" w14:textId="61E61793" w:rsidR="00260FB4" w:rsidRPr="00C9245D" w:rsidRDefault="00874C29" w:rsidP="007710AB">
      <w:pPr>
        <w:pStyle w:val="Prrafodelista"/>
        <w:numPr>
          <w:ilvl w:val="0"/>
          <w:numId w:val="23"/>
        </w:numPr>
        <w:ind w:left="426" w:hanging="426"/>
        <w:rPr>
          <w:rFonts w:ascii="Arial" w:hAnsi="Arial" w:cs="Arial"/>
          <w:color w:val="auto"/>
        </w:rPr>
      </w:pPr>
      <w:r w:rsidRPr="00C9245D">
        <w:rPr>
          <w:rFonts w:ascii="Arial" w:eastAsia="Calibri" w:hAnsi="Arial" w:cs="Arial"/>
          <w:b/>
          <w:color w:val="auto"/>
        </w:rPr>
        <w:t xml:space="preserve">Escenario y/o </w:t>
      </w:r>
      <w:r w:rsidR="00F634AC" w:rsidRPr="00C9245D">
        <w:rPr>
          <w:rFonts w:ascii="Arial" w:hAnsi="Arial" w:cs="Arial"/>
          <w:b/>
          <w:bCs/>
          <w:color w:val="auto"/>
        </w:rPr>
        <w:t>Mapa de riesgos:</w:t>
      </w:r>
      <w:r w:rsidR="00F634AC" w:rsidRPr="00C9245D">
        <w:rPr>
          <w:rFonts w:ascii="Arial" w:hAnsi="Arial" w:cs="Arial"/>
          <w:color w:val="auto"/>
        </w:rPr>
        <w:t xml:space="preserve"> </w:t>
      </w:r>
      <w:r w:rsidR="00260FB4" w:rsidRPr="00C9245D">
        <w:rPr>
          <w:rFonts w:ascii="Arial" w:hAnsi="Arial" w:cs="Arial"/>
          <w:color w:val="auto"/>
        </w:rPr>
        <w:t>Representación espacial del riesgo derivado de la identificación y dimensionamiento de las amenazas y las vulnerabilidades, su interacción, posibles daños y procesos sociales afectados en un espacio geográfico determinado con base al conocimiento Intercientífico (D.S. N° 2342 Reglamento de la Ley de Gestión de Riesgos, 2015).</w:t>
      </w:r>
    </w:p>
    <w:p w14:paraId="0C7F654A" w14:textId="77777777" w:rsidR="00260FB4" w:rsidRPr="00C9245D" w:rsidRDefault="00260FB4" w:rsidP="00260FB4">
      <w:pPr>
        <w:pStyle w:val="Prrafodelista"/>
        <w:rPr>
          <w:rFonts w:ascii="Arial" w:hAnsi="Arial" w:cs="Arial"/>
          <w:color w:val="auto"/>
        </w:rPr>
      </w:pPr>
    </w:p>
    <w:p w14:paraId="3C0201BE" w14:textId="71B1730C" w:rsidR="00260FB4" w:rsidRPr="00C9245D" w:rsidRDefault="00260FB4" w:rsidP="00C9245D">
      <w:pPr>
        <w:pStyle w:val="Prrafodelista"/>
        <w:ind w:firstLine="0"/>
        <w:rPr>
          <w:rFonts w:ascii="Arial" w:eastAsia="Calibri" w:hAnsi="Arial" w:cs="Arial"/>
          <w:color w:val="auto"/>
        </w:rPr>
      </w:pPr>
      <w:r w:rsidRPr="00C9245D">
        <w:rPr>
          <w:rFonts w:ascii="Arial" w:hAnsi="Arial" w:cs="Arial"/>
          <w:color w:val="auto"/>
        </w:rPr>
        <w:t xml:space="preserve">Un análisis, presentado en forma escrita, cartográfica o diagramada, utilizando técnicas cuantitativas y cualitativas, y basado en métodos participativos, de las </w:t>
      </w:r>
      <w:r w:rsidRPr="00C9245D">
        <w:rPr>
          <w:rFonts w:ascii="Arial" w:hAnsi="Arial" w:cs="Arial"/>
          <w:color w:val="auto"/>
        </w:rPr>
        <w:lastRenderedPageBreak/>
        <w:t>dimensiones del riesgo que afecta a territorios y grupos sociales determinados.  Significa una consideración pormenorizada de las amenazas y vulnerabilidades, y como metodología ofrece una base para la toma de decisiones sobre la intervención en reducción, previsión control de riesgo.  En su acepción más reciente implica también un paralelo entendimiento de los procesos sociales causales de riesgo y de los actores sociales que contribuyen a las condiciones de riesgo existentes.  Con esto se supera la simple estimación de diferentes escenarios de consecuencias o efectos potenciales en un área geográfica que tipifica la noción más tradicional de escenarios en que los efectos o impactos económicos se registran sin noción de causalidades (PREDECAN, 2009).</w:t>
      </w:r>
    </w:p>
    <w:p w14:paraId="7E7BF8E3" w14:textId="77777777" w:rsidR="00816DBF" w:rsidRPr="00C9245D" w:rsidRDefault="00816DBF" w:rsidP="00816DBF">
      <w:pPr>
        <w:spacing w:before="83" w:line="276" w:lineRule="auto"/>
        <w:ind w:left="101" w:right="262"/>
        <w:rPr>
          <w:rFonts w:ascii="Arial" w:eastAsia="Calibri" w:hAnsi="Arial" w:cs="Arial"/>
          <w:b/>
          <w:color w:val="auto"/>
        </w:rPr>
      </w:pPr>
      <w:r w:rsidRPr="00C9245D">
        <w:rPr>
          <w:rFonts w:ascii="Arial" w:eastAsia="Calibri" w:hAnsi="Arial" w:cs="Arial"/>
          <w:b/>
          <w:color w:val="auto"/>
        </w:rPr>
        <w:t>Definición conceptual de Riesgo = Amenaza x Vulnerabilidad:</w:t>
      </w:r>
    </w:p>
    <w:p w14:paraId="42BFE2C5" w14:textId="3BBF6C5D" w:rsidR="00816DBF" w:rsidRPr="00C9245D" w:rsidRDefault="00F634AC" w:rsidP="00816DBF">
      <w:pPr>
        <w:pStyle w:val="Prrafodelista"/>
        <w:numPr>
          <w:ilvl w:val="0"/>
          <w:numId w:val="23"/>
        </w:numPr>
        <w:rPr>
          <w:rFonts w:ascii="Arial" w:eastAsia="Calibri" w:hAnsi="Arial" w:cs="Arial"/>
          <w:color w:val="auto"/>
        </w:rPr>
      </w:pPr>
      <w:r w:rsidRPr="00C9245D">
        <w:rPr>
          <w:rFonts w:ascii="Arial" w:hAnsi="Arial" w:cs="Arial"/>
          <w:b/>
          <w:bCs/>
          <w:color w:val="auto"/>
        </w:rPr>
        <w:t>Amenaza</w:t>
      </w:r>
      <w:r w:rsidR="00816DBF" w:rsidRPr="00C9245D">
        <w:rPr>
          <w:rFonts w:ascii="Arial" w:hAnsi="Arial" w:cs="Arial"/>
          <w:b/>
          <w:bCs/>
          <w:color w:val="auto"/>
        </w:rPr>
        <w:t xml:space="preserve">: </w:t>
      </w:r>
      <w:r w:rsidR="0005492F" w:rsidRPr="00C9245D">
        <w:rPr>
          <w:rFonts w:ascii="Arial" w:eastAsia="Calibri" w:hAnsi="Arial" w:cs="Arial"/>
          <w:color w:val="auto"/>
        </w:rPr>
        <w:t>Es la probabilidad de que un evento de origen natural, socio-natural o antrópico, se concrete y se produzca en un determinado tiempo o en una determinada región (Ley N° 602 de Gestión de Riesgos, 2014).</w:t>
      </w:r>
    </w:p>
    <w:p w14:paraId="71DE7651" w14:textId="77777777" w:rsidR="00816DBF" w:rsidRPr="00C9245D" w:rsidRDefault="00816DBF" w:rsidP="00816DBF">
      <w:pPr>
        <w:pStyle w:val="Prrafodelista"/>
        <w:rPr>
          <w:rFonts w:ascii="Arial" w:hAnsi="Arial" w:cs="Arial"/>
          <w:b/>
          <w:bCs/>
          <w:color w:val="auto"/>
        </w:rPr>
      </w:pPr>
    </w:p>
    <w:p w14:paraId="05D218B4" w14:textId="2E36CF6F" w:rsidR="00852787" w:rsidRPr="00C9245D" w:rsidRDefault="00F634AC" w:rsidP="00816DBF">
      <w:pPr>
        <w:pStyle w:val="Prrafodelista"/>
        <w:numPr>
          <w:ilvl w:val="0"/>
          <w:numId w:val="23"/>
        </w:numPr>
        <w:rPr>
          <w:rFonts w:ascii="Arial" w:eastAsia="Calibri" w:hAnsi="Arial" w:cs="Arial"/>
          <w:color w:val="auto"/>
        </w:rPr>
      </w:pPr>
      <w:r w:rsidRPr="00C9245D">
        <w:rPr>
          <w:rFonts w:ascii="Arial" w:hAnsi="Arial" w:cs="Arial"/>
          <w:b/>
          <w:bCs/>
          <w:color w:val="auto"/>
        </w:rPr>
        <w:t>Vulnerabilidad.</w:t>
      </w:r>
      <w:r w:rsidRPr="00C9245D">
        <w:rPr>
          <w:rFonts w:ascii="Arial" w:hAnsi="Arial" w:cs="Arial"/>
          <w:color w:val="auto"/>
        </w:rPr>
        <w:t xml:space="preserve"> </w:t>
      </w:r>
      <w:r w:rsidR="00816DBF" w:rsidRPr="00C9245D">
        <w:rPr>
          <w:rFonts w:ascii="Arial" w:eastAsia="Calibri" w:hAnsi="Arial" w:cs="Arial"/>
          <w:color w:val="auto"/>
        </w:rPr>
        <w:t>Es la propensión o susceptibilidad de las comunidades, grupos, familias e individuos a sufrir daños o pérdidas vinculadas a las amenazas.</w:t>
      </w:r>
    </w:p>
    <w:p w14:paraId="680A70ED" w14:textId="77777777" w:rsidR="00852787" w:rsidRPr="00C9245D" w:rsidRDefault="00852787" w:rsidP="00852787">
      <w:pPr>
        <w:pStyle w:val="Prrafodelista"/>
        <w:rPr>
          <w:rFonts w:ascii="Arial" w:hAnsi="Arial" w:cs="Arial"/>
          <w:color w:val="auto"/>
        </w:rPr>
      </w:pPr>
    </w:p>
    <w:p w14:paraId="20A0D67C" w14:textId="2668FA91" w:rsidR="00852787" w:rsidRPr="00C9245D" w:rsidRDefault="00F634AC" w:rsidP="00C9245D">
      <w:pPr>
        <w:pStyle w:val="Prrafodelista"/>
        <w:numPr>
          <w:ilvl w:val="0"/>
          <w:numId w:val="23"/>
        </w:numPr>
        <w:rPr>
          <w:rFonts w:ascii="Arial" w:eastAsia="Calibri" w:hAnsi="Arial" w:cs="Arial"/>
          <w:color w:val="auto"/>
        </w:rPr>
      </w:pPr>
      <w:r w:rsidRPr="00C9245D">
        <w:rPr>
          <w:rFonts w:ascii="Arial" w:hAnsi="Arial" w:cs="Arial"/>
          <w:b/>
          <w:bCs/>
          <w:color w:val="auto"/>
        </w:rPr>
        <w:t>Mitigación:</w:t>
      </w:r>
      <w:r w:rsidRPr="00C9245D">
        <w:rPr>
          <w:rFonts w:ascii="Arial" w:hAnsi="Arial" w:cs="Arial"/>
          <w:color w:val="auto"/>
        </w:rPr>
        <w:t xml:space="preserve"> </w:t>
      </w:r>
      <w:r w:rsidR="00874C29" w:rsidRPr="00C9245D">
        <w:rPr>
          <w:rFonts w:ascii="Arial" w:eastAsia="Calibri" w:hAnsi="Arial" w:cs="Arial"/>
          <w:color w:val="auto"/>
        </w:rPr>
        <w:t>Implica la planificación estratégica y operativa, según corresponda, y la realización de obras de infraestructura, la protección de sistemas productivos y los ecosistemas, diversificación de la producción para la generación de ingresos, reubicación de asentamientos humanos, entre otros, para reducir los riesgos potenciales y existentes.</w:t>
      </w:r>
    </w:p>
    <w:p w14:paraId="55511CA0" w14:textId="77777777" w:rsidR="00852787" w:rsidRPr="00C9245D" w:rsidRDefault="00852787" w:rsidP="00852787">
      <w:pPr>
        <w:pStyle w:val="Prrafodelista"/>
        <w:rPr>
          <w:rFonts w:ascii="Arial" w:hAnsi="Arial" w:cs="Arial"/>
          <w:color w:val="auto"/>
        </w:rPr>
      </w:pPr>
    </w:p>
    <w:p w14:paraId="2ACE3109" w14:textId="77777777" w:rsidR="00852787" w:rsidRPr="00C9245D" w:rsidRDefault="00F634AC" w:rsidP="00240D65">
      <w:pPr>
        <w:pStyle w:val="Prrafodelista"/>
        <w:numPr>
          <w:ilvl w:val="0"/>
          <w:numId w:val="23"/>
        </w:numPr>
        <w:rPr>
          <w:rFonts w:ascii="Arial" w:hAnsi="Arial" w:cs="Arial"/>
          <w:color w:val="auto"/>
        </w:rPr>
      </w:pPr>
      <w:r w:rsidRPr="00C9245D">
        <w:rPr>
          <w:rFonts w:ascii="Arial" w:hAnsi="Arial" w:cs="Arial"/>
          <w:b/>
          <w:bCs/>
          <w:color w:val="auto"/>
        </w:rPr>
        <w:t>Plan de Prevención:</w:t>
      </w:r>
      <w:r w:rsidRPr="00C9245D">
        <w:rPr>
          <w:rFonts w:ascii="Arial" w:hAnsi="Arial" w:cs="Arial"/>
          <w:color w:val="auto"/>
        </w:rPr>
        <w:t xml:space="preserve"> Documento que expone la definición de funciones, responsabilidades y procedimientos dispuestos con anticipación con el fin de evitar o impedir la ocurrencia de un evento adverso o de reducir sus efectos sobre la población, los bienes, servicios y el medio ambiente.</w:t>
      </w:r>
    </w:p>
    <w:p w14:paraId="433BF578" w14:textId="77777777" w:rsidR="00852787" w:rsidRPr="00C9245D" w:rsidRDefault="00852787" w:rsidP="00852787">
      <w:pPr>
        <w:pStyle w:val="Prrafodelista"/>
        <w:rPr>
          <w:rFonts w:ascii="Arial" w:hAnsi="Arial" w:cs="Arial"/>
          <w:color w:val="auto"/>
        </w:rPr>
      </w:pPr>
    </w:p>
    <w:p w14:paraId="5477D0AB" w14:textId="57E790B0" w:rsidR="00852787" w:rsidRPr="00C9245D" w:rsidRDefault="00F634AC" w:rsidP="00DC1939">
      <w:pPr>
        <w:pStyle w:val="Prrafodelista"/>
        <w:numPr>
          <w:ilvl w:val="0"/>
          <w:numId w:val="23"/>
        </w:numPr>
        <w:rPr>
          <w:rFonts w:ascii="Arial" w:eastAsia="Calibri" w:hAnsi="Arial" w:cs="Arial"/>
          <w:color w:val="auto"/>
        </w:rPr>
      </w:pPr>
      <w:r w:rsidRPr="00C9245D">
        <w:rPr>
          <w:rFonts w:ascii="Arial" w:hAnsi="Arial" w:cs="Arial"/>
          <w:b/>
          <w:bCs/>
          <w:color w:val="auto"/>
        </w:rPr>
        <w:t>Plan de Emergencias:</w:t>
      </w:r>
      <w:r w:rsidRPr="00C9245D">
        <w:rPr>
          <w:rFonts w:ascii="Arial" w:hAnsi="Arial" w:cs="Arial"/>
          <w:color w:val="auto"/>
        </w:rPr>
        <w:t xml:space="preserve"> </w:t>
      </w:r>
      <w:r w:rsidR="002B4E60" w:rsidRPr="00C9245D">
        <w:rPr>
          <w:rFonts w:ascii="Arial" w:eastAsia="Calibri" w:hAnsi="Arial" w:cs="Arial"/>
          <w:color w:val="auto"/>
        </w:rPr>
        <w:t>Definición de funciones, responsabilidades y procedimientos generales de reacción y alerta institucional, inventario de recursos, coordinación de actividades operativas y simulación para la capacitación, con el fin de salvaguardar la vida, proteger los bienes y recobrar la normalidad de la sociedad tan pronto como sea posible después de que se presente un fenómeno peligroso (PREDECAN, 2009).</w:t>
      </w:r>
    </w:p>
    <w:p w14:paraId="108623DF" w14:textId="77777777" w:rsidR="002B4E60" w:rsidRPr="00C9245D" w:rsidRDefault="002B4E60" w:rsidP="002B4E60">
      <w:pPr>
        <w:pStyle w:val="Prrafodelista"/>
        <w:rPr>
          <w:rFonts w:ascii="Arial" w:eastAsia="Calibri" w:hAnsi="Arial" w:cs="Arial"/>
          <w:color w:val="auto"/>
        </w:rPr>
      </w:pPr>
    </w:p>
    <w:p w14:paraId="39085A8A" w14:textId="083965BF" w:rsidR="002B4E60" w:rsidRPr="00C9245D" w:rsidRDefault="002B4E60" w:rsidP="002B4E60">
      <w:pPr>
        <w:pStyle w:val="Prrafodelista"/>
        <w:numPr>
          <w:ilvl w:val="0"/>
          <w:numId w:val="23"/>
        </w:numPr>
        <w:spacing w:before="161" w:line="276" w:lineRule="auto"/>
        <w:ind w:right="335"/>
        <w:rPr>
          <w:rFonts w:cstheme="minorHAnsi"/>
          <w:lang w:val="es-ES_tradnl"/>
        </w:rPr>
      </w:pPr>
      <w:r w:rsidRPr="00C9245D">
        <w:rPr>
          <w:rFonts w:ascii="Arial" w:hAnsi="Arial" w:cs="Arial"/>
          <w:b/>
          <w:bCs/>
          <w:color w:val="auto"/>
        </w:rPr>
        <w:t xml:space="preserve">Planificación de Contingencias: </w:t>
      </w:r>
      <w:r w:rsidRPr="00C9245D">
        <w:rPr>
          <w:rFonts w:ascii="Arial" w:eastAsia="Calibri" w:hAnsi="Arial" w:cs="Arial"/>
          <w:color w:val="auto"/>
        </w:rPr>
        <w:t>Un proceso de gestión que analiza posibles eventos específicos o situaciones emergentes que podrían imponer una amenaza a la sociedad o al medio ambiente, y establece arreglos previos para permitir respuestas oportunas, eficaces y apropiadas ante tales eventos y situaciones (EIRD, 2009).</w:t>
      </w:r>
    </w:p>
    <w:p w14:paraId="138D0385" w14:textId="77777777" w:rsidR="00852787" w:rsidRPr="00C9245D" w:rsidRDefault="00852787" w:rsidP="00852787">
      <w:pPr>
        <w:pStyle w:val="Prrafodelista"/>
        <w:rPr>
          <w:rFonts w:ascii="Arial" w:hAnsi="Arial" w:cs="Arial"/>
          <w:color w:val="auto"/>
        </w:rPr>
      </w:pPr>
    </w:p>
    <w:p w14:paraId="1179AF64" w14:textId="03BD562C" w:rsidR="00852787" w:rsidRPr="00697089" w:rsidRDefault="00F634AC" w:rsidP="00697089">
      <w:pPr>
        <w:pStyle w:val="Prrafodelista"/>
        <w:numPr>
          <w:ilvl w:val="0"/>
          <w:numId w:val="23"/>
        </w:numPr>
        <w:rPr>
          <w:rFonts w:ascii="Arial" w:eastAsia="Calibri" w:hAnsi="Arial" w:cs="Arial"/>
          <w:color w:val="auto"/>
        </w:rPr>
      </w:pPr>
      <w:r w:rsidRPr="00C9245D">
        <w:rPr>
          <w:rFonts w:ascii="Arial" w:hAnsi="Arial" w:cs="Arial"/>
          <w:b/>
          <w:bCs/>
          <w:noProof/>
          <w:color w:val="auto"/>
          <w:lang w:val="es-BO" w:eastAsia="es-BO"/>
        </w:rPr>
        <w:lastRenderedPageBreak/>
        <w:drawing>
          <wp:anchor distT="0" distB="0" distL="114300" distR="114300" simplePos="0" relativeHeight="251625984" behindDoc="0" locked="0" layoutInCell="1" allowOverlap="0" wp14:anchorId="4041F717" wp14:editId="670695A1">
            <wp:simplePos x="0" y="0"/>
            <wp:positionH relativeFrom="page">
              <wp:posOffset>1024128</wp:posOffset>
            </wp:positionH>
            <wp:positionV relativeFrom="page">
              <wp:posOffset>7699248</wp:posOffset>
            </wp:positionV>
            <wp:extent cx="6096" cy="6096"/>
            <wp:effectExtent l="0" t="0" r="0" b="0"/>
            <wp:wrapSquare wrapText="bothSides"/>
            <wp:docPr id="39825" name="Picture 39825"/>
            <wp:cNvGraphicFramePr/>
            <a:graphic xmlns:a="http://schemas.openxmlformats.org/drawingml/2006/main">
              <a:graphicData uri="http://schemas.openxmlformats.org/drawingml/2006/picture">
                <pic:pic xmlns:pic="http://schemas.openxmlformats.org/drawingml/2006/picture">
                  <pic:nvPicPr>
                    <pic:cNvPr id="39825" name="Picture 39825"/>
                    <pic:cNvPicPr/>
                  </pic:nvPicPr>
                  <pic:blipFill>
                    <a:blip r:embed="rId19"/>
                    <a:stretch>
                      <a:fillRect/>
                    </a:stretch>
                  </pic:blipFill>
                  <pic:spPr>
                    <a:xfrm>
                      <a:off x="0" y="0"/>
                      <a:ext cx="6096" cy="6096"/>
                    </a:xfrm>
                    <a:prstGeom prst="rect">
                      <a:avLst/>
                    </a:prstGeom>
                  </pic:spPr>
                </pic:pic>
              </a:graphicData>
            </a:graphic>
          </wp:anchor>
        </w:drawing>
      </w:r>
      <w:r w:rsidRPr="00C9245D">
        <w:rPr>
          <w:rFonts w:ascii="Arial" w:hAnsi="Arial" w:cs="Arial"/>
          <w:b/>
          <w:bCs/>
          <w:noProof/>
          <w:color w:val="auto"/>
          <w:lang w:val="es-BO" w:eastAsia="es-BO"/>
        </w:rPr>
        <w:drawing>
          <wp:anchor distT="0" distB="0" distL="114300" distR="114300" simplePos="0" relativeHeight="251627008" behindDoc="0" locked="0" layoutInCell="1" allowOverlap="0" wp14:anchorId="4C00743D" wp14:editId="02A73F12">
            <wp:simplePos x="0" y="0"/>
            <wp:positionH relativeFrom="page">
              <wp:posOffset>1042416</wp:posOffset>
            </wp:positionH>
            <wp:positionV relativeFrom="page">
              <wp:posOffset>7802880</wp:posOffset>
            </wp:positionV>
            <wp:extent cx="6096" cy="6097"/>
            <wp:effectExtent l="0" t="0" r="0" b="0"/>
            <wp:wrapSquare wrapText="bothSides"/>
            <wp:docPr id="39826" name="Picture 39826"/>
            <wp:cNvGraphicFramePr/>
            <a:graphic xmlns:a="http://schemas.openxmlformats.org/drawingml/2006/main">
              <a:graphicData uri="http://schemas.openxmlformats.org/drawingml/2006/picture">
                <pic:pic xmlns:pic="http://schemas.openxmlformats.org/drawingml/2006/picture">
                  <pic:nvPicPr>
                    <pic:cNvPr id="39826" name="Picture 39826"/>
                    <pic:cNvPicPr/>
                  </pic:nvPicPr>
                  <pic:blipFill>
                    <a:blip r:embed="rId18"/>
                    <a:stretch>
                      <a:fillRect/>
                    </a:stretch>
                  </pic:blipFill>
                  <pic:spPr>
                    <a:xfrm>
                      <a:off x="0" y="0"/>
                      <a:ext cx="6096" cy="6097"/>
                    </a:xfrm>
                    <a:prstGeom prst="rect">
                      <a:avLst/>
                    </a:prstGeom>
                  </pic:spPr>
                </pic:pic>
              </a:graphicData>
            </a:graphic>
          </wp:anchor>
        </w:drawing>
      </w:r>
      <w:r w:rsidRPr="00C9245D">
        <w:rPr>
          <w:rFonts w:ascii="Arial" w:hAnsi="Arial" w:cs="Arial"/>
          <w:b/>
          <w:bCs/>
          <w:noProof/>
          <w:color w:val="auto"/>
          <w:lang w:val="es-BO" w:eastAsia="es-BO"/>
        </w:rPr>
        <w:drawing>
          <wp:anchor distT="0" distB="0" distL="114300" distR="114300" simplePos="0" relativeHeight="251631104" behindDoc="0" locked="0" layoutInCell="1" allowOverlap="0" wp14:anchorId="46AB69EB" wp14:editId="652B597F">
            <wp:simplePos x="0" y="0"/>
            <wp:positionH relativeFrom="page">
              <wp:posOffset>1036320</wp:posOffset>
            </wp:positionH>
            <wp:positionV relativeFrom="page">
              <wp:posOffset>7894320</wp:posOffset>
            </wp:positionV>
            <wp:extent cx="6096" cy="6096"/>
            <wp:effectExtent l="0" t="0" r="0" b="0"/>
            <wp:wrapSquare wrapText="bothSides"/>
            <wp:docPr id="39827" name="Picture 39827"/>
            <wp:cNvGraphicFramePr/>
            <a:graphic xmlns:a="http://schemas.openxmlformats.org/drawingml/2006/main">
              <a:graphicData uri="http://schemas.openxmlformats.org/drawingml/2006/picture">
                <pic:pic xmlns:pic="http://schemas.openxmlformats.org/drawingml/2006/picture">
                  <pic:nvPicPr>
                    <pic:cNvPr id="39827" name="Picture 39827"/>
                    <pic:cNvPicPr/>
                  </pic:nvPicPr>
                  <pic:blipFill>
                    <a:blip r:embed="rId20"/>
                    <a:stretch>
                      <a:fillRect/>
                    </a:stretch>
                  </pic:blipFill>
                  <pic:spPr>
                    <a:xfrm>
                      <a:off x="0" y="0"/>
                      <a:ext cx="6096" cy="6096"/>
                    </a:xfrm>
                    <a:prstGeom prst="rect">
                      <a:avLst/>
                    </a:prstGeom>
                  </pic:spPr>
                </pic:pic>
              </a:graphicData>
            </a:graphic>
          </wp:anchor>
        </w:drawing>
      </w:r>
      <w:r w:rsidRPr="00C9245D">
        <w:rPr>
          <w:rFonts w:ascii="Arial" w:hAnsi="Arial" w:cs="Arial"/>
          <w:b/>
          <w:bCs/>
          <w:color w:val="auto"/>
        </w:rPr>
        <w:t>Riesgo:</w:t>
      </w:r>
      <w:r w:rsidRPr="00C9245D">
        <w:rPr>
          <w:rFonts w:ascii="Arial" w:hAnsi="Arial" w:cs="Arial"/>
          <w:color w:val="auto"/>
        </w:rPr>
        <w:t xml:space="preserve"> </w:t>
      </w:r>
      <w:r w:rsidR="00697089" w:rsidRPr="00C9245D">
        <w:rPr>
          <w:rFonts w:ascii="Arial" w:eastAsia="Calibri" w:hAnsi="Arial" w:cs="Arial"/>
          <w:color w:val="auto"/>
        </w:rPr>
        <w:t>Es la magnitud estimada de pérdida de vidas, personas heridas, propiedades</w:t>
      </w:r>
      <w:r w:rsidR="00697089" w:rsidRPr="00A25E05">
        <w:rPr>
          <w:rFonts w:ascii="Arial" w:eastAsia="Calibri" w:hAnsi="Arial" w:cs="Arial"/>
          <w:color w:val="auto"/>
        </w:rPr>
        <w:t xml:space="preserve"> afectadas, medio ambiente dañado y actividades económicas paralizadas, bienes y servicios afectados en un lugar dado, y durante un periodo de exposición determinado para una amenaza en particular y las condiciones de vulnerabilidad de los sectores y población amenazada.</w:t>
      </w:r>
      <w:r w:rsidR="00697089">
        <w:rPr>
          <w:rFonts w:ascii="Arial" w:eastAsia="Calibri" w:hAnsi="Arial" w:cs="Arial"/>
          <w:color w:val="auto"/>
        </w:rPr>
        <w:t xml:space="preserve"> </w:t>
      </w:r>
      <w:r w:rsidR="00697089" w:rsidRPr="00697089">
        <w:rPr>
          <w:rFonts w:ascii="Arial" w:eastAsia="Calibri" w:hAnsi="Arial" w:cs="Arial"/>
          <w:color w:val="auto"/>
        </w:rPr>
        <w:t>(Ley N° 602 de Gestión de Riesgos, 2014).</w:t>
      </w:r>
    </w:p>
    <w:p w14:paraId="246BF1F7" w14:textId="6461A73C" w:rsidR="00D8381B" w:rsidRPr="00E55173" w:rsidRDefault="00371890" w:rsidP="009172E0">
      <w:pPr>
        <w:ind w:left="0" w:firstLine="0"/>
        <w:rPr>
          <w:rFonts w:ascii="Arial" w:hAnsi="Arial" w:cs="Arial"/>
          <w:color w:val="auto"/>
        </w:rPr>
      </w:pPr>
      <w:r w:rsidRPr="00E55173">
        <w:rPr>
          <w:rFonts w:ascii="Arial" w:hAnsi="Arial" w:cs="Arial"/>
          <w:color w:val="auto"/>
        </w:rPr>
        <w:t>Para mayor complementación revisar Anexo</w:t>
      </w:r>
      <w:r w:rsidR="00C67F5B" w:rsidRPr="00E55173">
        <w:rPr>
          <w:rFonts w:ascii="Arial" w:hAnsi="Arial" w:cs="Arial"/>
          <w:color w:val="auto"/>
        </w:rPr>
        <w:t xml:space="preserve"> N° 1 </w:t>
      </w:r>
      <w:r w:rsidRPr="00E55173">
        <w:rPr>
          <w:rFonts w:ascii="Arial" w:hAnsi="Arial" w:cs="Arial"/>
          <w:color w:val="auto"/>
        </w:rPr>
        <w:t>Glosario de términos esenciales.</w:t>
      </w:r>
    </w:p>
    <w:p w14:paraId="5C2E47E0" w14:textId="4D4DB79D" w:rsidR="00543C27" w:rsidRPr="00E55173" w:rsidRDefault="00543C27" w:rsidP="00240D65">
      <w:pPr>
        <w:pStyle w:val="Ttulo2"/>
        <w:numPr>
          <w:ilvl w:val="1"/>
          <w:numId w:val="1"/>
        </w:numPr>
        <w:spacing w:after="240" w:line="276" w:lineRule="auto"/>
        <w:rPr>
          <w:rFonts w:ascii="Arial" w:hAnsi="Arial" w:cs="Arial"/>
          <w:b/>
          <w:color w:val="auto"/>
          <w:sz w:val="24"/>
          <w:szCs w:val="24"/>
        </w:rPr>
      </w:pPr>
      <w:bookmarkStart w:id="18" w:name="_Toc155712969"/>
      <w:r w:rsidRPr="00E55173">
        <w:rPr>
          <w:rFonts w:ascii="Arial" w:hAnsi="Arial" w:cs="Arial"/>
          <w:b/>
          <w:color w:val="auto"/>
          <w:sz w:val="24"/>
          <w:szCs w:val="24"/>
        </w:rPr>
        <w:t>Marco legal</w:t>
      </w:r>
      <w:bookmarkEnd w:id="18"/>
      <w:r w:rsidRPr="00E55173">
        <w:rPr>
          <w:rFonts w:ascii="Arial" w:hAnsi="Arial" w:cs="Arial"/>
          <w:b/>
          <w:color w:val="auto"/>
          <w:sz w:val="24"/>
          <w:szCs w:val="24"/>
        </w:rPr>
        <w:t xml:space="preserve"> </w:t>
      </w:r>
    </w:p>
    <w:p w14:paraId="76885096" w14:textId="65DDD972" w:rsidR="00371890" w:rsidRPr="00E55173" w:rsidRDefault="00371890" w:rsidP="009172E0">
      <w:pPr>
        <w:ind w:left="0" w:firstLine="0"/>
        <w:rPr>
          <w:rFonts w:ascii="Arial" w:hAnsi="Arial" w:cs="Arial"/>
          <w:color w:val="auto"/>
        </w:rPr>
      </w:pPr>
      <w:r w:rsidRPr="00E55173">
        <w:rPr>
          <w:rFonts w:ascii="Arial" w:hAnsi="Arial" w:cs="Arial"/>
          <w:color w:val="auto"/>
        </w:rPr>
        <w:t>El presente plan de emergencias tiene sustento legal en las leyes nacionales</w:t>
      </w:r>
      <w:r w:rsidR="00AE79E5">
        <w:rPr>
          <w:rFonts w:ascii="Arial" w:hAnsi="Arial" w:cs="Arial"/>
          <w:color w:val="auto"/>
        </w:rPr>
        <w:t xml:space="preserve"> y municipales</w:t>
      </w:r>
      <w:r w:rsidRPr="00E55173">
        <w:rPr>
          <w:rFonts w:ascii="Arial" w:hAnsi="Arial" w:cs="Arial"/>
          <w:color w:val="auto"/>
        </w:rPr>
        <w:t xml:space="preserve"> citadas a continuación:</w:t>
      </w:r>
      <w:r w:rsidR="00976996" w:rsidRPr="00E55173">
        <w:rPr>
          <w:rFonts w:ascii="Arial" w:hAnsi="Arial" w:cs="Arial"/>
          <w:color w:val="auto"/>
        </w:rPr>
        <w:t xml:space="preserve"> </w:t>
      </w:r>
    </w:p>
    <w:p w14:paraId="66888021" w14:textId="4C39C35C" w:rsidR="00371890" w:rsidRDefault="00FB37C0" w:rsidP="00240D65">
      <w:pPr>
        <w:pStyle w:val="Prrafodelista"/>
        <w:numPr>
          <w:ilvl w:val="0"/>
          <w:numId w:val="24"/>
        </w:numPr>
        <w:rPr>
          <w:rFonts w:ascii="Arial" w:hAnsi="Arial" w:cs="Arial"/>
          <w:color w:val="auto"/>
        </w:rPr>
      </w:pPr>
      <w:r w:rsidRPr="00E55173">
        <w:rPr>
          <w:rFonts w:ascii="Arial" w:hAnsi="Arial" w:cs="Arial"/>
          <w:color w:val="auto"/>
        </w:rPr>
        <w:t>Constitución</w:t>
      </w:r>
      <w:r w:rsidR="00371890" w:rsidRPr="00E55173">
        <w:rPr>
          <w:rFonts w:ascii="Arial" w:hAnsi="Arial" w:cs="Arial"/>
          <w:color w:val="auto"/>
        </w:rPr>
        <w:t xml:space="preserve"> </w:t>
      </w:r>
      <w:r w:rsidR="00976996" w:rsidRPr="00E55173">
        <w:rPr>
          <w:rFonts w:ascii="Arial" w:hAnsi="Arial" w:cs="Arial"/>
          <w:color w:val="auto"/>
        </w:rPr>
        <w:t>P</w:t>
      </w:r>
      <w:r w:rsidR="00371890" w:rsidRPr="00E55173">
        <w:rPr>
          <w:rFonts w:ascii="Arial" w:hAnsi="Arial" w:cs="Arial"/>
          <w:color w:val="auto"/>
        </w:rPr>
        <w:t xml:space="preserve">olítica del </w:t>
      </w:r>
      <w:r w:rsidR="00976996" w:rsidRPr="00E55173">
        <w:rPr>
          <w:rFonts w:ascii="Arial" w:hAnsi="Arial" w:cs="Arial"/>
          <w:color w:val="auto"/>
        </w:rPr>
        <w:t>E</w:t>
      </w:r>
      <w:r w:rsidR="00371890" w:rsidRPr="00E55173">
        <w:rPr>
          <w:rFonts w:ascii="Arial" w:hAnsi="Arial" w:cs="Arial"/>
          <w:color w:val="auto"/>
        </w:rPr>
        <w:t>stado del 7 de febrero de 2009</w:t>
      </w:r>
      <w:r w:rsidRPr="00E55173">
        <w:rPr>
          <w:rFonts w:ascii="Arial" w:hAnsi="Arial" w:cs="Arial"/>
          <w:color w:val="auto"/>
        </w:rPr>
        <w:t xml:space="preserve">. </w:t>
      </w:r>
    </w:p>
    <w:p w14:paraId="6F828C58" w14:textId="77777777" w:rsidR="00C45854" w:rsidRPr="00E55173" w:rsidRDefault="00C45854" w:rsidP="00C45854">
      <w:pPr>
        <w:pStyle w:val="Prrafodelista"/>
        <w:ind w:firstLine="0"/>
        <w:rPr>
          <w:rFonts w:ascii="Arial" w:hAnsi="Arial" w:cs="Arial"/>
          <w:color w:val="auto"/>
        </w:rPr>
      </w:pPr>
    </w:p>
    <w:p w14:paraId="51E941CB" w14:textId="77777777" w:rsidR="00FE0241" w:rsidRDefault="00D12672" w:rsidP="00C45854">
      <w:pPr>
        <w:pStyle w:val="Prrafodelista"/>
        <w:numPr>
          <w:ilvl w:val="0"/>
          <w:numId w:val="24"/>
        </w:numPr>
        <w:rPr>
          <w:rFonts w:ascii="Arial" w:hAnsi="Arial" w:cs="Arial"/>
          <w:color w:val="auto"/>
        </w:rPr>
      </w:pPr>
      <w:r w:rsidRPr="00E55173">
        <w:rPr>
          <w:rFonts w:ascii="Arial" w:hAnsi="Arial" w:cs="Arial"/>
          <w:color w:val="auto"/>
        </w:rPr>
        <w:t xml:space="preserve">Ley </w:t>
      </w:r>
      <w:r w:rsidR="00373188" w:rsidRPr="00E55173">
        <w:rPr>
          <w:rFonts w:ascii="Arial" w:hAnsi="Arial" w:cs="Arial"/>
          <w:color w:val="auto"/>
        </w:rPr>
        <w:t>Nº</w:t>
      </w:r>
      <w:r w:rsidR="00FB37C0" w:rsidRPr="00E55173">
        <w:rPr>
          <w:rFonts w:ascii="Arial" w:hAnsi="Arial" w:cs="Arial"/>
          <w:color w:val="auto"/>
        </w:rPr>
        <w:t xml:space="preserve"> 031 Marco de Descentralización y Autonomías</w:t>
      </w:r>
      <w:r w:rsidR="00C60079" w:rsidRPr="00E55173">
        <w:rPr>
          <w:rFonts w:ascii="Arial" w:hAnsi="Arial" w:cs="Arial"/>
          <w:color w:val="auto"/>
        </w:rPr>
        <w:t xml:space="preserve"> “Andrés Ibáñez”</w:t>
      </w:r>
      <w:r w:rsidR="00070679" w:rsidRPr="00E55173">
        <w:rPr>
          <w:rFonts w:ascii="Arial" w:hAnsi="Arial" w:cs="Arial"/>
          <w:color w:val="auto"/>
        </w:rPr>
        <w:t>,</w:t>
      </w:r>
      <w:r w:rsidR="00FB37C0" w:rsidRPr="00E55173">
        <w:rPr>
          <w:rFonts w:ascii="Arial" w:hAnsi="Arial" w:cs="Arial"/>
          <w:color w:val="auto"/>
        </w:rPr>
        <w:t xml:space="preserve"> </w:t>
      </w:r>
      <w:r w:rsidR="00070679" w:rsidRPr="00E55173">
        <w:rPr>
          <w:rFonts w:ascii="Arial" w:hAnsi="Arial" w:cs="Arial"/>
          <w:color w:val="auto"/>
        </w:rPr>
        <w:t>del 19 de julio de 2010.</w:t>
      </w:r>
    </w:p>
    <w:p w14:paraId="7E4F086C" w14:textId="77777777" w:rsidR="00C45854" w:rsidRPr="00E55173" w:rsidRDefault="00C45854" w:rsidP="00C45854">
      <w:pPr>
        <w:pStyle w:val="Prrafodelista"/>
        <w:ind w:firstLine="0"/>
        <w:rPr>
          <w:rFonts w:ascii="Arial" w:hAnsi="Arial" w:cs="Arial"/>
          <w:color w:val="auto"/>
        </w:rPr>
      </w:pPr>
    </w:p>
    <w:p w14:paraId="76457177" w14:textId="46D5F08F" w:rsidR="00C45854" w:rsidRDefault="00FB37C0" w:rsidP="00C45854">
      <w:pPr>
        <w:pStyle w:val="Prrafodelista"/>
        <w:numPr>
          <w:ilvl w:val="0"/>
          <w:numId w:val="24"/>
        </w:numPr>
        <w:spacing w:after="0"/>
        <w:rPr>
          <w:rFonts w:ascii="Arial" w:hAnsi="Arial" w:cs="Arial"/>
          <w:color w:val="auto"/>
        </w:rPr>
      </w:pPr>
      <w:r w:rsidRPr="00E55173">
        <w:rPr>
          <w:rFonts w:ascii="Arial" w:hAnsi="Arial" w:cs="Arial"/>
          <w:color w:val="auto"/>
        </w:rPr>
        <w:t xml:space="preserve">Ley </w:t>
      </w:r>
      <w:r w:rsidR="00373188" w:rsidRPr="00E55173">
        <w:rPr>
          <w:rFonts w:ascii="Arial" w:hAnsi="Arial" w:cs="Arial"/>
          <w:color w:val="auto"/>
        </w:rPr>
        <w:t>Nº</w:t>
      </w:r>
      <w:r w:rsidRPr="00E55173">
        <w:rPr>
          <w:rFonts w:ascii="Arial" w:hAnsi="Arial" w:cs="Arial"/>
          <w:color w:val="auto"/>
        </w:rPr>
        <w:t xml:space="preserve"> 602, Ley de Gestión de Riesgos, 14 de noviembre de 2014.</w:t>
      </w:r>
      <w:r w:rsidR="00C60079" w:rsidRPr="00C45854">
        <w:rPr>
          <w:rFonts w:ascii="Arial" w:hAnsi="Arial" w:cs="Arial"/>
          <w:color w:val="auto"/>
        </w:rPr>
        <w:t xml:space="preserve"> </w:t>
      </w:r>
    </w:p>
    <w:p w14:paraId="65534B8E" w14:textId="77777777" w:rsidR="00C45854" w:rsidRPr="00C45854" w:rsidRDefault="00C45854" w:rsidP="00C45854">
      <w:pPr>
        <w:pStyle w:val="Prrafodelista"/>
        <w:spacing w:after="0"/>
        <w:ind w:firstLine="0"/>
        <w:rPr>
          <w:rFonts w:ascii="Arial" w:hAnsi="Arial" w:cs="Arial"/>
          <w:color w:val="auto"/>
        </w:rPr>
      </w:pPr>
    </w:p>
    <w:p w14:paraId="5D7A49CA" w14:textId="045B2BC3" w:rsidR="00FB37C0" w:rsidRDefault="00C60079" w:rsidP="00240D65">
      <w:pPr>
        <w:pStyle w:val="Prrafodelista"/>
        <w:numPr>
          <w:ilvl w:val="0"/>
          <w:numId w:val="24"/>
        </w:numPr>
        <w:rPr>
          <w:rFonts w:ascii="Arial" w:hAnsi="Arial" w:cs="Arial"/>
          <w:color w:val="auto"/>
        </w:rPr>
      </w:pPr>
      <w:r w:rsidRPr="00E55173">
        <w:rPr>
          <w:rFonts w:ascii="Arial" w:hAnsi="Arial" w:cs="Arial"/>
          <w:color w:val="auto"/>
        </w:rPr>
        <w:t>DS N° 2342 Reglamento a la Ley de Gestión del Riesgo de 29 de abril de 2015</w:t>
      </w:r>
    </w:p>
    <w:p w14:paraId="200C787D" w14:textId="77777777" w:rsidR="00C45854" w:rsidRPr="00E55173" w:rsidRDefault="00C45854" w:rsidP="00C45854">
      <w:pPr>
        <w:pStyle w:val="Prrafodelista"/>
        <w:ind w:firstLine="0"/>
        <w:rPr>
          <w:rFonts w:ascii="Arial" w:hAnsi="Arial" w:cs="Arial"/>
          <w:color w:val="auto"/>
        </w:rPr>
      </w:pPr>
    </w:p>
    <w:p w14:paraId="72691C4A" w14:textId="1F0F207C" w:rsidR="00C33AA8" w:rsidRDefault="00070679" w:rsidP="00240D65">
      <w:pPr>
        <w:pStyle w:val="Prrafodelista"/>
        <w:numPr>
          <w:ilvl w:val="0"/>
          <w:numId w:val="24"/>
        </w:numPr>
        <w:rPr>
          <w:rFonts w:ascii="Arial" w:hAnsi="Arial" w:cs="Arial"/>
          <w:color w:val="auto"/>
        </w:rPr>
      </w:pPr>
      <w:r w:rsidRPr="00E55173">
        <w:rPr>
          <w:rFonts w:ascii="Arial" w:hAnsi="Arial" w:cs="Arial"/>
          <w:color w:val="auto"/>
        </w:rPr>
        <w:t>Ley Nº 005/2010 Ley Municipal de Gestión Integral de Riesgos</w:t>
      </w:r>
      <w:r w:rsidR="00D65409" w:rsidRPr="00E55173">
        <w:rPr>
          <w:rFonts w:ascii="Arial" w:hAnsi="Arial" w:cs="Arial"/>
          <w:color w:val="auto"/>
        </w:rPr>
        <w:t>, del 29 de diciembre del 2010.</w:t>
      </w:r>
    </w:p>
    <w:p w14:paraId="19771DAB" w14:textId="77777777" w:rsidR="00C45854" w:rsidRPr="00C45854" w:rsidRDefault="00C45854" w:rsidP="00C45854">
      <w:pPr>
        <w:pStyle w:val="Prrafodelista"/>
        <w:ind w:firstLine="0"/>
        <w:rPr>
          <w:rFonts w:ascii="Arial" w:hAnsi="Arial" w:cs="Arial"/>
          <w:color w:val="auto"/>
        </w:rPr>
      </w:pPr>
    </w:p>
    <w:p w14:paraId="7DE107F1" w14:textId="24557CB8" w:rsidR="00CB4003" w:rsidRDefault="00CB4003" w:rsidP="00240D65">
      <w:pPr>
        <w:pStyle w:val="Prrafodelista"/>
        <w:numPr>
          <w:ilvl w:val="0"/>
          <w:numId w:val="24"/>
        </w:numPr>
        <w:rPr>
          <w:rFonts w:ascii="Arial" w:hAnsi="Arial" w:cs="Arial"/>
          <w:color w:val="auto"/>
        </w:rPr>
      </w:pPr>
      <w:r w:rsidRPr="00E55173">
        <w:rPr>
          <w:rFonts w:ascii="Arial" w:hAnsi="Arial" w:cs="Arial"/>
          <w:color w:val="auto"/>
        </w:rPr>
        <w:t>DS N</w:t>
      </w:r>
      <w:r w:rsidR="00C60079" w:rsidRPr="00E55173">
        <w:rPr>
          <w:rFonts w:ascii="Arial" w:hAnsi="Arial" w:cs="Arial"/>
          <w:color w:val="auto"/>
        </w:rPr>
        <w:t>° 29894</w:t>
      </w:r>
      <w:r w:rsidRPr="00E55173">
        <w:rPr>
          <w:rFonts w:ascii="Arial" w:hAnsi="Arial" w:cs="Arial"/>
          <w:color w:val="auto"/>
        </w:rPr>
        <w:t xml:space="preserve"> de Organización del Órgano Ejecutivo de 7 de febrero de 2009</w:t>
      </w:r>
      <w:r w:rsidR="00C45854">
        <w:rPr>
          <w:rFonts w:ascii="Arial" w:hAnsi="Arial" w:cs="Arial"/>
          <w:color w:val="auto"/>
        </w:rPr>
        <w:t>.</w:t>
      </w:r>
    </w:p>
    <w:p w14:paraId="43260332" w14:textId="77777777" w:rsidR="00C45854" w:rsidRPr="00C45854" w:rsidRDefault="00C45854" w:rsidP="00C45854">
      <w:pPr>
        <w:pStyle w:val="Prrafodelista"/>
        <w:ind w:firstLine="0"/>
        <w:rPr>
          <w:rFonts w:ascii="Arial" w:hAnsi="Arial" w:cs="Arial"/>
          <w:color w:val="auto"/>
        </w:rPr>
      </w:pPr>
    </w:p>
    <w:p w14:paraId="4E48525C" w14:textId="7A11F2F0" w:rsidR="00CB4003" w:rsidRDefault="00CB4003" w:rsidP="00240D65">
      <w:pPr>
        <w:pStyle w:val="Prrafodelista"/>
        <w:numPr>
          <w:ilvl w:val="0"/>
          <w:numId w:val="24"/>
        </w:numPr>
        <w:rPr>
          <w:rFonts w:ascii="Arial" w:hAnsi="Arial" w:cs="Arial"/>
          <w:color w:val="auto"/>
        </w:rPr>
      </w:pPr>
      <w:r w:rsidRPr="00E55173">
        <w:rPr>
          <w:rFonts w:ascii="Arial" w:hAnsi="Arial" w:cs="Arial"/>
          <w:color w:val="auto"/>
        </w:rPr>
        <w:t>Ley N</w:t>
      </w:r>
      <w:r w:rsidR="00C60079" w:rsidRPr="00E55173">
        <w:rPr>
          <w:rFonts w:ascii="Arial" w:hAnsi="Arial" w:cs="Arial"/>
          <w:color w:val="auto"/>
        </w:rPr>
        <w:t>° 449</w:t>
      </w:r>
      <w:r w:rsidRPr="00E55173">
        <w:rPr>
          <w:rFonts w:ascii="Arial" w:hAnsi="Arial" w:cs="Arial"/>
          <w:color w:val="auto"/>
        </w:rPr>
        <w:t xml:space="preserve"> de Bomberos de 6 diciembre de 2013</w:t>
      </w:r>
    </w:p>
    <w:p w14:paraId="09B9DCD3" w14:textId="77777777" w:rsidR="00C45854" w:rsidRPr="00E55173" w:rsidRDefault="00C45854" w:rsidP="00C45854">
      <w:pPr>
        <w:pStyle w:val="Prrafodelista"/>
        <w:ind w:firstLine="0"/>
        <w:rPr>
          <w:rFonts w:ascii="Arial" w:hAnsi="Arial" w:cs="Arial"/>
          <w:color w:val="auto"/>
        </w:rPr>
      </w:pPr>
    </w:p>
    <w:p w14:paraId="7E092149" w14:textId="1E8FD4BC" w:rsidR="00CB4003" w:rsidRDefault="00CB4003" w:rsidP="00240D65">
      <w:pPr>
        <w:pStyle w:val="Prrafodelista"/>
        <w:numPr>
          <w:ilvl w:val="0"/>
          <w:numId w:val="24"/>
        </w:numPr>
        <w:rPr>
          <w:rFonts w:ascii="Arial" w:hAnsi="Arial" w:cs="Arial"/>
          <w:color w:val="auto"/>
        </w:rPr>
      </w:pPr>
      <w:r w:rsidRPr="00E55173">
        <w:rPr>
          <w:rFonts w:ascii="Arial" w:hAnsi="Arial" w:cs="Arial"/>
          <w:color w:val="auto"/>
        </w:rPr>
        <w:t>DS N</w:t>
      </w:r>
      <w:r w:rsidR="00C60079" w:rsidRPr="00E55173">
        <w:rPr>
          <w:rFonts w:ascii="Arial" w:hAnsi="Arial" w:cs="Arial"/>
          <w:color w:val="auto"/>
        </w:rPr>
        <w:t>° 2995</w:t>
      </w:r>
      <w:r w:rsidRPr="00E55173">
        <w:rPr>
          <w:rFonts w:ascii="Arial" w:hAnsi="Arial" w:cs="Arial"/>
          <w:color w:val="auto"/>
        </w:rPr>
        <w:t xml:space="preserve"> Reglamento a la Ley de Bomberos de 4 de diciembre de 2016</w:t>
      </w:r>
    </w:p>
    <w:p w14:paraId="3A594ADE" w14:textId="77777777" w:rsidR="00C45854" w:rsidRPr="00E55173" w:rsidRDefault="00C45854" w:rsidP="00C45854">
      <w:pPr>
        <w:pStyle w:val="Prrafodelista"/>
        <w:ind w:firstLine="0"/>
        <w:rPr>
          <w:rFonts w:ascii="Arial" w:hAnsi="Arial" w:cs="Arial"/>
          <w:color w:val="auto"/>
        </w:rPr>
      </w:pPr>
    </w:p>
    <w:p w14:paraId="63304BE5" w14:textId="3A47FC75" w:rsidR="00CB4003" w:rsidRDefault="00CB4003" w:rsidP="00240D65">
      <w:pPr>
        <w:pStyle w:val="Prrafodelista"/>
        <w:numPr>
          <w:ilvl w:val="0"/>
          <w:numId w:val="24"/>
        </w:numPr>
        <w:rPr>
          <w:rFonts w:ascii="Arial" w:hAnsi="Arial" w:cs="Arial"/>
          <w:color w:val="auto"/>
        </w:rPr>
      </w:pPr>
      <w:r w:rsidRPr="00E55173">
        <w:rPr>
          <w:rFonts w:ascii="Arial" w:hAnsi="Arial" w:cs="Arial"/>
          <w:color w:val="auto"/>
        </w:rPr>
        <w:t>Ley N</w:t>
      </w:r>
      <w:r w:rsidR="00C60079" w:rsidRPr="00E55173">
        <w:rPr>
          <w:rFonts w:ascii="Arial" w:hAnsi="Arial" w:cs="Arial"/>
          <w:color w:val="auto"/>
        </w:rPr>
        <w:t>° 1178</w:t>
      </w:r>
      <w:r w:rsidRPr="00E55173">
        <w:rPr>
          <w:rFonts w:ascii="Arial" w:hAnsi="Arial" w:cs="Arial"/>
          <w:color w:val="auto"/>
        </w:rPr>
        <w:t xml:space="preserve"> de Administración y Control Gubernamentales (SAFCO) de 20 de julio de 1990</w:t>
      </w:r>
    </w:p>
    <w:p w14:paraId="0E99F3AE" w14:textId="77777777" w:rsidR="00C45854" w:rsidRPr="00E55173" w:rsidRDefault="00C45854" w:rsidP="00C45854">
      <w:pPr>
        <w:pStyle w:val="Prrafodelista"/>
        <w:ind w:firstLine="0"/>
        <w:rPr>
          <w:rFonts w:ascii="Arial" w:hAnsi="Arial" w:cs="Arial"/>
          <w:color w:val="auto"/>
        </w:rPr>
      </w:pPr>
    </w:p>
    <w:p w14:paraId="4546D849" w14:textId="77777777" w:rsidR="00D47F85" w:rsidRDefault="00CB4003" w:rsidP="00240D65">
      <w:pPr>
        <w:pStyle w:val="Prrafodelista"/>
        <w:numPr>
          <w:ilvl w:val="0"/>
          <w:numId w:val="24"/>
        </w:numPr>
        <w:rPr>
          <w:rFonts w:ascii="Arial" w:hAnsi="Arial" w:cs="Arial"/>
          <w:color w:val="auto"/>
        </w:rPr>
      </w:pPr>
      <w:r w:rsidRPr="00E55173">
        <w:rPr>
          <w:rFonts w:ascii="Arial" w:hAnsi="Arial" w:cs="Arial"/>
          <w:color w:val="auto"/>
        </w:rPr>
        <w:t xml:space="preserve">DS </w:t>
      </w:r>
      <w:r w:rsidR="00C60079" w:rsidRPr="00E55173">
        <w:rPr>
          <w:rFonts w:ascii="Arial" w:hAnsi="Arial" w:cs="Arial"/>
          <w:color w:val="auto"/>
        </w:rPr>
        <w:t>N° 0181</w:t>
      </w:r>
      <w:r w:rsidRPr="00E55173">
        <w:rPr>
          <w:rFonts w:ascii="Arial" w:hAnsi="Arial" w:cs="Arial"/>
          <w:color w:val="auto"/>
        </w:rPr>
        <w:t xml:space="preserve"> Normas Básicas del Sistema de Administración de Bienes y Servicios de 28 de junio de 2009 y normas conexas</w:t>
      </w:r>
      <w:r w:rsidR="00D47F85" w:rsidRPr="00E55173">
        <w:rPr>
          <w:rFonts w:ascii="Arial" w:hAnsi="Arial" w:cs="Arial"/>
          <w:color w:val="auto"/>
        </w:rPr>
        <w:t>.</w:t>
      </w:r>
    </w:p>
    <w:p w14:paraId="2A5F6B36" w14:textId="3230E332" w:rsidR="00DF3239" w:rsidRPr="00DF3239" w:rsidRDefault="00DF3239" w:rsidP="00DF3239">
      <w:pPr>
        <w:ind w:left="0" w:firstLine="0"/>
        <w:rPr>
          <w:rFonts w:ascii="Arial" w:hAnsi="Arial" w:cs="Arial"/>
          <w:color w:val="auto"/>
        </w:rPr>
      </w:pPr>
      <w:r>
        <w:rPr>
          <w:rFonts w:ascii="Arial" w:hAnsi="Arial" w:cs="Arial"/>
          <w:color w:val="auto"/>
        </w:rPr>
        <w:t xml:space="preserve">El Anexo Nº 2 </w:t>
      </w:r>
      <w:r w:rsidR="00017CDE">
        <w:rPr>
          <w:rFonts w:ascii="Arial" w:hAnsi="Arial" w:cs="Arial"/>
          <w:color w:val="auto"/>
        </w:rPr>
        <w:t xml:space="preserve">amplia </w:t>
      </w:r>
      <w:r>
        <w:rPr>
          <w:rFonts w:ascii="Arial" w:hAnsi="Arial" w:cs="Arial"/>
          <w:color w:val="auto"/>
        </w:rPr>
        <w:t>el marco normat</w:t>
      </w:r>
      <w:r w:rsidR="00017CDE">
        <w:rPr>
          <w:rFonts w:ascii="Arial" w:hAnsi="Arial" w:cs="Arial"/>
          <w:color w:val="auto"/>
        </w:rPr>
        <w:t>ivo empleado.</w:t>
      </w:r>
    </w:p>
    <w:p w14:paraId="490E45E6" w14:textId="11F88B4D" w:rsidR="00D47F85" w:rsidRPr="00E55173" w:rsidRDefault="00345EA6" w:rsidP="00240D65">
      <w:pPr>
        <w:pStyle w:val="Ttulo2"/>
        <w:numPr>
          <w:ilvl w:val="1"/>
          <w:numId w:val="1"/>
        </w:numPr>
        <w:spacing w:after="240" w:line="276" w:lineRule="auto"/>
        <w:rPr>
          <w:rFonts w:ascii="Arial" w:hAnsi="Arial" w:cs="Arial"/>
          <w:b/>
          <w:color w:val="auto"/>
          <w:sz w:val="24"/>
          <w:szCs w:val="24"/>
        </w:rPr>
      </w:pPr>
      <w:r w:rsidRPr="00E55173">
        <w:rPr>
          <w:rFonts w:ascii="Arial" w:hAnsi="Arial" w:cs="Arial"/>
          <w:b/>
          <w:color w:val="auto"/>
          <w:sz w:val="24"/>
          <w:szCs w:val="24"/>
        </w:rPr>
        <w:t xml:space="preserve"> </w:t>
      </w:r>
      <w:bookmarkStart w:id="19" w:name="_Toc155712970"/>
      <w:r w:rsidR="00D47F85" w:rsidRPr="00E55173">
        <w:rPr>
          <w:rFonts w:ascii="Arial" w:hAnsi="Arial" w:cs="Arial"/>
          <w:b/>
          <w:color w:val="auto"/>
          <w:sz w:val="24"/>
          <w:szCs w:val="24"/>
        </w:rPr>
        <w:t>Marco institucional</w:t>
      </w:r>
      <w:bookmarkEnd w:id="19"/>
      <w:r w:rsidR="00D47F85" w:rsidRPr="00E55173">
        <w:rPr>
          <w:rFonts w:ascii="Arial" w:hAnsi="Arial" w:cs="Arial"/>
          <w:b/>
          <w:color w:val="auto"/>
          <w:sz w:val="24"/>
          <w:szCs w:val="24"/>
        </w:rPr>
        <w:t xml:space="preserve"> </w:t>
      </w:r>
    </w:p>
    <w:p w14:paraId="2263727B" w14:textId="30B5F3A0" w:rsidR="009848D0" w:rsidRPr="00E55173" w:rsidRDefault="00152C88" w:rsidP="009848D0">
      <w:pPr>
        <w:spacing w:after="240" w:line="276" w:lineRule="auto"/>
        <w:ind w:left="0" w:firstLine="0"/>
        <w:rPr>
          <w:rFonts w:ascii="Arial" w:hAnsi="Arial" w:cs="Arial"/>
          <w:color w:val="auto"/>
        </w:rPr>
      </w:pPr>
      <w:r>
        <w:rPr>
          <w:rFonts w:ascii="Arial" w:hAnsi="Arial" w:cs="Arial"/>
          <w:color w:val="auto"/>
        </w:rPr>
        <w:t xml:space="preserve">Mediante la </w:t>
      </w:r>
      <w:r w:rsidR="009848D0" w:rsidRPr="00E55173">
        <w:rPr>
          <w:rFonts w:ascii="Arial" w:hAnsi="Arial" w:cs="Arial"/>
          <w:color w:val="auto"/>
        </w:rPr>
        <w:t xml:space="preserve">Ley No.602 de Gestión de Riesgos se crea el Sistema Nacional para la Reducción de Riesgos y Atención de Desastres y/o Emergencias (SISRADE), siendo el “conjunto de entidades del nivel central del Estado y las entidades territoriales autónomas en el ámbito de sus competencias y atribuciones, las organizaciones sociales, las personas </w:t>
      </w:r>
      <w:r w:rsidR="009848D0" w:rsidRPr="00E55173">
        <w:rPr>
          <w:rFonts w:ascii="Arial" w:hAnsi="Arial" w:cs="Arial"/>
          <w:color w:val="auto"/>
        </w:rPr>
        <w:lastRenderedPageBreak/>
        <w:t>naturales y jurídicas, públicas y privadas que interactúan entre sí de manera coordinada y articulada, a través de procesos y procedimientos para el logro del objeto de esta ley (Artículo 7°).</w:t>
      </w:r>
    </w:p>
    <w:p w14:paraId="5C2BAB8E" w14:textId="67CF5B8C" w:rsidR="009848D0" w:rsidRPr="00E55173" w:rsidRDefault="009848D0" w:rsidP="009848D0">
      <w:pPr>
        <w:spacing w:after="240" w:line="276" w:lineRule="auto"/>
        <w:ind w:left="0" w:firstLine="0"/>
        <w:rPr>
          <w:rFonts w:ascii="Arial" w:hAnsi="Arial" w:cs="Arial"/>
          <w:color w:val="auto"/>
        </w:rPr>
      </w:pPr>
      <w:r w:rsidRPr="00E55173">
        <w:rPr>
          <w:rFonts w:ascii="Arial" w:hAnsi="Arial" w:cs="Arial"/>
          <w:color w:val="auto"/>
        </w:rPr>
        <w:t>Así también, en su Artículo 32°, los Planes de emergencia, se establece</w:t>
      </w:r>
      <w:r w:rsidR="00545A07">
        <w:rPr>
          <w:rFonts w:ascii="Arial" w:hAnsi="Arial" w:cs="Arial"/>
          <w:color w:val="auto"/>
        </w:rPr>
        <w:t>n</w:t>
      </w:r>
      <w:r w:rsidRPr="00E55173">
        <w:rPr>
          <w:rFonts w:ascii="Arial" w:hAnsi="Arial" w:cs="Arial"/>
          <w:color w:val="auto"/>
        </w:rPr>
        <w:t xml:space="preserve"> como instrumentos de actuación de las entidades del SISRADE para la atención de desastres y/o emergencias en los diferentes sectores y entidades territoriales autónomas.  </w:t>
      </w:r>
    </w:p>
    <w:p w14:paraId="3D77858E" w14:textId="7DD1E70F" w:rsidR="007F7978" w:rsidRDefault="007F7978" w:rsidP="007F7978">
      <w:pPr>
        <w:ind w:left="0" w:firstLine="0"/>
        <w:rPr>
          <w:rFonts w:ascii="Arial" w:hAnsi="Arial" w:cs="Arial"/>
          <w:color w:val="auto"/>
        </w:rPr>
      </w:pPr>
      <w:r w:rsidRPr="007F7978">
        <w:rPr>
          <w:rFonts w:ascii="Arial" w:hAnsi="Arial" w:cs="Arial"/>
          <w:color w:val="auto"/>
        </w:rPr>
        <w:t xml:space="preserve">En </w:t>
      </w:r>
      <w:r w:rsidR="002D4F04">
        <w:rPr>
          <w:rFonts w:ascii="Arial" w:hAnsi="Arial" w:cs="Arial"/>
          <w:color w:val="auto"/>
        </w:rPr>
        <w:t xml:space="preserve">la ilustración </w:t>
      </w:r>
      <w:r w:rsidRPr="007F7978">
        <w:rPr>
          <w:rFonts w:ascii="Arial" w:hAnsi="Arial" w:cs="Arial"/>
          <w:color w:val="auto"/>
        </w:rPr>
        <w:t>1 se presenta el marco institucional de la Gestión del Riesgo de Desastres en</w:t>
      </w:r>
      <w:r>
        <w:rPr>
          <w:rFonts w:ascii="Arial" w:hAnsi="Arial" w:cs="Arial"/>
          <w:color w:val="auto"/>
        </w:rPr>
        <w:t xml:space="preserve"> </w:t>
      </w:r>
      <w:r w:rsidRPr="007F7978">
        <w:rPr>
          <w:rFonts w:ascii="Arial" w:hAnsi="Arial" w:cs="Arial"/>
          <w:color w:val="auto"/>
        </w:rPr>
        <w:t>Bolivia, con base en la Ley N° 602 de Gestión de Riesgos y el D.S. N° 2342 que reglamenta</w:t>
      </w:r>
      <w:r>
        <w:rPr>
          <w:rFonts w:ascii="Arial" w:hAnsi="Arial" w:cs="Arial"/>
          <w:color w:val="auto"/>
        </w:rPr>
        <w:t xml:space="preserve"> </w:t>
      </w:r>
      <w:r w:rsidRPr="007F7978">
        <w:rPr>
          <w:rFonts w:ascii="Arial" w:hAnsi="Arial" w:cs="Arial"/>
          <w:color w:val="auto"/>
        </w:rPr>
        <w:t>dicha Ley.</w:t>
      </w:r>
    </w:p>
    <w:p w14:paraId="05895442" w14:textId="4C31321C" w:rsidR="007F7978" w:rsidRPr="007F7978" w:rsidRDefault="009848D0" w:rsidP="00513158">
      <w:pPr>
        <w:pStyle w:val="Descripcin"/>
        <w:rPr>
          <w:rFonts w:ascii="Arial" w:eastAsia="Myriad Pro" w:hAnsi="Arial" w:cs="Arial"/>
          <w:color w:val="auto"/>
          <w:sz w:val="22"/>
          <w:szCs w:val="22"/>
        </w:rPr>
      </w:pPr>
      <w:bookmarkStart w:id="20" w:name="_Toc155713031"/>
      <w:r>
        <w:t>Ilustración</w:t>
      </w:r>
      <w:r w:rsidR="00527D27">
        <w:t xml:space="preserve"> No.</w:t>
      </w:r>
      <w:r>
        <w:t xml:space="preserve"> </w:t>
      </w:r>
      <w:r>
        <w:fldChar w:fldCharType="begin"/>
      </w:r>
      <w:r>
        <w:instrText xml:space="preserve"> SEQ Ilustración \* ARABIC </w:instrText>
      </w:r>
      <w:r>
        <w:fldChar w:fldCharType="separate"/>
      </w:r>
      <w:r w:rsidR="00575819">
        <w:t>1</w:t>
      </w:r>
      <w:r>
        <w:fldChar w:fldCharType="end"/>
      </w:r>
      <w:r w:rsidR="00527D27">
        <w:t>:</w:t>
      </w:r>
      <w:r>
        <w:t xml:space="preserve"> Sistema Nacional de Reducción de Riesgos y Atención de Desastres y/o Emergencias (SISRADE)</w:t>
      </w:r>
      <w:bookmarkEnd w:id="20"/>
    </w:p>
    <w:p w14:paraId="0A05E18C" w14:textId="0F3E0505" w:rsidR="009848D0" w:rsidRPr="00422907" w:rsidRDefault="002F24B0" w:rsidP="00422907">
      <w:pPr>
        <w:jc w:val="center"/>
        <w:rPr>
          <w:rFonts w:ascii="Arial" w:eastAsiaTheme="majorEastAsia" w:hAnsi="Arial" w:cs="Arial"/>
          <w:bCs/>
          <w:color w:val="auto"/>
          <w:sz w:val="24"/>
          <w:szCs w:val="24"/>
        </w:rPr>
      </w:pPr>
      <w:r>
        <w:rPr>
          <w:noProof/>
          <w:lang w:val="es-BO" w:eastAsia="es-BO"/>
        </w:rPr>
        <mc:AlternateContent>
          <mc:Choice Requires="wps">
            <w:drawing>
              <wp:anchor distT="0" distB="0" distL="114300" distR="114300" simplePos="0" relativeHeight="251654656" behindDoc="0" locked="0" layoutInCell="1" allowOverlap="1" wp14:anchorId="5E2C1AC8" wp14:editId="4D9CB0F8">
                <wp:simplePos x="0" y="0"/>
                <wp:positionH relativeFrom="margin">
                  <wp:align>right</wp:align>
                </wp:positionH>
                <wp:positionV relativeFrom="paragraph">
                  <wp:posOffset>3086100</wp:posOffset>
                </wp:positionV>
                <wp:extent cx="5099685" cy="20955"/>
                <wp:effectExtent l="0" t="0" r="5715" b="17145"/>
                <wp:wrapNone/>
                <wp:docPr id="1033888883" name="Conector recto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099685" cy="20955"/>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65B1C3" id="Conector recto 33" o:spid="_x0000_s1026" style="position:absolute;flip:y;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from="350.35pt,243pt" to="751.9pt,2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" strokecolor="#5b9bd5 [3204]" strokeweight=".5pt">
                <v:stroke dashstyle="dash" joinstyle="miter"/>
                <o:lock v:ext="edit" shapetype="f"/>
                <w10:wrap anchorx="margin"/>
              </v:line>
            </w:pict>
          </mc:Fallback>
        </mc:AlternateContent>
      </w:r>
      <w:r>
        <w:rPr>
          <w:noProof/>
          <w:lang w:val="es-BO" w:eastAsia="es-BO"/>
        </w:rPr>
        <mc:AlternateContent>
          <mc:Choice Requires="wps">
            <w:drawing>
              <wp:anchor distT="0" distB="0" distL="114300" distR="114300" simplePos="0" relativeHeight="251652608" behindDoc="0" locked="0" layoutInCell="1" allowOverlap="1" wp14:anchorId="4C2D6B1B" wp14:editId="5EB338AE">
                <wp:simplePos x="0" y="0"/>
                <wp:positionH relativeFrom="column">
                  <wp:posOffset>467360</wp:posOffset>
                </wp:positionH>
                <wp:positionV relativeFrom="paragraph">
                  <wp:posOffset>1969770</wp:posOffset>
                </wp:positionV>
                <wp:extent cx="5099685" cy="20955"/>
                <wp:effectExtent l="0" t="0" r="5715" b="17145"/>
                <wp:wrapNone/>
                <wp:docPr id="1353571390" name="Conector recto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099685" cy="20955"/>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6342806" id="Conector recto 32"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8pt,155.1pt" to="438.35pt,1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" strokecolor="#5b9bd5 [3204]" strokeweight=".5pt">
                <v:stroke dashstyle="dash" joinstyle="miter"/>
                <o:lock v:ext="edit" shapetype="f"/>
              </v:line>
            </w:pict>
          </mc:Fallback>
        </mc:AlternateContent>
      </w:r>
      <w:r w:rsidR="00422907">
        <w:object w:dxaOrig="12612" w:dyaOrig="9384" w14:anchorId="74985FC6">
          <v:shape id="_x0000_i1025" type="#_x0000_t75" style="width:438.9pt;height:326.1pt" o:ole="">
            <v:imagedata r:id="rId21" o:title=""/>
          </v:shape>
          <o:OLEObject Type="Embed" ProgID="Visio.Drawing.15" ShapeID="_x0000_i1025" DrawAspect="Content" ObjectID="_1766327485" r:id="rId22"/>
        </w:object>
      </w:r>
      <w:r w:rsidR="009848D0" w:rsidRPr="009840D4">
        <w:rPr>
          <w:rStyle w:val="CitaCar"/>
          <w:lang w:eastAsia="en-US"/>
        </w:rPr>
        <w:t>Fuente: VIDECI: Plan Nacional de Emergencias 2022</w:t>
      </w:r>
    </w:p>
    <w:p w14:paraId="33449A33" w14:textId="17226D91" w:rsidR="00070065" w:rsidRDefault="007F7978" w:rsidP="00DB76C6">
      <w:pPr>
        <w:spacing w:after="240" w:line="276" w:lineRule="auto"/>
        <w:ind w:left="0" w:firstLine="0"/>
        <w:rPr>
          <w:rFonts w:ascii="Arial" w:hAnsi="Arial" w:cs="Arial"/>
          <w:color w:val="auto"/>
        </w:rPr>
      </w:pPr>
      <w:r w:rsidRPr="007F7978">
        <w:rPr>
          <w:rFonts w:ascii="Arial" w:hAnsi="Arial" w:cs="Arial"/>
          <w:color w:val="auto"/>
        </w:rPr>
        <w:t xml:space="preserve">En el nivel </w:t>
      </w:r>
      <w:r>
        <w:rPr>
          <w:rFonts w:ascii="Arial" w:hAnsi="Arial" w:cs="Arial"/>
          <w:color w:val="auto"/>
        </w:rPr>
        <w:t>municipal</w:t>
      </w:r>
      <w:r w:rsidRPr="007F7978">
        <w:rPr>
          <w:rFonts w:ascii="Arial" w:hAnsi="Arial" w:cs="Arial"/>
          <w:color w:val="auto"/>
        </w:rPr>
        <w:t xml:space="preserve"> la estructura del SISRADE está conformada por el </w:t>
      </w:r>
      <w:r>
        <w:rPr>
          <w:rFonts w:ascii="Arial" w:hAnsi="Arial" w:cs="Arial"/>
          <w:color w:val="auto"/>
        </w:rPr>
        <w:t xml:space="preserve">Comité Municipal de </w:t>
      </w:r>
      <w:r w:rsidRPr="007F7978">
        <w:rPr>
          <w:rFonts w:ascii="Arial" w:hAnsi="Arial" w:cs="Arial"/>
          <w:color w:val="auto"/>
        </w:rPr>
        <w:t>Reducción de Riesgos y Atención de Desastres (CO</w:t>
      </w:r>
      <w:r>
        <w:rPr>
          <w:rFonts w:ascii="Arial" w:hAnsi="Arial" w:cs="Arial"/>
          <w:color w:val="auto"/>
        </w:rPr>
        <w:t>MURADE</w:t>
      </w:r>
      <w:r w:rsidRPr="007F7978">
        <w:rPr>
          <w:rFonts w:ascii="Arial" w:hAnsi="Arial" w:cs="Arial"/>
          <w:color w:val="auto"/>
        </w:rPr>
        <w:t>)</w:t>
      </w:r>
      <w:r>
        <w:rPr>
          <w:rFonts w:ascii="Arial" w:hAnsi="Arial" w:cs="Arial"/>
          <w:color w:val="auto"/>
        </w:rPr>
        <w:t xml:space="preserve"> y articula con </w:t>
      </w:r>
      <w:r w:rsidRPr="007F7978">
        <w:rPr>
          <w:rFonts w:ascii="Arial" w:hAnsi="Arial" w:cs="Arial"/>
          <w:color w:val="auto"/>
        </w:rPr>
        <w:t>el nivel</w:t>
      </w:r>
      <w:r>
        <w:rPr>
          <w:rFonts w:ascii="Arial" w:hAnsi="Arial" w:cs="Arial"/>
          <w:color w:val="auto"/>
        </w:rPr>
        <w:t xml:space="preserve"> </w:t>
      </w:r>
      <w:r w:rsidRPr="007F7978">
        <w:rPr>
          <w:rFonts w:ascii="Arial" w:hAnsi="Arial" w:cs="Arial"/>
          <w:color w:val="auto"/>
        </w:rPr>
        <w:t xml:space="preserve">departamental </w:t>
      </w:r>
      <w:r>
        <w:rPr>
          <w:rFonts w:ascii="Arial" w:hAnsi="Arial" w:cs="Arial"/>
          <w:color w:val="auto"/>
        </w:rPr>
        <w:t xml:space="preserve">con </w:t>
      </w:r>
      <w:r w:rsidRPr="007F7978">
        <w:rPr>
          <w:rFonts w:ascii="Arial" w:hAnsi="Arial" w:cs="Arial"/>
          <w:color w:val="auto"/>
        </w:rPr>
        <w:t>el Comité Departamental para la Reducción de Riesgos y Atención de</w:t>
      </w:r>
      <w:r>
        <w:rPr>
          <w:rFonts w:ascii="Arial" w:hAnsi="Arial" w:cs="Arial"/>
          <w:color w:val="auto"/>
        </w:rPr>
        <w:t xml:space="preserve"> </w:t>
      </w:r>
      <w:r w:rsidRPr="007F7978">
        <w:rPr>
          <w:rFonts w:ascii="Arial" w:hAnsi="Arial" w:cs="Arial"/>
          <w:color w:val="auto"/>
        </w:rPr>
        <w:t xml:space="preserve">Desastres y/o Emergencias (CODERADE) y </w:t>
      </w:r>
      <w:r w:rsidR="009848D0">
        <w:rPr>
          <w:rFonts w:ascii="Arial" w:hAnsi="Arial" w:cs="Arial"/>
          <w:color w:val="auto"/>
        </w:rPr>
        <w:t xml:space="preserve">con el Estado Central con el Consejo Nacional de Reducción de Riesgos y Atención de Desastres y/o Emergencias (CONARADE). </w:t>
      </w:r>
      <w:r w:rsidRPr="007F7978">
        <w:rPr>
          <w:rFonts w:ascii="Arial" w:hAnsi="Arial" w:cs="Arial"/>
          <w:color w:val="auto"/>
        </w:rPr>
        <w:t xml:space="preserve"> </w:t>
      </w:r>
      <w:r w:rsidR="00C96B00" w:rsidRPr="00E55173">
        <w:rPr>
          <w:rFonts w:ascii="Arial" w:hAnsi="Arial" w:cs="Arial"/>
          <w:color w:val="auto"/>
        </w:rPr>
        <w:br w:type="page"/>
      </w:r>
      <w:r w:rsidR="00006DA9">
        <w:rPr>
          <w:noProof/>
          <w:lang w:val="es-BO" w:eastAsia="es-BO"/>
        </w:rPr>
        <w:lastRenderedPageBreak/>
        <w:drawing>
          <wp:anchor distT="0" distB="0" distL="114300" distR="114300" simplePos="0" relativeHeight="251638272" behindDoc="0" locked="0" layoutInCell="1" allowOverlap="1" wp14:anchorId="048961F4" wp14:editId="1F6D72CC">
            <wp:simplePos x="0" y="0"/>
            <wp:positionH relativeFrom="page">
              <wp:align>right</wp:align>
            </wp:positionH>
            <wp:positionV relativeFrom="paragraph">
              <wp:posOffset>-3453222</wp:posOffset>
            </wp:positionV>
            <wp:extent cx="7776000" cy="13823528"/>
            <wp:effectExtent l="0" t="0" r="0" b="6985"/>
            <wp:wrapNone/>
            <wp:docPr id="4978946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894689" name=""/>
                    <pic:cNvPicPr/>
                  </pic:nvPicPr>
                  <pic:blipFill>
                    <a:blip r:embed="rId23">
                      <a:extLst>
                        <a:ext uri="{28A0092B-C50C-407E-A947-70E740481C1C}">
                          <a14:useLocalDpi xmlns:a14="http://schemas.microsoft.com/office/drawing/2010/main" val="0"/>
                        </a:ext>
                      </a:extLst>
                    </a:blip>
                    <a:stretch>
                      <a:fillRect/>
                    </a:stretch>
                  </pic:blipFill>
                  <pic:spPr>
                    <a:xfrm>
                      <a:off x="0" y="0"/>
                      <a:ext cx="7776000" cy="13823528"/>
                    </a:xfrm>
                    <a:prstGeom prst="rect">
                      <a:avLst/>
                    </a:prstGeom>
                  </pic:spPr>
                </pic:pic>
              </a:graphicData>
            </a:graphic>
            <wp14:sizeRelH relativeFrom="margin">
              <wp14:pctWidth>0</wp14:pctWidth>
            </wp14:sizeRelH>
            <wp14:sizeRelV relativeFrom="margin">
              <wp14:pctHeight>0</wp14:pctHeight>
            </wp14:sizeRelV>
          </wp:anchor>
        </w:drawing>
      </w:r>
      <w:r w:rsidR="002F24B0">
        <w:rPr>
          <w:noProof/>
          <w:lang w:val="es-BO" w:eastAsia="es-BO"/>
        </w:rPr>
        <mc:AlternateContent>
          <mc:Choice Requires="wps">
            <w:drawing>
              <wp:anchor distT="45720" distB="45720" distL="114300" distR="114300" simplePos="0" relativeHeight="251664896" behindDoc="0" locked="0" layoutInCell="1" allowOverlap="1" wp14:anchorId="7E410F0B" wp14:editId="1ED20787">
                <wp:simplePos x="0" y="0"/>
                <wp:positionH relativeFrom="margin">
                  <wp:posOffset>196215</wp:posOffset>
                </wp:positionH>
                <wp:positionV relativeFrom="paragraph">
                  <wp:posOffset>4234815</wp:posOffset>
                </wp:positionV>
                <wp:extent cx="6131560" cy="4019550"/>
                <wp:effectExtent l="0" t="0" r="0" b="0"/>
                <wp:wrapTopAndBottom/>
                <wp:docPr id="1310991022" name="Cuadro de texto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1560" cy="4019550"/>
                        </a:xfrm>
                        <a:prstGeom prst="rect">
                          <a:avLst/>
                        </a:prstGeom>
                        <a:noFill/>
                        <a:ln w="9525">
                          <a:noFill/>
                          <a:miter lim="800000"/>
                          <a:headEnd/>
                          <a:tailEnd/>
                        </a:ln>
                      </wps:spPr>
                      <wps:txbx>
                        <w:txbxContent>
                          <w:p w14:paraId="1DDFF7AC" w14:textId="33D5837A" w:rsidR="00900676" w:rsidRPr="00DB76C6" w:rsidRDefault="00900676" w:rsidP="00DB76C6">
                            <w:pPr>
                              <w:spacing w:after="0" w:line="240" w:lineRule="auto"/>
                              <w:ind w:left="0" w:firstLine="0"/>
                              <w:jc w:val="right"/>
                              <w:rPr>
                                <w:b/>
                                <w:bCs/>
                                <w:color w:val="FFFFFF" w:themeColor="background1"/>
                                <w:sz w:val="118"/>
                                <w:szCs w:val="118"/>
                              </w:rPr>
                            </w:pPr>
                            <w:r w:rsidRPr="00DB76C6">
                              <w:rPr>
                                <w:b/>
                                <w:bCs/>
                                <w:color w:val="FFFFFF" w:themeColor="background1"/>
                                <w:sz w:val="118"/>
                                <w:szCs w:val="118"/>
                              </w:rPr>
                              <w:t xml:space="preserve">SITUACIÓN </w:t>
                            </w:r>
                          </w:p>
                          <w:p w14:paraId="342D52EF" w14:textId="77777777" w:rsidR="00900676" w:rsidRPr="00DB76C6" w:rsidRDefault="00900676" w:rsidP="00DB1BB6">
                            <w:pPr>
                              <w:spacing w:after="0" w:line="240" w:lineRule="auto"/>
                              <w:ind w:left="0" w:firstLine="0"/>
                              <w:jc w:val="right"/>
                              <w:rPr>
                                <w:b/>
                                <w:bCs/>
                                <w:color w:val="FFFFFF" w:themeColor="background1"/>
                                <w:sz w:val="118"/>
                                <w:szCs w:val="118"/>
                              </w:rPr>
                            </w:pPr>
                            <w:r w:rsidRPr="00DB76C6">
                              <w:rPr>
                                <w:b/>
                                <w:bCs/>
                                <w:color w:val="FFFFFF" w:themeColor="background1"/>
                                <w:sz w:val="118"/>
                                <w:szCs w:val="118"/>
                              </w:rPr>
                              <w:t>ACTUAL Y</w:t>
                            </w:r>
                          </w:p>
                          <w:p w14:paraId="49D35F4F" w14:textId="77777777" w:rsidR="00900676" w:rsidRPr="00DB76C6" w:rsidRDefault="00900676" w:rsidP="00DB76C6">
                            <w:pPr>
                              <w:spacing w:after="0" w:line="240" w:lineRule="auto"/>
                              <w:ind w:left="0" w:firstLine="0"/>
                              <w:jc w:val="right"/>
                              <w:rPr>
                                <w:b/>
                                <w:bCs/>
                                <w:color w:val="FFFFFF" w:themeColor="background1"/>
                                <w:sz w:val="118"/>
                                <w:szCs w:val="118"/>
                              </w:rPr>
                            </w:pPr>
                            <w:r w:rsidRPr="00DB76C6">
                              <w:rPr>
                                <w:b/>
                                <w:bCs/>
                                <w:color w:val="FFFFFF" w:themeColor="background1"/>
                                <w:sz w:val="118"/>
                                <w:szCs w:val="118"/>
                              </w:rPr>
                              <w:t>ESCENARIO DE RIESGO</w:t>
                            </w:r>
                          </w:p>
                          <w:p w14:paraId="61FD25D1" w14:textId="52839B0C" w:rsidR="00900676" w:rsidRPr="00594B54" w:rsidRDefault="00900676" w:rsidP="00AC7690">
                            <w:pPr>
                              <w:spacing w:after="0"/>
                              <w:ind w:left="0"/>
                              <w:jc w:val="center"/>
                              <w:rPr>
                                <w:b/>
                                <w:bCs/>
                                <w:color w:val="FFFFFF" w:themeColor="background1"/>
                                <w:sz w:val="118"/>
                                <w:szCs w:val="1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410F0B" id="Cuadro de texto 31" o:spid="_x0000_s1033" type="#_x0000_t202" style="position:absolute;left:0;text-align:left;margin-left:15.45pt;margin-top:333.45pt;width:482.8pt;height:316.5pt;z-index:251664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" filled="f" stroked="f">
                <v:textbox>
                  <w:txbxContent>
                    <w:p w14:paraId="1DDFF7AC" w14:textId="33D5837A" w:rsidR="00900676" w:rsidRPr="00DB76C6" w:rsidRDefault="00900676" w:rsidP="00DB76C6">
                      <w:pPr>
                        <w:spacing w:after="0" w:line="240" w:lineRule="auto"/>
                        <w:ind w:left="0" w:firstLine="0"/>
                        <w:jc w:val="right"/>
                        <w:rPr>
                          <w:b/>
                          <w:bCs/>
                          <w:color w:val="FFFFFF" w:themeColor="background1"/>
                          <w:sz w:val="118"/>
                          <w:szCs w:val="118"/>
                        </w:rPr>
                      </w:pPr>
                      <w:r w:rsidRPr="00DB76C6">
                        <w:rPr>
                          <w:b/>
                          <w:bCs/>
                          <w:color w:val="FFFFFF" w:themeColor="background1"/>
                          <w:sz w:val="118"/>
                          <w:szCs w:val="118"/>
                        </w:rPr>
                        <w:t xml:space="preserve">SITUACIÓN </w:t>
                      </w:r>
                    </w:p>
                    <w:p w14:paraId="342D52EF" w14:textId="77777777" w:rsidR="00900676" w:rsidRPr="00DB76C6" w:rsidRDefault="00900676" w:rsidP="00DB1BB6">
                      <w:pPr>
                        <w:spacing w:after="0" w:line="240" w:lineRule="auto"/>
                        <w:ind w:left="0" w:firstLine="0"/>
                        <w:jc w:val="right"/>
                        <w:rPr>
                          <w:b/>
                          <w:bCs/>
                          <w:color w:val="FFFFFF" w:themeColor="background1"/>
                          <w:sz w:val="118"/>
                          <w:szCs w:val="118"/>
                        </w:rPr>
                      </w:pPr>
                      <w:r w:rsidRPr="00DB76C6">
                        <w:rPr>
                          <w:b/>
                          <w:bCs/>
                          <w:color w:val="FFFFFF" w:themeColor="background1"/>
                          <w:sz w:val="118"/>
                          <w:szCs w:val="118"/>
                        </w:rPr>
                        <w:t>ACTUAL Y</w:t>
                      </w:r>
                    </w:p>
                    <w:p w14:paraId="49D35F4F" w14:textId="77777777" w:rsidR="00900676" w:rsidRPr="00DB76C6" w:rsidRDefault="00900676" w:rsidP="00DB76C6">
                      <w:pPr>
                        <w:spacing w:after="0" w:line="240" w:lineRule="auto"/>
                        <w:ind w:left="0" w:firstLine="0"/>
                        <w:jc w:val="right"/>
                        <w:rPr>
                          <w:b/>
                          <w:bCs/>
                          <w:color w:val="FFFFFF" w:themeColor="background1"/>
                          <w:sz w:val="118"/>
                          <w:szCs w:val="118"/>
                        </w:rPr>
                      </w:pPr>
                      <w:r w:rsidRPr="00DB76C6">
                        <w:rPr>
                          <w:b/>
                          <w:bCs/>
                          <w:color w:val="FFFFFF" w:themeColor="background1"/>
                          <w:sz w:val="118"/>
                          <w:szCs w:val="118"/>
                        </w:rPr>
                        <w:t>ESCENARIO DE RIESGO</w:t>
                      </w:r>
                    </w:p>
                    <w:p w14:paraId="61FD25D1" w14:textId="52839B0C" w:rsidR="00900676" w:rsidRPr="00594B54" w:rsidRDefault="00900676" w:rsidP="00AC7690">
                      <w:pPr>
                        <w:spacing w:after="0"/>
                        <w:ind w:left="0"/>
                        <w:jc w:val="center"/>
                        <w:rPr>
                          <w:b/>
                          <w:bCs/>
                          <w:color w:val="FFFFFF" w:themeColor="background1"/>
                          <w:sz w:val="118"/>
                          <w:szCs w:val="118"/>
                        </w:rPr>
                      </w:pPr>
                    </w:p>
                  </w:txbxContent>
                </v:textbox>
                <w10:wrap type="topAndBottom" anchorx="margin"/>
              </v:shape>
            </w:pict>
          </mc:Fallback>
        </mc:AlternateContent>
      </w:r>
      <w:r w:rsidR="002F24B0">
        <w:rPr>
          <w:noProof/>
          <w:lang w:val="es-BO" w:eastAsia="es-BO"/>
        </w:rPr>
        <mc:AlternateContent>
          <mc:Choice Requires="wps">
            <w:drawing>
              <wp:anchor distT="45720" distB="45720" distL="114300" distR="114300" simplePos="0" relativeHeight="251678208" behindDoc="0" locked="0" layoutInCell="1" allowOverlap="1" wp14:anchorId="6931E4D1" wp14:editId="05E3399A">
                <wp:simplePos x="0" y="0"/>
                <wp:positionH relativeFrom="margin">
                  <wp:posOffset>4258310</wp:posOffset>
                </wp:positionH>
                <wp:positionV relativeFrom="paragraph">
                  <wp:posOffset>174625</wp:posOffset>
                </wp:positionV>
                <wp:extent cx="2352675" cy="2890520"/>
                <wp:effectExtent l="0" t="0" r="0" b="0"/>
                <wp:wrapSquare wrapText="bothSides"/>
                <wp:docPr id="1523476371" name="Cuadro de texto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2890520"/>
                        </a:xfrm>
                        <a:prstGeom prst="rect">
                          <a:avLst/>
                        </a:prstGeom>
                        <a:noFill/>
                        <a:ln w="9525">
                          <a:noFill/>
                          <a:miter lim="800000"/>
                          <a:headEnd/>
                          <a:tailEnd/>
                        </a:ln>
                      </wps:spPr>
                      <wps:txbx>
                        <w:txbxContent>
                          <w:p w14:paraId="1A420F61" w14:textId="51C1D1B9" w:rsidR="00900676" w:rsidRPr="005652DA" w:rsidRDefault="00900676" w:rsidP="00DB76C6">
                            <w:pPr>
                              <w:rPr>
                                <w:b/>
                                <w:color w:val="FFFFFF" w:themeColor="background1"/>
                                <w:sz w:val="360"/>
                                <w:szCs w:val="170"/>
                                <w:lang w:val="es-BO"/>
                              </w:rPr>
                            </w:pPr>
                            <w:r>
                              <w:rPr>
                                <w:b/>
                                <w:color w:val="FFFFFF" w:themeColor="background1"/>
                                <w:sz w:val="360"/>
                                <w:szCs w:val="170"/>
                                <w:lang w:val="es-BO"/>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31E4D1" id="Cuadro de texto 30" o:spid="_x0000_s1034" type="#_x0000_t202" style="position:absolute;left:0;text-align:left;margin-left:335.3pt;margin-top:13.75pt;width:185.25pt;height:227.6pt;z-index:251678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" filled="f" stroked="f">
                <v:textbox>
                  <w:txbxContent>
                    <w:p w14:paraId="1A420F61" w14:textId="51C1D1B9" w:rsidR="00900676" w:rsidRPr="005652DA" w:rsidRDefault="00900676" w:rsidP="00DB76C6">
                      <w:pPr>
                        <w:rPr>
                          <w:b/>
                          <w:color w:val="FFFFFF" w:themeColor="background1"/>
                          <w:sz w:val="360"/>
                          <w:szCs w:val="170"/>
                          <w:lang w:val="es-BO"/>
                        </w:rPr>
                      </w:pPr>
                      <w:r>
                        <w:rPr>
                          <w:b/>
                          <w:color w:val="FFFFFF" w:themeColor="background1"/>
                          <w:sz w:val="360"/>
                          <w:szCs w:val="170"/>
                          <w:lang w:val="es-BO"/>
                        </w:rPr>
                        <w:t>3</w:t>
                      </w:r>
                    </w:p>
                  </w:txbxContent>
                </v:textbox>
                <w10:wrap type="square" anchorx="margin"/>
              </v:shape>
            </w:pict>
          </mc:Fallback>
        </mc:AlternateContent>
      </w:r>
      <w:r w:rsidR="00AC7690" w:rsidRPr="00AC7690">
        <w:rPr>
          <w:rFonts w:ascii="Arial" w:hAnsi="Arial" w:cs="Arial"/>
          <w:noProof/>
          <w:color w:val="auto"/>
          <w:lang w:val="es-BO" w:eastAsia="es-BO"/>
        </w:rPr>
        <w:drawing>
          <wp:anchor distT="0" distB="0" distL="114300" distR="114300" simplePos="0" relativeHeight="251684352" behindDoc="0" locked="0" layoutInCell="1" allowOverlap="1" wp14:anchorId="317E717A" wp14:editId="62743059">
            <wp:simplePos x="0" y="0"/>
            <wp:positionH relativeFrom="page">
              <wp:posOffset>4331223</wp:posOffset>
            </wp:positionH>
            <wp:positionV relativeFrom="paragraph">
              <wp:posOffset>-713329</wp:posOffset>
            </wp:positionV>
            <wp:extent cx="3265308" cy="1080000"/>
            <wp:effectExtent l="0" t="0" r="0" b="0"/>
            <wp:wrapNone/>
            <wp:docPr id="19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796476" name="Imagen 16"/>
                    <pic:cNvPicPr>
                      <a:picLocks noChangeAspect="1"/>
                    </pic:cNvPicPr>
                  </pic:nvPicPr>
                  <pic:blipFill rotWithShape="1">
                    <a:blip r:embed="rId12" cstate="print">
                      <a:extLst>
                        <a:ext uri="{28A0092B-C50C-407E-A947-70E740481C1C}">
                          <a14:useLocalDpi xmlns:a14="http://schemas.microsoft.com/office/drawing/2010/main" val="0"/>
                        </a:ext>
                      </a:extLst>
                    </a:blip>
                    <a:srcRect t="7713" b="8286"/>
                    <a:stretch/>
                  </pic:blipFill>
                  <pic:spPr bwMode="auto">
                    <a:xfrm>
                      <a:off x="0" y="0"/>
                      <a:ext cx="3265308" cy="108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0065">
        <w:rPr>
          <w:rFonts w:ascii="Arial" w:hAnsi="Arial" w:cs="Arial"/>
          <w:color w:val="auto"/>
        </w:rPr>
        <w:br w:type="page"/>
      </w:r>
    </w:p>
    <w:p w14:paraId="35DCA65C" w14:textId="1135C196" w:rsidR="00C96B00" w:rsidRPr="00E55173" w:rsidRDefault="00C96B00" w:rsidP="00D47F85">
      <w:pPr>
        <w:ind w:left="0" w:firstLine="0"/>
        <w:rPr>
          <w:rFonts w:ascii="Arial" w:hAnsi="Arial" w:cs="Arial"/>
          <w:color w:val="auto"/>
        </w:rPr>
      </w:pPr>
    </w:p>
    <w:p w14:paraId="22F6BBBF" w14:textId="139789DD" w:rsidR="000404F2" w:rsidRPr="00E55173" w:rsidRDefault="000404F2" w:rsidP="000404F2">
      <w:pPr>
        <w:spacing w:after="160" w:line="259" w:lineRule="auto"/>
        <w:ind w:left="0" w:firstLine="0"/>
        <w:jc w:val="left"/>
        <w:rPr>
          <w:rFonts w:ascii="Arial" w:hAnsi="Arial" w:cs="Arial"/>
          <w:b/>
          <w:color w:val="auto"/>
          <w:sz w:val="24"/>
          <w:szCs w:val="24"/>
        </w:rPr>
      </w:pPr>
    </w:p>
    <w:p w14:paraId="6E8D4B4D" w14:textId="1CC9B072" w:rsidR="000404F2" w:rsidRPr="00E55173" w:rsidRDefault="000404F2" w:rsidP="00A752C1">
      <w:pPr>
        <w:jc w:val="center"/>
      </w:pPr>
    </w:p>
    <w:p w14:paraId="3D8EBCAA" w14:textId="50E7087F" w:rsidR="000404F2" w:rsidRPr="00E55173" w:rsidRDefault="000404F2" w:rsidP="00A752C1">
      <w:pPr>
        <w:jc w:val="center"/>
      </w:pPr>
    </w:p>
    <w:p w14:paraId="27E88A9E" w14:textId="24362EA3" w:rsidR="000404F2" w:rsidRPr="00E55173" w:rsidRDefault="000404F2" w:rsidP="00A752C1">
      <w:pPr>
        <w:jc w:val="center"/>
      </w:pPr>
    </w:p>
    <w:p w14:paraId="760B28D0" w14:textId="49611F4F" w:rsidR="000404F2" w:rsidRPr="00E55173" w:rsidRDefault="000404F2" w:rsidP="00A752C1">
      <w:pPr>
        <w:jc w:val="center"/>
      </w:pPr>
    </w:p>
    <w:p w14:paraId="25299A4B" w14:textId="330962AA" w:rsidR="000404F2" w:rsidRPr="00E55173" w:rsidRDefault="000404F2" w:rsidP="00A752C1">
      <w:pPr>
        <w:jc w:val="center"/>
      </w:pPr>
    </w:p>
    <w:p w14:paraId="20630595" w14:textId="444D21F9" w:rsidR="00683D9E" w:rsidRDefault="00683D9E" w:rsidP="00EC30BB">
      <w:pPr>
        <w:spacing w:after="160" w:line="259" w:lineRule="auto"/>
        <w:ind w:left="0" w:firstLine="0"/>
        <w:jc w:val="left"/>
      </w:pPr>
      <w:r>
        <w:br w:type="page"/>
      </w:r>
    </w:p>
    <w:p w14:paraId="6EF89D5A" w14:textId="1F11C8AD" w:rsidR="00543C27" w:rsidRDefault="008E6761" w:rsidP="0039481A">
      <w:pPr>
        <w:pStyle w:val="Ttulo2"/>
        <w:numPr>
          <w:ilvl w:val="0"/>
          <w:numId w:val="1"/>
        </w:numPr>
        <w:spacing w:line="276" w:lineRule="auto"/>
        <w:ind w:left="851" w:hanging="851"/>
        <w:rPr>
          <w:rFonts w:ascii="Arial Rounded MT Bold" w:hAnsi="Arial Rounded MT Bold" w:cs="Arial"/>
          <w:b/>
          <w:color w:val="auto"/>
          <w:sz w:val="40"/>
          <w:szCs w:val="40"/>
        </w:rPr>
      </w:pPr>
      <w:bookmarkStart w:id="21" w:name="_Toc155712971"/>
      <w:r w:rsidRPr="0039481A">
        <w:rPr>
          <w:rFonts w:ascii="Arial Rounded MT Bold" w:hAnsi="Arial Rounded MT Bold" w:cs="Arial"/>
          <w:b/>
          <w:color w:val="auto"/>
          <w:sz w:val="40"/>
          <w:szCs w:val="40"/>
        </w:rPr>
        <w:lastRenderedPageBreak/>
        <w:t>SITUACIÓN ACTUAL Y ESCENARIO DE RIESGO</w:t>
      </w:r>
      <w:bookmarkEnd w:id="21"/>
      <w:r w:rsidRPr="0039481A">
        <w:rPr>
          <w:rFonts w:ascii="Arial Rounded MT Bold" w:hAnsi="Arial Rounded MT Bold" w:cs="Arial"/>
          <w:b/>
          <w:color w:val="auto"/>
          <w:sz w:val="40"/>
          <w:szCs w:val="40"/>
        </w:rPr>
        <w:t xml:space="preserve"> </w:t>
      </w:r>
    </w:p>
    <w:p w14:paraId="3330509C" w14:textId="10FD0BD5" w:rsidR="0039481A" w:rsidRPr="0039481A" w:rsidRDefault="0039481A" w:rsidP="0039481A"/>
    <w:p w14:paraId="52B97E2E" w14:textId="7E2D8CDA" w:rsidR="00543C27" w:rsidRPr="00E55173" w:rsidRDefault="009C7E6B" w:rsidP="00137801">
      <w:pPr>
        <w:pStyle w:val="Ttulo2"/>
        <w:numPr>
          <w:ilvl w:val="1"/>
          <w:numId w:val="1"/>
        </w:numPr>
        <w:spacing w:after="240" w:line="276" w:lineRule="auto"/>
        <w:rPr>
          <w:rFonts w:ascii="Arial" w:hAnsi="Arial" w:cs="Arial"/>
          <w:b/>
          <w:color w:val="auto"/>
          <w:sz w:val="24"/>
          <w:szCs w:val="24"/>
        </w:rPr>
      </w:pPr>
      <w:bookmarkStart w:id="22" w:name="_Toc155712972"/>
      <w:r w:rsidRPr="00E55173">
        <w:rPr>
          <w:rFonts w:ascii="Arial" w:hAnsi="Arial" w:cs="Arial"/>
          <w:b/>
          <w:color w:val="auto"/>
          <w:sz w:val="24"/>
          <w:szCs w:val="24"/>
        </w:rPr>
        <w:t>A</w:t>
      </w:r>
      <w:r w:rsidR="00137801">
        <w:rPr>
          <w:rFonts w:ascii="Arial" w:hAnsi="Arial" w:cs="Arial"/>
          <w:b/>
          <w:color w:val="auto"/>
          <w:sz w:val="24"/>
          <w:szCs w:val="24"/>
        </w:rPr>
        <w:t>spectos generales del municipio</w:t>
      </w:r>
      <w:bookmarkEnd w:id="22"/>
      <w:r w:rsidRPr="00E55173">
        <w:rPr>
          <w:rFonts w:ascii="Arial" w:hAnsi="Arial" w:cs="Arial"/>
          <w:b/>
          <w:color w:val="auto"/>
          <w:sz w:val="24"/>
          <w:szCs w:val="24"/>
        </w:rPr>
        <w:t xml:space="preserve"> </w:t>
      </w:r>
    </w:p>
    <w:p w14:paraId="312A878C" w14:textId="178864FE" w:rsidR="00DD02CA" w:rsidRPr="00E55173" w:rsidRDefault="00DD02CA" w:rsidP="009172E0">
      <w:pPr>
        <w:ind w:right="120"/>
        <w:rPr>
          <w:rFonts w:ascii="Arial" w:hAnsi="Arial" w:cs="Arial"/>
          <w:color w:val="auto"/>
        </w:rPr>
      </w:pPr>
      <w:r w:rsidRPr="00E55173">
        <w:rPr>
          <w:rFonts w:ascii="Arial" w:hAnsi="Arial" w:cs="Arial"/>
          <w:color w:val="auto"/>
        </w:rPr>
        <w:t xml:space="preserve">La ubicación geográfica mundial del municipio de La Paz es de 16º 29’ latitud sur respecto a la línea del Ecuador y 68º 08’ minutos longitud oeste, al extremo Norte de la Meseta Altiplánica en el valle que forma la cuenca del río Choqueyapu, a una altura promedio de 3.640 metros sobre el nivel del mar. Es la sección capital de la Provincia Murillo del Departamento de La Paz, limita al Norte con el Municipio de Guanay, al Noreste con el Municipio de Caranavi, al Este con los Municipios de Coroico y Yanacachi, al Sureste con el Municipio de Palca, al Sur con los Municipios de Mecapaca y Achocalla, en tanto que al Suroeste limita con el Municipio de El Alto y al Oeste con el Municipio de Pucarani.  </w:t>
      </w:r>
    </w:p>
    <w:p w14:paraId="479EE1B9" w14:textId="17FB7439" w:rsidR="00DD02CA" w:rsidRPr="00E55173" w:rsidRDefault="00DD02CA" w:rsidP="009172E0">
      <w:pPr>
        <w:ind w:right="120"/>
        <w:rPr>
          <w:rFonts w:ascii="Arial" w:hAnsi="Arial" w:cs="Arial"/>
          <w:color w:val="auto"/>
        </w:rPr>
      </w:pPr>
      <w:r w:rsidRPr="00E55173">
        <w:rPr>
          <w:rFonts w:ascii="Arial" w:hAnsi="Arial" w:cs="Arial"/>
          <w:color w:val="auto"/>
        </w:rPr>
        <w:t xml:space="preserve">El área de estudio para el presente trabajo está delimitada por siete de los nueve Macrodistritos existentes en el Municipio de La Paz los cuales son considerados como “urbanos” y están descritos en la siguiente ilustración: </w:t>
      </w:r>
    </w:p>
    <w:p w14:paraId="4FE0ABCC" w14:textId="10E0C9D7" w:rsidR="00DD02CA" w:rsidRPr="00E55173" w:rsidRDefault="00512D38" w:rsidP="00513158">
      <w:pPr>
        <w:pStyle w:val="Descripcin"/>
      </w:pPr>
      <w:bookmarkStart w:id="23" w:name="_Toc150115273"/>
      <w:bookmarkStart w:id="24" w:name="_Toc150324103"/>
      <w:bookmarkStart w:id="25" w:name="_Toc155713095"/>
      <w:r>
        <w:t xml:space="preserve">Mapa No.  </w:t>
      </w:r>
      <w:r>
        <w:fldChar w:fldCharType="begin"/>
      </w:r>
      <w:r>
        <w:instrText xml:space="preserve"> SEQ Mapa_No._ \* ARABIC </w:instrText>
      </w:r>
      <w:r>
        <w:fldChar w:fldCharType="separate"/>
      </w:r>
      <w:r w:rsidR="00575819">
        <w:t>1</w:t>
      </w:r>
      <w:r>
        <w:fldChar w:fldCharType="end"/>
      </w:r>
      <w:r w:rsidR="00523FEE">
        <w:t xml:space="preserve">: </w:t>
      </w:r>
      <w:r w:rsidR="005610E4">
        <w:t xml:space="preserve">GAMLP - </w:t>
      </w:r>
      <w:r w:rsidR="004B3C5A">
        <w:t>División Política del Municipio de La Paz</w:t>
      </w:r>
      <w:bookmarkEnd w:id="23"/>
      <w:bookmarkEnd w:id="24"/>
      <w:bookmarkEnd w:id="25"/>
    </w:p>
    <w:p w14:paraId="792B9057" w14:textId="77777777" w:rsidR="00DD02CA" w:rsidRPr="00E55173" w:rsidRDefault="00DD02CA" w:rsidP="00283F13">
      <w:pPr>
        <w:spacing w:after="0"/>
        <w:jc w:val="center"/>
        <w:rPr>
          <w:rFonts w:ascii="Arial" w:hAnsi="Arial" w:cs="Arial"/>
          <w:color w:val="auto"/>
        </w:rPr>
      </w:pPr>
      <w:r w:rsidRPr="00E55173">
        <w:rPr>
          <w:rFonts w:ascii="Arial" w:hAnsi="Arial" w:cs="Arial"/>
          <w:noProof/>
          <w:color w:val="auto"/>
          <w:lang w:val="es-BO" w:eastAsia="es-BO"/>
        </w:rPr>
        <w:drawing>
          <wp:inline distT="0" distB="0" distL="0" distR="0" wp14:anchorId="4F1596CE" wp14:editId="6FAF5A54">
            <wp:extent cx="4694830" cy="3152632"/>
            <wp:effectExtent l="0" t="0" r="0" b="0"/>
            <wp:docPr id="290" name="Picture 290"/>
            <wp:cNvGraphicFramePr/>
            <a:graphic xmlns:a="http://schemas.openxmlformats.org/drawingml/2006/main">
              <a:graphicData uri="http://schemas.openxmlformats.org/drawingml/2006/picture">
                <pic:pic xmlns:pic="http://schemas.openxmlformats.org/drawingml/2006/picture">
                  <pic:nvPicPr>
                    <pic:cNvPr id="290" name="Picture 290"/>
                    <pic:cNvPicPr/>
                  </pic:nvPicPr>
                  <pic:blipFill>
                    <a:blip r:embed="rId24"/>
                    <a:stretch>
                      <a:fillRect/>
                    </a:stretch>
                  </pic:blipFill>
                  <pic:spPr>
                    <a:xfrm>
                      <a:off x="0" y="0"/>
                      <a:ext cx="4698570" cy="3155143"/>
                    </a:xfrm>
                    <a:prstGeom prst="rect">
                      <a:avLst/>
                    </a:prstGeom>
                  </pic:spPr>
                </pic:pic>
              </a:graphicData>
            </a:graphic>
          </wp:inline>
        </w:drawing>
      </w:r>
    </w:p>
    <w:p w14:paraId="174D54A4" w14:textId="77777777" w:rsidR="00DD02CA" w:rsidRPr="009840D4" w:rsidRDefault="00DD02CA" w:rsidP="00B6317F">
      <w:pPr>
        <w:pStyle w:val="Cita"/>
        <w:rPr>
          <w:rStyle w:val="CitaCar"/>
          <w:i/>
        </w:rPr>
      </w:pPr>
      <w:r w:rsidRPr="009840D4">
        <w:rPr>
          <w:rStyle w:val="CitaCar"/>
          <w:i/>
        </w:rPr>
        <w:t>Fuente: Memoria de Riesgos 2011</w:t>
      </w:r>
    </w:p>
    <w:p w14:paraId="65C2382E" w14:textId="77777777" w:rsidR="00AA63BF" w:rsidRDefault="00AA63BF" w:rsidP="00AA63BF">
      <w:pPr>
        <w:spacing w:after="76" w:line="259" w:lineRule="auto"/>
        <w:ind w:left="0" w:firstLine="0"/>
        <w:jc w:val="center"/>
        <w:rPr>
          <w:rFonts w:ascii="Arial" w:hAnsi="Arial" w:cs="Arial"/>
          <w:i/>
          <w:color w:val="auto"/>
          <w:sz w:val="16"/>
          <w:szCs w:val="16"/>
        </w:rPr>
      </w:pPr>
    </w:p>
    <w:p w14:paraId="3DABD365" w14:textId="531F1B68" w:rsidR="00DF35D6" w:rsidRPr="00DF35D6" w:rsidRDefault="00DF35D6" w:rsidP="00DF35D6">
      <w:pPr>
        <w:spacing w:line="240" w:lineRule="auto"/>
        <w:ind w:left="0" w:firstLine="0"/>
        <w:rPr>
          <w:rFonts w:ascii="Arial" w:hAnsi="Arial" w:cs="Arial"/>
          <w:color w:val="auto"/>
        </w:rPr>
      </w:pPr>
      <w:r w:rsidRPr="00DF35D6">
        <w:rPr>
          <w:rFonts w:ascii="Arial" w:hAnsi="Arial" w:cs="Arial"/>
          <w:color w:val="auto"/>
        </w:rPr>
        <w:t xml:space="preserve">El Anexo Nº 3 se </w:t>
      </w:r>
      <w:r w:rsidR="00DF3239" w:rsidRPr="00DF35D6">
        <w:rPr>
          <w:rFonts w:ascii="Arial" w:hAnsi="Arial" w:cs="Arial"/>
          <w:color w:val="auto"/>
        </w:rPr>
        <w:t>amplía</w:t>
      </w:r>
      <w:r w:rsidRPr="00DF35D6">
        <w:rPr>
          <w:rFonts w:ascii="Arial" w:hAnsi="Arial" w:cs="Arial"/>
          <w:color w:val="auto"/>
        </w:rPr>
        <w:t xml:space="preserve"> </w:t>
      </w:r>
      <w:r>
        <w:rPr>
          <w:rFonts w:ascii="Arial" w:hAnsi="Arial" w:cs="Arial"/>
          <w:color w:val="auto"/>
        </w:rPr>
        <w:t xml:space="preserve">las </w:t>
      </w:r>
      <w:r w:rsidRPr="00DF35D6">
        <w:rPr>
          <w:rFonts w:ascii="Arial" w:hAnsi="Arial" w:cs="Arial"/>
          <w:color w:val="auto"/>
        </w:rPr>
        <w:t xml:space="preserve">características del municipio, </w:t>
      </w:r>
      <w:r>
        <w:rPr>
          <w:rFonts w:ascii="Arial" w:hAnsi="Arial" w:cs="Arial"/>
          <w:color w:val="auto"/>
        </w:rPr>
        <w:t>contexto geográfico y ambiental.</w:t>
      </w:r>
    </w:p>
    <w:p w14:paraId="39EE153E" w14:textId="3F79C5F3" w:rsidR="00AA63BF" w:rsidRPr="00E55173" w:rsidRDefault="00AA63BF" w:rsidP="00DF35D6">
      <w:pPr>
        <w:spacing w:after="76" w:line="259" w:lineRule="auto"/>
        <w:ind w:left="0" w:firstLine="0"/>
        <w:rPr>
          <w:rFonts w:ascii="Arial" w:hAnsi="Arial" w:cs="Arial"/>
          <w:i/>
          <w:color w:val="auto"/>
          <w:sz w:val="16"/>
          <w:szCs w:val="16"/>
        </w:rPr>
      </w:pPr>
    </w:p>
    <w:p w14:paraId="2381FF43" w14:textId="066CC929" w:rsidR="00543C27" w:rsidRPr="00E55173" w:rsidRDefault="00C14F10" w:rsidP="00240D65">
      <w:pPr>
        <w:pStyle w:val="Ttulo2"/>
        <w:numPr>
          <w:ilvl w:val="1"/>
          <w:numId w:val="1"/>
        </w:numPr>
        <w:spacing w:after="240" w:line="276" w:lineRule="auto"/>
        <w:rPr>
          <w:rFonts w:ascii="Arial" w:hAnsi="Arial" w:cs="Arial"/>
          <w:b/>
          <w:color w:val="auto"/>
          <w:sz w:val="24"/>
          <w:szCs w:val="24"/>
        </w:rPr>
      </w:pPr>
      <w:bookmarkStart w:id="26" w:name="_Toc155712973"/>
      <w:r w:rsidRPr="00E55173">
        <w:rPr>
          <w:rFonts w:ascii="Arial" w:hAnsi="Arial" w:cs="Arial"/>
          <w:b/>
          <w:color w:val="auto"/>
          <w:sz w:val="24"/>
          <w:szCs w:val="24"/>
        </w:rPr>
        <w:lastRenderedPageBreak/>
        <w:t>C</w:t>
      </w:r>
      <w:r w:rsidR="00137801">
        <w:rPr>
          <w:rFonts w:ascii="Arial" w:hAnsi="Arial" w:cs="Arial"/>
          <w:b/>
          <w:color w:val="auto"/>
          <w:sz w:val="24"/>
          <w:szCs w:val="24"/>
        </w:rPr>
        <w:t>aracterización del escenario de riesgo</w:t>
      </w:r>
      <w:bookmarkEnd w:id="26"/>
      <w:r w:rsidRPr="00E55173">
        <w:rPr>
          <w:rFonts w:ascii="Arial" w:hAnsi="Arial" w:cs="Arial"/>
          <w:b/>
          <w:color w:val="auto"/>
          <w:sz w:val="24"/>
          <w:szCs w:val="24"/>
        </w:rPr>
        <w:t xml:space="preserve"> </w:t>
      </w:r>
    </w:p>
    <w:p w14:paraId="6E2CFF75" w14:textId="13D7F174" w:rsidR="00543C27" w:rsidRPr="00E55173" w:rsidRDefault="00543C27" w:rsidP="00240D65">
      <w:pPr>
        <w:pStyle w:val="Ttulo2"/>
        <w:numPr>
          <w:ilvl w:val="2"/>
          <w:numId w:val="1"/>
        </w:numPr>
        <w:spacing w:after="240" w:line="276" w:lineRule="auto"/>
        <w:ind w:left="567"/>
        <w:rPr>
          <w:rFonts w:ascii="Arial" w:hAnsi="Arial" w:cs="Arial"/>
          <w:b/>
          <w:color w:val="auto"/>
          <w:sz w:val="24"/>
          <w:szCs w:val="24"/>
        </w:rPr>
      </w:pPr>
      <w:bookmarkStart w:id="27" w:name="_Toc155712974"/>
      <w:r w:rsidRPr="00E55173">
        <w:rPr>
          <w:rFonts w:ascii="Arial" w:hAnsi="Arial" w:cs="Arial"/>
          <w:b/>
          <w:color w:val="auto"/>
          <w:sz w:val="24"/>
          <w:szCs w:val="24"/>
        </w:rPr>
        <w:t>Cronología de los desastres y/o emergencias</w:t>
      </w:r>
      <w:bookmarkEnd w:id="27"/>
      <w:r w:rsidRPr="00E55173">
        <w:rPr>
          <w:rFonts w:ascii="Arial" w:hAnsi="Arial" w:cs="Arial"/>
          <w:b/>
          <w:color w:val="auto"/>
          <w:sz w:val="24"/>
          <w:szCs w:val="24"/>
        </w:rPr>
        <w:t xml:space="preserve"> </w:t>
      </w:r>
    </w:p>
    <w:p w14:paraId="3D3D1066" w14:textId="750C4B85" w:rsidR="00A53C92" w:rsidRPr="00E55173" w:rsidRDefault="00A53C92" w:rsidP="00240D65">
      <w:pPr>
        <w:pStyle w:val="Prrafodelista"/>
        <w:numPr>
          <w:ilvl w:val="0"/>
          <w:numId w:val="13"/>
        </w:numPr>
        <w:spacing w:line="269" w:lineRule="auto"/>
        <w:jc w:val="left"/>
        <w:rPr>
          <w:rFonts w:ascii="Arial" w:eastAsia="Times New Roman" w:hAnsi="Arial" w:cs="Arial"/>
          <w:b/>
          <w:i/>
          <w:color w:val="auto"/>
          <w:u w:val="single"/>
        </w:rPr>
      </w:pPr>
      <w:r w:rsidRPr="00E55173">
        <w:rPr>
          <w:rFonts w:ascii="Arial" w:eastAsia="Times New Roman" w:hAnsi="Arial" w:cs="Arial"/>
          <w:b/>
          <w:i/>
          <w:color w:val="auto"/>
          <w:u w:val="single"/>
        </w:rPr>
        <w:t>EVENTOS HISTORICOS</w:t>
      </w:r>
      <w:r w:rsidR="002166A0" w:rsidRPr="00E55173">
        <w:rPr>
          <w:rFonts w:ascii="Arial" w:eastAsia="Times New Roman" w:hAnsi="Arial" w:cs="Arial"/>
          <w:b/>
          <w:i/>
          <w:color w:val="auto"/>
          <w:u w:val="single"/>
        </w:rPr>
        <w:t xml:space="preserve"> </w:t>
      </w:r>
    </w:p>
    <w:p w14:paraId="3E2A4265" w14:textId="77777777" w:rsidR="00EB7FE7" w:rsidRPr="00E55173" w:rsidRDefault="00EB7FE7" w:rsidP="00EB7FE7">
      <w:pPr>
        <w:spacing w:line="240" w:lineRule="auto"/>
        <w:ind w:left="0" w:firstLine="0"/>
        <w:rPr>
          <w:rFonts w:ascii="Arial" w:hAnsi="Arial" w:cs="Arial"/>
          <w:color w:val="auto"/>
        </w:rPr>
      </w:pPr>
      <w:r w:rsidRPr="00E55173">
        <w:rPr>
          <w:rFonts w:ascii="Arial" w:hAnsi="Arial" w:cs="Arial"/>
          <w:color w:val="auto"/>
        </w:rPr>
        <w:t>Entre los principales riesgos hidrometereológicos y geodinámicos, se tiene:</w:t>
      </w:r>
    </w:p>
    <w:p w14:paraId="3093950C" w14:textId="68A2AF22" w:rsidR="00957790" w:rsidRPr="00E55173" w:rsidRDefault="001D12C5" w:rsidP="00513158">
      <w:pPr>
        <w:pStyle w:val="Descripcin"/>
      </w:pPr>
      <w:bookmarkStart w:id="28" w:name="_Toc150115332"/>
      <w:bookmarkStart w:id="29" w:name="_Toc150184228"/>
      <w:bookmarkStart w:id="30" w:name="_Toc150320663"/>
      <w:bookmarkStart w:id="31" w:name="_Toc155713047"/>
      <w:r>
        <w:t xml:space="preserve">Tabla No.  </w:t>
      </w:r>
      <w:r>
        <w:fldChar w:fldCharType="begin"/>
      </w:r>
      <w:r>
        <w:instrText xml:space="preserve"> SEQ Tabla_No._ \* ARABIC </w:instrText>
      </w:r>
      <w:r>
        <w:fldChar w:fldCharType="separate"/>
      </w:r>
      <w:r w:rsidR="00575819">
        <w:t>3</w:t>
      </w:r>
      <w:r>
        <w:fldChar w:fldCharType="end"/>
      </w:r>
      <w:r w:rsidR="00445CB9">
        <w:t xml:space="preserve">: </w:t>
      </w:r>
      <w:r w:rsidR="00957790" w:rsidRPr="00E55173">
        <w:t>Registro histórico de desastres o emergencias</w:t>
      </w:r>
      <w:bookmarkEnd w:id="28"/>
      <w:bookmarkEnd w:id="29"/>
      <w:bookmarkEnd w:id="30"/>
      <w:bookmarkEnd w:id="31"/>
    </w:p>
    <w:tbl>
      <w:tblPr>
        <w:tblStyle w:val="Tablaconcuadrcula"/>
        <w:tblW w:w="0" w:type="auto"/>
        <w:jc w:val="center"/>
        <w:tblLook w:val="04A0" w:firstRow="1" w:lastRow="0" w:firstColumn="1" w:lastColumn="0" w:noHBand="0" w:noVBand="1"/>
      </w:tblPr>
      <w:tblGrid>
        <w:gridCol w:w="1555"/>
        <w:gridCol w:w="2693"/>
        <w:gridCol w:w="3118"/>
      </w:tblGrid>
      <w:tr w:rsidR="004115D0" w:rsidRPr="004115D0" w14:paraId="694E5040" w14:textId="77777777" w:rsidTr="00006DA9">
        <w:trPr>
          <w:trHeight w:val="340"/>
          <w:jc w:val="center"/>
        </w:trPr>
        <w:tc>
          <w:tcPr>
            <w:tcW w:w="1555" w:type="dxa"/>
            <w:shd w:val="clear" w:color="auto" w:fill="FF0066"/>
            <w:vAlign w:val="center"/>
          </w:tcPr>
          <w:p w14:paraId="07523F26" w14:textId="0D13D04B" w:rsidR="0067126C" w:rsidRPr="004115D0" w:rsidRDefault="0067126C" w:rsidP="0079458A">
            <w:pPr>
              <w:spacing w:after="0" w:line="240" w:lineRule="auto"/>
              <w:ind w:left="0" w:firstLine="0"/>
              <w:jc w:val="center"/>
              <w:rPr>
                <w:rFonts w:ascii="Arial" w:hAnsi="Arial" w:cs="Arial"/>
                <w:b/>
                <w:bCs/>
                <w:color w:val="FFFFFF" w:themeColor="background1"/>
                <w:sz w:val="18"/>
                <w:szCs w:val="18"/>
              </w:rPr>
            </w:pPr>
            <w:r w:rsidRPr="004115D0">
              <w:rPr>
                <w:rFonts w:ascii="Arial" w:hAnsi="Arial" w:cs="Arial"/>
                <w:b/>
                <w:color w:val="FFFFFF" w:themeColor="background1"/>
                <w:sz w:val="18"/>
                <w:szCs w:val="18"/>
              </w:rPr>
              <w:t>A</w:t>
            </w:r>
            <w:r w:rsidR="00205C2D" w:rsidRPr="004115D0">
              <w:rPr>
                <w:rFonts w:ascii="Arial" w:hAnsi="Arial" w:cs="Arial"/>
                <w:b/>
                <w:color w:val="FFFFFF" w:themeColor="background1"/>
                <w:sz w:val="18"/>
                <w:szCs w:val="18"/>
              </w:rPr>
              <w:t>Ñ</w:t>
            </w:r>
            <w:r w:rsidRPr="004115D0">
              <w:rPr>
                <w:rFonts w:ascii="Arial" w:hAnsi="Arial" w:cs="Arial"/>
                <w:b/>
                <w:color w:val="FFFFFF" w:themeColor="background1"/>
                <w:sz w:val="18"/>
                <w:szCs w:val="18"/>
              </w:rPr>
              <w:t>O</w:t>
            </w:r>
          </w:p>
        </w:tc>
        <w:tc>
          <w:tcPr>
            <w:tcW w:w="2693" w:type="dxa"/>
            <w:shd w:val="clear" w:color="auto" w:fill="FF0066"/>
            <w:vAlign w:val="center"/>
          </w:tcPr>
          <w:p w14:paraId="794D5C5C" w14:textId="64676112" w:rsidR="0067126C" w:rsidRPr="004115D0" w:rsidRDefault="0067126C" w:rsidP="0079458A">
            <w:pPr>
              <w:spacing w:after="0" w:line="240" w:lineRule="auto"/>
              <w:ind w:left="0" w:firstLine="0"/>
              <w:jc w:val="center"/>
              <w:rPr>
                <w:rFonts w:ascii="Arial" w:hAnsi="Arial" w:cs="Arial"/>
                <w:b/>
                <w:bCs/>
                <w:color w:val="FFFFFF" w:themeColor="background1"/>
                <w:sz w:val="18"/>
                <w:szCs w:val="18"/>
              </w:rPr>
            </w:pPr>
            <w:r w:rsidRPr="004115D0">
              <w:rPr>
                <w:rFonts w:ascii="Arial" w:hAnsi="Arial" w:cs="Arial"/>
                <w:b/>
                <w:color w:val="FFFFFF" w:themeColor="background1"/>
                <w:sz w:val="18"/>
                <w:szCs w:val="18"/>
              </w:rPr>
              <w:t>DESASTRE O EMERGENCIAS</w:t>
            </w:r>
          </w:p>
        </w:tc>
        <w:tc>
          <w:tcPr>
            <w:tcW w:w="3118" w:type="dxa"/>
            <w:shd w:val="clear" w:color="auto" w:fill="FF0066"/>
            <w:vAlign w:val="center"/>
          </w:tcPr>
          <w:p w14:paraId="27DD212C" w14:textId="3667350A" w:rsidR="0067126C" w:rsidRPr="004115D0" w:rsidRDefault="0067126C" w:rsidP="0079458A">
            <w:pPr>
              <w:spacing w:after="0" w:line="240" w:lineRule="auto"/>
              <w:ind w:left="0" w:firstLine="0"/>
              <w:jc w:val="center"/>
              <w:rPr>
                <w:rFonts w:ascii="Arial" w:hAnsi="Arial" w:cs="Arial"/>
                <w:b/>
                <w:bCs/>
                <w:color w:val="FFFFFF" w:themeColor="background1"/>
                <w:sz w:val="18"/>
                <w:szCs w:val="18"/>
              </w:rPr>
            </w:pPr>
            <w:r w:rsidRPr="004115D0">
              <w:rPr>
                <w:rFonts w:ascii="Arial" w:hAnsi="Arial" w:cs="Arial"/>
                <w:b/>
                <w:color w:val="FFFFFF" w:themeColor="background1"/>
                <w:sz w:val="18"/>
                <w:szCs w:val="18"/>
              </w:rPr>
              <w:t>ZONA</w:t>
            </w:r>
          </w:p>
        </w:tc>
      </w:tr>
      <w:tr w:rsidR="00E55173" w:rsidRPr="00E55173" w14:paraId="39338E95" w14:textId="77777777" w:rsidTr="00006DA9">
        <w:trPr>
          <w:trHeight w:val="340"/>
          <w:jc w:val="center"/>
        </w:trPr>
        <w:tc>
          <w:tcPr>
            <w:tcW w:w="1555" w:type="dxa"/>
            <w:vAlign w:val="center"/>
          </w:tcPr>
          <w:p w14:paraId="6C13707A" w14:textId="09F1AB3F" w:rsidR="004420DF" w:rsidRPr="00445CB9" w:rsidRDefault="004420DF"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1930</w:t>
            </w:r>
          </w:p>
        </w:tc>
        <w:tc>
          <w:tcPr>
            <w:tcW w:w="2693" w:type="dxa"/>
            <w:vAlign w:val="center"/>
          </w:tcPr>
          <w:p w14:paraId="40CEF6BA" w14:textId="099902AD" w:rsidR="004420DF" w:rsidRPr="00445CB9" w:rsidRDefault="004420DF"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Inundaciones</w:t>
            </w:r>
          </w:p>
        </w:tc>
        <w:tc>
          <w:tcPr>
            <w:tcW w:w="3118" w:type="dxa"/>
            <w:vAlign w:val="center"/>
          </w:tcPr>
          <w:p w14:paraId="5EDC0187" w14:textId="5AC0F87E" w:rsidR="004420DF" w:rsidRPr="00445CB9" w:rsidRDefault="004420DF"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Rio Choqueyapu</w:t>
            </w:r>
          </w:p>
        </w:tc>
      </w:tr>
      <w:tr w:rsidR="00E55173" w:rsidRPr="00E55173" w14:paraId="636F4A4F" w14:textId="77777777" w:rsidTr="00006DA9">
        <w:trPr>
          <w:trHeight w:val="340"/>
          <w:jc w:val="center"/>
        </w:trPr>
        <w:tc>
          <w:tcPr>
            <w:tcW w:w="1555" w:type="dxa"/>
            <w:vAlign w:val="center"/>
          </w:tcPr>
          <w:p w14:paraId="13233C0B" w14:textId="133E8BA4" w:rsidR="004420DF" w:rsidRPr="00445CB9" w:rsidRDefault="00892EEE"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1931</w:t>
            </w:r>
          </w:p>
        </w:tc>
        <w:tc>
          <w:tcPr>
            <w:tcW w:w="2693" w:type="dxa"/>
            <w:vAlign w:val="center"/>
          </w:tcPr>
          <w:p w14:paraId="49C33C79" w14:textId="7CF5033B" w:rsidR="004420DF" w:rsidRPr="00445CB9" w:rsidRDefault="00892EEE"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Deslizamiento</w:t>
            </w:r>
          </w:p>
        </w:tc>
        <w:tc>
          <w:tcPr>
            <w:tcW w:w="3118" w:type="dxa"/>
            <w:vAlign w:val="center"/>
          </w:tcPr>
          <w:p w14:paraId="61F3DCED" w14:textId="6CFBCE8A" w:rsidR="004420DF" w:rsidRPr="00445CB9" w:rsidRDefault="00892EEE"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 xml:space="preserve">Santa </w:t>
            </w:r>
            <w:r w:rsidR="00C37587" w:rsidRPr="00445CB9">
              <w:rPr>
                <w:rFonts w:ascii="Arial" w:hAnsi="Arial" w:cs="Arial"/>
                <w:bCs/>
                <w:color w:val="auto"/>
                <w:sz w:val="18"/>
                <w:szCs w:val="18"/>
              </w:rPr>
              <w:t>Bárbara</w:t>
            </w:r>
          </w:p>
        </w:tc>
      </w:tr>
      <w:tr w:rsidR="00E55173" w:rsidRPr="00E55173" w14:paraId="18B224AD" w14:textId="77777777" w:rsidTr="00006DA9">
        <w:trPr>
          <w:trHeight w:val="340"/>
          <w:jc w:val="center"/>
        </w:trPr>
        <w:tc>
          <w:tcPr>
            <w:tcW w:w="1555" w:type="dxa"/>
            <w:vAlign w:val="center"/>
          </w:tcPr>
          <w:p w14:paraId="2DDC3831" w14:textId="741202DA" w:rsidR="004420DF" w:rsidRPr="00445CB9" w:rsidRDefault="00892EEE"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1969</w:t>
            </w:r>
          </w:p>
        </w:tc>
        <w:tc>
          <w:tcPr>
            <w:tcW w:w="2693" w:type="dxa"/>
            <w:vAlign w:val="center"/>
          </w:tcPr>
          <w:p w14:paraId="74648AFC" w14:textId="704DD0CC" w:rsidR="004420DF" w:rsidRPr="00445CB9" w:rsidRDefault="00892EEE"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Mazamorra (465000 m3)</w:t>
            </w:r>
          </w:p>
        </w:tc>
        <w:tc>
          <w:tcPr>
            <w:tcW w:w="3118" w:type="dxa"/>
            <w:vAlign w:val="center"/>
          </w:tcPr>
          <w:p w14:paraId="5034E7EC" w14:textId="54A2B685" w:rsidR="004420DF" w:rsidRPr="00445CB9" w:rsidRDefault="00892EEE"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Cotahuma</w:t>
            </w:r>
          </w:p>
        </w:tc>
      </w:tr>
      <w:tr w:rsidR="00E55173" w:rsidRPr="00E55173" w14:paraId="5C455FCE" w14:textId="77777777" w:rsidTr="00006DA9">
        <w:trPr>
          <w:trHeight w:val="340"/>
          <w:jc w:val="center"/>
        </w:trPr>
        <w:tc>
          <w:tcPr>
            <w:tcW w:w="1555" w:type="dxa"/>
            <w:vAlign w:val="center"/>
          </w:tcPr>
          <w:p w14:paraId="4393F796" w14:textId="5C7D80E6" w:rsidR="004420DF" w:rsidRPr="00445CB9" w:rsidRDefault="00892EEE"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1975</w:t>
            </w:r>
          </w:p>
        </w:tc>
        <w:tc>
          <w:tcPr>
            <w:tcW w:w="2693" w:type="dxa"/>
            <w:vAlign w:val="center"/>
          </w:tcPr>
          <w:p w14:paraId="1E8E0020" w14:textId="4BF4FC71" w:rsidR="004420DF" w:rsidRPr="00445CB9" w:rsidRDefault="00892EEE"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Inundaciones</w:t>
            </w:r>
          </w:p>
        </w:tc>
        <w:tc>
          <w:tcPr>
            <w:tcW w:w="3118" w:type="dxa"/>
            <w:vAlign w:val="center"/>
          </w:tcPr>
          <w:p w14:paraId="48A77BCE" w14:textId="5CAEA769" w:rsidR="004420DF" w:rsidRPr="00445CB9" w:rsidRDefault="00892EEE"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Rio Achumani</w:t>
            </w:r>
          </w:p>
        </w:tc>
      </w:tr>
      <w:tr w:rsidR="00E55173" w:rsidRPr="00E55173" w14:paraId="5EFF4066" w14:textId="77777777" w:rsidTr="00006DA9">
        <w:trPr>
          <w:trHeight w:val="340"/>
          <w:jc w:val="center"/>
        </w:trPr>
        <w:tc>
          <w:tcPr>
            <w:tcW w:w="1555" w:type="dxa"/>
            <w:vAlign w:val="center"/>
          </w:tcPr>
          <w:p w14:paraId="1AB376EF" w14:textId="3359439B" w:rsidR="004420DF" w:rsidRPr="00445CB9" w:rsidRDefault="00892EEE"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1979</w:t>
            </w:r>
          </w:p>
        </w:tc>
        <w:tc>
          <w:tcPr>
            <w:tcW w:w="2693" w:type="dxa"/>
            <w:vAlign w:val="center"/>
          </w:tcPr>
          <w:p w14:paraId="71E67A98" w14:textId="078718E9" w:rsidR="004420DF" w:rsidRPr="00445CB9" w:rsidRDefault="00892EEE"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Derrumbe</w:t>
            </w:r>
          </w:p>
        </w:tc>
        <w:tc>
          <w:tcPr>
            <w:tcW w:w="3118" w:type="dxa"/>
            <w:vAlign w:val="center"/>
          </w:tcPr>
          <w:p w14:paraId="31FA00D9" w14:textId="2829C25D" w:rsidR="004420DF" w:rsidRPr="00445CB9" w:rsidRDefault="000F1AD6"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Cotahuma</w:t>
            </w:r>
          </w:p>
        </w:tc>
      </w:tr>
      <w:tr w:rsidR="00E55173" w:rsidRPr="00E55173" w14:paraId="7AEDBC64" w14:textId="77777777" w:rsidTr="00006DA9">
        <w:trPr>
          <w:trHeight w:val="340"/>
          <w:jc w:val="center"/>
        </w:trPr>
        <w:tc>
          <w:tcPr>
            <w:tcW w:w="1555" w:type="dxa"/>
            <w:vAlign w:val="center"/>
          </w:tcPr>
          <w:p w14:paraId="1F4D1497" w14:textId="795EAD3F" w:rsidR="00892EEE" w:rsidRPr="00445CB9" w:rsidRDefault="00892EEE"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1980</w:t>
            </w:r>
          </w:p>
        </w:tc>
        <w:tc>
          <w:tcPr>
            <w:tcW w:w="2693" w:type="dxa"/>
            <w:vAlign w:val="center"/>
          </w:tcPr>
          <w:p w14:paraId="6B1B987B" w14:textId="0B6DE1B5" w:rsidR="00892EEE" w:rsidRPr="00445CB9" w:rsidRDefault="00892EEE"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Derrumbe</w:t>
            </w:r>
          </w:p>
        </w:tc>
        <w:tc>
          <w:tcPr>
            <w:tcW w:w="3118" w:type="dxa"/>
            <w:vAlign w:val="center"/>
          </w:tcPr>
          <w:p w14:paraId="1CB5864B" w14:textId="5C3BB6D5" w:rsidR="00892EEE" w:rsidRPr="00445CB9" w:rsidRDefault="00892EEE"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Cotahuma</w:t>
            </w:r>
          </w:p>
        </w:tc>
      </w:tr>
      <w:tr w:rsidR="00E55173" w:rsidRPr="00E55173" w14:paraId="625EDC23" w14:textId="77777777" w:rsidTr="00006DA9">
        <w:trPr>
          <w:trHeight w:val="340"/>
          <w:jc w:val="center"/>
        </w:trPr>
        <w:tc>
          <w:tcPr>
            <w:tcW w:w="1555" w:type="dxa"/>
            <w:vAlign w:val="center"/>
          </w:tcPr>
          <w:p w14:paraId="5073E4E4" w14:textId="79E1F738" w:rsidR="00892EEE" w:rsidRPr="00445CB9" w:rsidRDefault="00892EEE"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1982</w:t>
            </w:r>
          </w:p>
        </w:tc>
        <w:tc>
          <w:tcPr>
            <w:tcW w:w="2693" w:type="dxa"/>
            <w:vAlign w:val="center"/>
          </w:tcPr>
          <w:p w14:paraId="0920E243" w14:textId="23E20EEC" w:rsidR="00892EEE" w:rsidRPr="00445CB9" w:rsidRDefault="00E90DB6" w:rsidP="00E81E72">
            <w:pPr>
              <w:spacing w:after="0" w:line="240" w:lineRule="auto"/>
              <w:ind w:left="0" w:right="317" w:firstLine="0"/>
              <w:jc w:val="right"/>
              <w:rPr>
                <w:rFonts w:ascii="Arial" w:hAnsi="Arial" w:cs="Arial"/>
                <w:bCs/>
                <w:color w:val="auto"/>
                <w:sz w:val="18"/>
                <w:szCs w:val="18"/>
              </w:rPr>
            </w:pPr>
            <w:r>
              <w:rPr>
                <w:rFonts w:ascii="Arial" w:hAnsi="Arial" w:cs="Arial"/>
                <w:bCs/>
                <w:color w:val="auto"/>
                <w:sz w:val="18"/>
                <w:szCs w:val="18"/>
              </w:rPr>
              <w:t>D</w:t>
            </w:r>
            <w:r w:rsidR="00892EEE" w:rsidRPr="00445CB9">
              <w:rPr>
                <w:rFonts w:ascii="Arial" w:hAnsi="Arial" w:cs="Arial"/>
                <w:bCs/>
                <w:color w:val="auto"/>
                <w:sz w:val="18"/>
                <w:szCs w:val="18"/>
              </w:rPr>
              <w:t>eslizamiento</w:t>
            </w:r>
          </w:p>
        </w:tc>
        <w:tc>
          <w:tcPr>
            <w:tcW w:w="3118" w:type="dxa"/>
            <w:vAlign w:val="center"/>
          </w:tcPr>
          <w:p w14:paraId="4D94D93D" w14:textId="32A5D1D5" w:rsidR="00892EEE" w:rsidRPr="00445CB9" w:rsidRDefault="00892EEE"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Amor de Dios</w:t>
            </w:r>
          </w:p>
        </w:tc>
      </w:tr>
      <w:tr w:rsidR="00E55173" w:rsidRPr="00E55173" w14:paraId="5142C783" w14:textId="77777777" w:rsidTr="00006DA9">
        <w:trPr>
          <w:trHeight w:val="340"/>
          <w:jc w:val="center"/>
        </w:trPr>
        <w:tc>
          <w:tcPr>
            <w:tcW w:w="1555" w:type="dxa"/>
            <w:vAlign w:val="center"/>
          </w:tcPr>
          <w:p w14:paraId="4BC08182" w14:textId="3C3EC43E" w:rsidR="00892EEE" w:rsidRPr="00445CB9" w:rsidRDefault="00892EEE"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1982</w:t>
            </w:r>
          </w:p>
        </w:tc>
        <w:tc>
          <w:tcPr>
            <w:tcW w:w="2693" w:type="dxa"/>
            <w:vAlign w:val="center"/>
          </w:tcPr>
          <w:p w14:paraId="333526E7" w14:textId="32633F30" w:rsidR="00892EEE" w:rsidRPr="00445CB9" w:rsidRDefault="00E90DB6" w:rsidP="00E81E72">
            <w:pPr>
              <w:spacing w:after="0" w:line="240" w:lineRule="auto"/>
              <w:ind w:left="0" w:right="317" w:firstLine="0"/>
              <w:jc w:val="right"/>
              <w:rPr>
                <w:rFonts w:ascii="Arial" w:hAnsi="Arial" w:cs="Arial"/>
                <w:bCs/>
                <w:color w:val="auto"/>
                <w:sz w:val="18"/>
                <w:szCs w:val="18"/>
              </w:rPr>
            </w:pPr>
            <w:r>
              <w:rPr>
                <w:rFonts w:ascii="Arial" w:hAnsi="Arial" w:cs="Arial"/>
                <w:bCs/>
                <w:color w:val="auto"/>
                <w:sz w:val="18"/>
                <w:szCs w:val="18"/>
              </w:rPr>
              <w:t>D</w:t>
            </w:r>
            <w:r w:rsidR="00892EEE" w:rsidRPr="00445CB9">
              <w:rPr>
                <w:rFonts w:ascii="Arial" w:hAnsi="Arial" w:cs="Arial"/>
                <w:bCs/>
                <w:color w:val="auto"/>
                <w:sz w:val="18"/>
                <w:szCs w:val="18"/>
              </w:rPr>
              <w:t>eslizamiento</w:t>
            </w:r>
          </w:p>
        </w:tc>
        <w:tc>
          <w:tcPr>
            <w:tcW w:w="3118" w:type="dxa"/>
            <w:vAlign w:val="center"/>
          </w:tcPr>
          <w:p w14:paraId="19223B1F" w14:textId="4569C50F" w:rsidR="00892EEE" w:rsidRPr="00445CB9" w:rsidRDefault="00892EEE"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Final Buenos Aires</w:t>
            </w:r>
          </w:p>
        </w:tc>
      </w:tr>
      <w:tr w:rsidR="00E55173" w:rsidRPr="00E55173" w14:paraId="4CBA3089" w14:textId="77777777" w:rsidTr="00006DA9">
        <w:trPr>
          <w:trHeight w:val="340"/>
          <w:jc w:val="center"/>
        </w:trPr>
        <w:tc>
          <w:tcPr>
            <w:tcW w:w="1555" w:type="dxa"/>
            <w:vAlign w:val="center"/>
          </w:tcPr>
          <w:p w14:paraId="3A0730D2" w14:textId="1DE4D7FB" w:rsidR="00892EEE" w:rsidRPr="00445CB9" w:rsidRDefault="00892EEE"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1986</w:t>
            </w:r>
          </w:p>
        </w:tc>
        <w:tc>
          <w:tcPr>
            <w:tcW w:w="2693" w:type="dxa"/>
            <w:vAlign w:val="center"/>
          </w:tcPr>
          <w:p w14:paraId="40E8C5BA" w14:textId="5B51D508" w:rsidR="00892EEE" w:rsidRPr="00445CB9" w:rsidRDefault="00892EEE"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Inundaciones</w:t>
            </w:r>
          </w:p>
        </w:tc>
        <w:tc>
          <w:tcPr>
            <w:tcW w:w="3118" w:type="dxa"/>
            <w:vAlign w:val="center"/>
          </w:tcPr>
          <w:p w14:paraId="3CF63774" w14:textId="352B4172" w:rsidR="00892EEE" w:rsidRPr="00445CB9" w:rsidRDefault="00892EEE"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Final Buenos Aires</w:t>
            </w:r>
          </w:p>
        </w:tc>
      </w:tr>
      <w:tr w:rsidR="00E55173" w:rsidRPr="00E55173" w14:paraId="0B1C1962" w14:textId="77777777" w:rsidTr="00006DA9">
        <w:trPr>
          <w:trHeight w:val="340"/>
          <w:jc w:val="center"/>
        </w:trPr>
        <w:tc>
          <w:tcPr>
            <w:tcW w:w="1555" w:type="dxa"/>
            <w:vAlign w:val="center"/>
          </w:tcPr>
          <w:p w14:paraId="2689A3EF" w14:textId="6F3E7459" w:rsidR="00892EEE" w:rsidRPr="00445CB9" w:rsidRDefault="00892EEE"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1992</w:t>
            </w:r>
          </w:p>
        </w:tc>
        <w:tc>
          <w:tcPr>
            <w:tcW w:w="2693" w:type="dxa"/>
            <w:vAlign w:val="center"/>
          </w:tcPr>
          <w:p w14:paraId="0962C21F" w14:textId="3EB87DC8" w:rsidR="00892EEE"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Reactivación</w:t>
            </w:r>
            <w:r w:rsidR="00892EEE" w:rsidRPr="00445CB9">
              <w:rPr>
                <w:rFonts w:ascii="Arial" w:hAnsi="Arial" w:cs="Arial"/>
                <w:bCs/>
                <w:color w:val="auto"/>
                <w:sz w:val="18"/>
                <w:szCs w:val="18"/>
              </w:rPr>
              <w:t xml:space="preserve"> de deslizamiento</w:t>
            </w:r>
          </w:p>
        </w:tc>
        <w:tc>
          <w:tcPr>
            <w:tcW w:w="3118" w:type="dxa"/>
            <w:vAlign w:val="center"/>
          </w:tcPr>
          <w:p w14:paraId="2CBDDEE1" w14:textId="792F2822" w:rsidR="00892EEE" w:rsidRPr="00445CB9" w:rsidRDefault="00892EEE"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 xml:space="preserve">Villa </w:t>
            </w:r>
            <w:r w:rsidR="00C37587" w:rsidRPr="00445CB9">
              <w:rPr>
                <w:rFonts w:ascii="Arial" w:hAnsi="Arial" w:cs="Arial"/>
                <w:bCs/>
                <w:color w:val="auto"/>
                <w:sz w:val="18"/>
                <w:szCs w:val="18"/>
              </w:rPr>
              <w:t>Armonía</w:t>
            </w:r>
          </w:p>
        </w:tc>
      </w:tr>
      <w:tr w:rsidR="00E55173" w:rsidRPr="00E55173" w14:paraId="79C27800" w14:textId="77777777" w:rsidTr="00006DA9">
        <w:trPr>
          <w:trHeight w:val="340"/>
          <w:jc w:val="center"/>
        </w:trPr>
        <w:tc>
          <w:tcPr>
            <w:tcW w:w="1555" w:type="dxa"/>
            <w:vAlign w:val="center"/>
          </w:tcPr>
          <w:p w14:paraId="4C942541" w14:textId="34828852" w:rsidR="00892EEE" w:rsidRPr="00445CB9" w:rsidRDefault="00892EEE"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1993</w:t>
            </w:r>
          </w:p>
        </w:tc>
        <w:tc>
          <w:tcPr>
            <w:tcW w:w="2693" w:type="dxa"/>
            <w:vAlign w:val="center"/>
          </w:tcPr>
          <w:p w14:paraId="6A660F45" w14:textId="247BEAE8" w:rsidR="00892EEE" w:rsidRPr="00445CB9" w:rsidRDefault="00E90DB6" w:rsidP="00E81E72">
            <w:pPr>
              <w:spacing w:after="0" w:line="240" w:lineRule="auto"/>
              <w:ind w:left="0" w:right="317" w:firstLine="0"/>
              <w:jc w:val="right"/>
              <w:rPr>
                <w:rFonts w:ascii="Arial" w:hAnsi="Arial" w:cs="Arial"/>
                <w:bCs/>
                <w:color w:val="auto"/>
                <w:sz w:val="18"/>
                <w:szCs w:val="18"/>
              </w:rPr>
            </w:pPr>
            <w:r>
              <w:rPr>
                <w:rFonts w:ascii="Arial" w:hAnsi="Arial" w:cs="Arial"/>
                <w:bCs/>
                <w:color w:val="auto"/>
                <w:sz w:val="18"/>
                <w:szCs w:val="18"/>
              </w:rPr>
              <w:t>I</w:t>
            </w:r>
            <w:r w:rsidR="00892EEE" w:rsidRPr="00445CB9">
              <w:rPr>
                <w:rFonts w:ascii="Arial" w:hAnsi="Arial" w:cs="Arial"/>
                <w:bCs/>
                <w:color w:val="auto"/>
                <w:sz w:val="18"/>
                <w:szCs w:val="18"/>
              </w:rPr>
              <w:t>nundaciones</w:t>
            </w:r>
          </w:p>
        </w:tc>
        <w:tc>
          <w:tcPr>
            <w:tcW w:w="3118" w:type="dxa"/>
            <w:vAlign w:val="center"/>
          </w:tcPr>
          <w:p w14:paraId="6864B00B" w14:textId="0DC57023" w:rsidR="00892EEE"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Quebrada Kellumani</w:t>
            </w:r>
          </w:p>
        </w:tc>
      </w:tr>
      <w:tr w:rsidR="00E55173" w:rsidRPr="00E55173" w14:paraId="20FF1A9A" w14:textId="77777777" w:rsidTr="00006DA9">
        <w:trPr>
          <w:trHeight w:val="340"/>
          <w:jc w:val="center"/>
        </w:trPr>
        <w:tc>
          <w:tcPr>
            <w:tcW w:w="1555" w:type="dxa"/>
            <w:vAlign w:val="center"/>
          </w:tcPr>
          <w:p w14:paraId="7BABA48A" w14:textId="46BE4589" w:rsidR="00892EEE" w:rsidRPr="00445CB9" w:rsidRDefault="0052207C"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1995</w:t>
            </w:r>
          </w:p>
        </w:tc>
        <w:tc>
          <w:tcPr>
            <w:tcW w:w="2693" w:type="dxa"/>
            <w:vAlign w:val="center"/>
          </w:tcPr>
          <w:p w14:paraId="02D43CB8" w14:textId="6DE51227" w:rsidR="00892EEE" w:rsidRPr="00445CB9" w:rsidRDefault="006E20C1"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Grandes</w:t>
            </w:r>
            <w:r w:rsidR="0052207C" w:rsidRPr="00445CB9">
              <w:rPr>
                <w:rFonts w:ascii="Arial" w:hAnsi="Arial" w:cs="Arial"/>
                <w:bCs/>
                <w:color w:val="auto"/>
                <w:sz w:val="18"/>
                <w:szCs w:val="18"/>
              </w:rPr>
              <w:t xml:space="preserve"> deslizamiento y derrumbes</w:t>
            </w:r>
          </w:p>
        </w:tc>
        <w:tc>
          <w:tcPr>
            <w:tcW w:w="3118" w:type="dxa"/>
            <w:vAlign w:val="center"/>
          </w:tcPr>
          <w:p w14:paraId="232A189E" w14:textId="7B23B5D3" w:rsidR="00892EEE"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Cotahuma</w:t>
            </w:r>
          </w:p>
        </w:tc>
      </w:tr>
      <w:tr w:rsidR="00E55173" w:rsidRPr="00E55173" w14:paraId="2DC2C9F3" w14:textId="77777777" w:rsidTr="00006DA9">
        <w:trPr>
          <w:trHeight w:val="340"/>
          <w:jc w:val="center"/>
        </w:trPr>
        <w:tc>
          <w:tcPr>
            <w:tcW w:w="1555" w:type="dxa"/>
            <w:vAlign w:val="center"/>
          </w:tcPr>
          <w:p w14:paraId="4B4F790E" w14:textId="32044619" w:rsidR="0052207C" w:rsidRPr="00445CB9" w:rsidRDefault="0052207C"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1997</w:t>
            </w:r>
          </w:p>
        </w:tc>
        <w:tc>
          <w:tcPr>
            <w:tcW w:w="2693" w:type="dxa"/>
            <w:vAlign w:val="center"/>
          </w:tcPr>
          <w:p w14:paraId="42E3FA6F" w14:textId="1C08C929"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Inundación</w:t>
            </w:r>
          </w:p>
        </w:tc>
        <w:tc>
          <w:tcPr>
            <w:tcW w:w="3118" w:type="dxa"/>
            <w:vAlign w:val="center"/>
          </w:tcPr>
          <w:p w14:paraId="3F0B40D4" w14:textId="09512134"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Achumani</w:t>
            </w:r>
          </w:p>
        </w:tc>
      </w:tr>
      <w:tr w:rsidR="00E55173" w:rsidRPr="00E55173" w14:paraId="66142A47" w14:textId="77777777" w:rsidTr="00006DA9">
        <w:trPr>
          <w:trHeight w:val="340"/>
          <w:jc w:val="center"/>
        </w:trPr>
        <w:tc>
          <w:tcPr>
            <w:tcW w:w="1555" w:type="dxa"/>
            <w:vAlign w:val="center"/>
          </w:tcPr>
          <w:p w14:paraId="7A6F9426" w14:textId="08738EED" w:rsidR="0052207C" w:rsidRPr="00445CB9" w:rsidRDefault="0052207C"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1998</w:t>
            </w:r>
          </w:p>
        </w:tc>
        <w:tc>
          <w:tcPr>
            <w:tcW w:w="2693" w:type="dxa"/>
            <w:vAlign w:val="center"/>
          </w:tcPr>
          <w:p w14:paraId="25936B12" w14:textId="1819EA69"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Deslizamiento</w:t>
            </w:r>
          </w:p>
        </w:tc>
        <w:tc>
          <w:tcPr>
            <w:tcW w:w="3118" w:type="dxa"/>
            <w:vAlign w:val="center"/>
          </w:tcPr>
          <w:p w14:paraId="237F4F5B" w14:textId="4E47BBC1"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Kupini</w:t>
            </w:r>
          </w:p>
        </w:tc>
      </w:tr>
      <w:tr w:rsidR="00E55173" w:rsidRPr="00E55173" w14:paraId="6F979AF3" w14:textId="77777777" w:rsidTr="00006DA9">
        <w:trPr>
          <w:trHeight w:val="340"/>
          <w:jc w:val="center"/>
        </w:trPr>
        <w:tc>
          <w:tcPr>
            <w:tcW w:w="1555" w:type="dxa"/>
            <w:vAlign w:val="center"/>
          </w:tcPr>
          <w:p w14:paraId="4F03F0A9" w14:textId="1EB49287" w:rsidR="0052207C" w:rsidRPr="00445CB9" w:rsidRDefault="0052207C"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2000</w:t>
            </w:r>
          </w:p>
        </w:tc>
        <w:tc>
          <w:tcPr>
            <w:tcW w:w="2693" w:type="dxa"/>
            <w:vAlign w:val="center"/>
          </w:tcPr>
          <w:p w14:paraId="65345BE2" w14:textId="36295364"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Deslizamiento</w:t>
            </w:r>
          </w:p>
        </w:tc>
        <w:tc>
          <w:tcPr>
            <w:tcW w:w="3118" w:type="dxa"/>
            <w:vAlign w:val="center"/>
          </w:tcPr>
          <w:p w14:paraId="24B5DACC" w14:textId="40EF9149" w:rsidR="0052207C" w:rsidRPr="00445CB9" w:rsidRDefault="0052207C" w:rsidP="00E81E72">
            <w:pPr>
              <w:spacing w:after="0" w:line="240" w:lineRule="auto"/>
              <w:ind w:left="0" w:right="317" w:firstLine="0"/>
              <w:jc w:val="right"/>
              <w:rPr>
                <w:rFonts w:ascii="Arial" w:hAnsi="Arial" w:cs="Arial"/>
                <w:bCs/>
                <w:color w:val="auto"/>
                <w:sz w:val="18"/>
                <w:szCs w:val="18"/>
              </w:rPr>
            </w:pPr>
            <w:proofErr w:type="spellStart"/>
            <w:r w:rsidRPr="00445CB9">
              <w:rPr>
                <w:rFonts w:ascii="Arial" w:hAnsi="Arial" w:cs="Arial"/>
                <w:bCs/>
                <w:color w:val="auto"/>
                <w:sz w:val="18"/>
                <w:szCs w:val="18"/>
              </w:rPr>
              <w:t>Seg</w:t>
            </w:r>
            <w:r w:rsidR="00E90DB6">
              <w:rPr>
                <w:rFonts w:ascii="Arial" w:hAnsi="Arial" w:cs="Arial"/>
                <w:bCs/>
                <w:color w:val="auto"/>
                <w:sz w:val="18"/>
                <w:szCs w:val="18"/>
              </w:rPr>
              <w:t>ü</w:t>
            </w:r>
            <w:r w:rsidRPr="00445CB9">
              <w:rPr>
                <w:rFonts w:ascii="Arial" w:hAnsi="Arial" w:cs="Arial"/>
                <w:bCs/>
                <w:color w:val="auto"/>
                <w:sz w:val="18"/>
                <w:szCs w:val="18"/>
              </w:rPr>
              <w:t>encoma</w:t>
            </w:r>
            <w:proofErr w:type="spellEnd"/>
          </w:p>
        </w:tc>
      </w:tr>
      <w:tr w:rsidR="00E55173" w:rsidRPr="00E55173" w14:paraId="5917DD20" w14:textId="77777777" w:rsidTr="00006DA9">
        <w:trPr>
          <w:trHeight w:val="340"/>
          <w:jc w:val="center"/>
        </w:trPr>
        <w:tc>
          <w:tcPr>
            <w:tcW w:w="1555" w:type="dxa"/>
            <w:vAlign w:val="center"/>
          </w:tcPr>
          <w:p w14:paraId="33D2C48E" w14:textId="038AF25D" w:rsidR="0052207C" w:rsidRPr="00445CB9" w:rsidRDefault="0052207C"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2001</w:t>
            </w:r>
          </w:p>
        </w:tc>
        <w:tc>
          <w:tcPr>
            <w:tcW w:w="2693" w:type="dxa"/>
            <w:vAlign w:val="center"/>
          </w:tcPr>
          <w:p w14:paraId="37CB50DB" w14:textId="540E259F"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Inundaciones</w:t>
            </w:r>
          </w:p>
        </w:tc>
        <w:tc>
          <w:tcPr>
            <w:tcW w:w="3118" w:type="dxa"/>
            <w:vAlign w:val="center"/>
          </w:tcPr>
          <w:p w14:paraId="0DE9B029" w14:textId="5C51D1B4"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 xml:space="preserve">Obrajes, Achumani y Cota </w:t>
            </w:r>
            <w:proofErr w:type="spellStart"/>
            <w:r w:rsidRPr="00445CB9">
              <w:rPr>
                <w:rFonts w:ascii="Arial" w:hAnsi="Arial" w:cs="Arial"/>
                <w:bCs/>
                <w:color w:val="auto"/>
                <w:sz w:val="18"/>
                <w:szCs w:val="18"/>
              </w:rPr>
              <w:t>Cota</w:t>
            </w:r>
            <w:proofErr w:type="spellEnd"/>
          </w:p>
        </w:tc>
      </w:tr>
      <w:tr w:rsidR="00E55173" w:rsidRPr="00E55173" w14:paraId="497FCF1E" w14:textId="77777777" w:rsidTr="00006DA9">
        <w:trPr>
          <w:trHeight w:val="340"/>
          <w:jc w:val="center"/>
        </w:trPr>
        <w:tc>
          <w:tcPr>
            <w:tcW w:w="1555" w:type="dxa"/>
            <w:vAlign w:val="center"/>
          </w:tcPr>
          <w:p w14:paraId="3FC86C31" w14:textId="74DCDC6C" w:rsidR="0052207C" w:rsidRPr="00445CB9" w:rsidRDefault="0052207C"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2002 (19/02)</w:t>
            </w:r>
          </w:p>
        </w:tc>
        <w:tc>
          <w:tcPr>
            <w:tcW w:w="2693" w:type="dxa"/>
            <w:vAlign w:val="center"/>
          </w:tcPr>
          <w:p w14:paraId="06EB60FB" w14:textId="5388051E" w:rsidR="0052207C" w:rsidRPr="00445CB9" w:rsidRDefault="006E20C1"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I</w:t>
            </w:r>
            <w:r w:rsidR="0052207C" w:rsidRPr="00445CB9">
              <w:rPr>
                <w:rFonts w:ascii="Arial" w:hAnsi="Arial" w:cs="Arial"/>
                <w:bCs/>
                <w:color w:val="auto"/>
                <w:sz w:val="18"/>
                <w:szCs w:val="18"/>
              </w:rPr>
              <w:t>nundación súbita</w:t>
            </w:r>
          </w:p>
        </w:tc>
        <w:tc>
          <w:tcPr>
            <w:tcW w:w="3118" w:type="dxa"/>
            <w:vAlign w:val="center"/>
          </w:tcPr>
          <w:p w14:paraId="0EF4341C" w14:textId="2D3BCCB3"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Varias zonas</w:t>
            </w:r>
          </w:p>
        </w:tc>
      </w:tr>
      <w:tr w:rsidR="00E55173" w:rsidRPr="00E55173" w14:paraId="59D40876" w14:textId="77777777" w:rsidTr="00006DA9">
        <w:trPr>
          <w:trHeight w:val="340"/>
          <w:jc w:val="center"/>
        </w:trPr>
        <w:tc>
          <w:tcPr>
            <w:tcW w:w="1555" w:type="dxa"/>
            <w:vAlign w:val="center"/>
          </w:tcPr>
          <w:p w14:paraId="64531D98" w14:textId="024D097E" w:rsidR="0052207C" w:rsidRPr="00445CB9" w:rsidRDefault="0052207C"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2003 (17/02)</w:t>
            </w:r>
          </w:p>
        </w:tc>
        <w:tc>
          <w:tcPr>
            <w:tcW w:w="2693" w:type="dxa"/>
            <w:vAlign w:val="center"/>
          </w:tcPr>
          <w:p w14:paraId="63A347A7" w14:textId="354280AF"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Deslizamiento -</w:t>
            </w:r>
          </w:p>
        </w:tc>
        <w:tc>
          <w:tcPr>
            <w:tcW w:w="3118" w:type="dxa"/>
            <w:vAlign w:val="center"/>
          </w:tcPr>
          <w:p w14:paraId="0A00C00A" w14:textId="18291BBC"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Federico Ávila</w:t>
            </w:r>
          </w:p>
        </w:tc>
      </w:tr>
      <w:tr w:rsidR="00E55173" w:rsidRPr="00E55173" w14:paraId="155895EB" w14:textId="77777777" w:rsidTr="00006DA9">
        <w:trPr>
          <w:trHeight w:val="340"/>
          <w:jc w:val="center"/>
        </w:trPr>
        <w:tc>
          <w:tcPr>
            <w:tcW w:w="1555" w:type="dxa"/>
            <w:vAlign w:val="center"/>
          </w:tcPr>
          <w:p w14:paraId="0C0AD071" w14:textId="77161C9E" w:rsidR="0052207C" w:rsidRPr="00445CB9" w:rsidRDefault="0052207C"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2003</w:t>
            </w:r>
          </w:p>
        </w:tc>
        <w:tc>
          <w:tcPr>
            <w:tcW w:w="2693" w:type="dxa"/>
            <w:vAlign w:val="center"/>
          </w:tcPr>
          <w:p w14:paraId="15EB2FC2" w14:textId="534F7870"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Deslizamiento</w:t>
            </w:r>
          </w:p>
        </w:tc>
        <w:tc>
          <w:tcPr>
            <w:tcW w:w="3118" w:type="dxa"/>
            <w:vAlign w:val="center"/>
          </w:tcPr>
          <w:p w14:paraId="7A93DB7F" w14:textId="41A5708A" w:rsidR="0052207C" w:rsidRPr="00445CB9" w:rsidRDefault="00265B7F"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L</w:t>
            </w:r>
            <w:r w:rsidR="00E90DB6">
              <w:rPr>
                <w:rFonts w:ascii="Arial" w:hAnsi="Arial" w:cs="Arial"/>
                <w:bCs/>
                <w:color w:val="auto"/>
                <w:sz w:val="18"/>
                <w:szCs w:val="18"/>
              </w:rPr>
              <w:t>l</w:t>
            </w:r>
            <w:r w:rsidRPr="00445CB9">
              <w:rPr>
                <w:rFonts w:ascii="Arial" w:hAnsi="Arial" w:cs="Arial"/>
                <w:bCs/>
                <w:color w:val="auto"/>
                <w:sz w:val="18"/>
                <w:szCs w:val="18"/>
              </w:rPr>
              <w:t>ojeta</w:t>
            </w:r>
          </w:p>
        </w:tc>
      </w:tr>
      <w:tr w:rsidR="00E55173" w:rsidRPr="00E55173" w14:paraId="1ABC9FDB" w14:textId="77777777" w:rsidTr="00006DA9">
        <w:trPr>
          <w:trHeight w:val="340"/>
          <w:jc w:val="center"/>
        </w:trPr>
        <w:tc>
          <w:tcPr>
            <w:tcW w:w="1555" w:type="dxa"/>
            <w:vAlign w:val="center"/>
          </w:tcPr>
          <w:p w14:paraId="05F7A03B" w14:textId="31A84659" w:rsidR="0052207C" w:rsidRPr="00445CB9" w:rsidRDefault="0052207C"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2003 (01/08)</w:t>
            </w:r>
          </w:p>
        </w:tc>
        <w:tc>
          <w:tcPr>
            <w:tcW w:w="2693" w:type="dxa"/>
            <w:vAlign w:val="center"/>
          </w:tcPr>
          <w:p w14:paraId="07CABAA6" w14:textId="2ACC49BD"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Deslizamiento</w:t>
            </w:r>
          </w:p>
        </w:tc>
        <w:tc>
          <w:tcPr>
            <w:tcW w:w="3118" w:type="dxa"/>
            <w:vAlign w:val="center"/>
          </w:tcPr>
          <w:p w14:paraId="07672329" w14:textId="5BA0962E"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Las Lomas</w:t>
            </w:r>
          </w:p>
        </w:tc>
      </w:tr>
      <w:tr w:rsidR="00E55173" w:rsidRPr="00E55173" w14:paraId="0AE8D63A" w14:textId="77777777" w:rsidTr="00006DA9">
        <w:trPr>
          <w:trHeight w:val="340"/>
          <w:jc w:val="center"/>
        </w:trPr>
        <w:tc>
          <w:tcPr>
            <w:tcW w:w="1555" w:type="dxa"/>
            <w:vAlign w:val="center"/>
          </w:tcPr>
          <w:p w14:paraId="14223C1C" w14:textId="3510F41A" w:rsidR="0052207C" w:rsidRPr="00445CB9" w:rsidRDefault="0052207C"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2004 (ENE)</w:t>
            </w:r>
          </w:p>
        </w:tc>
        <w:tc>
          <w:tcPr>
            <w:tcW w:w="2693" w:type="dxa"/>
            <w:vAlign w:val="center"/>
          </w:tcPr>
          <w:p w14:paraId="0068AD88" w14:textId="7A35A475"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Inundación</w:t>
            </w:r>
          </w:p>
        </w:tc>
        <w:tc>
          <w:tcPr>
            <w:tcW w:w="3118" w:type="dxa"/>
            <w:vAlign w:val="center"/>
          </w:tcPr>
          <w:p w14:paraId="4AD5E617" w14:textId="4D3038AD"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Río Jillusaya en Achumani</w:t>
            </w:r>
          </w:p>
        </w:tc>
      </w:tr>
      <w:tr w:rsidR="00E55173" w:rsidRPr="00E55173" w14:paraId="42A03A30" w14:textId="77777777" w:rsidTr="00006DA9">
        <w:trPr>
          <w:trHeight w:val="340"/>
          <w:jc w:val="center"/>
        </w:trPr>
        <w:tc>
          <w:tcPr>
            <w:tcW w:w="1555" w:type="dxa"/>
            <w:vAlign w:val="center"/>
          </w:tcPr>
          <w:p w14:paraId="3C19A6AB" w14:textId="2BEBE19A" w:rsidR="0052207C" w:rsidRPr="00445CB9" w:rsidRDefault="0052207C"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2004 (05/04)</w:t>
            </w:r>
          </w:p>
        </w:tc>
        <w:tc>
          <w:tcPr>
            <w:tcW w:w="2693" w:type="dxa"/>
            <w:vAlign w:val="center"/>
          </w:tcPr>
          <w:p w14:paraId="3F1BBC32" w14:textId="76F323AC"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Deslizamiento</w:t>
            </w:r>
          </w:p>
        </w:tc>
        <w:tc>
          <w:tcPr>
            <w:tcW w:w="3118" w:type="dxa"/>
            <w:vAlign w:val="center"/>
          </w:tcPr>
          <w:p w14:paraId="260FAE58" w14:textId="78766B23"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Final calle Bolívar</w:t>
            </w:r>
            <w:r w:rsidR="006E20C1" w:rsidRPr="00445CB9">
              <w:rPr>
                <w:rFonts w:ascii="Arial" w:hAnsi="Arial" w:cs="Arial"/>
                <w:bCs/>
                <w:color w:val="auto"/>
                <w:sz w:val="18"/>
                <w:szCs w:val="18"/>
              </w:rPr>
              <w:t xml:space="preserve"> – 23 de Marzo</w:t>
            </w:r>
          </w:p>
        </w:tc>
      </w:tr>
      <w:tr w:rsidR="00E55173" w:rsidRPr="00E55173" w14:paraId="2E4C91A3" w14:textId="77777777" w:rsidTr="00006DA9">
        <w:trPr>
          <w:trHeight w:val="340"/>
          <w:jc w:val="center"/>
        </w:trPr>
        <w:tc>
          <w:tcPr>
            <w:tcW w:w="1555" w:type="dxa"/>
            <w:vAlign w:val="center"/>
          </w:tcPr>
          <w:p w14:paraId="791E807B" w14:textId="4A7BD3AF" w:rsidR="006E20C1" w:rsidRPr="00445CB9" w:rsidRDefault="006E20C1"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2005</w:t>
            </w:r>
          </w:p>
        </w:tc>
        <w:tc>
          <w:tcPr>
            <w:tcW w:w="2693" w:type="dxa"/>
            <w:vAlign w:val="center"/>
          </w:tcPr>
          <w:p w14:paraId="2233F33C" w14:textId="19F4D11A" w:rsidR="006E20C1" w:rsidRPr="00445CB9" w:rsidRDefault="006E20C1"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Deslizamiento</w:t>
            </w:r>
          </w:p>
        </w:tc>
        <w:tc>
          <w:tcPr>
            <w:tcW w:w="3118" w:type="dxa"/>
            <w:vAlign w:val="center"/>
          </w:tcPr>
          <w:p w14:paraId="3E0704B6" w14:textId="4E56628A" w:rsidR="006E20C1" w:rsidRPr="00445CB9" w:rsidRDefault="006E20C1"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Calamarca (Cotahuma)</w:t>
            </w:r>
          </w:p>
        </w:tc>
      </w:tr>
      <w:tr w:rsidR="00E55173" w:rsidRPr="00E55173" w14:paraId="7C678BF9" w14:textId="77777777" w:rsidTr="00006DA9">
        <w:trPr>
          <w:trHeight w:val="340"/>
          <w:jc w:val="center"/>
        </w:trPr>
        <w:tc>
          <w:tcPr>
            <w:tcW w:w="1555" w:type="dxa"/>
            <w:vAlign w:val="center"/>
          </w:tcPr>
          <w:p w14:paraId="7D72798F" w14:textId="44D481B5" w:rsidR="0052207C" w:rsidRPr="00445CB9" w:rsidRDefault="0052207C"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2007</w:t>
            </w:r>
          </w:p>
        </w:tc>
        <w:tc>
          <w:tcPr>
            <w:tcW w:w="2693" w:type="dxa"/>
            <w:vAlign w:val="center"/>
          </w:tcPr>
          <w:p w14:paraId="2BAE6ADF" w14:textId="6D5C6802"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Deslizamiento</w:t>
            </w:r>
          </w:p>
        </w:tc>
        <w:tc>
          <w:tcPr>
            <w:tcW w:w="3118" w:type="dxa"/>
            <w:vAlign w:val="center"/>
          </w:tcPr>
          <w:p w14:paraId="5D46B3AB" w14:textId="1F30EF71"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Retamani I</w:t>
            </w:r>
          </w:p>
        </w:tc>
      </w:tr>
      <w:tr w:rsidR="00E55173" w:rsidRPr="00E55173" w14:paraId="3D05A116" w14:textId="77777777" w:rsidTr="00006DA9">
        <w:trPr>
          <w:trHeight w:val="340"/>
          <w:jc w:val="center"/>
        </w:trPr>
        <w:tc>
          <w:tcPr>
            <w:tcW w:w="1555" w:type="dxa"/>
            <w:vAlign w:val="center"/>
          </w:tcPr>
          <w:p w14:paraId="29B96A68" w14:textId="1C01969F" w:rsidR="006E20C1" w:rsidRPr="00445CB9" w:rsidRDefault="006E20C1"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2008</w:t>
            </w:r>
          </w:p>
        </w:tc>
        <w:tc>
          <w:tcPr>
            <w:tcW w:w="2693" w:type="dxa"/>
            <w:vAlign w:val="center"/>
          </w:tcPr>
          <w:p w14:paraId="4933E9D4" w14:textId="4163C0B6" w:rsidR="006E20C1" w:rsidRPr="00445CB9" w:rsidRDefault="006E20C1"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Deslizamiento</w:t>
            </w:r>
          </w:p>
        </w:tc>
        <w:tc>
          <w:tcPr>
            <w:tcW w:w="3118" w:type="dxa"/>
            <w:vAlign w:val="center"/>
          </w:tcPr>
          <w:p w14:paraId="679E3FE2" w14:textId="02DB41DE" w:rsidR="006E20C1" w:rsidRPr="00445CB9" w:rsidRDefault="006E20C1"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 xml:space="preserve">Sector </w:t>
            </w:r>
            <w:proofErr w:type="spellStart"/>
            <w:r w:rsidRPr="00445CB9">
              <w:rPr>
                <w:rFonts w:ascii="Arial" w:hAnsi="Arial" w:cs="Arial"/>
                <w:bCs/>
                <w:color w:val="auto"/>
                <w:sz w:val="18"/>
                <w:szCs w:val="18"/>
              </w:rPr>
              <w:t>Kasas</w:t>
            </w:r>
            <w:proofErr w:type="spellEnd"/>
            <w:r w:rsidR="00435120" w:rsidRPr="00445CB9">
              <w:rPr>
                <w:rFonts w:ascii="Arial" w:hAnsi="Arial" w:cs="Arial"/>
                <w:bCs/>
                <w:color w:val="auto"/>
                <w:sz w:val="18"/>
                <w:szCs w:val="18"/>
              </w:rPr>
              <w:t xml:space="preserve"> </w:t>
            </w:r>
            <w:r w:rsidRPr="00445CB9">
              <w:rPr>
                <w:rFonts w:ascii="Arial" w:hAnsi="Arial" w:cs="Arial"/>
                <w:bCs/>
                <w:color w:val="auto"/>
                <w:sz w:val="18"/>
                <w:szCs w:val="18"/>
              </w:rPr>
              <w:t>(Kupini)</w:t>
            </w:r>
            <w:r w:rsidR="00435120" w:rsidRPr="00445CB9">
              <w:rPr>
                <w:rFonts w:ascii="Arial" w:hAnsi="Arial" w:cs="Arial"/>
                <w:bCs/>
                <w:color w:val="auto"/>
                <w:sz w:val="18"/>
                <w:szCs w:val="18"/>
              </w:rPr>
              <w:t xml:space="preserve">, El </w:t>
            </w:r>
            <w:r w:rsidR="00C37587" w:rsidRPr="00445CB9">
              <w:rPr>
                <w:rFonts w:ascii="Arial" w:hAnsi="Arial" w:cs="Arial"/>
                <w:bCs/>
                <w:color w:val="auto"/>
                <w:sz w:val="18"/>
                <w:szCs w:val="18"/>
              </w:rPr>
              <w:t>Calvario</w:t>
            </w:r>
            <w:r w:rsidR="00435120" w:rsidRPr="00445CB9">
              <w:rPr>
                <w:rFonts w:ascii="Arial" w:hAnsi="Arial" w:cs="Arial"/>
                <w:bCs/>
                <w:color w:val="auto"/>
                <w:sz w:val="18"/>
                <w:szCs w:val="18"/>
              </w:rPr>
              <w:t xml:space="preserve"> (</w:t>
            </w:r>
            <w:r w:rsidR="00C37587" w:rsidRPr="00445CB9">
              <w:rPr>
                <w:rFonts w:ascii="Arial" w:hAnsi="Arial" w:cs="Arial"/>
                <w:bCs/>
                <w:color w:val="auto"/>
                <w:sz w:val="18"/>
                <w:szCs w:val="18"/>
              </w:rPr>
              <w:t>Periférica</w:t>
            </w:r>
            <w:r w:rsidR="00435120" w:rsidRPr="00445CB9">
              <w:rPr>
                <w:rFonts w:ascii="Arial" w:hAnsi="Arial" w:cs="Arial"/>
                <w:bCs/>
                <w:color w:val="auto"/>
                <w:sz w:val="18"/>
                <w:szCs w:val="18"/>
              </w:rPr>
              <w:t xml:space="preserve">), Inca </w:t>
            </w:r>
            <w:r w:rsidR="00265B7F" w:rsidRPr="00445CB9">
              <w:rPr>
                <w:rFonts w:ascii="Arial" w:hAnsi="Arial" w:cs="Arial"/>
                <w:bCs/>
                <w:color w:val="auto"/>
                <w:sz w:val="18"/>
                <w:szCs w:val="18"/>
              </w:rPr>
              <w:t>LLojeta</w:t>
            </w:r>
            <w:r w:rsidR="00435120" w:rsidRPr="00445CB9">
              <w:rPr>
                <w:rFonts w:ascii="Arial" w:hAnsi="Arial" w:cs="Arial"/>
                <w:bCs/>
                <w:color w:val="auto"/>
                <w:sz w:val="18"/>
                <w:szCs w:val="18"/>
              </w:rPr>
              <w:t>, sector El Rosal (Llojeta)</w:t>
            </w:r>
          </w:p>
        </w:tc>
      </w:tr>
      <w:tr w:rsidR="00E55173" w:rsidRPr="00E55173" w14:paraId="60A9F35F" w14:textId="77777777" w:rsidTr="00006DA9">
        <w:trPr>
          <w:trHeight w:val="340"/>
          <w:jc w:val="center"/>
        </w:trPr>
        <w:tc>
          <w:tcPr>
            <w:tcW w:w="1555" w:type="dxa"/>
            <w:vAlign w:val="center"/>
          </w:tcPr>
          <w:p w14:paraId="211E4169" w14:textId="16814234" w:rsidR="0052207C" w:rsidRPr="00445CB9" w:rsidRDefault="0052207C"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2009</w:t>
            </w:r>
          </w:p>
        </w:tc>
        <w:tc>
          <w:tcPr>
            <w:tcW w:w="2693" w:type="dxa"/>
            <w:vAlign w:val="center"/>
          </w:tcPr>
          <w:p w14:paraId="20C02D11" w14:textId="346326A8"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Deslizamiento</w:t>
            </w:r>
          </w:p>
        </w:tc>
        <w:tc>
          <w:tcPr>
            <w:tcW w:w="3118" w:type="dxa"/>
            <w:vAlign w:val="center"/>
          </w:tcPr>
          <w:p w14:paraId="078DA970" w14:textId="1A04B516"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Retamani II</w:t>
            </w:r>
          </w:p>
        </w:tc>
      </w:tr>
      <w:tr w:rsidR="00E55173" w:rsidRPr="00E55173" w14:paraId="0999C328" w14:textId="77777777" w:rsidTr="00006DA9">
        <w:trPr>
          <w:trHeight w:val="340"/>
          <w:jc w:val="center"/>
        </w:trPr>
        <w:tc>
          <w:tcPr>
            <w:tcW w:w="1555" w:type="dxa"/>
            <w:vAlign w:val="center"/>
          </w:tcPr>
          <w:p w14:paraId="239EDC49" w14:textId="584CD0CF" w:rsidR="0052207C" w:rsidRPr="00445CB9" w:rsidRDefault="0052207C"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lastRenderedPageBreak/>
              <w:t>2009 (09/10)</w:t>
            </w:r>
          </w:p>
        </w:tc>
        <w:tc>
          <w:tcPr>
            <w:tcW w:w="2693" w:type="dxa"/>
            <w:vAlign w:val="center"/>
          </w:tcPr>
          <w:p w14:paraId="207592B2" w14:textId="68AC7165"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Deslizamiento</w:t>
            </w:r>
          </w:p>
        </w:tc>
        <w:tc>
          <w:tcPr>
            <w:tcW w:w="3118" w:type="dxa"/>
            <w:vAlign w:val="center"/>
          </w:tcPr>
          <w:p w14:paraId="598976A7" w14:textId="307A8C0F"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Villa Salomé</w:t>
            </w:r>
          </w:p>
        </w:tc>
      </w:tr>
      <w:tr w:rsidR="00E55173" w:rsidRPr="00E55173" w14:paraId="482182E5" w14:textId="77777777" w:rsidTr="00006DA9">
        <w:trPr>
          <w:trHeight w:val="340"/>
          <w:jc w:val="center"/>
        </w:trPr>
        <w:tc>
          <w:tcPr>
            <w:tcW w:w="1555" w:type="dxa"/>
            <w:vAlign w:val="center"/>
          </w:tcPr>
          <w:p w14:paraId="5EEECC4C" w14:textId="034A70F3" w:rsidR="0052207C" w:rsidRPr="00445CB9" w:rsidRDefault="0052207C"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2010 (21/01)</w:t>
            </w:r>
          </w:p>
        </w:tc>
        <w:tc>
          <w:tcPr>
            <w:tcW w:w="2693" w:type="dxa"/>
            <w:vAlign w:val="center"/>
          </w:tcPr>
          <w:p w14:paraId="0A206A16" w14:textId="3A872FE5"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Deslizamiento</w:t>
            </w:r>
          </w:p>
        </w:tc>
        <w:tc>
          <w:tcPr>
            <w:tcW w:w="3118" w:type="dxa"/>
            <w:vAlign w:val="center"/>
          </w:tcPr>
          <w:p w14:paraId="189285BE" w14:textId="24F39560"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Huanu Huanuni</w:t>
            </w:r>
          </w:p>
        </w:tc>
      </w:tr>
      <w:tr w:rsidR="00E55173" w:rsidRPr="00E55173" w14:paraId="570508DD" w14:textId="77777777" w:rsidTr="00006DA9">
        <w:trPr>
          <w:trHeight w:val="340"/>
          <w:jc w:val="center"/>
        </w:trPr>
        <w:tc>
          <w:tcPr>
            <w:tcW w:w="1555" w:type="dxa"/>
            <w:vAlign w:val="center"/>
          </w:tcPr>
          <w:p w14:paraId="10C7F1CD" w14:textId="05DBA95B" w:rsidR="0052207C" w:rsidRPr="00445CB9" w:rsidRDefault="0052207C"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2010 (28/01)</w:t>
            </w:r>
          </w:p>
        </w:tc>
        <w:tc>
          <w:tcPr>
            <w:tcW w:w="2693" w:type="dxa"/>
            <w:vAlign w:val="center"/>
          </w:tcPr>
          <w:p w14:paraId="61940AA1" w14:textId="3D67B6C4"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Deslizamiento</w:t>
            </w:r>
          </w:p>
        </w:tc>
        <w:tc>
          <w:tcPr>
            <w:tcW w:w="3118" w:type="dxa"/>
            <w:vAlign w:val="center"/>
          </w:tcPr>
          <w:p w14:paraId="0768B56F" w14:textId="3B66B393"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Retamani</w:t>
            </w:r>
          </w:p>
        </w:tc>
      </w:tr>
      <w:tr w:rsidR="00E55173" w:rsidRPr="00E55173" w14:paraId="1DFF6973" w14:textId="77777777" w:rsidTr="00006DA9">
        <w:trPr>
          <w:trHeight w:val="340"/>
          <w:jc w:val="center"/>
        </w:trPr>
        <w:tc>
          <w:tcPr>
            <w:tcW w:w="1555" w:type="dxa"/>
            <w:vAlign w:val="center"/>
          </w:tcPr>
          <w:p w14:paraId="433CC02A" w14:textId="3403DB67" w:rsidR="0052207C" w:rsidRPr="00445CB9" w:rsidRDefault="0052207C"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2011 (26/02)</w:t>
            </w:r>
          </w:p>
        </w:tc>
        <w:tc>
          <w:tcPr>
            <w:tcW w:w="2693" w:type="dxa"/>
            <w:vAlign w:val="center"/>
          </w:tcPr>
          <w:p w14:paraId="0CA4F0CA" w14:textId="6F4535DC" w:rsidR="0052207C" w:rsidRPr="00445CB9" w:rsidRDefault="00435120"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Megad</w:t>
            </w:r>
            <w:r w:rsidR="0052207C" w:rsidRPr="00445CB9">
              <w:rPr>
                <w:rFonts w:ascii="Arial" w:hAnsi="Arial" w:cs="Arial"/>
                <w:bCs/>
                <w:color w:val="auto"/>
                <w:sz w:val="18"/>
                <w:szCs w:val="18"/>
              </w:rPr>
              <w:t>eslizamiento</w:t>
            </w:r>
          </w:p>
        </w:tc>
        <w:tc>
          <w:tcPr>
            <w:tcW w:w="3118" w:type="dxa"/>
            <w:vAlign w:val="center"/>
          </w:tcPr>
          <w:p w14:paraId="2EB62D95" w14:textId="7134C60C" w:rsidR="0052207C" w:rsidRPr="00445CB9" w:rsidRDefault="0052207C"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Complejo Pampahasi Callapa</w:t>
            </w:r>
          </w:p>
        </w:tc>
      </w:tr>
      <w:tr w:rsidR="00E55173" w:rsidRPr="00E55173" w14:paraId="0284CF57" w14:textId="77777777" w:rsidTr="00006DA9">
        <w:trPr>
          <w:trHeight w:val="340"/>
          <w:jc w:val="center"/>
        </w:trPr>
        <w:tc>
          <w:tcPr>
            <w:tcW w:w="1555" w:type="dxa"/>
            <w:vAlign w:val="center"/>
          </w:tcPr>
          <w:p w14:paraId="267104F3" w14:textId="3C12DD33" w:rsidR="00435120" w:rsidRPr="00445CB9" w:rsidRDefault="00435120" w:rsidP="00E81E72">
            <w:pPr>
              <w:spacing w:after="0" w:line="240" w:lineRule="auto"/>
              <w:ind w:left="0" w:right="176" w:firstLine="0"/>
              <w:jc w:val="right"/>
              <w:rPr>
                <w:rFonts w:ascii="Arial" w:hAnsi="Arial" w:cs="Arial"/>
                <w:b/>
                <w:color w:val="auto"/>
                <w:sz w:val="18"/>
                <w:szCs w:val="18"/>
              </w:rPr>
            </w:pPr>
            <w:r w:rsidRPr="00445CB9">
              <w:rPr>
                <w:rFonts w:ascii="Arial" w:hAnsi="Arial" w:cs="Arial"/>
                <w:color w:val="auto"/>
                <w:sz w:val="18"/>
                <w:szCs w:val="18"/>
              </w:rPr>
              <w:t>2011</w:t>
            </w:r>
          </w:p>
        </w:tc>
        <w:tc>
          <w:tcPr>
            <w:tcW w:w="2693" w:type="dxa"/>
            <w:vAlign w:val="center"/>
          </w:tcPr>
          <w:p w14:paraId="58D797F9" w14:textId="774D68EA" w:rsidR="00435120" w:rsidRPr="00445CB9" w:rsidRDefault="00435120"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Incendio</w:t>
            </w:r>
          </w:p>
        </w:tc>
        <w:tc>
          <w:tcPr>
            <w:tcW w:w="3118" w:type="dxa"/>
            <w:vAlign w:val="center"/>
          </w:tcPr>
          <w:p w14:paraId="61EE000D" w14:textId="28643621" w:rsidR="00435120" w:rsidRPr="00445CB9" w:rsidRDefault="00435120"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Ex Said (20 millones de dólares)</w:t>
            </w:r>
          </w:p>
        </w:tc>
      </w:tr>
      <w:tr w:rsidR="00E55173" w:rsidRPr="00E55173" w14:paraId="764FFD8A" w14:textId="77777777" w:rsidTr="00006DA9">
        <w:trPr>
          <w:trHeight w:val="340"/>
          <w:jc w:val="center"/>
        </w:trPr>
        <w:tc>
          <w:tcPr>
            <w:tcW w:w="1555" w:type="dxa"/>
            <w:vAlign w:val="center"/>
          </w:tcPr>
          <w:p w14:paraId="64F17734" w14:textId="1D020B08" w:rsidR="004269EB" w:rsidRPr="00445CB9" w:rsidRDefault="004269EB" w:rsidP="00E81E72">
            <w:pPr>
              <w:spacing w:after="0" w:line="240" w:lineRule="auto"/>
              <w:ind w:left="0" w:right="176" w:firstLine="0"/>
              <w:jc w:val="right"/>
              <w:rPr>
                <w:rFonts w:ascii="Arial" w:hAnsi="Arial" w:cs="Arial"/>
                <w:bCs/>
                <w:color w:val="auto"/>
                <w:sz w:val="18"/>
                <w:szCs w:val="18"/>
              </w:rPr>
            </w:pPr>
            <w:r w:rsidRPr="00445CB9">
              <w:rPr>
                <w:rFonts w:ascii="Arial" w:hAnsi="Arial" w:cs="Arial"/>
                <w:color w:val="auto"/>
                <w:sz w:val="18"/>
                <w:szCs w:val="18"/>
              </w:rPr>
              <w:t>2012</w:t>
            </w:r>
          </w:p>
        </w:tc>
        <w:tc>
          <w:tcPr>
            <w:tcW w:w="2693" w:type="dxa"/>
            <w:vAlign w:val="center"/>
          </w:tcPr>
          <w:p w14:paraId="1E76E294" w14:textId="2FCB2E00" w:rsidR="004269EB" w:rsidRPr="00445CB9" w:rsidRDefault="004269EB"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Deslizamiento</w:t>
            </w:r>
          </w:p>
        </w:tc>
        <w:tc>
          <w:tcPr>
            <w:tcW w:w="3118" w:type="dxa"/>
            <w:vAlign w:val="center"/>
          </w:tcPr>
          <w:p w14:paraId="51DF15B1" w14:textId="52C19C63" w:rsidR="004269EB" w:rsidRPr="00445CB9" w:rsidRDefault="004269EB" w:rsidP="00E81E72">
            <w:pPr>
              <w:spacing w:after="0" w:line="240" w:lineRule="auto"/>
              <w:ind w:left="0" w:right="317" w:firstLine="0"/>
              <w:jc w:val="right"/>
              <w:rPr>
                <w:rFonts w:ascii="Arial" w:hAnsi="Arial" w:cs="Arial"/>
                <w:bCs/>
                <w:color w:val="auto"/>
                <w:sz w:val="18"/>
                <w:szCs w:val="18"/>
              </w:rPr>
            </w:pPr>
            <w:r w:rsidRPr="00445CB9">
              <w:rPr>
                <w:rFonts w:ascii="Arial" w:hAnsi="Arial" w:cs="Arial"/>
                <w:bCs/>
                <w:color w:val="auto"/>
                <w:sz w:val="18"/>
                <w:szCs w:val="18"/>
              </w:rPr>
              <w:t>Las Lomas</w:t>
            </w:r>
          </w:p>
        </w:tc>
      </w:tr>
      <w:tr w:rsidR="00E269DB" w:rsidRPr="00E55173" w14:paraId="1B20E150" w14:textId="77777777" w:rsidTr="00006DA9">
        <w:trPr>
          <w:trHeight w:val="340"/>
          <w:jc w:val="center"/>
        </w:trPr>
        <w:tc>
          <w:tcPr>
            <w:tcW w:w="1555" w:type="dxa"/>
            <w:vAlign w:val="center"/>
          </w:tcPr>
          <w:p w14:paraId="3F96F307" w14:textId="7E7EF437" w:rsidR="00E269DB" w:rsidRPr="00445CB9" w:rsidRDefault="00E269DB" w:rsidP="00E81E72">
            <w:pPr>
              <w:spacing w:after="0" w:line="240" w:lineRule="auto"/>
              <w:ind w:left="0" w:right="176" w:firstLine="0"/>
              <w:jc w:val="right"/>
              <w:rPr>
                <w:rFonts w:ascii="Arial" w:hAnsi="Arial" w:cs="Arial"/>
                <w:color w:val="auto"/>
                <w:sz w:val="18"/>
                <w:szCs w:val="18"/>
              </w:rPr>
            </w:pPr>
            <w:r>
              <w:rPr>
                <w:rFonts w:ascii="Arial" w:hAnsi="Arial" w:cs="Arial"/>
                <w:color w:val="auto"/>
                <w:sz w:val="18"/>
                <w:szCs w:val="18"/>
              </w:rPr>
              <w:t>2019</w:t>
            </w:r>
          </w:p>
        </w:tc>
        <w:tc>
          <w:tcPr>
            <w:tcW w:w="2693" w:type="dxa"/>
            <w:vAlign w:val="center"/>
          </w:tcPr>
          <w:p w14:paraId="1CF61C9A" w14:textId="4CFB4FFC" w:rsidR="00E269DB" w:rsidRPr="00445CB9" w:rsidRDefault="00E269DB" w:rsidP="00E81E72">
            <w:pPr>
              <w:spacing w:after="0" w:line="240" w:lineRule="auto"/>
              <w:ind w:left="0" w:right="317" w:firstLine="0"/>
              <w:jc w:val="right"/>
              <w:rPr>
                <w:rFonts w:ascii="Arial" w:hAnsi="Arial" w:cs="Arial"/>
                <w:bCs/>
                <w:color w:val="auto"/>
                <w:sz w:val="18"/>
                <w:szCs w:val="18"/>
              </w:rPr>
            </w:pPr>
            <w:r>
              <w:rPr>
                <w:rFonts w:ascii="Arial" w:hAnsi="Arial" w:cs="Arial"/>
                <w:bCs/>
                <w:color w:val="auto"/>
                <w:sz w:val="18"/>
                <w:szCs w:val="18"/>
              </w:rPr>
              <w:t>Deslizamiento</w:t>
            </w:r>
          </w:p>
        </w:tc>
        <w:tc>
          <w:tcPr>
            <w:tcW w:w="3118" w:type="dxa"/>
            <w:vAlign w:val="center"/>
          </w:tcPr>
          <w:p w14:paraId="28B3F73F" w14:textId="1247553D" w:rsidR="00E269DB" w:rsidRPr="00445CB9" w:rsidRDefault="00E269DB" w:rsidP="00E81E72">
            <w:pPr>
              <w:spacing w:after="0" w:line="240" w:lineRule="auto"/>
              <w:ind w:left="0" w:right="317" w:firstLine="0"/>
              <w:jc w:val="right"/>
              <w:rPr>
                <w:rFonts w:ascii="Arial" w:hAnsi="Arial" w:cs="Arial"/>
                <w:bCs/>
                <w:color w:val="auto"/>
                <w:sz w:val="18"/>
                <w:szCs w:val="18"/>
              </w:rPr>
            </w:pPr>
            <w:r>
              <w:rPr>
                <w:rFonts w:ascii="Arial" w:hAnsi="Arial" w:cs="Arial"/>
                <w:bCs/>
                <w:color w:val="auto"/>
                <w:sz w:val="18"/>
                <w:szCs w:val="18"/>
              </w:rPr>
              <w:t>Kantutani</w:t>
            </w:r>
          </w:p>
        </w:tc>
      </w:tr>
    </w:tbl>
    <w:p w14:paraId="3695BF27" w14:textId="0ED90553" w:rsidR="00265B7F" w:rsidRPr="009840D4" w:rsidRDefault="00B568FB" w:rsidP="00B6317F">
      <w:pPr>
        <w:pStyle w:val="Cita"/>
        <w:rPr>
          <w:rStyle w:val="CitaCar"/>
          <w:i/>
        </w:rPr>
      </w:pPr>
      <w:r w:rsidRPr="009840D4">
        <w:rPr>
          <w:rStyle w:val="CitaCar"/>
        </w:rPr>
        <w:t xml:space="preserve">FUENTE: </w:t>
      </w:r>
      <w:hyperlink r:id="rId25" w:history="1">
        <w:r w:rsidR="00537F3F" w:rsidRPr="00886C8E">
          <w:rPr>
            <w:rStyle w:val="Hipervnculo"/>
            <w:rFonts w:ascii="Calibri" w:hAnsi="Calibri"/>
            <w:sz w:val="18"/>
          </w:rPr>
          <w:t>https://www.unisdr.org/campaign/resilientcities/cities/bolivia/bolivia/la-paz.html</w:t>
        </w:r>
      </w:hyperlink>
      <w:r w:rsidR="00537F3F">
        <w:rPr>
          <w:rStyle w:val="CitaCar"/>
        </w:rPr>
        <w:t xml:space="preserve"> </w:t>
      </w:r>
      <w:r w:rsidR="009F46AE" w:rsidRPr="009840D4">
        <w:rPr>
          <w:rStyle w:val="CitaCar"/>
          <w:i/>
        </w:rPr>
        <w:t>La Paz, Amenazas Vulnerabilidades y Riesgos</w:t>
      </w:r>
      <w:r w:rsidR="00E90442" w:rsidRPr="009840D4">
        <w:rPr>
          <w:rStyle w:val="CitaCar"/>
          <w:i/>
        </w:rPr>
        <w:t xml:space="preserve"> (Salamanca 2011)</w:t>
      </w:r>
    </w:p>
    <w:p w14:paraId="49EC2C39" w14:textId="304B6C4B" w:rsidR="00556493" w:rsidRPr="00E55173" w:rsidRDefault="00204088" w:rsidP="00513158">
      <w:pPr>
        <w:pStyle w:val="Descripcin"/>
      </w:pPr>
      <w:bookmarkStart w:id="32" w:name="_Toc150115333"/>
      <w:bookmarkStart w:id="33" w:name="_Toc150184229"/>
      <w:bookmarkStart w:id="34" w:name="_Toc150320664"/>
      <w:bookmarkStart w:id="35" w:name="_Toc155713048"/>
      <w:r>
        <w:t xml:space="preserve">Tabla No.  </w:t>
      </w:r>
      <w:r>
        <w:fldChar w:fldCharType="begin"/>
      </w:r>
      <w:r>
        <w:instrText xml:space="preserve"> SEQ Tabla_No._ \* ARABIC </w:instrText>
      </w:r>
      <w:r>
        <w:fldChar w:fldCharType="separate"/>
      </w:r>
      <w:r w:rsidR="00575819">
        <w:t>4</w:t>
      </w:r>
      <w:r>
        <w:fldChar w:fldCharType="end"/>
      </w:r>
      <w:r w:rsidR="00445CB9">
        <w:t xml:space="preserve">: </w:t>
      </w:r>
      <w:r w:rsidR="0037725A" w:rsidRPr="00E55173">
        <w:t>C</w:t>
      </w:r>
      <w:r w:rsidR="00FF13D0">
        <w:t xml:space="preserve">asos de emergencia más relevantes </w:t>
      </w:r>
      <w:bookmarkEnd w:id="32"/>
      <w:bookmarkEnd w:id="33"/>
      <w:bookmarkEnd w:id="34"/>
      <w:r w:rsidR="00FF13D0">
        <w:t>atendidos desde 1990</w:t>
      </w:r>
      <w:r w:rsidR="00F5113E">
        <w:t>.</w:t>
      </w:r>
      <w:bookmarkEnd w:id="35"/>
    </w:p>
    <w:tbl>
      <w:tblPr>
        <w:tblStyle w:val="Tablaconcuadrcula"/>
        <w:tblW w:w="5334" w:type="pct"/>
        <w:tblBorders>
          <w:left w:val="none" w:sz="0" w:space="0" w:color="auto"/>
          <w:right w:val="none" w:sz="0" w:space="0" w:color="auto"/>
          <w:insideV w:val="none" w:sz="0" w:space="0" w:color="auto"/>
        </w:tblBorders>
        <w:tblLook w:val="04A0" w:firstRow="1" w:lastRow="0" w:firstColumn="1" w:lastColumn="0" w:noHBand="0" w:noVBand="1"/>
      </w:tblPr>
      <w:tblGrid>
        <w:gridCol w:w="4623"/>
        <w:gridCol w:w="4751"/>
      </w:tblGrid>
      <w:tr w:rsidR="00E55173" w:rsidRPr="008B49E8" w14:paraId="1FE8D2AE" w14:textId="77777777" w:rsidTr="004115D0">
        <w:trPr>
          <w:trHeight w:val="454"/>
        </w:trPr>
        <w:tc>
          <w:tcPr>
            <w:tcW w:w="2481" w:type="pct"/>
            <w:shd w:val="clear" w:color="auto" w:fill="FF0066"/>
            <w:vAlign w:val="center"/>
          </w:tcPr>
          <w:p w14:paraId="04696E56" w14:textId="4751DE2B" w:rsidR="00556493" w:rsidRPr="008B49E8" w:rsidRDefault="00C50CD8" w:rsidP="0037725A">
            <w:pPr>
              <w:spacing w:after="0" w:line="240" w:lineRule="auto"/>
              <w:ind w:left="0" w:firstLine="0"/>
              <w:jc w:val="center"/>
              <w:rPr>
                <w:rFonts w:ascii="Arial" w:hAnsi="Arial" w:cs="Arial"/>
                <w:b/>
                <w:color w:val="FFFFFF" w:themeColor="background1"/>
                <w:sz w:val="18"/>
                <w:szCs w:val="18"/>
              </w:rPr>
            </w:pPr>
            <w:r w:rsidRPr="008B49E8">
              <w:rPr>
                <w:rFonts w:ascii="Arial" w:hAnsi="Arial" w:cs="Arial"/>
                <w:b/>
                <w:color w:val="FFFFFF" w:themeColor="background1"/>
                <w:sz w:val="18"/>
                <w:szCs w:val="18"/>
              </w:rPr>
              <w:t>DESCRIPCIÓN DEL EVENTO SUSCITADOS</w:t>
            </w:r>
          </w:p>
        </w:tc>
        <w:tc>
          <w:tcPr>
            <w:tcW w:w="2519" w:type="pct"/>
            <w:shd w:val="clear" w:color="auto" w:fill="FF0066"/>
            <w:vAlign w:val="center"/>
          </w:tcPr>
          <w:p w14:paraId="5BBA94BC" w14:textId="5EA7021A" w:rsidR="00556493" w:rsidRPr="008B49E8" w:rsidRDefault="00C50CD8" w:rsidP="0037725A">
            <w:pPr>
              <w:spacing w:after="0" w:line="240" w:lineRule="auto"/>
              <w:ind w:left="0" w:firstLine="0"/>
              <w:jc w:val="center"/>
              <w:rPr>
                <w:rFonts w:ascii="Arial" w:hAnsi="Arial" w:cs="Arial"/>
                <w:b/>
                <w:color w:val="FFFFFF" w:themeColor="background1"/>
                <w:sz w:val="18"/>
                <w:szCs w:val="18"/>
              </w:rPr>
            </w:pPr>
            <w:r w:rsidRPr="008B49E8">
              <w:rPr>
                <w:rFonts w:ascii="Arial" w:hAnsi="Arial" w:cs="Arial"/>
                <w:b/>
                <w:color w:val="FFFFFF" w:themeColor="background1"/>
                <w:sz w:val="18"/>
                <w:szCs w:val="18"/>
              </w:rPr>
              <w:t>FOTOGRAFÍA</w:t>
            </w:r>
          </w:p>
        </w:tc>
      </w:tr>
      <w:tr w:rsidR="00E55173" w:rsidRPr="00E55173" w14:paraId="0B78061D" w14:textId="77777777" w:rsidTr="00F31205">
        <w:trPr>
          <w:trHeight w:val="3110"/>
        </w:trPr>
        <w:tc>
          <w:tcPr>
            <w:tcW w:w="2481" w:type="pct"/>
            <w:vAlign w:val="center"/>
          </w:tcPr>
          <w:p w14:paraId="72E748A0" w14:textId="6AE5B6EE" w:rsidR="00D115C4" w:rsidRPr="00445CB9" w:rsidRDefault="00537F3F" w:rsidP="00283F13">
            <w:pPr>
              <w:spacing w:after="240" w:line="276" w:lineRule="auto"/>
              <w:ind w:left="0" w:firstLine="0"/>
              <w:jc w:val="left"/>
              <w:rPr>
                <w:rFonts w:ascii="Arial" w:hAnsi="Arial" w:cs="Arial"/>
                <w:color w:val="auto"/>
                <w:sz w:val="18"/>
                <w:szCs w:val="18"/>
              </w:rPr>
            </w:pPr>
            <w:r w:rsidRPr="00537F3F">
              <w:rPr>
                <w:rFonts w:ascii="Arial" w:hAnsi="Arial" w:cs="Arial"/>
                <w:b/>
                <w:bCs/>
                <w:color w:val="auto"/>
                <w:sz w:val="18"/>
                <w:szCs w:val="18"/>
              </w:rPr>
              <w:t>Tipo de caso</w:t>
            </w:r>
            <w:r>
              <w:rPr>
                <w:rFonts w:ascii="Arial" w:hAnsi="Arial" w:cs="Arial"/>
                <w:b/>
                <w:bCs/>
                <w:color w:val="auto"/>
                <w:sz w:val="18"/>
                <w:szCs w:val="18"/>
              </w:rPr>
              <w:t xml:space="preserve"> atendido</w:t>
            </w:r>
            <w:r w:rsidRPr="00537F3F">
              <w:rPr>
                <w:rFonts w:ascii="Arial" w:hAnsi="Arial" w:cs="Arial"/>
                <w:b/>
                <w:bCs/>
                <w:color w:val="auto"/>
                <w:sz w:val="18"/>
                <w:szCs w:val="18"/>
              </w:rPr>
              <w:t>:</w:t>
            </w:r>
            <w:r w:rsidRPr="009258E5">
              <w:rPr>
                <w:rFonts w:ascii="Arial" w:hAnsi="Arial" w:cs="Arial"/>
                <w:color w:val="auto"/>
                <w:sz w:val="18"/>
                <w:szCs w:val="18"/>
              </w:rPr>
              <w:t xml:space="preserve"> </w:t>
            </w:r>
            <w:r w:rsidR="00D115C4" w:rsidRPr="00445CB9">
              <w:rPr>
                <w:rFonts w:ascii="Arial" w:hAnsi="Arial" w:cs="Arial"/>
                <w:color w:val="auto"/>
                <w:sz w:val="18"/>
                <w:szCs w:val="18"/>
              </w:rPr>
              <w:t>DESLI</w:t>
            </w:r>
            <w:r w:rsidR="002B4F3B">
              <w:rPr>
                <w:rFonts w:ascii="Arial" w:hAnsi="Arial" w:cs="Arial"/>
                <w:color w:val="auto"/>
                <w:sz w:val="18"/>
                <w:szCs w:val="18"/>
              </w:rPr>
              <w:t>Z</w:t>
            </w:r>
            <w:r w:rsidR="00D115C4" w:rsidRPr="00445CB9">
              <w:rPr>
                <w:rFonts w:ascii="Arial" w:hAnsi="Arial" w:cs="Arial"/>
                <w:color w:val="auto"/>
                <w:sz w:val="18"/>
                <w:szCs w:val="18"/>
              </w:rPr>
              <w:t>AMIENTO DE COTAHUMA</w:t>
            </w:r>
          </w:p>
          <w:p w14:paraId="2DDA069B" w14:textId="2D2C1A25" w:rsidR="00D115C4" w:rsidRPr="00445CB9" w:rsidRDefault="00D115C4" w:rsidP="00283F13">
            <w:pPr>
              <w:spacing w:after="240" w:line="276" w:lineRule="auto"/>
              <w:ind w:left="0" w:firstLine="0"/>
              <w:jc w:val="left"/>
              <w:rPr>
                <w:rFonts w:ascii="Arial" w:hAnsi="Arial" w:cs="Arial"/>
                <w:color w:val="auto"/>
                <w:sz w:val="18"/>
                <w:szCs w:val="18"/>
              </w:rPr>
            </w:pPr>
            <w:r w:rsidRPr="00445CB9">
              <w:rPr>
                <w:rFonts w:ascii="Arial" w:hAnsi="Arial" w:cs="Arial"/>
                <w:color w:val="auto"/>
                <w:sz w:val="18"/>
                <w:szCs w:val="18"/>
              </w:rPr>
              <w:t xml:space="preserve">Fecha de ocurrencia: </w:t>
            </w:r>
            <w:r w:rsidR="004525BE" w:rsidRPr="00445CB9">
              <w:rPr>
                <w:rFonts w:ascii="Arial" w:hAnsi="Arial" w:cs="Arial"/>
                <w:color w:val="auto"/>
                <w:sz w:val="18"/>
                <w:szCs w:val="18"/>
              </w:rPr>
              <w:t>0</w:t>
            </w:r>
            <w:r w:rsidR="000473B0">
              <w:rPr>
                <w:rFonts w:ascii="Arial" w:hAnsi="Arial" w:cs="Arial"/>
                <w:color w:val="auto"/>
                <w:sz w:val="18"/>
                <w:szCs w:val="18"/>
              </w:rPr>
              <w:t>9</w:t>
            </w:r>
            <w:r w:rsidRPr="00445CB9">
              <w:rPr>
                <w:rFonts w:ascii="Arial" w:hAnsi="Arial" w:cs="Arial"/>
                <w:color w:val="auto"/>
                <w:sz w:val="18"/>
                <w:szCs w:val="18"/>
              </w:rPr>
              <w:t>/0</w:t>
            </w:r>
            <w:r w:rsidR="004525BE" w:rsidRPr="00445CB9">
              <w:rPr>
                <w:rFonts w:ascii="Arial" w:hAnsi="Arial" w:cs="Arial"/>
                <w:color w:val="auto"/>
                <w:sz w:val="18"/>
                <w:szCs w:val="18"/>
              </w:rPr>
              <w:t>4</w:t>
            </w:r>
            <w:r w:rsidRPr="00445CB9">
              <w:rPr>
                <w:rFonts w:ascii="Arial" w:hAnsi="Arial" w:cs="Arial"/>
                <w:color w:val="auto"/>
                <w:sz w:val="18"/>
                <w:szCs w:val="18"/>
              </w:rPr>
              <w:t>/1996</w:t>
            </w:r>
          </w:p>
          <w:p w14:paraId="203C321D" w14:textId="226CDEB8" w:rsidR="00D115C4" w:rsidRPr="00445CB9" w:rsidRDefault="004525BE" w:rsidP="00283F13">
            <w:pPr>
              <w:spacing w:after="240" w:line="276" w:lineRule="auto"/>
              <w:ind w:left="0" w:firstLine="0"/>
              <w:jc w:val="left"/>
              <w:rPr>
                <w:rFonts w:ascii="Arial" w:hAnsi="Arial" w:cs="Arial"/>
                <w:color w:val="auto"/>
                <w:sz w:val="18"/>
                <w:szCs w:val="18"/>
              </w:rPr>
            </w:pPr>
            <w:r w:rsidRPr="00445CB9">
              <w:rPr>
                <w:rFonts w:ascii="Arial" w:hAnsi="Arial" w:cs="Arial"/>
                <w:color w:val="auto"/>
                <w:sz w:val="18"/>
                <w:szCs w:val="18"/>
              </w:rPr>
              <w:t>En la Zona de Tembladerani, afectando 214 familias damnificadas, 32 viviendas destruidas, 52 viviendas no habitables, 2 lotes enterrados y 11 personas muertas.</w:t>
            </w:r>
          </w:p>
        </w:tc>
        <w:tc>
          <w:tcPr>
            <w:tcW w:w="2519" w:type="pct"/>
            <w:vAlign w:val="center"/>
          </w:tcPr>
          <w:p w14:paraId="486A3CE8" w14:textId="77777777" w:rsidR="00802B5F" w:rsidRPr="00445CB9" w:rsidRDefault="00802B5F" w:rsidP="00B1449B">
            <w:pPr>
              <w:spacing w:after="0" w:line="269" w:lineRule="auto"/>
              <w:ind w:left="0" w:firstLine="0"/>
              <w:jc w:val="center"/>
              <w:rPr>
                <w:rFonts w:ascii="Arial" w:hAnsi="Arial" w:cs="Arial"/>
                <w:noProof/>
                <w:color w:val="auto"/>
                <w:sz w:val="18"/>
                <w:szCs w:val="18"/>
                <w:lang w:val="es-BO" w:eastAsia="es-BO"/>
              </w:rPr>
            </w:pPr>
          </w:p>
          <w:p w14:paraId="68CFE028" w14:textId="21FED626" w:rsidR="00802B5F" w:rsidRPr="00445CB9" w:rsidRDefault="00165A9F" w:rsidP="00B1449B">
            <w:pPr>
              <w:spacing w:after="0" w:line="269" w:lineRule="auto"/>
              <w:ind w:left="0" w:firstLine="0"/>
              <w:jc w:val="center"/>
              <w:rPr>
                <w:rFonts w:ascii="Arial" w:hAnsi="Arial" w:cs="Arial"/>
                <w:noProof/>
                <w:color w:val="auto"/>
                <w:sz w:val="18"/>
                <w:szCs w:val="18"/>
                <w:lang w:val="es-BO" w:eastAsia="es-BO"/>
              </w:rPr>
            </w:pPr>
            <w:r w:rsidRPr="00445CB9">
              <w:rPr>
                <w:rFonts w:ascii="Arial" w:hAnsi="Arial" w:cs="Arial"/>
                <w:noProof/>
                <w:color w:val="auto"/>
                <w:sz w:val="18"/>
                <w:szCs w:val="18"/>
                <w:lang w:val="es-BO" w:eastAsia="es-BO"/>
              </w:rPr>
              <w:drawing>
                <wp:inline distT="0" distB="0" distL="0" distR="0" wp14:anchorId="7A894946" wp14:editId="3625B6FA">
                  <wp:extent cx="2880000" cy="1622159"/>
                  <wp:effectExtent l="0" t="0" r="0" b="0"/>
                  <wp:docPr id="1845098691" name="Imagen 2" descr="Seis deslizamientos en La Paz, 23 años de cicatrices en la memoria de la  g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is deslizamientos en La Paz, 23 años de cicatrices en la memoria de la  gent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1622159"/>
                          </a:xfrm>
                          <a:prstGeom prst="rect">
                            <a:avLst/>
                          </a:prstGeom>
                          <a:noFill/>
                          <a:ln>
                            <a:noFill/>
                          </a:ln>
                        </pic:spPr>
                      </pic:pic>
                    </a:graphicData>
                  </a:graphic>
                </wp:inline>
              </w:drawing>
            </w:r>
          </w:p>
          <w:p w14:paraId="405B5927" w14:textId="05AAA0D8" w:rsidR="00165A9F" w:rsidRPr="00445CB9" w:rsidRDefault="00165A9F" w:rsidP="00457C4B">
            <w:pPr>
              <w:spacing w:after="0"/>
              <w:ind w:left="0" w:firstLine="0"/>
              <w:jc w:val="center"/>
              <w:rPr>
                <w:rFonts w:ascii="Arial" w:hAnsi="Arial" w:cs="Arial"/>
                <w:noProof/>
                <w:color w:val="auto"/>
                <w:sz w:val="18"/>
                <w:szCs w:val="18"/>
                <w:lang w:val="es-BO" w:eastAsia="es-BO"/>
              </w:rPr>
            </w:pPr>
            <w:r w:rsidRPr="00457C4B">
              <w:rPr>
                <w:i/>
                <w:smallCaps/>
                <w:sz w:val="16"/>
                <w:szCs w:val="16"/>
              </w:rPr>
              <w:t>Fuente: Pagina Siete</w:t>
            </w:r>
          </w:p>
        </w:tc>
      </w:tr>
      <w:tr w:rsidR="00E55173" w:rsidRPr="00E55173" w14:paraId="2537C746" w14:textId="77777777" w:rsidTr="0075451F">
        <w:tc>
          <w:tcPr>
            <w:tcW w:w="2481" w:type="pct"/>
            <w:vAlign w:val="center"/>
          </w:tcPr>
          <w:p w14:paraId="41E723A5" w14:textId="0137DCA2" w:rsidR="00556493" w:rsidRPr="00445CB9" w:rsidRDefault="00537F3F" w:rsidP="002166A0">
            <w:pPr>
              <w:spacing w:after="240" w:line="276" w:lineRule="auto"/>
              <w:ind w:left="0" w:firstLine="0"/>
              <w:rPr>
                <w:rFonts w:ascii="Arial" w:hAnsi="Arial" w:cs="Arial"/>
                <w:color w:val="auto"/>
                <w:sz w:val="18"/>
                <w:szCs w:val="18"/>
              </w:rPr>
            </w:pPr>
            <w:r w:rsidRPr="00537F3F">
              <w:rPr>
                <w:rFonts w:ascii="Arial" w:hAnsi="Arial" w:cs="Arial"/>
                <w:b/>
                <w:bCs/>
                <w:color w:val="auto"/>
                <w:sz w:val="18"/>
                <w:szCs w:val="18"/>
              </w:rPr>
              <w:t>Tipo de caso</w:t>
            </w:r>
            <w:r>
              <w:rPr>
                <w:rFonts w:ascii="Arial" w:hAnsi="Arial" w:cs="Arial"/>
                <w:b/>
                <w:bCs/>
                <w:color w:val="auto"/>
                <w:sz w:val="18"/>
                <w:szCs w:val="18"/>
              </w:rPr>
              <w:t xml:space="preserve"> atendido</w:t>
            </w:r>
            <w:r w:rsidRPr="00537F3F">
              <w:rPr>
                <w:rFonts w:ascii="Arial" w:hAnsi="Arial" w:cs="Arial"/>
                <w:b/>
                <w:bCs/>
                <w:color w:val="auto"/>
                <w:sz w:val="18"/>
                <w:szCs w:val="18"/>
              </w:rPr>
              <w:t>:</w:t>
            </w:r>
            <w:r w:rsidRPr="009258E5">
              <w:rPr>
                <w:rFonts w:ascii="Arial" w:hAnsi="Arial" w:cs="Arial"/>
                <w:color w:val="auto"/>
                <w:sz w:val="18"/>
                <w:szCs w:val="18"/>
              </w:rPr>
              <w:t xml:space="preserve"> </w:t>
            </w:r>
            <w:r w:rsidR="00556493" w:rsidRPr="00445CB9">
              <w:rPr>
                <w:rFonts w:ascii="Arial" w:hAnsi="Arial" w:cs="Arial"/>
                <w:color w:val="auto"/>
                <w:sz w:val="18"/>
                <w:szCs w:val="18"/>
              </w:rPr>
              <w:t xml:space="preserve">Granizada e inundación </w:t>
            </w:r>
          </w:p>
          <w:p w14:paraId="5B4F40E3" w14:textId="367945E4" w:rsidR="00556493" w:rsidRPr="00445CB9" w:rsidRDefault="00556493" w:rsidP="002166A0">
            <w:pPr>
              <w:spacing w:after="240" w:line="276" w:lineRule="auto"/>
              <w:ind w:left="0" w:firstLine="0"/>
              <w:rPr>
                <w:rFonts w:ascii="Arial" w:hAnsi="Arial" w:cs="Arial"/>
                <w:color w:val="auto"/>
                <w:sz w:val="18"/>
                <w:szCs w:val="18"/>
              </w:rPr>
            </w:pPr>
            <w:r w:rsidRPr="00445CB9">
              <w:rPr>
                <w:rFonts w:ascii="Arial" w:hAnsi="Arial" w:cs="Arial"/>
                <w:color w:val="auto"/>
                <w:sz w:val="18"/>
                <w:szCs w:val="18"/>
              </w:rPr>
              <w:t xml:space="preserve">Fecha de ocurrencia: 19/02/2002 </w:t>
            </w:r>
          </w:p>
          <w:p w14:paraId="68355256" w14:textId="2BC67DDF" w:rsidR="00556493" w:rsidRPr="00445CB9" w:rsidRDefault="00A41033" w:rsidP="002166A0">
            <w:pPr>
              <w:spacing w:after="240" w:line="276" w:lineRule="auto"/>
              <w:ind w:left="0" w:right="-132" w:firstLine="0"/>
              <w:rPr>
                <w:rFonts w:ascii="Arial" w:hAnsi="Arial" w:cs="Arial"/>
                <w:color w:val="auto"/>
                <w:sz w:val="18"/>
                <w:szCs w:val="18"/>
              </w:rPr>
            </w:pPr>
            <w:r w:rsidRPr="00445CB9">
              <w:rPr>
                <w:rFonts w:ascii="Arial" w:hAnsi="Arial" w:cs="Arial"/>
                <w:color w:val="auto"/>
                <w:sz w:val="18"/>
                <w:szCs w:val="18"/>
              </w:rPr>
              <w:t>U</w:t>
            </w:r>
            <w:r w:rsidR="003E7E44" w:rsidRPr="00445CB9">
              <w:rPr>
                <w:rFonts w:ascii="Arial" w:hAnsi="Arial" w:cs="Arial"/>
                <w:color w:val="auto"/>
                <w:sz w:val="18"/>
                <w:szCs w:val="18"/>
              </w:rPr>
              <w:t>na granizada</w:t>
            </w:r>
            <w:r w:rsidRPr="00445CB9">
              <w:rPr>
                <w:rFonts w:ascii="Arial" w:hAnsi="Arial" w:cs="Arial"/>
                <w:color w:val="auto"/>
                <w:sz w:val="18"/>
                <w:szCs w:val="18"/>
              </w:rPr>
              <w:t xml:space="preserve"> de 1,50 horas, azotó</w:t>
            </w:r>
            <w:r w:rsidR="003E7E44" w:rsidRPr="00445CB9">
              <w:rPr>
                <w:rFonts w:ascii="Arial" w:hAnsi="Arial" w:cs="Arial"/>
                <w:color w:val="auto"/>
                <w:sz w:val="18"/>
                <w:szCs w:val="18"/>
              </w:rPr>
              <w:t xml:space="preserve"> la parte central de la ciudad de La Paz. </w:t>
            </w:r>
            <w:r w:rsidRPr="00445CB9">
              <w:rPr>
                <w:rFonts w:ascii="Arial" w:hAnsi="Arial" w:cs="Arial"/>
                <w:color w:val="auto"/>
                <w:sz w:val="18"/>
                <w:szCs w:val="18"/>
              </w:rPr>
              <w:t>Generando</w:t>
            </w:r>
            <w:r w:rsidR="002166A0" w:rsidRPr="00445CB9">
              <w:rPr>
                <w:rFonts w:ascii="Arial" w:hAnsi="Arial" w:cs="Arial"/>
                <w:color w:val="auto"/>
                <w:sz w:val="18"/>
                <w:szCs w:val="18"/>
              </w:rPr>
              <w:t xml:space="preserve"> </w:t>
            </w:r>
            <w:r w:rsidR="00D10D11" w:rsidRPr="00445CB9">
              <w:rPr>
                <w:rFonts w:ascii="Arial" w:hAnsi="Arial" w:cs="Arial"/>
                <w:color w:val="auto"/>
                <w:sz w:val="18"/>
                <w:szCs w:val="18"/>
              </w:rPr>
              <w:t>inundaciones</w:t>
            </w:r>
            <w:r w:rsidR="00D10D11">
              <w:rPr>
                <w:rFonts w:ascii="Arial" w:hAnsi="Arial" w:cs="Arial"/>
                <w:color w:val="auto"/>
                <w:sz w:val="18"/>
                <w:szCs w:val="18"/>
              </w:rPr>
              <w:t xml:space="preserve">, </w:t>
            </w:r>
            <w:r w:rsidR="00D10D11" w:rsidRPr="00445CB9">
              <w:rPr>
                <w:rFonts w:ascii="Arial" w:hAnsi="Arial" w:cs="Arial"/>
                <w:color w:val="auto"/>
                <w:sz w:val="18"/>
                <w:szCs w:val="18"/>
              </w:rPr>
              <w:t>deslizamientos</w:t>
            </w:r>
            <w:r w:rsidRPr="00445CB9">
              <w:rPr>
                <w:rFonts w:ascii="Arial" w:hAnsi="Arial" w:cs="Arial"/>
                <w:color w:val="auto"/>
                <w:sz w:val="18"/>
                <w:szCs w:val="18"/>
              </w:rPr>
              <w:t xml:space="preserve"> en diferentes lugares de la ciudad.</w:t>
            </w:r>
          </w:p>
        </w:tc>
        <w:tc>
          <w:tcPr>
            <w:tcW w:w="2519" w:type="pct"/>
          </w:tcPr>
          <w:p w14:paraId="60A496BD" w14:textId="47F21299" w:rsidR="00556493" w:rsidRPr="00445CB9" w:rsidRDefault="00F96368" w:rsidP="0037725A">
            <w:pPr>
              <w:spacing w:after="0" w:line="269" w:lineRule="auto"/>
              <w:ind w:left="0" w:firstLine="0"/>
              <w:jc w:val="center"/>
              <w:rPr>
                <w:rFonts w:ascii="Arial" w:hAnsi="Arial" w:cs="Arial"/>
                <w:color w:val="auto"/>
                <w:sz w:val="18"/>
                <w:szCs w:val="18"/>
              </w:rPr>
            </w:pPr>
            <w:r w:rsidRPr="00445CB9">
              <w:rPr>
                <w:rFonts w:ascii="Arial" w:hAnsi="Arial" w:cs="Arial"/>
                <w:noProof/>
                <w:color w:val="auto"/>
                <w:sz w:val="18"/>
                <w:szCs w:val="18"/>
                <w:lang w:val="es-BO" w:eastAsia="es-BO"/>
              </w:rPr>
              <w:drawing>
                <wp:inline distT="0" distB="0" distL="0" distR="0" wp14:anchorId="2CC0614F" wp14:editId="0ACE75F9">
                  <wp:extent cx="2435936" cy="2520000"/>
                  <wp:effectExtent l="0" t="0" r="2540" b="0"/>
                  <wp:docPr id="13817530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753085" name=""/>
                          <pic:cNvPicPr/>
                        </pic:nvPicPr>
                        <pic:blipFill>
                          <a:blip r:embed="rId27"/>
                          <a:stretch>
                            <a:fillRect/>
                          </a:stretch>
                        </pic:blipFill>
                        <pic:spPr>
                          <a:xfrm>
                            <a:off x="0" y="0"/>
                            <a:ext cx="2435936" cy="2520000"/>
                          </a:xfrm>
                          <a:prstGeom prst="rect">
                            <a:avLst/>
                          </a:prstGeom>
                        </pic:spPr>
                      </pic:pic>
                    </a:graphicData>
                  </a:graphic>
                </wp:inline>
              </w:drawing>
            </w:r>
          </w:p>
        </w:tc>
      </w:tr>
      <w:tr w:rsidR="00E55173" w:rsidRPr="00E55173" w14:paraId="7573F24B" w14:textId="77777777" w:rsidTr="0079458A">
        <w:trPr>
          <w:trHeight w:val="2932"/>
        </w:trPr>
        <w:tc>
          <w:tcPr>
            <w:tcW w:w="2481" w:type="pct"/>
            <w:vAlign w:val="center"/>
          </w:tcPr>
          <w:p w14:paraId="46CD34E3" w14:textId="4CD1C055" w:rsidR="00810EA9" w:rsidRPr="00445CB9" w:rsidRDefault="00537F3F" w:rsidP="00F31205">
            <w:pPr>
              <w:spacing w:after="240" w:line="276" w:lineRule="auto"/>
              <w:ind w:left="0" w:right="-393" w:firstLine="0"/>
              <w:rPr>
                <w:rFonts w:ascii="Arial" w:hAnsi="Arial" w:cs="Arial"/>
                <w:color w:val="auto"/>
                <w:sz w:val="18"/>
                <w:szCs w:val="18"/>
              </w:rPr>
            </w:pPr>
            <w:r w:rsidRPr="00537F3F">
              <w:rPr>
                <w:rFonts w:ascii="Arial" w:hAnsi="Arial" w:cs="Arial"/>
                <w:b/>
                <w:bCs/>
                <w:color w:val="auto"/>
                <w:sz w:val="18"/>
                <w:szCs w:val="18"/>
              </w:rPr>
              <w:lastRenderedPageBreak/>
              <w:t>Tipo de caso</w:t>
            </w:r>
            <w:r>
              <w:rPr>
                <w:rFonts w:ascii="Arial" w:hAnsi="Arial" w:cs="Arial"/>
                <w:b/>
                <w:bCs/>
                <w:color w:val="auto"/>
                <w:sz w:val="18"/>
                <w:szCs w:val="18"/>
              </w:rPr>
              <w:t xml:space="preserve"> atendido</w:t>
            </w:r>
            <w:r w:rsidRPr="00537F3F">
              <w:rPr>
                <w:rFonts w:ascii="Arial" w:hAnsi="Arial" w:cs="Arial"/>
                <w:b/>
                <w:bCs/>
                <w:color w:val="auto"/>
                <w:sz w:val="18"/>
                <w:szCs w:val="18"/>
              </w:rPr>
              <w:t>:</w:t>
            </w:r>
            <w:r w:rsidRPr="009258E5">
              <w:rPr>
                <w:rFonts w:ascii="Arial" w:hAnsi="Arial" w:cs="Arial"/>
                <w:color w:val="auto"/>
                <w:sz w:val="18"/>
                <w:szCs w:val="18"/>
              </w:rPr>
              <w:t xml:space="preserve"> </w:t>
            </w:r>
            <w:r w:rsidR="00810EA9" w:rsidRPr="00445CB9">
              <w:rPr>
                <w:rFonts w:ascii="Arial" w:hAnsi="Arial" w:cs="Arial"/>
                <w:color w:val="auto"/>
                <w:sz w:val="18"/>
                <w:szCs w:val="18"/>
              </w:rPr>
              <w:t>DESLIZAMIENTO RETAMANI II</w:t>
            </w:r>
          </w:p>
          <w:p w14:paraId="4972CC58" w14:textId="685BEDF2" w:rsidR="00810EA9" w:rsidRPr="00445CB9" w:rsidRDefault="00810EA9" w:rsidP="007F503C">
            <w:pPr>
              <w:spacing w:after="240" w:line="276" w:lineRule="auto"/>
              <w:ind w:left="0" w:firstLine="0"/>
              <w:rPr>
                <w:rFonts w:ascii="Arial" w:hAnsi="Arial" w:cs="Arial"/>
                <w:color w:val="auto"/>
                <w:sz w:val="18"/>
                <w:szCs w:val="18"/>
              </w:rPr>
            </w:pPr>
            <w:r w:rsidRPr="00445CB9">
              <w:rPr>
                <w:rFonts w:ascii="Arial" w:hAnsi="Arial" w:cs="Arial"/>
                <w:color w:val="auto"/>
                <w:sz w:val="18"/>
                <w:szCs w:val="18"/>
              </w:rPr>
              <w:t xml:space="preserve">Fecha de ocurrencia: </w:t>
            </w:r>
            <w:r w:rsidR="007E0A83">
              <w:rPr>
                <w:rFonts w:ascii="Arial" w:hAnsi="Arial" w:cs="Arial"/>
                <w:color w:val="auto"/>
                <w:sz w:val="18"/>
                <w:szCs w:val="18"/>
              </w:rPr>
              <w:t xml:space="preserve"> 18/02/2009</w:t>
            </w:r>
          </w:p>
          <w:p w14:paraId="54162AAD" w14:textId="577ABEFB" w:rsidR="00810EA9" w:rsidRPr="00445CB9" w:rsidRDefault="00810EA9" w:rsidP="007F503C">
            <w:pPr>
              <w:spacing w:after="240" w:line="276" w:lineRule="auto"/>
              <w:ind w:left="0" w:firstLine="0"/>
              <w:rPr>
                <w:rFonts w:ascii="Arial" w:hAnsi="Arial" w:cs="Arial"/>
                <w:color w:val="auto"/>
                <w:sz w:val="18"/>
                <w:szCs w:val="18"/>
              </w:rPr>
            </w:pPr>
            <w:r w:rsidRPr="00445CB9">
              <w:rPr>
                <w:rFonts w:ascii="Arial" w:hAnsi="Arial" w:cs="Arial"/>
                <w:color w:val="auto"/>
                <w:sz w:val="18"/>
                <w:szCs w:val="18"/>
              </w:rPr>
              <w:t>La destrucción completa de 15 casas y otras 50 afectadas por un deslizamiento en la zona Retamani II, en San Antonio Bajo, 300 personas fueron la razón para que el Gobierno Municipal declare alerta naranja en la ciudad.</w:t>
            </w:r>
          </w:p>
        </w:tc>
        <w:tc>
          <w:tcPr>
            <w:tcW w:w="2519" w:type="pct"/>
          </w:tcPr>
          <w:p w14:paraId="71701F76" w14:textId="7B04D8B7" w:rsidR="009C1C00" w:rsidRPr="00445CB9" w:rsidRDefault="002F24B0" w:rsidP="009C1C00">
            <w:pPr>
              <w:spacing w:after="0" w:line="276" w:lineRule="auto"/>
              <w:ind w:left="0" w:firstLine="0"/>
              <w:rPr>
                <w:noProof/>
                <w:sz w:val="18"/>
                <w:szCs w:val="18"/>
                <w:lang w:val="es-BO" w:eastAsia="es-BO"/>
              </w:rPr>
            </w:pPr>
            <w:r>
              <w:rPr>
                <w:noProof/>
                <w:lang w:val="es-BO" w:eastAsia="es-BO"/>
              </w:rPr>
              <mc:AlternateContent>
                <mc:Choice Requires="wps">
                  <w:drawing>
                    <wp:inline distT="0" distB="0" distL="0" distR="0" wp14:anchorId="74D08C7D" wp14:editId="68D6298C">
                      <wp:extent cx="309245" cy="309245"/>
                      <wp:effectExtent l="0" t="0" r="0" b="0"/>
                      <wp:docPr id="911578023" name="Rectángulo 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9245" cy="309245"/>
                              </a:xfrm>
                              <a:prstGeom prst="rect">
                                <a:avLst/>
                              </a:prstGeom>
                              <a:noFill/>
                              <a:ln>
                                <a:noFill/>
                              </a:ln>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FF579F1" id="Rectángulo 29" o:spid="_x0000_s1026" style="width:24.35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nt+0gEAAJ4DAAAOAAAAZHJzL2Uyb0RvYy54bWysU9uO0zAQfUfiHyy/06SlC2zUdLXa1SKk&#10;5SItfIDr2IlF4jEzbtPy9YydblvgDfFizcU5c+b4ZHWzH3qxM0gOfC3ns1IK4zU0zre1/Pb14dU7&#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" filled="f" stroked="f">
                      <o:lock v:ext="edit" aspectratio="t"/>
                      <w10:anchorlock/>
                    </v:rect>
                  </w:pict>
                </mc:Fallback>
              </mc:AlternateContent>
            </w:r>
            <w:r w:rsidR="009C1C00" w:rsidRPr="00445CB9">
              <w:rPr>
                <w:noProof/>
                <w:sz w:val="18"/>
                <w:szCs w:val="18"/>
                <w:lang w:val="es-BO" w:eastAsia="es-BO"/>
              </w:rPr>
              <w:t xml:space="preserve"> </w:t>
            </w:r>
            <w:r w:rsidR="002F3288" w:rsidRPr="00445CB9">
              <w:rPr>
                <w:noProof/>
                <w:sz w:val="18"/>
                <w:szCs w:val="18"/>
                <w:lang w:val="es-BO" w:eastAsia="es-BO"/>
              </w:rPr>
              <w:drawing>
                <wp:inline distT="0" distB="0" distL="0" distR="0" wp14:anchorId="7A5EF592" wp14:editId="6915F6F9">
                  <wp:extent cx="2822914" cy="1385047"/>
                  <wp:effectExtent l="0" t="0" r="0" b="5715"/>
                  <wp:docPr id="275745927" name="Imagen 275745927" descr="Bolivia: Las impresionantes imágenes del deslizamiento de tierra en La P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olivia: Las impresionantes imágenes del deslizamiento de tierra en La Paz"/>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37749" cy="1392326"/>
                          </a:xfrm>
                          <a:prstGeom prst="rect">
                            <a:avLst/>
                          </a:prstGeom>
                          <a:noFill/>
                          <a:ln>
                            <a:noFill/>
                          </a:ln>
                        </pic:spPr>
                      </pic:pic>
                    </a:graphicData>
                  </a:graphic>
                </wp:inline>
              </w:drawing>
            </w:r>
          </w:p>
          <w:p w14:paraId="69B10BDD" w14:textId="4DE998A8" w:rsidR="00810EA9" w:rsidRPr="0079458A" w:rsidRDefault="0079458A" w:rsidP="0079458A">
            <w:pPr>
              <w:spacing w:after="0"/>
              <w:ind w:left="0" w:firstLine="0"/>
              <w:jc w:val="center"/>
              <w:rPr>
                <w:i/>
                <w:smallCaps/>
                <w:sz w:val="16"/>
                <w:szCs w:val="16"/>
              </w:rPr>
            </w:pPr>
            <w:r>
              <w:rPr>
                <w:i/>
                <w:smallCaps/>
                <w:sz w:val="16"/>
                <w:szCs w:val="16"/>
              </w:rPr>
              <w:t>Fuente: Pagina Siete</w:t>
            </w:r>
          </w:p>
        </w:tc>
      </w:tr>
      <w:tr w:rsidR="00E55173" w:rsidRPr="00E55173" w14:paraId="5EF0917E" w14:textId="77777777" w:rsidTr="0075451F">
        <w:tc>
          <w:tcPr>
            <w:tcW w:w="2481" w:type="pct"/>
            <w:vAlign w:val="center"/>
          </w:tcPr>
          <w:p w14:paraId="5E8A804D" w14:textId="30D7FAFC" w:rsidR="00810EA9" w:rsidRPr="00445CB9" w:rsidRDefault="00537F3F" w:rsidP="00810EA9">
            <w:pPr>
              <w:spacing w:after="240" w:line="276" w:lineRule="auto"/>
              <w:ind w:left="0" w:firstLine="0"/>
              <w:rPr>
                <w:rFonts w:ascii="Arial" w:hAnsi="Arial" w:cs="Arial"/>
                <w:color w:val="auto"/>
                <w:sz w:val="18"/>
                <w:szCs w:val="18"/>
              </w:rPr>
            </w:pPr>
            <w:r w:rsidRPr="00537F3F">
              <w:rPr>
                <w:rFonts w:ascii="Arial" w:hAnsi="Arial" w:cs="Arial"/>
                <w:b/>
                <w:bCs/>
                <w:color w:val="auto"/>
                <w:sz w:val="18"/>
                <w:szCs w:val="18"/>
              </w:rPr>
              <w:t>Tipo de caso</w:t>
            </w:r>
            <w:r>
              <w:rPr>
                <w:rFonts w:ascii="Arial" w:hAnsi="Arial" w:cs="Arial"/>
                <w:b/>
                <w:bCs/>
                <w:color w:val="auto"/>
                <w:sz w:val="18"/>
                <w:szCs w:val="18"/>
              </w:rPr>
              <w:t xml:space="preserve"> atendido</w:t>
            </w:r>
            <w:r w:rsidRPr="00537F3F">
              <w:rPr>
                <w:rFonts w:ascii="Arial" w:hAnsi="Arial" w:cs="Arial"/>
                <w:b/>
                <w:bCs/>
                <w:color w:val="auto"/>
                <w:sz w:val="18"/>
                <w:szCs w:val="18"/>
              </w:rPr>
              <w:t>:</w:t>
            </w:r>
            <w:r w:rsidRPr="009258E5">
              <w:rPr>
                <w:rFonts w:ascii="Arial" w:hAnsi="Arial" w:cs="Arial"/>
                <w:color w:val="auto"/>
                <w:sz w:val="18"/>
                <w:szCs w:val="18"/>
              </w:rPr>
              <w:t xml:space="preserve"> </w:t>
            </w:r>
            <w:r>
              <w:rPr>
                <w:rFonts w:ascii="Arial" w:hAnsi="Arial" w:cs="Arial"/>
                <w:color w:val="auto"/>
                <w:sz w:val="18"/>
                <w:szCs w:val="18"/>
              </w:rPr>
              <w:t>D</w:t>
            </w:r>
            <w:r w:rsidR="00810EA9" w:rsidRPr="00445CB9">
              <w:rPr>
                <w:rFonts w:ascii="Arial" w:hAnsi="Arial" w:cs="Arial"/>
                <w:color w:val="auto"/>
                <w:sz w:val="18"/>
                <w:szCs w:val="18"/>
              </w:rPr>
              <w:t>ESLIZAMIENTO RETAMANI I</w:t>
            </w:r>
            <w:r w:rsidR="00363D67" w:rsidRPr="00445CB9">
              <w:rPr>
                <w:rFonts w:ascii="Arial" w:hAnsi="Arial" w:cs="Arial"/>
                <w:color w:val="auto"/>
                <w:sz w:val="18"/>
                <w:szCs w:val="18"/>
              </w:rPr>
              <w:t xml:space="preserve"> </w:t>
            </w:r>
          </w:p>
          <w:p w14:paraId="7FA9012A" w14:textId="3C6CB977" w:rsidR="00810EA9" w:rsidRPr="00445CB9" w:rsidRDefault="00810EA9" w:rsidP="00810EA9">
            <w:pPr>
              <w:spacing w:after="240" w:line="276" w:lineRule="auto"/>
              <w:ind w:left="0" w:firstLine="0"/>
              <w:rPr>
                <w:rFonts w:ascii="Arial" w:hAnsi="Arial" w:cs="Arial"/>
                <w:color w:val="auto"/>
                <w:sz w:val="18"/>
                <w:szCs w:val="18"/>
              </w:rPr>
            </w:pPr>
            <w:r w:rsidRPr="00445CB9">
              <w:rPr>
                <w:rFonts w:ascii="Arial" w:hAnsi="Arial" w:cs="Arial"/>
                <w:color w:val="auto"/>
                <w:sz w:val="18"/>
                <w:szCs w:val="18"/>
              </w:rPr>
              <w:t xml:space="preserve">Fecha de ocurrencia: </w:t>
            </w:r>
            <w:r w:rsidR="00927F38" w:rsidRPr="00445CB9">
              <w:rPr>
                <w:rFonts w:ascii="Arial" w:hAnsi="Arial" w:cs="Arial"/>
                <w:color w:val="auto"/>
                <w:sz w:val="18"/>
                <w:szCs w:val="18"/>
              </w:rPr>
              <w:t>28/01/2010</w:t>
            </w:r>
          </w:p>
          <w:p w14:paraId="155F93B3" w14:textId="6AD3B4FC" w:rsidR="00810EA9" w:rsidRPr="00445CB9" w:rsidRDefault="00810EA9" w:rsidP="00810EA9">
            <w:pPr>
              <w:spacing w:after="240" w:line="276" w:lineRule="auto"/>
              <w:ind w:left="0" w:firstLine="0"/>
              <w:rPr>
                <w:rFonts w:ascii="Arial" w:hAnsi="Arial" w:cs="Arial"/>
                <w:color w:val="auto"/>
                <w:sz w:val="18"/>
                <w:szCs w:val="18"/>
              </w:rPr>
            </w:pPr>
            <w:r w:rsidRPr="00445CB9">
              <w:rPr>
                <w:rFonts w:ascii="Arial" w:hAnsi="Arial" w:cs="Arial"/>
                <w:color w:val="auto"/>
                <w:sz w:val="18"/>
                <w:szCs w:val="18"/>
              </w:rPr>
              <w:t>Deslizamiento de tierras,</w:t>
            </w:r>
            <w:r w:rsidR="00927F38" w:rsidRPr="00445CB9">
              <w:rPr>
                <w:rFonts w:ascii="Arial" w:hAnsi="Arial" w:cs="Arial"/>
                <w:color w:val="auto"/>
                <w:sz w:val="18"/>
                <w:szCs w:val="18"/>
              </w:rPr>
              <w:t xml:space="preserve"> </w:t>
            </w:r>
            <w:r w:rsidR="00363D67" w:rsidRPr="00445CB9">
              <w:rPr>
                <w:rFonts w:ascii="Arial" w:hAnsi="Arial" w:cs="Arial"/>
                <w:color w:val="auto"/>
                <w:sz w:val="18"/>
                <w:szCs w:val="18"/>
              </w:rPr>
              <w:t>provo</w:t>
            </w:r>
            <w:r w:rsidRPr="00445CB9">
              <w:rPr>
                <w:rFonts w:ascii="Arial" w:hAnsi="Arial" w:cs="Arial"/>
                <w:color w:val="auto"/>
                <w:sz w:val="18"/>
                <w:szCs w:val="18"/>
              </w:rPr>
              <w:t>có el</w:t>
            </w:r>
            <w:r w:rsidR="00363D67" w:rsidRPr="00445CB9">
              <w:rPr>
                <w:rFonts w:ascii="Arial" w:hAnsi="Arial" w:cs="Arial"/>
                <w:color w:val="auto"/>
                <w:sz w:val="18"/>
                <w:szCs w:val="18"/>
              </w:rPr>
              <w:t xml:space="preserve"> </w:t>
            </w:r>
            <w:r w:rsidRPr="00445CB9">
              <w:rPr>
                <w:rFonts w:ascii="Arial" w:hAnsi="Arial" w:cs="Arial"/>
                <w:color w:val="auto"/>
                <w:sz w:val="18"/>
                <w:szCs w:val="18"/>
              </w:rPr>
              <w:t>desmoronamiento</w:t>
            </w:r>
            <w:r w:rsidR="00363D67" w:rsidRPr="00445CB9">
              <w:rPr>
                <w:rFonts w:ascii="Arial" w:hAnsi="Arial" w:cs="Arial"/>
                <w:color w:val="auto"/>
                <w:sz w:val="18"/>
                <w:szCs w:val="18"/>
              </w:rPr>
              <w:t xml:space="preserve"> </w:t>
            </w:r>
            <w:r w:rsidRPr="00445CB9">
              <w:rPr>
                <w:rFonts w:ascii="Arial" w:hAnsi="Arial" w:cs="Arial"/>
                <w:color w:val="auto"/>
                <w:sz w:val="18"/>
                <w:szCs w:val="18"/>
              </w:rPr>
              <w:t>de 12 viviendas y dejó en la calle a unas 20 familias, integradas por unas 80 personas</w:t>
            </w:r>
            <w:r w:rsidR="007E0A83">
              <w:rPr>
                <w:rFonts w:ascii="Arial" w:hAnsi="Arial" w:cs="Arial"/>
                <w:color w:val="auto"/>
                <w:sz w:val="18"/>
                <w:szCs w:val="18"/>
              </w:rPr>
              <w:t xml:space="preserve"> en Villa San Antonio Bajo</w:t>
            </w:r>
          </w:p>
        </w:tc>
        <w:tc>
          <w:tcPr>
            <w:tcW w:w="2519" w:type="pct"/>
          </w:tcPr>
          <w:p w14:paraId="0EB2082E" w14:textId="29475224" w:rsidR="00810EA9" w:rsidRPr="00445CB9" w:rsidRDefault="00810EA9" w:rsidP="00810EA9">
            <w:pPr>
              <w:spacing w:after="240" w:line="276" w:lineRule="auto"/>
              <w:ind w:left="0" w:firstLine="0"/>
              <w:rPr>
                <w:rFonts w:ascii="Arial" w:hAnsi="Arial" w:cs="Arial"/>
                <w:color w:val="auto"/>
                <w:sz w:val="18"/>
                <w:szCs w:val="18"/>
              </w:rPr>
            </w:pPr>
            <w:r w:rsidRPr="00445CB9">
              <w:rPr>
                <w:rFonts w:ascii="Arial" w:hAnsi="Arial" w:cs="Arial"/>
                <w:noProof/>
                <w:color w:val="auto"/>
                <w:sz w:val="18"/>
                <w:szCs w:val="18"/>
                <w:lang w:val="es-BO" w:eastAsia="es-BO"/>
              </w:rPr>
              <w:drawing>
                <wp:inline distT="0" distB="0" distL="0" distR="0" wp14:anchorId="6B96EC14" wp14:editId="5F06DEBB">
                  <wp:extent cx="2880000" cy="2160815"/>
                  <wp:effectExtent l="0" t="0" r="0" b="0"/>
                  <wp:docPr id="2095420545" name="Imagen 1" descr="– El deslizamiento de tierra del barrio Retamani, Villa san Antonio, febrero de 2009, desencadenado por infiltración de aguas servidas en terrenos deleznables Foto: S. Hardy, 200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El deslizamiento de tierra del barrio Retamani, Villa san Antonio, febrero de 2009, desencadenado por infiltración de aguas servidas en terrenos deleznables Foto: S. Hardy, 2009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80000" cy="2160815"/>
                          </a:xfrm>
                          <a:prstGeom prst="rect">
                            <a:avLst/>
                          </a:prstGeom>
                          <a:noFill/>
                          <a:ln>
                            <a:noFill/>
                          </a:ln>
                        </pic:spPr>
                      </pic:pic>
                    </a:graphicData>
                  </a:graphic>
                </wp:inline>
              </w:drawing>
            </w:r>
          </w:p>
        </w:tc>
      </w:tr>
      <w:tr w:rsidR="00E55173" w:rsidRPr="00E55173" w14:paraId="1C129FCC" w14:textId="77777777" w:rsidTr="0075451F">
        <w:tc>
          <w:tcPr>
            <w:tcW w:w="2481" w:type="pct"/>
            <w:vAlign w:val="center"/>
          </w:tcPr>
          <w:p w14:paraId="5E586758" w14:textId="4F7122FC" w:rsidR="002851C0" w:rsidRPr="00445CB9" w:rsidRDefault="00537F3F" w:rsidP="002166A0">
            <w:pPr>
              <w:spacing w:after="240" w:line="276" w:lineRule="auto"/>
              <w:ind w:left="0" w:firstLine="0"/>
              <w:rPr>
                <w:rFonts w:ascii="Arial" w:hAnsi="Arial" w:cs="Arial"/>
                <w:color w:val="auto"/>
                <w:sz w:val="18"/>
                <w:szCs w:val="18"/>
              </w:rPr>
            </w:pPr>
            <w:r w:rsidRPr="00537F3F">
              <w:rPr>
                <w:rFonts w:ascii="Arial" w:hAnsi="Arial" w:cs="Arial"/>
                <w:b/>
                <w:bCs/>
                <w:color w:val="auto"/>
                <w:sz w:val="18"/>
                <w:szCs w:val="18"/>
              </w:rPr>
              <w:t>Tipo de caso</w:t>
            </w:r>
            <w:r>
              <w:rPr>
                <w:rFonts w:ascii="Arial" w:hAnsi="Arial" w:cs="Arial"/>
                <w:b/>
                <w:bCs/>
                <w:color w:val="auto"/>
                <w:sz w:val="18"/>
                <w:szCs w:val="18"/>
              </w:rPr>
              <w:t xml:space="preserve"> atendido</w:t>
            </w:r>
            <w:r w:rsidRPr="00537F3F">
              <w:rPr>
                <w:rFonts w:ascii="Arial" w:hAnsi="Arial" w:cs="Arial"/>
                <w:b/>
                <w:bCs/>
                <w:color w:val="auto"/>
                <w:sz w:val="18"/>
                <w:szCs w:val="18"/>
              </w:rPr>
              <w:t>:</w:t>
            </w:r>
            <w:r w:rsidRPr="009258E5">
              <w:rPr>
                <w:rFonts w:ascii="Arial" w:hAnsi="Arial" w:cs="Arial"/>
                <w:color w:val="auto"/>
                <w:sz w:val="18"/>
                <w:szCs w:val="18"/>
              </w:rPr>
              <w:t xml:space="preserve"> </w:t>
            </w:r>
            <w:r w:rsidR="002B4F3B" w:rsidRPr="00445CB9">
              <w:rPr>
                <w:rFonts w:ascii="Arial" w:hAnsi="Arial" w:cs="Arial"/>
                <w:color w:val="auto"/>
                <w:sz w:val="18"/>
                <w:szCs w:val="18"/>
              </w:rPr>
              <w:t>DESLIZAMIENTO HUANU HUANUNI</w:t>
            </w:r>
          </w:p>
          <w:p w14:paraId="0F87B7D9" w14:textId="280F70D7" w:rsidR="002851C0" w:rsidRPr="00445CB9" w:rsidRDefault="002851C0" w:rsidP="002166A0">
            <w:pPr>
              <w:spacing w:after="240" w:line="276" w:lineRule="auto"/>
              <w:ind w:left="0" w:firstLine="0"/>
              <w:rPr>
                <w:rFonts w:ascii="Arial" w:hAnsi="Arial" w:cs="Arial"/>
                <w:color w:val="auto"/>
                <w:sz w:val="18"/>
                <w:szCs w:val="18"/>
              </w:rPr>
            </w:pPr>
            <w:r w:rsidRPr="00445CB9">
              <w:rPr>
                <w:rFonts w:ascii="Arial" w:hAnsi="Arial" w:cs="Arial"/>
                <w:color w:val="auto"/>
                <w:sz w:val="18"/>
                <w:szCs w:val="18"/>
              </w:rPr>
              <w:t>Fecha de ocurrencia:</w:t>
            </w:r>
            <w:r w:rsidR="00496372" w:rsidRPr="00445CB9">
              <w:rPr>
                <w:rFonts w:ascii="Arial" w:hAnsi="Arial" w:cs="Arial"/>
                <w:color w:val="auto"/>
                <w:sz w:val="18"/>
                <w:szCs w:val="18"/>
              </w:rPr>
              <w:t xml:space="preserve"> 21/01/2010</w:t>
            </w:r>
          </w:p>
        </w:tc>
        <w:tc>
          <w:tcPr>
            <w:tcW w:w="2519" w:type="pct"/>
          </w:tcPr>
          <w:p w14:paraId="64A4A9CA" w14:textId="1BCACF4B" w:rsidR="002851C0" w:rsidRPr="00445CB9" w:rsidRDefault="00265B7F" w:rsidP="0037725A">
            <w:pPr>
              <w:spacing w:after="0" w:line="269" w:lineRule="auto"/>
              <w:ind w:left="0" w:firstLine="0"/>
              <w:jc w:val="center"/>
              <w:rPr>
                <w:rFonts w:ascii="Arial" w:hAnsi="Arial" w:cs="Arial"/>
                <w:noProof/>
                <w:color w:val="auto"/>
                <w:sz w:val="18"/>
                <w:szCs w:val="18"/>
                <w:lang w:val="es-BO" w:eastAsia="es-BO"/>
              </w:rPr>
            </w:pPr>
            <w:r w:rsidRPr="00445CB9">
              <w:rPr>
                <w:rFonts w:ascii="Arial" w:hAnsi="Arial" w:cs="Arial"/>
                <w:noProof/>
                <w:color w:val="auto"/>
                <w:sz w:val="18"/>
                <w:szCs w:val="18"/>
                <w:lang w:val="es-BO" w:eastAsia="es-BO"/>
              </w:rPr>
              <w:drawing>
                <wp:inline distT="0" distB="0" distL="0" distR="0" wp14:anchorId="4E7F2645" wp14:editId="7EEBFD7A">
                  <wp:extent cx="2880000" cy="1619226"/>
                  <wp:effectExtent l="0" t="0" r="0" b="635"/>
                  <wp:docPr id="60165250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80000" cy="1619226"/>
                          </a:xfrm>
                          <a:prstGeom prst="rect">
                            <a:avLst/>
                          </a:prstGeom>
                          <a:noFill/>
                          <a:ln>
                            <a:noFill/>
                          </a:ln>
                        </pic:spPr>
                      </pic:pic>
                    </a:graphicData>
                  </a:graphic>
                </wp:inline>
              </w:drawing>
            </w:r>
          </w:p>
        </w:tc>
      </w:tr>
      <w:tr w:rsidR="00E55173" w:rsidRPr="00E55173" w14:paraId="3C6AEA0F" w14:textId="77777777" w:rsidTr="0075451F">
        <w:tc>
          <w:tcPr>
            <w:tcW w:w="2481" w:type="pct"/>
            <w:vAlign w:val="center"/>
          </w:tcPr>
          <w:p w14:paraId="3B744FE4" w14:textId="46A00145" w:rsidR="00556493" w:rsidRPr="00445CB9" w:rsidRDefault="00537F3F" w:rsidP="002166A0">
            <w:pPr>
              <w:spacing w:after="240" w:line="276" w:lineRule="auto"/>
              <w:ind w:left="0" w:firstLine="0"/>
              <w:rPr>
                <w:rFonts w:ascii="Arial" w:hAnsi="Arial" w:cs="Arial"/>
                <w:color w:val="auto"/>
                <w:sz w:val="18"/>
                <w:szCs w:val="18"/>
              </w:rPr>
            </w:pPr>
            <w:r w:rsidRPr="00537F3F">
              <w:rPr>
                <w:rFonts w:ascii="Arial" w:hAnsi="Arial" w:cs="Arial"/>
                <w:b/>
                <w:bCs/>
                <w:color w:val="auto"/>
                <w:sz w:val="18"/>
                <w:szCs w:val="18"/>
              </w:rPr>
              <w:t>Tipo de caso</w:t>
            </w:r>
            <w:r>
              <w:rPr>
                <w:rFonts w:ascii="Arial" w:hAnsi="Arial" w:cs="Arial"/>
                <w:b/>
                <w:bCs/>
                <w:color w:val="auto"/>
                <w:sz w:val="18"/>
                <w:szCs w:val="18"/>
              </w:rPr>
              <w:t xml:space="preserve"> atendido</w:t>
            </w:r>
            <w:r w:rsidRPr="00537F3F">
              <w:rPr>
                <w:rFonts w:ascii="Arial" w:hAnsi="Arial" w:cs="Arial"/>
                <w:b/>
                <w:bCs/>
                <w:color w:val="auto"/>
                <w:sz w:val="18"/>
                <w:szCs w:val="18"/>
              </w:rPr>
              <w:t>:</w:t>
            </w:r>
            <w:r w:rsidRPr="009258E5">
              <w:rPr>
                <w:rFonts w:ascii="Arial" w:hAnsi="Arial" w:cs="Arial"/>
                <w:color w:val="auto"/>
                <w:sz w:val="18"/>
                <w:szCs w:val="18"/>
              </w:rPr>
              <w:t xml:space="preserve"> </w:t>
            </w:r>
            <w:r w:rsidR="00556493" w:rsidRPr="00445CB9">
              <w:rPr>
                <w:rFonts w:ascii="Arial" w:hAnsi="Arial" w:cs="Arial"/>
                <w:color w:val="auto"/>
                <w:sz w:val="18"/>
                <w:szCs w:val="18"/>
              </w:rPr>
              <w:t xml:space="preserve">MEGADESLIZAMIENTO </w:t>
            </w:r>
          </w:p>
          <w:p w14:paraId="4688C163" w14:textId="254710DC" w:rsidR="00556493" w:rsidRPr="00445CB9" w:rsidRDefault="00556493" w:rsidP="002166A0">
            <w:pPr>
              <w:spacing w:after="240" w:line="276" w:lineRule="auto"/>
              <w:ind w:left="0" w:firstLine="0"/>
              <w:rPr>
                <w:rFonts w:ascii="Arial" w:hAnsi="Arial" w:cs="Arial"/>
                <w:color w:val="auto"/>
                <w:sz w:val="18"/>
                <w:szCs w:val="18"/>
              </w:rPr>
            </w:pPr>
            <w:r w:rsidRPr="00445CB9">
              <w:rPr>
                <w:rFonts w:ascii="Arial" w:hAnsi="Arial" w:cs="Arial"/>
                <w:color w:val="auto"/>
                <w:sz w:val="18"/>
                <w:szCs w:val="18"/>
              </w:rPr>
              <w:t>Fecha de ocurrencia: 2</w:t>
            </w:r>
            <w:r w:rsidR="00165997" w:rsidRPr="00445CB9">
              <w:rPr>
                <w:rFonts w:ascii="Arial" w:hAnsi="Arial" w:cs="Arial"/>
                <w:color w:val="auto"/>
                <w:sz w:val="18"/>
                <w:szCs w:val="18"/>
              </w:rPr>
              <w:t>6</w:t>
            </w:r>
            <w:r w:rsidRPr="00445CB9">
              <w:rPr>
                <w:rFonts w:ascii="Arial" w:hAnsi="Arial" w:cs="Arial"/>
                <w:color w:val="auto"/>
                <w:sz w:val="18"/>
                <w:szCs w:val="18"/>
              </w:rPr>
              <w:t>/</w:t>
            </w:r>
            <w:r w:rsidR="00165997" w:rsidRPr="00445CB9">
              <w:rPr>
                <w:rFonts w:ascii="Arial" w:hAnsi="Arial" w:cs="Arial"/>
                <w:color w:val="auto"/>
                <w:sz w:val="18"/>
                <w:szCs w:val="18"/>
              </w:rPr>
              <w:t>02</w:t>
            </w:r>
            <w:r w:rsidRPr="00445CB9">
              <w:rPr>
                <w:rFonts w:ascii="Arial" w:hAnsi="Arial" w:cs="Arial"/>
                <w:color w:val="auto"/>
                <w:sz w:val="18"/>
                <w:szCs w:val="18"/>
              </w:rPr>
              <w:t>/20</w:t>
            </w:r>
            <w:r w:rsidR="00165997" w:rsidRPr="00445CB9">
              <w:rPr>
                <w:rFonts w:ascii="Arial" w:hAnsi="Arial" w:cs="Arial"/>
                <w:color w:val="auto"/>
                <w:sz w:val="18"/>
                <w:szCs w:val="18"/>
              </w:rPr>
              <w:t>1</w:t>
            </w:r>
            <w:r w:rsidRPr="00445CB9">
              <w:rPr>
                <w:rFonts w:ascii="Arial" w:hAnsi="Arial" w:cs="Arial"/>
                <w:color w:val="auto"/>
                <w:sz w:val="18"/>
                <w:szCs w:val="18"/>
              </w:rPr>
              <w:t xml:space="preserve">1 </w:t>
            </w:r>
          </w:p>
          <w:p w14:paraId="69A30EE4" w14:textId="56D31E9B" w:rsidR="00556493" w:rsidRPr="00445CB9" w:rsidRDefault="00D746CB" w:rsidP="0079458A">
            <w:pPr>
              <w:spacing w:after="240" w:line="276" w:lineRule="auto"/>
              <w:ind w:left="34" w:firstLine="0"/>
              <w:rPr>
                <w:rFonts w:ascii="Arial" w:hAnsi="Arial" w:cs="Arial"/>
                <w:color w:val="auto"/>
                <w:sz w:val="18"/>
                <w:szCs w:val="18"/>
              </w:rPr>
            </w:pPr>
            <w:r>
              <w:rPr>
                <w:rFonts w:ascii="Arial" w:hAnsi="Arial" w:cs="Arial"/>
                <w:color w:val="auto"/>
                <w:sz w:val="18"/>
                <w:szCs w:val="18"/>
              </w:rPr>
              <w:t xml:space="preserve">Afectó </w:t>
            </w:r>
            <w:r w:rsidR="00165997" w:rsidRPr="00445CB9">
              <w:rPr>
                <w:rFonts w:ascii="Arial" w:hAnsi="Arial" w:cs="Arial"/>
                <w:color w:val="auto"/>
                <w:sz w:val="18"/>
                <w:szCs w:val="18"/>
              </w:rPr>
              <w:t xml:space="preserve">aproximadamente 140 </w:t>
            </w:r>
            <w:r w:rsidR="00D10D11" w:rsidRPr="00445CB9">
              <w:rPr>
                <w:rFonts w:ascii="Arial" w:hAnsi="Arial" w:cs="Arial"/>
                <w:color w:val="auto"/>
                <w:sz w:val="18"/>
                <w:szCs w:val="18"/>
              </w:rPr>
              <w:t>hectáreas</w:t>
            </w:r>
            <w:r>
              <w:rPr>
                <w:rFonts w:ascii="Arial" w:hAnsi="Arial" w:cs="Arial"/>
                <w:color w:val="auto"/>
                <w:sz w:val="18"/>
                <w:szCs w:val="18"/>
              </w:rPr>
              <w:t>,</w:t>
            </w:r>
            <w:r w:rsidR="00D10D11" w:rsidRPr="00445CB9">
              <w:rPr>
                <w:rFonts w:ascii="Arial" w:hAnsi="Arial" w:cs="Arial"/>
                <w:color w:val="auto"/>
                <w:sz w:val="18"/>
                <w:szCs w:val="18"/>
              </w:rPr>
              <w:t xml:space="preserve"> deslizamiento</w:t>
            </w:r>
            <w:r w:rsidR="00165997" w:rsidRPr="00445CB9">
              <w:rPr>
                <w:rFonts w:ascii="Arial" w:hAnsi="Arial" w:cs="Arial"/>
                <w:color w:val="auto"/>
                <w:sz w:val="18"/>
                <w:szCs w:val="18"/>
              </w:rPr>
              <w:t xml:space="preserve"> de tierra más grande ocurrido en la ciudad</w:t>
            </w:r>
            <w:r>
              <w:rPr>
                <w:rFonts w:ascii="Arial" w:hAnsi="Arial" w:cs="Arial"/>
                <w:color w:val="auto"/>
                <w:sz w:val="18"/>
                <w:szCs w:val="18"/>
              </w:rPr>
              <w:t>.</w:t>
            </w:r>
            <w:r w:rsidR="00165997" w:rsidRPr="00445CB9">
              <w:rPr>
                <w:rFonts w:ascii="Arial" w:hAnsi="Arial" w:cs="Arial"/>
                <w:color w:val="auto"/>
                <w:sz w:val="18"/>
                <w:szCs w:val="18"/>
              </w:rPr>
              <w:t> </w:t>
            </w:r>
          </w:p>
        </w:tc>
        <w:tc>
          <w:tcPr>
            <w:tcW w:w="2519" w:type="pct"/>
          </w:tcPr>
          <w:p w14:paraId="1904E357" w14:textId="248580B8" w:rsidR="00556493" w:rsidRPr="00445CB9" w:rsidRDefault="00556493" w:rsidP="0037725A">
            <w:pPr>
              <w:spacing w:after="0" w:line="269" w:lineRule="auto"/>
              <w:ind w:left="0" w:firstLine="0"/>
              <w:jc w:val="center"/>
              <w:rPr>
                <w:rFonts w:ascii="Arial" w:hAnsi="Arial" w:cs="Arial"/>
                <w:color w:val="auto"/>
                <w:sz w:val="18"/>
                <w:szCs w:val="18"/>
              </w:rPr>
            </w:pPr>
          </w:p>
          <w:p w14:paraId="2F7F2994" w14:textId="036E4358" w:rsidR="00802B5F" w:rsidRPr="00445CB9" w:rsidRDefault="00265B7F" w:rsidP="0037725A">
            <w:pPr>
              <w:spacing w:after="0" w:line="269" w:lineRule="auto"/>
              <w:ind w:left="0" w:firstLine="0"/>
              <w:jc w:val="center"/>
              <w:rPr>
                <w:rFonts w:ascii="Arial" w:hAnsi="Arial" w:cs="Arial"/>
                <w:color w:val="auto"/>
                <w:sz w:val="18"/>
                <w:szCs w:val="18"/>
              </w:rPr>
            </w:pPr>
            <w:r w:rsidRPr="00445CB9">
              <w:rPr>
                <w:rFonts w:ascii="Arial" w:hAnsi="Arial" w:cs="Arial"/>
                <w:noProof/>
                <w:color w:val="auto"/>
                <w:sz w:val="18"/>
                <w:szCs w:val="18"/>
                <w:lang w:val="es-BO" w:eastAsia="es-BO"/>
              </w:rPr>
              <w:drawing>
                <wp:inline distT="0" distB="0" distL="0" distR="0" wp14:anchorId="381A4443" wp14:editId="62B98824">
                  <wp:extent cx="2880000" cy="1616619"/>
                  <wp:effectExtent l="0" t="0" r="0" b="3175"/>
                  <wp:docPr id="4851796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179637" name=""/>
                          <pic:cNvPicPr/>
                        </pic:nvPicPr>
                        <pic:blipFill>
                          <a:blip r:embed="rId31"/>
                          <a:stretch>
                            <a:fillRect/>
                          </a:stretch>
                        </pic:blipFill>
                        <pic:spPr>
                          <a:xfrm>
                            <a:off x="0" y="0"/>
                            <a:ext cx="2880000" cy="1616619"/>
                          </a:xfrm>
                          <a:prstGeom prst="rect">
                            <a:avLst/>
                          </a:prstGeom>
                        </pic:spPr>
                      </pic:pic>
                    </a:graphicData>
                  </a:graphic>
                </wp:inline>
              </w:drawing>
            </w:r>
            <w:r w:rsidR="00802B5F" w:rsidRPr="00457C4B">
              <w:rPr>
                <w:i/>
                <w:smallCaps/>
                <w:sz w:val="16"/>
                <w:szCs w:val="16"/>
              </w:rPr>
              <w:t>Fuente: Pagina Siete</w:t>
            </w:r>
          </w:p>
        </w:tc>
      </w:tr>
    </w:tbl>
    <w:p w14:paraId="6095D209" w14:textId="77777777" w:rsidR="007A362F" w:rsidRDefault="007A362F" w:rsidP="00B6317F">
      <w:pPr>
        <w:pStyle w:val="Cita"/>
      </w:pPr>
      <w:r w:rsidRPr="002B518C">
        <w:t xml:space="preserve">Fuente: DRM – USAT, 2022 </w:t>
      </w:r>
    </w:p>
    <w:p w14:paraId="60C55DA6" w14:textId="77777777" w:rsidR="0077002A" w:rsidRDefault="0077002A" w:rsidP="002B518C">
      <w:pPr>
        <w:spacing w:after="0"/>
        <w:ind w:left="0" w:firstLine="0"/>
        <w:jc w:val="center"/>
        <w:rPr>
          <w:i/>
          <w:smallCaps/>
          <w:sz w:val="16"/>
          <w:szCs w:val="16"/>
        </w:rPr>
      </w:pPr>
    </w:p>
    <w:p w14:paraId="55177C60" w14:textId="77777777" w:rsidR="00283F13" w:rsidRPr="002B518C" w:rsidRDefault="00283F13" w:rsidP="002B518C">
      <w:pPr>
        <w:spacing w:after="0"/>
        <w:ind w:left="0" w:firstLine="0"/>
        <w:jc w:val="center"/>
        <w:rPr>
          <w:i/>
          <w:smallCaps/>
          <w:sz w:val="16"/>
          <w:szCs w:val="16"/>
        </w:rPr>
      </w:pPr>
    </w:p>
    <w:p w14:paraId="658DFFFF" w14:textId="6E0A616F" w:rsidR="004F21AC" w:rsidRPr="00E55173" w:rsidRDefault="004F21AC" w:rsidP="00240D65">
      <w:pPr>
        <w:pStyle w:val="Prrafodelista"/>
        <w:numPr>
          <w:ilvl w:val="0"/>
          <w:numId w:val="13"/>
        </w:numPr>
        <w:spacing w:line="269" w:lineRule="auto"/>
        <w:jc w:val="left"/>
        <w:rPr>
          <w:rFonts w:ascii="Arial" w:eastAsia="Times New Roman" w:hAnsi="Arial" w:cs="Arial"/>
          <w:b/>
          <w:i/>
          <w:color w:val="auto"/>
          <w:u w:val="single"/>
        </w:rPr>
      </w:pPr>
      <w:r w:rsidRPr="00E55173">
        <w:rPr>
          <w:rFonts w:ascii="Arial" w:eastAsia="Times New Roman" w:hAnsi="Arial" w:cs="Arial"/>
          <w:b/>
          <w:i/>
          <w:color w:val="auto"/>
          <w:u w:val="single"/>
        </w:rPr>
        <w:t xml:space="preserve">EVENTOS DE MAYOR RELEVANCIA </w:t>
      </w:r>
      <w:r w:rsidR="007C53F4">
        <w:rPr>
          <w:rFonts w:ascii="Arial" w:eastAsia="Times New Roman" w:hAnsi="Arial" w:cs="Arial"/>
          <w:b/>
          <w:i/>
          <w:color w:val="auto"/>
          <w:u w:val="single"/>
        </w:rPr>
        <w:t xml:space="preserve">AÑO HIDROLOGICO </w:t>
      </w:r>
      <w:r w:rsidRPr="00E55173">
        <w:rPr>
          <w:rFonts w:ascii="Arial" w:eastAsia="Times New Roman" w:hAnsi="Arial" w:cs="Arial"/>
          <w:b/>
          <w:i/>
          <w:color w:val="auto"/>
          <w:u w:val="single"/>
        </w:rPr>
        <w:t>2021-2022</w:t>
      </w:r>
    </w:p>
    <w:p w14:paraId="13A2D5CC" w14:textId="77777777" w:rsidR="004F21AC" w:rsidRPr="00E55173" w:rsidRDefault="004F21AC" w:rsidP="004F21AC">
      <w:pPr>
        <w:ind w:left="0" w:right="148" w:firstLine="0"/>
        <w:rPr>
          <w:rFonts w:ascii="Arial" w:hAnsi="Arial" w:cs="Arial"/>
          <w:color w:val="auto"/>
        </w:rPr>
      </w:pPr>
      <w:r w:rsidRPr="00E55173">
        <w:rPr>
          <w:rFonts w:ascii="Arial" w:hAnsi="Arial" w:cs="Arial"/>
          <w:color w:val="auto"/>
        </w:rPr>
        <w:t xml:space="preserve">Dentro de la base de datos de casos de emergencia y los casos registrados por la USAT, se han determinado algunos de estos como los de mayor relevancia por su impacto en el municipio y sus características de prioridad de emergencia. </w:t>
      </w:r>
    </w:p>
    <w:p w14:paraId="68F0A5C2" w14:textId="77777777" w:rsidR="004F21AC" w:rsidRDefault="004F21AC" w:rsidP="004F21AC">
      <w:pPr>
        <w:ind w:left="0" w:right="148" w:firstLine="0"/>
        <w:rPr>
          <w:rFonts w:ascii="Arial" w:hAnsi="Arial" w:cs="Arial"/>
          <w:color w:val="auto"/>
        </w:rPr>
      </w:pPr>
      <w:r w:rsidRPr="00E55173">
        <w:rPr>
          <w:rFonts w:ascii="Arial" w:hAnsi="Arial" w:cs="Arial"/>
          <w:color w:val="auto"/>
        </w:rPr>
        <w:t xml:space="preserve">En la tabla presentada a continuación, se detalla los eventos de emergencia más relevantes en este periodo de lluvias. </w:t>
      </w:r>
    </w:p>
    <w:p w14:paraId="3EAED9B6" w14:textId="67D054A7" w:rsidR="004F21AC" w:rsidRPr="00A8763A" w:rsidRDefault="00204088" w:rsidP="0079458A">
      <w:pPr>
        <w:tabs>
          <w:tab w:val="left" w:pos="5019"/>
        </w:tabs>
        <w:ind w:left="0" w:right="148" w:firstLine="0"/>
        <w:jc w:val="center"/>
        <w:rPr>
          <w:rFonts w:asciiTheme="minorHAnsi" w:eastAsiaTheme="minorHAnsi" w:hAnsiTheme="minorHAnsi" w:cstheme="minorBidi"/>
          <w:color w:val="44546A" w:themeColor="text2"/>
          <w:sz w:val="18"/>
          <w:szCs w:val="18"/>
          <w:lang w:val="es-BO" w:eastAsia="en-US"/>
        </w:rPr>
      </w:pPr>
      <w:bookmarkStart w:id="36" w:name="_Toc150115334"/>
      <w:bookmarkStart w:id="37" w:name="_Toc150184230"/>
      <w:bookmarkStart w:id="38" w:name="_Toc150320665"/>
      <w:bookmarkStart w:id="39" w:name="_Toc155713049"/>
      <w:r w:rsidRPr="00A8763A">
        <w:rPr>
          <w:rFonts w:asciiTheme="minorHAnsi" w:eastAsiaTheme="minorHAnsi" w:hAnsiTheme="minorHAnsi" w:cstheme="minorBidi"/>
          <w:color w:val="44546A" w:themeColor="text2"/>
          <w:sz w:val="18"/>
          <w:szCs w:val="18"/>
          <w:lang w:val="es-BO" w:eastAsia="en-US"/>
        </w:rPr>
        <w:t xml:space="preserve">Tabla No.  </w:t>
      </w:r>
      <w:r w:rsidRPr="00A8763A">
        <w:rPr>
          <w:rFonts w:asciiTheme="minorHAnsi" w:eastAsiaTheme="minorHAnsi" w:hAnsiTheme="minorHAnsi" w:cstheme="minorBidi"/>
          <w:color w:val="44546A" w:themeColor="text2"/>
          <w:sz w:val="18"/>
          <w:szCs w:val="18"/>
          <w:lang w:val="es-BO" w:eastAsia="en-US"/>
        </w:rPr>
        <w:fldChar w:fldCharType="begin"/>
      </w:r>
      <w:r w:rsidRPr="00A8763A">
        <w:rPr>
          <w:rFonts w:asciiTheme="minorHAnsi" w:eastAsiaTheme="minorHAnsi" w:hAnsiTheme="minorHAnsi" w:cstheme="minorBidi"/>
          <w:color w:val="44546A" w:themeColor="text2"/>
          <w:sz w:val="18"/>
          <w:szCs w:val="18"/>
          <w:lang w:val="es-BO" w:eastAsia="en-US"/>
        </w:rPr>
        <w:instrText xml:space="preserve"> SEQ Tabla_No._ \* ARABIC </w:instrText>
      </w:r>
      <w:r w:rsidRPr="00A8763A">
        <w:rPr>
          <w:rFonts w:asciiTheme="minorHAnsi" w:eastAsiaTheme="minorHAnsi" w:hAnsiTheme="minorHAnsi" w:cstheme="minorBidi"/>
          <w:color w:val="44546A" w:themeColor="text2"/>
          <w:sz w:val="18"/>
          <w:szCs w:val="18"/>
          <w:lang w:val="es-BO" w:eastAsia="en-US"/>
        </w:rPr>
        <w:fldChar w:fldCharType="separate"/>
      </w:r>
      <w:r w:rsidR="00575819">
        <w:rPr>
          <w:rFonts w:asciiTheme="minorHAnsi" w:eastAsiaTheme="minorHAnsi" w:hAnsiTheme="minorHAnsi" w:cstheme="minorBidi"/>
          <w:noProof/>
          <w:color w:val="44546A" w:themeColor="text2"/>
          <w:sz w:val="18"/>
          <w:szCs w:val="18"/>
          <w:lang w:val="es-BO" w:eastAsia="en-US"/>
        </w:rPr>
        <w:t>5</w:t>
      </w:r>
      <w:r w:rsidRPr="00A8763A">
        <w:rPr>
          <w:rFonts w:asciiTheme="minorHAnsi" w:eastAsiaTheme="minorHAnsi" w:hAnsiTheme="minorHAnsi" w:cstheme="minorBidi"/>
          <w:color w:val="44546A" w:themeColor="text2"/>
          <w:sz w:val="18"/>
          <w:szCs w:val="18"/>
          <w:lang w:val="es-BO" w:eastAsia="en-US"/>
        </w:rPr>
        <w:fldChar w:fldCharType="end"/>
      </w:r>
      <w:r w:rsidR="00445CB9" w:rsidRPr="00A8763A">
        <w:rPr>
          <w:rFonts w:asciiTheme="minorHAnsi" w:eastAsiaTheme="minorHAnsi" w:hAnsiTheme="minorHAnsi" w:cstheme="minorBidi"/>
          <w:color w:val="44546A" w:themeColor="text2"/>
          <w:sz w:val="18"/>
          <w:szCs w:val="18"/>
          <w:lang w:val="es-BO" w:eastAsia="en-US"/>
        </w:rPr>
        <w:t xml:space="preserve">: </w:t>
      </w:r>
      <w:r w:rsidR="00E90442" w:rsidRPr="00A8763A">
        <w:rPr>
          <w:rFonts w:asciiTheme="minorHAnsi" w:eastAsiaTheme="minorHAnsi" w:hAnsiTheme="minorHAnsi" w:cstheme="minorBidi"/>
          <w:color w:val="44546A" w:themeColor="text2"/>
          <w:sz w:val="18"/>
          <w:szCs w:val="18"/>
          <w:lang w:val="es-BO" w:eastAsia="en-US"/>
        </w:rPr>
        <w:t>C</w:t>
      </w:r>
      <w:r w:rsidR="00FF13D0" w:rsidRPr="00A8763A">
        <w:rPr>
          <w:rFonts w:asciiTheme="minorHAnsi" w:eastAsiaTheme="minorHAnsi" w:hAnsiTheme="minorHAnsi" w:cstheme="minorBidi"/>
          <w:color w:val="44546A" w:themeColor="text2"/>
          <w:sz w:val="18"/>
          <w:szCs w:val="18"/>
          <w:lang w:val="es-BO" w:eastAsia="en-US"/>
        </w:rPr>
        <w:t>asos de emergencia más relevantes atendidos</w:t>
      </w:r>
      <w:bookmarkEnd w:id="36"/>
      <w:bookmarkEnd w:id="37"/>
      <w:bookmarkEnd w:id="38"/>
      <w:r w:rsidR="00FF13D0" w:rsidRPr="00A8763A">
        <w:rPr>
          <w:rFonts w:asciiTheme="minorHAnsi" w:eastAsiaTheme="minorHAnsi" w:hAnsiTheme="minorHAnsi" w:cstheme="minorBidi"/>
          <w:color w:val="44546A" w:themeColor="text2"/>
          <w:sz w:val="18"/>
          <w:szCs w:val="18"/>
          <w:lang w:val="es-BO" w:eastAsia="en-US"/>
        </w:rPr>
        <w:t xml:space="preserve"> 2021</w:t>
      </w:r>
      <w:bookmarkEnd w:id="39"/>
    </w:p>
    <w:tbl>
      <w:tblPr>
        <w:tblStyle w:val="Tablaconcuadrcula"/>
        <w:tblW w:w="5242" w:type="pct"/>
        <w:tblBorders>
          <w:left w:val="none" w:sz="0" w:space="0" w:color="auto"/>
          <w:right w:val="none" w:sz="0" w:space="0" w:color="auto"/>
          <w:insideV w:val="none" w:sz="0" w:space="0" w:color="auto"/>
        </w:tblBorders>
        <w:tblLook w:val="04A0" w:firstRow="1" w:lastRow="0" w:firstColumn="1" w:lastColumn="0" w:noHBand="0" w:noVBand="1"/>
      </w:tblPr>
      <w:tblGrid>
        <w:gridCol w:w="4792"/>
        <w:gridCol w:w="4420"/>
      </w:tblGrid>
      <w:tr w:rsidR="008B49E8" w:rsidRPr="008B49E8" w14:paraId="503868E7" w14:textId="77777777" w:rsidTr="004115D0">
        <w:trPr>
          <w:trHeight w:val="454"/>
        </w:trPr>
        <w:tc>
          <w:tcPr>
            <w:tcW w:w="2601" w:type="pct"/>
            <w:shd w:val="clear" w:color="auto" w:fill="FF0066"/>
            <w:vAlign w:val="center"/>
          </w:tcPr>
          <w:p w14:paraId="56E9E4F2" w14:textId="5C06D179" w:rsidR="00C46F1B" w:rsidRPr="008B49E8" w:rsidRDefault="00E90442" w:rsidP="00C50CD8">
            <w:pPr>
              <w:spacing w:after="0" w:line="240" w:lineRule="auto"/>
              <w:ind w:left="0" w:firstLine="0"/>
              <w:jc w:val="center"/>
              <w:rPr>
                <w:rFonts w:ascii="Arial" w:hAnsi="Arial" w:cs="Arial"/>
                <w:b/>
                <w:color w:val="FFFFFF" w:themeColor="background1"/>
                <w:sz w:val="18"/>
                <w:szCs w:val="18"/>
              </w:rPr>
            </w:pPr>
            <w:r w:rsidRPr="008B49E8">
              <w:rPr>
                <w:rFonts w:ascii="Arial" w:eastAsia="Times New Roman" w:hAnsi="Arial" w:cs="Arial"/>
                <w:b/>
                <w:color w:val="FFFFFF" w:themeColor="background1"/>
                <w:sz w:val="18"/>
                <w:szCs w:val="18"/>
              </w:rPr>
              <w:t>D</w:t>
            </w:r>
            <w:r w:rsidR="00006DA9">
              <w:rPr>
                <w:rFonts w:ascii="Arial" w:eastAsia="Times New Roman" w:hAnsi="Arial" w:cs="Arial"/>
                <w:b/>
                <w:color w:val="FFFFFF" w:themeColor="background1"/>
                <w:sz w:val="18"/>
                <w:szCs w:val="18"/>
              </w:rPr>
              <w:t>ESCRIPCIÓN DEL EVENTO SUSCITADO</w:t>
            </w:r>
          </w:p>
        </w:tc>
        <w:tc>
          <w:tcPr>
            <w:tcW w:w="2399" w:type="pct"/>
            <w:shd w:val="clear" w:color="auto" w:fill="FF0066"/>
            <w:vAlign w:val="center"/>
          </w:tcPr>
          <w:p w14:paraId="66010562" w14:textId="29BC4BB7" w:rsidR="00C46F1B" w:rsidRPr="008B49E8" w:rsidRDefault="00E90442" w:rsidP="00C50CD8">
            <w:pPr>
              <w:spacing w:after="0" w:line="240" w:lineRule="auto"/>
              <w:ind w:left="0" w:firstLine="0"/>
              <w:jc w:val="center"/>
              <w:rPr>
                <w:rFonts w:ascii="Arial" w:hAnsi="Arial" w:cs="Arial"/>
                <w:b/>
                <w:color w:val="FFFFFF" w:themeColor="background1"/>
                <w:sz w:val="18"/>
                <w:szCs w:val="18"/>
              </w:rPr>
            </w:pPr>
            <w:r w:rsidRPr="008B49E8">
              <w:rPr>
                <w:rFonts w:ascii="Arial" w:eastAsia="Times New Roman" w:hAnsi="Arial" w:cs="Arial"/>
                <w:b/>
                <w:color w:val="FFFFFF" w:themeColor="background1"/>
                <w:sz w:val="18"/>
                <w:szCs w:val="18"/>
              </w:rPr>
              <w:t>FOTOGRAFÍA</w:t>
            </w:r>
          </w:p>
        </w:tc>
      </w:tr>
      <w:tr w:rsidR="00E55173" w:rsidRPr="00E55173" w14:paraId="419ABEF1" w14:textId="77777777" w:rsidTr="0075451F">
        <w:tc>
          <w:tcPr>
            <w:tcW w:w="2601" w:type="pct"/>
            <w:vAlign w:val="center"/>
          </w:tcPr>
          <w:p w14:paraId="376A9273" w14:textId="669DD3A5" w:rsidR="00C46F1B" w:rsidRPr="00445CB9" w:rsidRDefault="007A226E" w:rsidP="003907B0">
            <w:pPr>
              <w:spacing w:after="136" w:line="259" w:lineRule="auto"/>
              <w:ind w:left="122" w:firstLine="0"/>
              <w:jc w:val="left"/>
              <w:rPr>
                <w:rFonts w:ascii="Arial" w:hAnsi="Arial" w:cs="Arial"/>
                <w:color w:val="auto"/>
                <w:sz w:val="18"/>
                <w:szCs w:val="18"/>
              </w:rPr>
            </w:pPr>
            <w:r w:rsidRPr="00537F3F">
              <w:rPr>
                <w:rFonts w:ascii="Arial" w:hAnsi="Arial" w:cs="Arial"/>
                <w:b/>
                <w:bCs/>
                <w:color w:val="auto"/>
                <w:sz w:val="18"/>
                <w:szCs w:val="18"/>
              </w:rPr>
              <w:t>Tipo de caso</w:t>
            </w:r>
            <w:r>
              <w:rPr>
                <w:rFonts w:ascii="Arial" w:hAnsi="Arial" w:cs="Arial"/>
                <w:b/>
                <w:bCs/>
                <w:color w:val="auto"/>
                <w:sz w:val="18"/>
                <w:szCs w:val="18"/>
              </w:rPr>
              <w:t xml:space="preserve"> atendido</w:t>
            </w:r>
            <w:r w:rsidRPr="00537F3F">
              <w:rPr>
                <w:rFonts w:ascii="Arial" w:hAnsi="Arial" w:cs="Arial"/>
                <w:b/>
                <w:bCs/>
                <w:color w:val="auto"/>
                <w:sz w:val="18"/>
                <w:szCs w:val="18"/>
              </w:rPr>
              <w:t>:</w:t>
            </w:r>
            <w:r w:rsidRPr="009258E5">
              <w:rPr>
                <w:rFonts w:ascii="Arial" w:hAnsi="Arial" w:cs="Arial"/>
                <w:color w:val="auto"/>
                <w:sz w:val="18"/>
                <w:szCs w:val="18"/>
              </w:rPr>
              <w:t xml:space="preserve"> </w:t>
            </w:r>
            <w:r w:rsidR="00BF3276" w:rsidRPr="00445CB9">
              <w:rPr>
                <w:rFonts w:ascii="Arial" w:hAnsi="Arial" w:cs="Arial"/>
                <w:color w:val="auto"/>
                <w:sz w:val="18"/>
                <w:szCs w:val="18"/>
              </w:rPr>
              <w:t>MAZAMORRA</w:t>
            </w:r>
            <w:r w:rsidR="00C46F1B" w:rsidRPr="00445CB9">
              <w:rPr>
                <w:rFonts w:ascii="Arial" w:hAnsi="Arial" w:cs="Arial"/>
                <w:color w:val="auto"/>
                <w:sz w:val="18"/>
                <w:szCs w:val="18"/>
              </w:rPr>
              <w:t xml:space="preserve"> </w:t>
            </w:r>
          </w:p>
          <w:p w14:paraId="0E811BB9" w14:textId="77777777" w:rsidR="00C46F1B" w:rsidRPr="00445CB9" w:rsidRDefault="00C46F1B" w:rsidP="003907B0">
            <w:pPr>
              <w:spacing w:after="134" w:line="259" w:lineRule="auto"/>
              <w:ind w:left="122" w:firstLine="0"/>
              <w:jc w:val="left"/>
              <w:rPr>
                <w:rFonts w:ascii="Arial" w:hAnsi="Arial" w:cs="Arial"/>
                <w:color w:val="auto"/>
                <w:sz w:val="18"/>
                <w:szCs w:val="18"/>
              </w:rPr>
            </w:pPr>
            <w:r w:rsidRPr="00445CB9">
              <w:rPr>
                <w:rFonts w:ascii="Arial" w:eastAsia="Times New Roman" w:hAnsi="Arial" w:cs="Arial"/>
                <w:color w:val="auto"/>
                <w:sz w:val="18"/>
                <w:szCs w:val="18"/>
              </w:rPr>
              <w:t>Fecha de ocurrencia:</w:t>
            </w:r>
            <w:r w:rsidRPr="00445CB9">
              <w:rPr>
                <w:rFonts w:ascii="Arial" w:hAnsi="Arial" w:cs="Arial"/>
                <w:color w:val="auto"/>
                <w:sz w:val="18"/>
                <w:szCs w:val="18"/>
              </w:rPr>
              <w:t xml:space="preserve"> 17/11/2021 </w:t>
            </w:r>
          </w:p>
          <w:p w14:paraId="0A1148CD" w14:textId="64BCEAE6" w:rsidR="00C46F1B" w:rsidRPr="00445CB9" w:rsidRDefault="00C46F1B" w:rsidP="003907B0">
            <w:pPr>
              <w:spacing w:after="134" w:line="259" w:lineRule="auto"/>
              <w:ind w:left="122" w:firstLine="0"/>
              <w:jc w:val="left"/>
              <w:rPr>
                <w:rFonts w:ascii="Arial" w:hAnsi="Arial" w:cs="Arial"/>
                <w:color w:val="auto"/>
                <w:sz w:val="18"/>
                <w:szCs w:val="18"/>
              </w:rPr>
            </w:pPr>
            <w:r w:rsidRPr="00445CB9">
              <w:rPr>
                <w:rFonts w:ascii="Arial" w:hAnsi="Arial" w:cs="Arial"/>
                <w:color w:val="auto"/>
                <w:sz w:val="18"/>
                <w:szCs w:val="18"/>
              </w:rPr>
              <w:t xml:space="preserve">Mazamorra por crecida del río Taypichuro en la zona de Rosasani y desborde del río Tangani Chico en proximidades del Plan Autopista </w:t>
            </w:r>
          </w:p>
          <w:p w14:paraId="1F1D39C4" w14:textId="77777777" w:rsidR="00C46F1B" w:rsidRPr="00445CB9" w:rsidRDefault="00C46F1B" w:rsidP="003907B0">
            <w:pPr>
              <w:spacing w:after="0" w:line="269" w:lineRule="auto"/>
              <w:ind w:left="0" w:firstLine="0"/>
              <w:jc w:val="left"/>
              <w:rPr>
                <w:rFonts w:ascii="Arial" w:hAnsi="Arial" w:cs="Arial"/>
                <w:color w:val="auto"/>
                <w:sz w:val="18"/>
                <w:szCs w:val="18"/>
              </w:rPr>
            </w:pPr>
          </w:p>
        </w:tc>
        <w:tc>
          <w:tcPr>
            <w:tcW w:w="2399" w:type="pct"/>
          </w:tcPr>
          <w:p w14:paraId="3F3DD17F" w14:textId="4153EE06" w:rsidR="00C46F1B" w:rsidRPr="00445CB9" w:rsidRDefault="002F24B0" w:rsidP="003907B0">
            <w:pPr>
              <w:spacing w:after="0" w:line="269" w:lineRule="auto"/>
              <w:ind w:left="0" w:firstLine="0"/>
              <w:jc w:val="center"/>
              <w:rPr>
                <w:rFonts w:ascii="Arial" w:hAnsi="Arial" w:cs="Arial"/>
                <w:color w:val="auto"/>
                <w:sz w:val="18"/>
                <w:szCs w:val="18"/>
              </w:rPr>
            </w:pPr>
            <w:r>
              <w:rPr>
                <w:noProof/>
                <w:lang w:val="es-BO" w:eastAsia="es-BO"/>
              </w:rPr>
              <mc:AlternateContent>
                <mc:Choice Requires="wpg">
                  <w:drawing>
                    <wp:inline distT="0" distB="0" distL="0" distR="0" wp14:anchorId="05078C19" wp14:editId="3F2D20E6">
                      <wp:extent cx="2418080" cy="1600200"/>
                      <wp:effectExtent l="0" t="0" r="0" b="0"/>
                      <wp:docPr id="856801635" name="Grupo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8080" cy="1600200"/>
                                <a:chOff x="0" y="0"/>
                                <a:chExt cx="24124" cy="16002"/>
                              </a:xfrm>
                            </wpg:grpSpPr>
                            <wps:wsp>
                              <wps:cNvPr id="90206042" name="Rectangle 228"/>
                              <wps:cNvSpPr>
                                <a:spLocks noChangeArrowheads="1"/>
                              </wps:cNvSpPr>
                              <wps:spPr bwMode="auto">
                                <a:xfrm>
                                  <a:off x="12100" y="1265"/>
                                  <a:ext cx="517" cy="1753"/>
                                </a:xfrm>
                                <a:prstGeom prst="rect">
                                  <a:avLst/>
                                </a:prstGeom>
                                <a:noFill/>
                                <a:ln>
                                  <a:noFill/>
                                </a:ln>
                              </wps:spPr>
                              <wps:txbx>
                                <w:txbxContent>
                                  <w:p w14:paraId="069E11CD" w14:textId="77777777" w:rsidR="00900676" w:rsidRDefault="00900676" w:rsidP="003907B0">
                                    <w:pPr>
                                      <w:spacing w:after="160" w:line="259" w:lineRule="auto"/>
                                      <w:ind w:left="0" w:firstLine="0"/>
                                      <w:jc w:val="left"/>
                                    </w:pPr>
                                    <w:r>
                                      <w:t xml:space="preserve"> </w:t>
                                    </w:r>
                                  </w:p>
                                </w:txbxContent>
                              </wps:txbx>
                              <wps:bodyPr rot="0" vert="horz" wrap="square" lIns="0" tIns="0" rIns="0" bIns="0" anchor="t" anchorCtr="0" upright="1">
                                <a:noAutofit/>
                              </wps:bodyPr>
                            </wps:wsp>
                            <pic:pic xmlns:pic="http://schemas.openxmlformats.org/drawingml/2006/picture">
                              <pic:nvPicPr>
                                <pic:cNvPr id="421046804" name="Picture 272"/>
                                <pic:cNvPicPr>
                                  <a:picLocks noChangeAspect="1" noChangeArrowheads="1"/>
                                </pic:cNvPicPr>
                              </pic:nvPicPr>
                              <pic:blipFill>
                                <a:blip r:embed="rId32" cstate="print"/>
                                <a:srcRect/>
                                <a:stretch>
                                  <a:fillRect/>
                                </a:stretch>
                              </pic:blipFill>
                              <pic:spPr bwMode="auto">
                                <a:xfrm>
                                  <a:off x="0" y="0"/>
                                  <a:ext cx="24124" cy="16002"/>
                                </a:xfrm>
                                <a:prstGeom prst="rect">
                                  <a:avLst/>
                                </a:prstGeom>
                                <a:noFill/>
                              </pic:spPr>
                            </pic:pic>
                          </wpg:wgp>
                        </a:graphicData>
                      </a:graphic>
                    </wp:inline>
                  </w:drawing>
                </mc:Choice>
                <mc:Fallback>
                  <w:pict>
                    <v:group w14:anchorId="05078C19" id="Grupo 28" o:spid="_x0000_s1035" style="width:190.4pt;height:126pt;mso-position-horizontal-relative:char;mso-position-vertical-relative:line" coordsize="24124,16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">
                      <v:rect id="Rectangle 228" o:spid="_x0000_s1036" style="position:absolute;left:12100;top:1265;width:517;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pB2MkA&#10;AADhAAAADwAAAGRycy9kb3ducmV2LnhtbESPQWvCQBSE74X+h+UJvdVdQxGTuopUix7VFGxvj+wz&#10;CWbfhuzWpP31rlDocZiZb5j5crCNuFLna8caJmMFgrhwpuZSw0f+/jwD4QOywcYxafghD8vF48Mc&#10;M+N6PtD1GEoRIewz1FCF0GZS+qIii37sWuLonV1nMUTZldJ02Ee4bWSi1FRarDkuVNjSW0XF5fht&#10;NWxn7epz5377stl8bU/7U7rO06D102hYvYIINIT/8F97ZzSkKlFT9ZLA/VF8A3Jx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qpB2MkAAADhAAAADwAAAAAAAAAAAAAAAACYAgAA&#10;ZHJzL2Rvd25yZXYueG1sUEsFBgAAAAAEAAQA9QAAAI4DAAAAAA==&#10;" filled="f" stroked="f">
                        <v:textbox inset="0,0,0,0">
                          <w:txbxContent>
                            <w:p w14:paraId="069E11CD" w14:textId="77777777" w:rsidR="00900676" w:rsidRDefault="00900676" w:rsidP="003907B0">
                              <w:pPr>
                                <w:spacing w:after="160" w:line="259" w:lineRule="auto"/>
                                <w:ind w:left="0" w:firstLine="0"/>
                                <w:jc w:val="left"/>
                              </w:pPr>
                              <w:r>
                                <w:t xml:space="preserve"> </w:t>
                              </w:r>
                            </w:p>
                          </w:txbxContent>
                        </v:textbox>
                      </v:rect>
                      <v:shape id="Picture 272" o:spid="_x0000_s1037" type="#_x0000_t75" style="position:absolute;width:24124;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hOcfLAAAA4gAAAA8AAABkcnMvZG93bnJldi54bWxEj09rAjEUxO8Fv0N4hd5qoiwqq1GKUNpS&#10;D6vtpbdH8vYPbl62m7huv31TEHocZuY3zGY3ulYM1IfGs4bZVIEgNt42XGn4/Hh+XIEIEdli65k0&#10;/FCA3XZyt8Hc+isfaTjFSiQIhxw11DF2uZTB1OQwTH1HnLzS9w5jkn0lbY/XBHetnCu1kA4bTgs1&#10;drSvyZxPF6ehGWNxeCu+j0VWmsvXy/B+MOVS64f78WkNItIY/8O39qvVkM1nKlusVAZ/l9IdkNtf&#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eoTnHywAAAOIAAAAPAAAAAAAA&#10;AAAAAAAAAJ8CAABkcnMvZG93bnJldi54bWxQSwUGAAAAAAQABAD3AAAAlwMAAAAA&#10;">
                        <v:imagedata r:id="rId33" o:title=""/>
                      </v:shape>
                      <w10:anchorlock/>
                    </v:group>
                  </w:pict>
                </mc:Fallback>
              </mc:AlternateContent>
            </w:r>
          </w:p>
        </w:tc>
      </w:tr>
      <w:tr w:rsidR="00E55173" w:rsidRPr="00E55173" w14:paraId="1E298B18" w14:textId="77777777" w:rsidTr="0075451F">
        <w:tc>
          <w:tcPr>
            <w:tcW w:w="2601" w:type="pct"/>
            <w:vAlign w:val="center"/>
          </w:tcPr>
          <w:p w14:paraId="6737E710" w14:textId="12FDF22C" w:rsidR="003907B0" w:rsidRPr="00445CB9" w:rsidRDefault="007A226E" w:rsidP="003907B0">
            <w:pPr>
              <w:spacing w:after="134" w:line="259" w:lineRule="auto"/>
              <w:ind w:left="122" w:firstLine="0"/>
              <w:jc w:val="left"/>
              <w:rPr>
                <w:rFonts w:ascii="Arial" w:hAnsi="Arial" w:cs="Arial"/>
                <w:color w:val="auto"/>
                <w:sz w:val="18"/>
                <w:szCs w:val="18"/>
              </w:rPr>
            </w:pPr>
            <w:r w:rsidRPr="00537F3F">
              <w:rPr>
                <w:rFonts w:ascii="Arial" w:hAnsi="Arial" w:cs="Arial"/>
                <w:b/>
                <w:bCs/>
                <w:color w:val="auto"/>
                <w:sz w:val="18"/>
                <w:szCs w:val="18"/>
              </w:rPr>
              <w:t>Tipo de caso</w:t>
            </w:r>
            <w:r>
              <w:rPr>
                <w:rFonts w:ascii="Arial" w:hAnsi="Arial" w:cs="Arial"/>
                <w:b/>
                <w:bCs/>
                <w:color w:val="auto"/>
                <w:sz w:val="18"/>
                <w:szCs w:val="18"/>
              </w:rPr>
              <w:t xml:space="preserve"> atendido</w:t>
            </w:r>
            <w:r w:rsidRPr="00537F3F">
              <w:rPr>
                <w:rFonts w:ascii="Arial" w:hAnsi="Arial" w:cs="Arial"/>
                <w:b/>
                <w:bCs/>
                <w:color w:val="auto"/>
                <w:sz w:val="18"/>
                <w:szCs w:val="18"/>
              </w:rPr>
              <w:t>:</w:t>
            </w:r>
            <w:r w:rsidRPr="009258E5">
              <w:rPr>
                <w:rFonts w:ascii="Arial" w:hAnsi="Arial" w:cs="Arial"/>
                <w:color w:val="auto"/>
                <w:sz w:val="18"/>
                <w:szCs w:val="18"/>
              </w:rPr>
              <w:t xml:space="preserve"> </w:t>
            </w:r>
            <w:r w:rsidR="00BF3276" w:rsidRPr="00445CB9">
              <w:rPr>
                <w:rFonts w:ascii="Arial" w:hAnsi="Arial" w:cs="Arial"/>
                <w:color w:val="auto"/>
                <w:sz w:val="18"/>
                <w:szCs w:val="18"/>
              </w:rPr>
              <w:t xml:space="preserve">DESBORDE DE RÍO </w:t>
            </w:r>
          </w:p>
          <w:p w14:paraId="66A83D4E" w14:textId="77777777" w:rsidR="003907B0" w:rsidRPr="00445CB9" w:rsidRDefault="003907B0" w:rsidP="003907B0">
            <w:pPr>
              <w:spacing w:after="134" w:line="259" w:lineRule="auto"/>
              <w:ind w:left="122" w:firstLine="0"/>
              <w:jc w:val="left"/>
              <w:rPr>
                <w:rFonts w:ascii="Arial" w:hAnsi="Arial" w:cs="Arial"/>
                <w:color w:val="auto"/>
                <w:sz w:val="18"/>
                <w:szCs w:val="18"/>
              </w:rPr>
            </w:pPr>
            <w:r w:rsidRPr="00445CB9">
              <w:rPr>
                <w:rFonts w:ascii="Arial" w:eastAsia="Times New Roman" w:hAnsi="Arial" w:cs="Arial"/>
                <w:color w:val="auto"/>
                <w:sz w:val="18"/>
                <w:szCs w:val="18"/>
              </w:rPr>
              <w:t>Fecha de ocurrencia:</w:t>
            </w:r>
            <w:r w:rsidRPr="00445CB9">
              <w:rPr>
                <w:rFonts w:ascii="Arial" w:hAnsi="Arial" w:cs="Arial"/>
                <w:color w:val="auto"/>
                <w:sz w:val="18"/>
                <w:szCs w:val="18"/>
              </w:rPr>
              <w:t xml:space="preserve"> 25/11/2021 </w:t>
            </w:r>
          </w:p>
          <w:p w14:paraId="5F44DA23" w14:textId="7C4A1245" w:rsidR="003907B0" w:rsidRPr="00445CB9" w:rsidRDefault="003907B0" w:rsidP="00BF3276">
            <w:pPr>
              <w:spacing w:after="134" w:line="259" w:lineRule="auto"/>
              <w:ind w:left="122" w:firstLine="0"/>
              <w:jc w:val="left"/>
              <w:rPr>
                <w:rFonts w:ascii="Arial" w:hAnsi="Arial" w:cs="Arial"/>
                <w:color w:val="auto"/>
                <w:sz w:val="18"/>
                <w:szCs w:val="18"/>
              </w:rPr>
            </w:pPr>
            <w:r w:rsidRPr="00445CB9">
              <w:rPr>
                <w:rFonts w:ascii="Arial" w:hAnsi="Arial" w:cs="Arial"/>
                <w:color w:val="auto"/>
                <w:sz w:val="18"/>
                <w:szCs w:val="18"/>
              </w:rPr>
              <w:t xml:space="preserve">Desborde del río Tangani Chico en la zona de Plan Autopista </w:t>
            </w:r>
          </w:p>
          <w:p w14:paraId="689BFA2A" w14:textId="77777777" w:rsidR="00C46F1B" w:rsidRPr="00445CB9" w:rsidRDefault="00C46F1B" w:rsidP="003907B0">
            <w:pPr>
              <w:spacing w:after="0" w:line="269" w:lineRule="auto"/>
              <w:ind w:left="0" w:firstLine="0"/>
              <w:jc w:val="left"/>
              <w:rPr>
                <w:rFonts w:ascii="Arial" w:hAnsi="Arial" w:cs="Arial"/>
                <w:color w:val="auto"/>
                <w:sz w:val="18"/>
                <w:szCs w:val="18"/>
              </w:rPr>
            </w:pPr>
          </w:p>
        </w:tc>
        <w:tc>
          <w:tcPr>
            <w:tcW w:w="2399" w:type="pct"/>
          </w:tcPr>
          <w:p w14:paraId="42D91C90" w14:textId="03F42615" w:rsidR="00C46F1B" w:rsidRPr="00445CB9" w:rsidRDefault="002F24B0" w:rsidP="003907B0">
            <w:pPr>
              <w:spacing w:after="0" w:line="269" w:lineRule="auto"/>
              <w:ind w:left="0" w:firstLine="0"/>
              <w:jc w:val="center"/>
              <w:rPr>
                <w:rFonts w:ascii="Arial" w:hAnsi="Arial" w:cs="Arial"/>
                <w:color w:val="auto"/>
                <w:sz w:val="18"/>
                <w:szCs w:val="18"/>
              </w:rPr>
            </w:pPr>
            <w:r>
              <w:rPr>
                <w:noProof/>
                <w:lang w:val="es-BO" w:eastAsia="es-BO"/>
              </w:rPr>
              <mc:AlternateContent>
                <mc:Choice Requires="wpg">
                  <w:drawing>
                    <wp:inline distT="0" distB="0" distL="0" distR="0" wp14:anchorId="7FD56544" wp14:editId="379FAE72">
                      <wp:extent cx="2411095" cy="1600200"/>
                      <wp:effectExtent l="0" t="0" r="0" b="0"/>
                      <wp:docPr id="789902491"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1095" cy="1600200"/>
                                <a:chOff x="0" y="0"/>
                                <a:chExt cx="24109" cy="16002"/>
                              </a:xfrm>
                            </wpg:grpSpPr>
                            <wps:wsp>
                              <wps:cNvPr id="982856753" name="Rectangle 241"/>
                              <wps:cNvSpPr>
                                <a:spLocks noChangeArrowheads="1"/>
                              </wps:cNvSpPr>
                              <wps:spPr bwMode="auto">
                                <a:xfrm>
                                  <a:off x="12252" y="1448"/>
                                  <a:ext cx="517" cy="1752"/>
                                </a:xfrm>
                                <a:prstGeom prst="rect">
                                  <a:avLst/>
                                </a:prstGeom>
                                <a:noFill/>
                                <a:ln>
                                  <a:noFill/>
                                </a:ln>
                              </wps:spPr>
                              <wps:txbx>
                                <w:txbxContent>
                                  <w:p w14:paraId="05803069" w14:textId="77777777" w:rsidR="00900676" w:rsidRDefault="00900676" w:rsidP="003907B0">
                                    <w:pPr>
                                      <w:spacing w:after="160" w:line="259" w:lineRule="auto"/>
                                      <w:ind w:left="0" w:firstLine="0"/>
                                      <w:jc w:val="left"/>
                                    </w:pPr>
                                    <w:r>
                                      <w:t xml:space="preserve"> </w:t>
                                    </w:r>
                                  </w:p>
                                </w:txbxContent>
                              </wps:txbx>
                              <wps:bodyPr rot="0" vert="horz" wrap="square" lIns="0" tIns="0" rIns="0" bIns="0" anchor="t" anchorCtr="0" upright="1">
                                <a:noAutofit/>
                              </wps:bodyPr>
                            </wps:wsp>
                            <pic:pic xmlns:pic="http://schemas.openxmlformats.org/drawingml/2006/picture">
                              <pic:nvPicPr>
                                <pic:cNvPr id="999103736" name="Picture 274"/>
                                <pic:cNvPicPr>
                                  <a:picLocks noChangeAspect="1" noChangeArrowheads="1"/>
                                </pic:cNvPicPr>
                              </pic:nvPicPr>
                              <pic:blipFill>
                                <a:blip r:embed="rId34"/>
                                <a:srcRect/>
                                <a:stretch>
                                  <a:fillRect/>
                                </a:stretch>
                              </pic:blipFill>
                              <pic:spPr bwMode="auto">
                                <a:xfrm>
                                  <a:off x="0" y="0"/>
                                  <a:ext cx="24109" cy="16002"/>
                                </a:xfrm>
                                <a:prstGeom prst="rect">
                                  <a:avLst/>
                                </a:prstGeom>
                                <a:noFill/>
                              </pic:spPr>
                            </pic:pic>
                          </wpg:wgp>
                        </a:graphicData>
                      </a:graphic>
                    </wp:inline>
                  </w:drawing>
                </mc:Choice>
                <mc:Fallback>
                  <w:pict>
                    <v:group w14:anchorId="7FD56544" id="Grupo 27" o:spid="_x0000_s1038" style="width:189.85pt;height:126pt;mso-position-horizontal-relative:char;mso-position-vertical-relative:line" coordsize="24109,16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">
                      <v:rect id="Rectangle 241" o:spid="_x0000_s1039" style="position:absolute;left:12252;top:1448;width:517;height:17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w3FMsA&#10;AADiAAAADwAAAGRycy9kb3ducmV2LnhtbESPT2vCQBTE7wW/w/IKvdVNLdokdRXRFj36p6DeHtnX&#10;JJh9G7Jbk/rpXUHwOMzMb5jxtDOVOFPjSssK3voRCOLM6pJzBT+779cYhPPIGivLpOCfHEwnvacx&#10;ptq2vKHz1uciQNilqKDwvk6ldFlBBl3f1sTB+7WNQR9kk0vdYBvgppKDKBpJgyWHhQJrmheUnbZ/&#10;RsEyrmeHlb20efV1XO7X+2SxS7xSL8/d7BOEp84/wvf2SitI4kE8HH0M3+F2KdwBObk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kPDcUywAAAOIAAAAPAAAAAAAAAAAAAAAAAJgC&#10;AABkcnMvZG93bnJldi54bWxQSwUGAAAAAAQABAD1AAAAkAMAAAAA&#10;" filled="f" stroked="f">
                        <v:textbox inset="0,0,0,0">
                          <w:txbxContent>
                            <w:p w14:paraId="05803069" w14:textId="77777777" w:rsidR="00900676" w:rsidRDefault="00900676" w:rsidP="003907B0">
                              <w:pPr>
                                <w:spacing w:after="160" w:line="259" w:lineRule="auto"/>
                                <w:ind w:left="0" w:firstLine="0"/>
                                <w:jc w:val="left"/>
                              </w:pPr>
                              <w:r>
                                <w:t xml:space="preserve"> </w:t>
                              </w:r>
                            </w:p>
                          </w:txbxContent>
                        </v:textbox>
                      </v:rect>
                      <v:shape id="Picture 274" o:spid="_x0000_s1040" type="#_x0000_t75" style="position:absolute;width:24109;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ooU/JAAAA4gAAAA8AAABkcnMvZG93bnJldi54bWxEj0FLw0AUhO+C/2F5gje7iYHaxG5LK4he&#10;bdN4fWRfs2mzb2N2TeO/dwWhx2FmvmGW68l2YqTBt44VpLMEBHHtdMuNgnL/+rAA4QOyxs4xKfgh&#10;D+vV7c0SC+0u/EHjLjQiQtgXqMCE0BdS+tqQRT9zPXH0jm6wGKIcGqkHvES47eRjksylxZbjgsGe&#10;XgzV5923VZB9TtuwGKv0683YSlblicvDSan7u2nzDCLQFK7h//a7VpDneZpkT9kc/i7FOyBXv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X2ihT8kAAADiAAAADwAAAAAAAAAA&#10;AAAAAACfAgAAZHJzL2Rvd25yZXYueG1sUEsFBgAAAAAEAAQA9wAAAJUDAAAAAA==&#10;">
                        <v:imagedata r:id="rId35" o:title=""/>
                      </v:shape>
                      <w10:anchorlock/>
                    </v:group>
                  </w:pict>
                </mc:Fallback>
              </mc:AlternateContent>
            </w:r>
          </w:p>
        </w:tc>
      </w:tr>
      <w:tr w:rsidR="00E55173" w:rsidRPr="00E55173" w14:paraId="38A5BD9B" w14:textId="77777777" w:rsidTr="0075451F">
        <w:tc>
          <w:tcPr>
            <w:tcW w:w="2601" w:type="pct"/>
            <w:vAlign w:val="center"/>
          </w:tcPr>
          <w:p w14:paraId="77188985" w14:textId="475A0646" w:rsidR="003907B0" w:rsidRPr="00445CB9" w:rsidRDefault="007A226E" w:rsidP="003907B0">
            <w:pPr>
              <w:spacing w:after="134" w:line="259" w:lineRule="auto"/>
              <w:ind w:left="122" w:firstLine="0"/>
              <w:jc w:val="left"/>
              <w:rPr>
                <w:rFonts w:ascii="Arial" w:hAnsi="Arial" w:cs="Arial"/>
                <w:color w:val="auto"/>
                <w:sz w:val="18"/>
                <w:szCs w:val="18"/>
              </w:rPr>
            </w:pPr>
            <w:r w:rsidRPr="00537F3F">
              <w:rPr>
                <w:rFonts w:ascii="Arial" w:hAnsi="Arial" w:cs="Arial"/>
                <w:b/>
                <w:bCs/>
                <w:color w:val="auto"/>
                <w:sz w:val="18"/>
                <w:szCs w:val="18"/>
              </w:rPr>
              <w:t>Tipo de caso</w:t>
            </w:r>
            <w:r>
              <w:rPr>
                <w:rFonts w:ascii="Arial" w:hAnsi="Arial" w:cs="Arial"/>
                <w:b/>
                <w:bCs/>
                <w:color w:val="auto"/>
                <w:sz w:val="18"/>
                <w:szCs w:val="18"/>
              </w:rPr>
              <w:t xml:space="preserve"> atendido</w:t>
            </w:r>
            <w:r w:rsidRPr="00537F3F">
              <w:rPr>
                <w:rFonts w:ascii="Arial" w:hAnsi="Arial" w:cs="Arial"/>
                <w:b/>
                <w:bCs/>
                <w:color w:val="auto"/>
                <w:sz w:val="18"/>
                <w:szCs w:val="18"/>
              </w:rPr>
              <w:t>:</w:t>
            </w:r>
            <w:r w:rsidR="003907B0" w:rsidRPr="00445CB9">
              <w:rPr>
                <w:rFonts w:ascii="Arial" w:hAnsi="Arial" w:cs="Arial"/>
                <w:color w:val="auto"/>
                <w:sz w:val="18"/>
                <w:szCs w:val="18"/>
              </w:rPr>
              <w:t xml:space="preserve"> </w:t>
            </w:r>
            <w:r w:rsidR="00BF3276" w:rsidRPr="00445CB9">
              <w:rPr>
                <w:rFonts w:ascii="Arial" w:hAnsi="Arial" w:cs="Arial"/>
                <w:color w:val="auto"/>
                <w:sz w:val="18"/>
                <w:szCs w:val="18"/>
              </w:rPr>
              <w:t xml:space="preserve">INUNDACIÓN DE VÍA </w:t>
            </w:r>
          </w:p>
          <w:p w14:paraId="0360A3A3" w14:textId="77777777" w:rsidR="003907B0" w:rsidRPr="00445CB9" w:rsidRDefault="003907B0" w:rsidP="003907B0">
            <w:pPr>
              <w:spacing w:after="134" w:line="259" w:lineRule="auto"/>
              <w:ind w:left="122" w:firstLine="0"/>
              <w:jc w:val="left"/>
              <w:rPr>
                <w:rFonts w:ascii="Arial" w:hAnsi="Arial" w:cs="Arial"/>
                <w:color w:val="auto"/>
                <w:sz w:val="18"/>
                <w:szCs w:val="18"/>
              </w:rPr>
            </w:pPr>
            <w:r w:rsidRPr="00445CB9">
              <w:rPr>
                <w:rFonts w:ascii="Arial" w:eastAsia="Times New Roman" w:hAnsi="Arial" w:cs="Arial"/>
                <w:color w:val="auto"/>
                <w:sz w:val="18"/>
                <w:szCs w:val="18"/>
              </w:rPr>
              <w:t>Fecha de ocurrencia:</w:t>
            </w:r>
            <w:r w:rsidRPr="00445CB9">
              <w:rPr>
                <w:rFonts w:ascii="Arial" w:hAnsi="Arial" w:cs="Arial"/>
                <w:color w:val="auto"/>
                <w:sz w:val="18"/>
                <w:szCs w:val="18"/>
              </w:rPr>
              <w:t xml:space="preserve"> 26/11/2021 </w:t>
            </w:r>
          </w:p>
          <w:p w14:paraId="3AC9D5D6" w14:textId="7F22DE00" w:rsidR="00C46F1B" w:rsidRPr="00445CB9" w:rsidRDefault="003907B0" w:rsidP="0079458A">
            <w:pPr>
              <w:spacing w:after="134" w:line="259" w:lineRule="auto"/>
              <w:ind w:left="122" w:firstLine="0"/>
              <w:jc w:val="left"/>
              <w:rPr>
                <w:rFonts w:ascii="Arial" w:hAnsi="Arial" w:cs="Arial"/>
                <w:color w:val="auto"/>
                <w:sz w:val="18"/>
                <w:szCs w:val="18"/>
              </w:rPr>
            </w:pPr>
            <w:r w:rsidRPr="00445CB9">
              <w:rPr>
                <w:rFonts w:ascii="Arial" w:hAnsi="Arial" w:cs="Arial"/>
                <w:color w:val="auto"/>
                <w:sz w:val="18"/>
                <w:szCs w:val="18"/>
              </w:rPr>
              <w:t xml:space="preserve">Inundación en vía en la zona de Alto Irpavi </w:t>
            </w:r>
          </w:p>
        </w:tc>
        <w:tc>
          <w:tcPr>
            <w:tcW w:w="2399" w:type="pct"/>
          </w:tcPr>
          <w:p w14:paraId="6C1D3C78" w14:textId="3F5907A4" w:rsidR="00C46F1B" w:rsidRPr="00445CB9" w:rsidRDefault="002F24B0" w:rsidP="003907B0">
            <w:pPr>
              <w:spacing w:after="0" w:line="269" w:lineRule="auto"/>
              <w:ind w:left="0" w:firstLine="0"/>
              <w:jc w:val="center"/>
              <w:rPr>
                <w:rFonts w:ascii="Arial" w:hAnsi="Arial" w:cs="Arial"/>
                <w:color w:val="auto"/>
                <w:sz w:val="18"/>
                <w:szCs w:val="18"/>
              </w:rPr>
            </w:pPr>
            <w:r>
              <w:rPr>
                <w:noProof/>
                <w:lang w:val="es-BO" w:eastAsia="es-BO"/>
              </w:rPr>
              <mc:AlternateContent>
                <mc:Choice Requires="wpg">
                  <w:drawing>
                    <wp:inline distT="0" distB="0" distL="0" distR="0" wp14:anchorId="73E02ADC" wp14:editId="304E1A70">
                      <wp:extent cx="2412365" cy="1456690"/>
                      <wp:effectExtent l="0" t="0" r="0" b="0"/>
                      <wp:docPr id="972585389" name="Grupo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2365" cy="1456690"/>
                                <a:chOff x="0" y="0"/>
                                <a:chExt cx="24124" cy="14569"/>
                              </a:xfrm>
                            </wpg:grpSpPr>
                            <wps:wsp>
                              <wps:cNvPr id="1391402746" name="Rectangle 256"/>
                              <wps:cNvSpPr>
                                <a:spLocks noChangeArrowheads="1"/>
                              </wps:cNvSpPr>
                              <wps:spPr bwMode="auto">
                                <a:xfrm>
                                  <a:off x="12390" y="1570"/>
                                  <a:ext cx="516" cy="1752"/>
                                </a:xfrm>
                                <a:prstGeom prst="rect">
                                  <a:avLst/>
                                </a:prstGeom>
                                <a:noFill/>
                                <a:ln>
                                  <a:noFill/>
                                </a:ln>
                              </wps:spPr>
                              <wps:txbx>
                                <w:txbxContent>
                                  <w:p w14:paraId="4E138A9A" w14:textId="77777777" w:rsidR="00900676" w:rsidRDefault="00900676" w:rsidP="003907B0">
                                    <w:pPr>
                                      <w:spacing w:after="160" w:line="259" w:lineRule="auto"/>
                                      <w:ind w:left="0" w:firstLine="0"/>
                                      <w:jc w:val="left"/>
                                    </w:pPr>
                                    <w:r>
                                      <w:t xml:space="preserve"> </w:t>
                                    </w:r>
                                  </w:p>
                                </w:txbxContent>
                              </wps:txbx>
                              <wps:bodyPr rot="0" vert="horz" wrap="square" lIns="0" tIns="0" rIns="0" bIns="0" anchor="t" anchorCtr="0" upright="1">
                                <a:noAutofit/>
                              </wps:bodyPr>
                            </wps:wsp>
                            <pic:pic xmlns:pic="http://schemas.openxmlformats.org/drawingml/2006/picture">
                              <pic:nvPicPr>
                                <pic:cNvPr id="1909903063" name="Picture 276"/>
                                <pic:cNvPicPr>
                                  <a:picLocks noChangeAspect="1" noChangeArrowheads="1"/>
                                </pic:cNvPicPr>
                              </pic:nvPicPr>
                              <pic:blipFill>
                                <a:blip r:embed="rId36"/>
                                <a:srcRect/>
                                <a:stretch>
                                  <a:fillRect/>
                                </a:stretch>
                              </pic:blipFill>
                              <pic:spPr bwMode="auto">
                                <a:xfrm>
                                  <a:off x="0" y="0"/>
                                  <a:ext cx="24124" cy="14569"/>
                                </a:xfrm>
                                <a:prstGeom prst="rect">
                                  <a:avLst/>
                                </a:prstGeom>
                                <a:noFill/>
                              </pic:spPr>
                            </pic:pic>
                          </wpg:wgp>
                        </a:graphicData>
                      </a:graphic>
                    </wp:inline>
                  </w:drawing>
                </mc:Choice>
                <mc:Fallback>
                  <w:pict>
                    <v:group w14:anchorId="73E02ADC" id="Grupo 26" o:spid="_x0000_s1041" style="width:189.95pt;height:114.7pt;mso-position-horizontal-relative:char;mso-position-vertical-relative:line" coordsize="24124,145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">
                      <v:rect id="Rectangle 256" o:spid="_x0000_s1042" style="position:absolute;left:12390;top:1570;width:516;height:17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AUGcgA&#10;AADjAAAADwAAAGRycy9kb3ducmV2LnhtbERPS2vCQBC+C/6HZQredOMDa1JXEbXosdWC7W3ITpNg&#10;djZkV5P6611B6HG+98yXrSnFlWpXWFYwHEQgiFOrC84UfB3f+zMQziNrLC2Tgj9ysFx0O3NMtG34&#10;k64Hn4kQwi5BBbn3VSKlS3My6Aa2Ig7cr60N+nDWmdQ1NiHclHIURVNpsODQkGNF65zS8+FiFOxm&#10;1ep7b29NVm5/dqePU7w5xl6p3ku7egPhqfX/4qd7r8P8cTycRKPXyRQePwUA5OI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YBQZyAAAAOMAAAAPAAAAAAAAAAAAAAAAAJgCAABk&#10;cnMvZG93bnJldi54bWxQSwUGAAAAAAQABAD1AAAAjQMAAAAA&#10;" filled="f" stroked="f">
                        <v:textbox inset="0,0,0,0">
                          <w:txbxContent>
                            <w:p w14:paraId="4E138A9A" w14:textId="77777777" w:rsidR="00900676" w:rsidRDefault="00900676" w:rsidP="003907B0">
                              <w:pPr>
                                <w:spacing w:after="160" w:line="259" w:lineRule="auto"/>
                                <w:ind w:left="0" w:firstLine="0"/>
                                <w:jc w:val="left"/>
                              </w:pPr>
                              <w:r>
                                <w:t xml:space="preserve"> </w:t>
                              </w:r>
                            </w:p>
                          </w:txbxContent>
                        </v:textbox>
                      </v:rect>
                      <v:shape id="Picture 276" o:spid="_x0000_s1043" type="#_x0000_t75" style="position:absolute;width:24124;height:14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Pn//GAAAA4wAAAA8AAABkcnMvZG93bnJldi54bWxET81Kw0AQvgu+wzKCN7vbJhYTuy2lKHgS&#10;bfsAQ3ZMYrOzITttok/vCoLH+f5ntZl8py40xDawhfnMgCKugmu5tnA8PN89gIqC7LALTBa+KMJm&#10;fX21wtKFkd/pspdapRCOJVpoRPpS61g15DHOQk+cuI8weJR0DrV2A44p3Hd6YcxSe2w5NTTY066h&#10;6rQ/ewt5fuzeFrueP8fsPhxE6Cn/frX29mbaPoISmuRf/Od+cWl+YYrCZGaZwe9PCQC9/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0+f/8YAAADjAAAADwAAAAAAAAAAAAAA&#10;AACfAgAAZHJzL2Rvd25yZXYueG1sUEsFBgAAAAAEAAQA9wAAAJIDAAAAAA==&#10;">
                        <v:imagedata r:id="rId37" o:title=""/>
                      </v:shape>
                      <w10:anchorlock/>
                    </v:group>
                  </w:pict>
                </mc:Fallback>
              </mc:AlternateContent>
            </w:r>
          </w:p>
        </w:tc>
      </w:tr>
      <w:tr w:rsidR="00E55173" w:rsidRPr="00E55173" w14:paraId="606150E6" w14:textId="77777777" w:rsidTr="0075451F">
        <w:tc>
          <w:tcPr>
            <w:tcW w:w="2601" w:type="pct"/>
            <w:vAlign w:val="center"/>
          </w:tcPr>
          <w:p w14:paraId="206FCAAC" w14:textId="5CF4F821" w:rsidR="003907B0" w:rsidRPr="00445CB9" w:rsidRDefault="007A226E" w:rsidP="001C5028">
            <w:pPr>
              <w:spacing w:after="136" w:line="259" w:lineRule="auto"/>
              <w:ind w:left="122" w:firstLine="0"/>
              <w:jc w:val="left"/>
              <w:rPr>
                <w:rFonts w:ascii="Arial" w:hAnsi="Arial" w:cs="Arial"/>
                <w:color w:val="auto"/>
                <w:sz w:val="18"/>
                <w:szCs w:val="18"/>
              </w:rPr>
            </w:pPr>
            <w:r w:rsidRPr="00537F3F">
              <w:rPr>
                <w:rFonts w:ascii="Arial" w:hAnsi="Arial" w:cs="Arial"/>
                <w:b/>
                <w:bCs/>
                <w:color w:val="auto"/>
                <w:sz w:val="18"/>
                <w:szCs w:val="18"/>
              </w:rPr>
              <w:lastRenderedPageBreak/>
              <w:t>Tipo de caso</w:t>
            </w:r>
            <w:r>
              <w:rPr>
                <w:rFonts w:ascii="Arial" w:hAnsi="Arial" w:cs="Arial"/>
                <w:b/>
                <w:bCs/>
                <w:color w:val="auto"/>
                <w:sz w:val="18"/>
                <w:szCs w:val="18"/>
              </w:rPr>
              <w:t xml:space="preserve"> atendido</w:t>
            </w:r>
            <w:r w:rsidRPr="00537F3F">
              <w:rPr>
                <w:rFonts w:ascii="Arial" w:hAnsi="Arial" w:cs="Arial"/>
                <w:b/>
                <w:bCs/>
                <w:color w:val="auto"/>
                <w:sz w:val="18"/>
                <w:szCs w:val="18"/>
              </w:rPr>
              <w:t>:</w:t>
            </w:r>
            <w:r w:rsidRPr="009258E5">
              <w:rPr>
                <w:rFonts w:ascii="Arial" w:hAnsi="Arial" w:cs="Arial"/>
                <w:color w:val="auto"/>
                <w:sz w:val="18"/>
                <w:szCs w:val="18"/>
              </w:rPr>
              <w:t xml:space="preserve"> </w:t>
            </w:r>
            <w:r w:rsidR="00BF3276" w:rsidRPr="00445CB9">
              <w:rPr>
                <w:rFonts w:ascii="Arial" w:hAnsi="Arial" w:cs="Arial"/>
                <w:color w:val="auto"/>
                <w:sz w:val="18"/>
                <w:szCs w:val="18"/>
              </w:rPr>
              <w:t xml:space="preserve">MAZAMORRA </w:t>
            </w:r>
          </w:p>
          <w:p w14:paraId="7BBEE1CD" w14:textId="6D469614" w:rsidR="003907B0" w:rsidRPr="00445CB9" w:rsidRDefault="003907B0" w:rsidP="001C5028">
            <w:pPr>
              <w:spacing w:after="134" w:line="259" w:lineRule="auto"/>
              <w:ind w:left="122" w:firstLine="0"/>
              <w:jc w:val="left"/>
              <w:rPr>
                <w:rFonts w:ascii="Arial" w:hAnsi="Arial" w:cs="Arial"/>
                <w:color w:val="auto"/>
                <w:sz w:val="18"/>
                <w:szCs w:val="18"/>
              </w:rPr>
            </w:pPr>
            <w:r w:rsidRPr="00445CB9">
              <w:rPr>
                <w:rFonts w:ascii="Arial" w:eastAsia="Times New Roman" w:hAnsi="Arial" w:cs="Arial"/>
                <w:color w:val="auto"/>
                <w:sz w:val="18"/>
                <w:szCs w:val="18"/>
              </w:rPr>
              <w:t>Fecha de ocurrencia</w:t>
            </w:r>
            <w:r w:rsidRPr="00445CB9">
              <w:rPr>
                <w:rFonts w:ascii="Arial" w:hAnsi="Arial" w:cs="Arial"/>
                <w:color w:val="auto"/>
                <w:sz w:val="18"/>
                <w:szCs w:val="18"/>
              </w:rPr>
              <w:t xml:space="preserve">: </w:t>
            </w:r>
            <w:r w:rsidR="008D21CC">
              <w:rPr>
                <w:rFonts w:ascii="Arial" w:hAnsi="Arial" w:cs="Arial"/>
                <w:color w:val="auto"/>
                <w:sz w:val="18"/>
                <w:szCs w:val="18"/>
              </w:rPr>
              <w:t>0</w:t>
            </w:r>
            <w:r w:rsidRPr="00445CB9">
              <w:rPr>
                <w:rFonts w:ascii="Arial" w:hAnsi="Arial" w:cs="Arial"/>
                <w:color w:val="auto"/>
                <w:sz w:val="18"/>
                <w:szCs w:val="18"/>
              </w:rPr>
              <w:t xml:space="preserve">3/12/2021 </w:t>
            </w:r>
          </w:p>
          <w:p w14:paraId="6B12227E" w14:textId="77777777" w:rsidR="003907B0" w:rsidRPr="00445CB9" w:rsidRDefault="003907B0" w:rsidP="001C5028">
            <w:pPr>
              <w:spacing w:after="14" w:line="259" w:lineRule="auto"/>
              <w:ind w:left="122" w:firstLine="0"/>
              <w:jc w:val="left"/>
              <w:rPr>
                <w:rFonts w:ascii="Arial" w:hAnsi="Arial" w:cs="Arial"/>
                <w:color w:val="auto"/>
                <w:sz w:val="18"/>
                <w:szCs w:val="18"/>
              </w:rPr>
            </w:pPr>
            <w:r w:rsidRPr="00445CB9">
              <w:rPr>
                <w:rFonts w:ascii="Arial" w:hAnsi="Arial" w:cs="Arial"/>
                <w:color w:val="auto"/>
                <w:sz w:val="18"/>
                <w:szCs w:val="18"/>
              </w:rPr>
              <w:t xml:space="preserve">Mazamorra por crecida del río </w:t>
            </w:r>
          </w:p>
          <w:p w14:paraId="4967C072" w14:textId="31C22739" w:rsidR="00C46F1B" w:rsidRPr="00445CB9" w:rsidRDefault="003907B0" w:rsidP="00F31205">
            <w:pPr>
              <w:spacing w:after="0" w:line="269" w:lineRule="auto"/>
              <w:ind w:left="122" w:firstLine="0"/>
              <w:jc w:val="left"/>
              <w:rPr>
                <w:rFonts w:ascii="Arial" w:hAnsi="Arial" w:cs="Arial"/>
                <w:color w:val="auto"/>
                <w:sz w:val="18"/>
                <w:szCs w:val="18"/>
              </w:rPr>
            </w:pPr>
            <w:r w:rsidRPr="00445CB9">
              <w:rPr>
                <w:rFonts w:ascii="Arial" w:hAnsi="Arial" w:cs="Arial"/>
                <w:color w:val="auto"/>
                <w:sz w:val="18"/>
                <w:szCs w:val="18"/>
              </w:rPr>
              <w:t>Taypichuro en la zona de Rosasani</w:t>
            </w:r>
          </w:p>
        </w:tc>
        <w:tc>
          <w:tcPr>
            <w:tcW w:w="2399" w:type="pct"/>
            <w:vAlign w:val="center"/>
          </w:tcPr>
          <w:p w14:paraId="2C4EA6CA" w14:textId="3B0461BD" w:rsidR="00C46F1B" w:rsidRPr="00445CB9" w:rsidRDefault="002F24B0" w:rsidP="001C5028">
            <w:pPr>
              <w:spacing w:after="0" w:line="269" w:lineRule="auto"/>
              <w:ind w:left="0" w:firstLine="0"/>
              <w:jc w:val="center"/>
              <w:rPr>
                <w:rFonts w:ascii="Arial" w:hAnsi="Arial" w:cs="Arial"/>
                <w:color w:val="auto"/>
                <w:sz w:val="18"/>
                <w:szCs w:val="18"/>
              </w:rPr>
            </w:pPr>
            <w:r>
              <w:rPr>
                <w:noProof/>
                <w:lang w:val="es-BO" w:eastAsia="es-BO"/>
              </w:rPr>
              <mc:AlternateContent>
                <mc:Choice Requires="wpg">
                  <w:drawing>
                    <wp:inline distT="0" distB="0" distL="0" distR="0" wp14:anchorId="5626A398" wp14:editId="4CE652D4">
                      <wp:extent cx="2411095" cy="1466215"/>
                      <wp:effectExtent l="0" t="0" r="0" b="0"/>
                      <wp:docPr id="1244613167" name="Grupo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1095" cy="1466215"/>
                                <a:chOff x="0" y="0"/>
                                <a:chExt cx="24109" cy="14660"/>
                              </a:xfrm>
                            </wpg:grpSpPr>
                            <wps:wsp>
                              <wps:cNvPr id="151269083" name="Rectangle 266"/>
                              <wps:cNvSpPr>
                                <a:spLocks noChangeArrowheads="1"/>
                              </wps:cNvSpPr>
                              <wps:spPr bwMode="auto">
                                <a:xfrm>
                                  <a:off x="11948" y="945"/>
                                  <a:ext cx="516" cy="1753"/>
                                </a:xfrm>
                                <a:prstGeom prst="rect">
                                  <a:avLst/>
                                </a:prstGeom>
                                <a:noFill/>
                                <a:ln>
                                  <a:noFill/>
                                </a:ln>
                              </wps:spPr>
                              <wps:txbx>
                                <w:txbxContent>
                                  <w:p w14:paraId="71F14351" w14:textId="77777777" w:rsidR="00900676" w:rsidRDefault="00900676" w:rsidP="003907B0">
                                    <w:pPr>
                                      <w:spacing w:after="160" w:line="259" w:lineRule="auto"/>
                                      <w:ind w:left="0" w:firstLine="0"/>
                                      <w:jc w:val="left"/>
                                    </w:pPr>
                                    <w:r>
                                      <w:t xml:space="preserve"> </w:t>
                                    </w:r>
                                  </w:p>
                                </w:txbxContent>
                              </wps:txbx>
                              <wps:bodyPr rot="0" vert="horz" wrap="square" lIns="0" tIns="0" rIns="0" bIns="0" anchor="t" anchorCtr="0" upright="1">
                                <a:noAutofit/>
                              </wps:bodyPr>
                            </wps:wsp>
                            <pic:pic xmlns:pic="http://schemas.openxmlformats.org/drawingml/2006/picture">
                              <pic:nvPicPr>
                                <pic:cNvPr id="806858492" name="Picture 278"/>
                                <pic:cNvPicPr>
                                  <a:picLocks noChangeAspect="1" noChangeArrowheads="1"/>
                                </pic:cNvPicPr>
                              </pic:nvPicPr>
                              <pic:blipFill>
                                <a:blip r:embed="rId38"/>
                                <a:srcRect/>
                                <a:stretch>
                                  <a:fillRect/>
                                </a:stretch>
                              </pic:blipFill>
                              <pic:spPr bwMode="auto">
                                <a:xfrm>
                                  <a:off x="0" y="0"/>
                                  <a:ext cx="24109" cy="14660"/>
                                </a:xfrm>
                                <a:prstGeom prst="rect">
                                  <a:avLst/>
                                </a:prstGeom>
                                <a:noFill/>
                              </pic:spPr>
                            </pic:pic>
                          </wpg:wgp>
                        </a:graphicData>
                      </a:graphic>
                    </wp:inline>
                  </w:drawing>
                </mc:Choice>
                <mc:Fallback>
                  <w:pict>
                    <v:group w14:anchorId="5626A398" id="Grupo 25" o:spid="_x0000_s1044" style="width:189.85pt;height:115.45pt;mso-position-horizontal-relative:char;mso-position-vertical-relative:line" coordsize="24109,146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">
                      <v:rect id="Rectangle 266" o:spid="_x0000_s1045" style="position:absolute;left:11948;top:945;width:516;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XMOccA&#10;AADiAAAADwAAAGRycy9kb3ducmV2LnhtbERPy2rCQBTdC/2H4Ra604mWSpI6imiLLn2BdnfJ3Cah&#10;mTshMzXRr3cEweXhvCezzlTiTI0rLSsYDiIQxJnVJecKDvvvfgzCeWSNlWVScCEHs+lLb4Kpti1v&#10;6bzzuQgh7FJUUHhfp1K6rCCDbmBr4sD92sagD7DJpW6wDeGmkqMoGkuDJYeGAmtaFJT97f6NglVc&#10;z09re23z6utnddwck+U+8Uq9vXbzTxCeOv8UP9xrHeZ/DEfjJIrf4X4pYJD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FzDnHAAAA4gAAAA8AAAAAAAAAAAAAAAAAmAIAAGRy&#10;cy9kb3ducmV2LnhtbFBLBQYAAAAABAAEAPUAAACMAwAAAAA=&#10;" filled="f" stroked="f">
                        <v:textbox inset="0,0,0,0">
                          <w:txbxContent>
                            <w:p w14:paraId="71F14351" w14:textId="77777777" w:rsidR="00900676" w:rsidRDefault="00900676" w:rsidP="003907B0">
                              <w:pPr>
                                <w:spacing w:after="160" w:line="259" w:lineRule="auto"/>
                                <w:ind w:left="0" w:firstLine="0"/>
                                <w:jc w:val="left"/>
                              </w:pPr>
                              <w:r>
                                <w:t xml:space="preserve"> </w:t>
                              </w:r>
                            </w:p>
                          </w:txbxContent>
                        </v:textbox>
                      </v:rect>
                      <v:shape id="Picture 278" o:spid="_x0000_s1046" type="#_x0000_t75" style="position:absolute;width:24109;height:14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3JObKAAAA4gAAAA8AAABkcnMvZG93bnJldi54bWxEj0FrwkAUhO+F/oflFXopdVOpEqOriLRY&#10;ejNWz4/sMwlm38bdrUn+fbcgeBxm5htmsepNI67kfG1ZwdsoAUFcWF1zqeBn//magvABWWNjmRQM&#10;5GG1fHxYYKZtxzu65qEUEcI+QwVVCG0mpS8qMuhHtiWO3sk6gyFKV0rtsItw08hxkkylwZrjQoUt&#10;bSoqzvmvUbD/Hjbd+Xj8eBm2W5zs3OWwbi5KPT/16zmIQH24h2/tL60gTabpJH2fjeH/UrwDcvkH&#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Ic3JObKAAAA4gAAAA8AAAAAAAAA&#10;AAAAAAAAnwIAAGRycy9kb3ducmV2LnhtbFBLBQYAAAAABAAEAPcAAACWAwAAAAA=&#10;">
                        <v:imagedata r:id="rId39" o:title=""/>
                      </v:shape>
                      <w10:anchorlock/>
                    </v:group>
                  </w:pict>
                </mc:Fallback>
              </mc:AlternateContent>
            </w:r>
          </w:p>
        </w:tc>
      </w:tr>
      <w:tr w:rsidR="00E55173" w:rsidRPr="005224BA" w14:paraId="28B57912" w14:textId="77777777" w:rsidTr="0075451F">
        <w:tc>
          <w:tcPr>
            <w:tcW w:w="2601" w:type="pct"/>
            <w:vAlign w:val="center"/>
          </w:tcPr>
          <w:p w14:paraId="017BEFF3" w14:textId="758A1E4B" w:rsidR="003907B0" w:rsidRPr="005D6B0A" w:rsidRDefault="007A226E" w:rsidP="001C5028">
            <w:pPr>
              <w:spacing w:after="134" w:line="259" w:lineRule="auto"/>
              <w:ind w:left="122" w:firstLine="0"/>
              <w:jc w:val="left"/>
              <w:rPr>
                <w:rFonts w:ascii="Arial" w:hAnsi="Arial" w:cs="Arial"/>
                <w:color w:val="auto"/>
                <w:sz w:val="18"/>
                <w:szCs w:val="18"/>
              </w:rPr>
            </w:pPr>
            <w:r w:rsidRPr="00537F3F">
              <w:rPr>
                <w:rFonts w:ascii="Arial" w:hAnsi="Arial" w:cs="Arial"/>
                <w:b/>
                <w:bCs/>
                <w:color w:val="auto"/>
                <w:sz w:val="18"/>
                <w:szCs w:val="18"/>
              </w:rPr>
              <w:t>Tipo de caso</w:t>
            </w:r>
            <w:r>
              <w:rPr>
                <w:rFonts w:ascii="Arial" w:hAnsi="Arial" w:cs="Arial"/>
                <w:b/>
                <w:bCs/>
                <w:color w:val="auto"/>
                <w:sz w:val="18"/>
                <w:szCs w:val="18"/>
              </w:rPr>
              <w:t xml:space="preserve"> atendido</w:t>
            </w:r>
            <w:r w:rsidRPr="00537F3F">
              <w:rPr>
                <w:rFonts w:ascii="Arial" w:hAnsi="Arial" w:cs="Arial"/>
                <w:b/>
                <w:bCs/>
                <w:color w:val="auto"/>
                <w:sz w:val="18"/>
                <w:szCs w:val="18"/>
              </w:rPr>
              <w:t>:</w:t>
            </w:r>
            <w:r w:rsidRPr="009258E5">
              <w:rPr>
                <w:rFonts w:ascii="Arial" w:hAnsi="Arial" w:cs="Arial"/>
                <w:color w:val="auto"/>
                <w:sz w:val="18"/>
                <w:szCs w:val="18"/>
              </w:rPr>
              <w:t xml:space="preserve"> </w:t>
            </w:r>
            <w:r w:rsidR="008D21CC" w:rsidRPr="005D6B0A">
              <w:rPr>
                <w:rFonts w:ascii="Arial" w:hAnsi="Arial" w:cs="Arial"/>
                <w:color w:val="auto"/>
                <w:sz w:val="18"/>
                <w:szCs w:val="18"/>
              </w:rPr>
              <w:t xml:space="preserve">DESBORDE DE RÍO </w:t>
            </w:r>
          </w:p>
          <w:p w14:paraId="0AB0F88D" w14:textId="77777777" w:rsidR="003907B0" w:rsidRPr="005D6B0A" w:rsidRDefault="003907B0" w:rsidP="001C5028">
            <w:pPr>
              <w:spacing w:after="136" w:line="259" w:lineRule="auto"/>
              <w:ind w:left="122" w:firstLine="0"/>
              <w:jc w:val="left"/>
              <w:rPr>
                <w:rFonts w:ascii="Arial" w:hAnsi="Arial" w:cs="Arial"/>
                <w:color w:val="auto"/>
                <w:sz w:val="18"/>
                <w:szCs w:val="18"/>
              </w:rPr>
            </w:pPr>
            <w:r w:rsidRPr="005D6B0A">
              <w:rPr>
                <w:rFonts w:ascii="Arial" w:eastAsia="Times New Roman" w:hAnsi="Arial" w:cs="Arial"/>
                <w:color w:val="auto"/>
                <w:sz w:val="18"/>
                <w:szCs w:val="18"/>
              </w:rPr>
              <w:t>Fecha de ocurrencia:</w:t>
            </w:r>
            <w:r w:rsidRPr="005D6B0A">
              <w:rPr>
                <w:rFonts w:ascii="Arial" w:hAnsi="Arial" w:cs="Arial"/>
                <w:color w:val="auto"/>
                <w:sz w:val="18"/>
                <w:szCs w:val="18"/>
              </w:rPr>
              <w:t xml:space="preserve"> 10/12/2021 </w:t>
            </w:r>
          </w:p>
          <w:p w14:paraId="0E1A218B" w14:textId="3F8BD81B" w:rsidR="003907B0" w:rsidRPr="005D6B0A" w:rsidRDefault="003907B0" w:rsidP="001C5028">
            <w:pPr>
              <w:spacing w:after="122" w:line="272" w:lineRule="auto"/>
              <w:ind w:left="122" w:right="88" w:firstLine="0"/>
              <w:jc w:val="left"/>
              <w:rPr>
                <w:rFonts w:ascii="Arial" w:hAnsi="Arial" w:cs="Arial"/>
                <w:color w:val="auto"/>
                <w:sz w:val="18"/>
                <w:szCs w:val="18"/>
              </w:rPr>
            </w:pPr>
            <w:r w:rsidRPr="005D6B0A">
              <w:rPr>
                <w:rFonts w:ascii="Arial" w:hAnsi="Arial" w:cs="Arial"/>
                <w:color w:val="auto"/>
                <w:sz w:val="18"/>
                <w:szCs w:val="18"/>
              </w:rPr>
              <w:t xml:space="preserve">Crecida y afectación a </w:t>
            </w:r>
            <w:r w:rsidR="005224BA" w:rsidRPr="005D6B0A">
              <w:rPr>
                <w:rFonts w:ascii="Arial" w:hAnsi="Arial" w:cs="Arial"/>
                <w:color w:val="auto"/>
                <w:sz w:val="18"/>
                <w:szCs w:val="18"/>
              </w:rPr>
              <w:t>puente Eco Spa en río Aruntaya</w:t>
            </w:r>
          </w:p>
          <w:p w14:paraId="10696644" w14:textId="77777777" w:rsidR="00C46F1B" w:rsidRPr="005224BA" w:rsidRDefault="00C46F1B" w:rsidP="001C5028">
            <w:pPr>
              <w:spacing w:after="0" w:line="269" w:lineRule="auto"/>
              <w:ind w:left="0" w:firstLine="0"/>
              <w:jc w:val="left"/>
              <w:rPr>
                <w:rFonts w:ascii="Arial" w:hAnsi="Arial" w:cs="Arial"/>
                <w:color w:val="auto"/>
                <w:sz w:val="18"/>
                <w:szCs w:val="18"/>
                <w:highlight w:val="green"/>
              </w:rPr>
            </w:pPr>
          </w:p>
        </w:tc>
        <w:tc>
          <w:tcPr>
            <w:tcW w:w="2399" w:type="pct"/>
            <w:vAlign w:val="center"/>
          </w:tcPr>
          <w:p w14:paraId="368508F5" w14:textId="0DD1D097" w:rsidR="00C46F1B" w:rsidRPr="005224BA" w:rsidRDefault="002F24B0" w:rsidP="001C5028">
            <w:pPr>
              <w:spacing w:after="0" w:line="269" w:lineRule="auto"/>
              <w:ind w:left="0" w:firstLine="0"/>
              <w:jc w:val="center"/>
              <w:rPr>
                <w:rFonts w:ascii="Arial" w:hAnsi="Arial" w:cs="Arial"/>
                <w:color w:val="auto"/>
                <w:sz w:val="18"/>
                <w:szCs w:val="18"/>
                <w:highlight w:val="green"/>
              </w:rPr>
            </w:pPr>
            <w:r>
              <w:rPr>
                <w:noProof/>
                <w:lang w:val="es-BO" w:eastAsia="es-BO"/>
              </w:rPr>
              <mc:AlternateContent>
                <mc:Choice Requires="wpg">
                  <w:drawing>
                    <wp:inline distT="0" distB="0" distL="0" distR="0" wp14:anchorId="07D66CEC" wp14:editId="4BD38CEA">
                      <wp:extent cx="2419985" cy="1511935"/>
                      <wp:effectExtent l="0" t="0" r="0" b="0"/>
                      <wp:docPr id="453005387" name="Grupo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9985" cy="1511935"/>
                                <a:chOff x="0" y="0"/>
                                <a:chExt cx="24201" cy="15666"/>
                              </a:xfrm>
                            </wpg:grpSpPr>
                            <wps:wsp>
                              <wps:cNvPr id="300534517" name="Rectangle 299"/>
                              <wps:cNvSpPr>
                                <a:spLocks noChangeArrowheads="1"/>
                              </wps:cNvSpPr>
                              <wps:spPr bwMode="auto">
                                <a:xfrm>
                                  <a:off x="11704" y="3017"/>
                                  <a:ext cx="516" cy="1753"/>
                                </a:xfrm>
                                <a:prstGeom prst="rect">
                                  <a:avLst/>
                                </a:prstGeom>
                                <a:noFill/>
                                <a:ln>
                                  <a:noFill/>
                                </a:ln>
                              </wps:spPr>
                              <wps:txbx>
                                <w:txbxContent>
                                  <w:p w14:paraId="12D83A9E" w14:textId="77777777" w:rsidR="00900676" w:rsidRDefault="00900676" w:rsidP="003907B0">
                                    <w:pPr>
                                      <w:spacing w:after="160" w:line="259" w:lineRule="auto"/>
                                      <w:ind w:left="0" w:firstLine="0"/>
                                      <w:jc w:val="left"/>
                                    </w:pPr>
                                    <w:r>
                                      <w:t xml:space="preserve"> </w:t>
                                    </w:r>
                                  </w:p>
                                </w:txbxContent>
                              </wps:txbx>
                              <wps:bodyPr rot="0" vert="horz" wrap="square" lIns="0" tIns="0" rIns="0" bIns="0" anchor="t" anchorCtr="0" upright="1">
                                <a:noAutofit/>
                              </wps:bodyPr>
                            </wps:wsp>
                            <pic:pic xmlns:pic="http://schemas.openxmlformats.org/drawingml/2006/picture">
                              <pic:nvPicPr>
                                <pic:cNvPr id="1060725296" name="Picture 352"/>
                                <pic:cNvPicPr>
                                  <a:picLocks noChangeAspect="1" noChangeArrowheads="1"/>
                                </pic:cNvPicPr>
                              </pic:nvPicPr>
                              <pic:blipFill>
                                <a:blip r:embed="rId40" cstate="print"/>
                                <a:srcRect/>
                                <a:stretch>
                                  <a:fillRect/>
                                </a:stretch>
                              </pic:blipFill>
                              <pic:spPr bwMode="auto">
                                <a:xfrm>
                                  <a:off x="0" y="0"/>
                                  <a:ext cx="24201" cy="15666"/>
                                </a:xfrm>
                                <a:prstGeom prst="rect">
                                  <a:avLst/>
                                </a:prstGeom>
                                <a:noFill/>
                              </pic:spPr>
                            </pic:pic>
                          </wpg:wgp>
                        </a:graphicData>
                      </a:graphic>
                    </wp:inline>
                  </w:drawing>
                </mc:Choice>
                <mc:Fallback>
                  <w:pict>
                    <v:group w14:anchorId="07D66CEC" id="Grupo 24" o:spid="_x0000_s1047" style="width:190.55pt;height:119.05pt;mso-position-horizontal-relative:char;mso-position-vertical-relative:line" coordsize="24201,156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">
                      <v:rect id="Rectangle 299" o:spid="_x0000_s1048" style="position:absolute;left:11704;top:3017;width:516;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QvhMsA&#10;AADiAAAADwAAAGRycy9kb3ducmV2LnhtbESPS2/CMBCE75X6H6yt1FuxgfJKMQjRVnDkJUFvq3ib&#10;RI3XUeyS0F+PkSpxHM3MN5rpvLWlOFPtC8cauh0Fgjh1puBMw2H/+TIG4QOywdIxabiQh/ns8WGK&#10;iXENb+m8C5mIEPYJashDqBIpfZqTRd9xFXH0vl1tMURZZ9LU2ES4LWVPqaG0WHBcyLGiZU7pz+7X&#10;aliNq8Vp7f6arPz4Wh03x8n7fhK0fn5qF28gArXhHv5vr42GvlKD/uugO4LbpXgH5OwK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BC+EywAAAOIAAAAPAAAAAAAAAAAAAAAAAJgC&#10;AABkcnMvZG93bnJldi54bWxQSwUGAAAAAAQABAD1AAAAkAMAAAAA&#10;" filled="f" stroked="f">
                        <v:textbox inset="0,0,0,0">
                          <w:txbxContent>
                            <w:p w14:paraId="12D83A9E" w14:textId="77777777" w:rsidR="00900676" w:rsidRDefault="00900676" w:rsidP="003907B0">
                              <w:pPr>
                                <w:spacing w:after="160" w:line="259" w:lineRule="auto"/>
                                <w:ind w:left="0" w:firstLine="0"/>
                                <w:jc w:val="left"/>
                              </w:pPr>
                              <w:r>
                                <w:t xml:space="preserve"> </w:t>
                              </w:r>
                            </w:p>
                          </w:txbxContent>
                        </v:textbox>
                      </v:rect>
                      <v:shape id="Picture 352" o:spid="_x0000_s1049" type="#_x0000_t75" style="position:absolute;width:24201;height:15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WxiLIAAAA4wAAAA8AAABkcnMvZG93bnJldi54bWxET0trAjEQvhf8D2GE3mriFrd1NUopFErp&#10;Qddeehs2sw/cTNYk6vbfN4WCx/nes96OthcX8qFzrGE+UyCIK2c6bjR8Hd4enkGEiGywd0wafijA&#10;djO5W2Nh3JX3dCljI1IIhwI1tDEOhZShaslimLmBOHG18xZjOn0jjcdrCre9zJTKpcWOU0OLA722&#10;VB3Ls9VQf9eHR/uxO/lT5/1idw5Vuf/U+n46vqxARBrjTfzvfjdpvsrVU7bIljn8/ZQAkJ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olsYiyAAAAOMAAAAPAAAAAAAAAAAA&#10;AAAAAJ8CAABkcnMvZG93bnJldi54bWxQSwUGAAAAAAQABAD3AAAAlAMAAAAA&#10;">
                        <v:imagedata r:id="rId41" o:title=""/>
                      </v:shape>
                      <w10:anchorlock/>
                    </v:group>
                  </w:pict>
                </mc:Fallback>
              </mc:AlternateContent>
            </w:r>
          </w:p>
        </w:tc>
      </w:tr>
      <w:tr w:rsidR="005224BA" w:rsidRPr="00E55173" w14:paraId="49A7784E" w14:textId="77777777" w:rsidTr="0075451F">
        <w:tc>
          <w:tcPr>
            <w:tcW w:w="2601" w:type="pct"/>
            <w:vAlign w:val="center"/>
          </w:tcPr>
          <w:p w14:paraId="5674B85E" w14:textId="30BF96DF" w:rsidR="005224BA" w:rsidRPr="00F91407" w:rsidRDefault="007A226E" w:rsidP="005224BA">
            <w:pPr>
              <w:spacing w:after="134" w:line="259" w:lineRule="auto"/>
              <w:ind w:left="122" w:firstLine="0"/>
              <w:jc w:val="left"/>
              <w:rPr>
                <w:rFonts w:ascii="Arial" w:hAnsi="Arial" w:cs="Arial"/>
                <w:color w:val="auto"/>
                <w:sz w:val="18"/>
                <w:szCs w:val="18"/>
              </w:rPr>
            </w:pPr>
            <w:r w:rsidRPr="00537F3F">
              <w:rPr>
                <w:rFonts w:ascii="Arial" w:hAnsi="Arial" w:cs="Arial"/>
                <w:b/>
                <w:bCs/>
                <w:color w:val="auto"/>
                <w:sz w:val="18"/>
                <w:szCs w:val="18"/>
              </w:rPr>
              <w:t>Tipo de caso</w:t>
            </w:r>
            <w:r>
              <w:rPr>
                <w:rFonts w:ascii="Arial" w:hAnsi="Arial" w:cs="Arial"/>
                <w:b/>
                <w:bCs/>
                <w:color w:val="auto"/>
                <w:sz w:val="18"/>
                <w:szCs w:val="18"/>
              </w:rPr>
              <w:t xml:space="preserve"> atendido</w:t>
            </w:r>
            <w:r w:rsidRPr="00537F3F">
              <w:rPr>
                <w:rFonts w:ascii="Arial" w:hAnsi="Arial" w:cs="Arial"/>
                <w:b/>
                <w:bCs/>
                <w:color w:val="auto"/>
                <w:sz w:val="18"/>
                <w:szCs w:val="18"/>
              </w:rPr>
              <w:t>:</w:t>
            </w:r>
            <w:r w:rsidRPr="009258E5">
              <w:rPr>
                <w:rFonts w:ascii="Arial" w:hAnsi="Arial" w:cs="Arial"/>
                <w:color w:val="auto"/>
                <w:sz w:val="18"/>
                <w:szCs w:val="18"/>
              </w:rPr>
              <w:t xml:space="preserve"> </w:t>
            </w:r>
            <w:r w:rsidR="005224BA" w:rsidRPr="00F91407">
              <w:rPr>
                <w:rFonts w:ascii="Arial" w:hAnsi="Arial" w:cs="Arial"/>
                <w:color w:val="auto"/>
                <w:sz w:val="18"/>
                <w:szCs w:val="18"/>
              </w:rPr>
              <w:t xml:space="preserve">DESBORDE DE RÍO </w:t>
            </w:r>
          </w:p>
          <w:p w14:paraId="56D1D519" w14:textId="77777777" w:rsidR="005224BA" w:rsidRPr="00F91407" w:rsidRDefault="005224BA" w:rsidP="005224BA">
            <w:pPr>
              <w:spacing w:after="136" w:line="259" w:lineRule="auto"/>
              <w:ind w:left="122" w:firstLine="0"/>
              <w:jc w:val="left"/>
              <w:rPr>
                <w:rFonts w:ascii="Arial" w:hAnsi="Arial" w:cs="Arial"/>
                <w:color w:val="auto"/>
                <w:sz w:val="18"/>
                <w:szCs w:val="18"/>
              </w:rPr>
            </w:pPr>
            <w:r w:rsidRPr="00F91407">
              <w:rPr>
                <w:rFonts w:ascii="Arial" w:eastAsia="Times New Roman" w:hAnsi="Arial" w:cs="Arial"/>
                <w:color w:val="auto"/>
                <w:sz w:val="18"/>
                <w:szCs w:val="18"/>
              </w:rPr>
              <w:t>Fecha de ocurrencia:</w:t>
            </w:r>
            <w:r w:rsidRPr="00F91407">
              <w:rPr>
                <w:rFonts w:ascii="Arial" w:hAnsi="Arial" w:cs="Arial"/>
                <w:color w:val="auto"/>
                <w:sz w:val="18"/>
                <w:szCs w:val="18"/>
              </w:rPr>
              <w:t xml:space="preserve"> 10/12/2021 </w:t>
            </w:r>
          </w:p>
          <w:p w14:paraId="4AE90FF3" w14:textId="272298D3" w:rsidR="005224BA" w:rsidRPr="00F91407" w:rsidRDefault="005224BA" w:rsidP="005224BA">
            <w:pPr>
              <w:spacing w:after="122" w:line="272" w:lineRule="auto"/>
              <w:ind w:left="122" w:right="88" w:firstLine="0"/>
              <w:jc w:val="left"/>
              <w:rPr>
                <w:rFonts w:ascii="Arial" w:hAnsi="Arial" w:cs="Arial"/>
                <w:color w:val="auto"/>
                <w:sz w:val="18"/>
                <w:szCs w:val="18"/>
              </w:rPr>
            </w:pPr>
            <w:r w:rsidRPr="00F91407">
              <w:rPr>
                <w:rFonts w:ascii="Arial" w:hAnsi="Arial" w:cs="Arial"/>
                <w:color w:val="auto"/>
                <w:sz w:val="18"/>
                <w:szCs w:val="18"/>
              </w:rPr>
              <w:t>Crecida y ondas pulsantes río Huayñajahuira</w:t>
            </w:r>
            <w:r w:rsidRPr="00F91407">
              <w:rPr>
                <w:rFonts w:ascii="Arial" w:eastAsia="Times New Roman" w:hAnsi="Arial" w:cs="Arial"/>
                <w:color w:val="auto"/>
                <w:sz w:val="18"/>
                <w:szCs w:val="18"/>
              </w:rPr>
              <w:t xml:space="preserve"> </w:t>
            </w:r>
          </w:p>
          <w:p w14:paraId="1801ED96" w14:textId="77777777" w:rsidR="005224BA" w:rsidRPr="00F91407" w:rsidRDefault="005224BA" w:rsidP="001C5028">
            <w:pPr>
              <w:spacing w:after="134" w:line="259" w:lineRule="auto"/>
              <w:ind w:left="122" w:firstLine="0"/>
              <w:jc w:val="left"/>
              <w:rPr>
                <w:rFonts w:ascii="Arial" w:eastAsia="Times New Roman" w:hAnsi="Arial" w:cs="Arial"/>
                <w:color w:val="auto"/>
                <w:sz w:val="18"/>
                <w:szCs w:val="18"/>
              </w:rPr>
            </w:pPr>
          </w:p>
        </w:tc>
        <w:tc>
          <w:tcPr>
            <w:tcW w:w="2399" w:type="pct"/>
            <w:vAlign w:val="center"/>
          </w:tcPr>
          <w:p w14:paraId="1D045116" w14:textId="59B50007" w:rsidR="005224BA" w:rsidRPr="00F91407" w:rsidRDefault="00F91407" w:rsidP="001C5028">
            <w:pPr>
              <w:spacing w:after="0" w:line="269" w:lineRule="auto"/>
              <w:ind w:left="0" w:firstLine="0"/>
              <w:jc w:val="center"/>
              <w:rPr>
                <w:rFonts w:ascii="Arial" w:hAnsi="Arial" w:cs="Arial"/>
                <w:noProof/>
                <w:color w:val="auto"/>
                <w:sz w:val="18"/>
                <w:szCs w:val="18"/>
                <w:lang w:val="es-BO" w:eastAsia="es-BO"/>
              </w:rPr>
            </w:pPr>
            <w:r w:rsidRPr="00F91407">
              <w:rPr>
                <w:rFonts w:ascii="Arial" w:hAnsi="Arial" w:cs="Arial"/>
                <w:noProof/>
                <w:color w:val="auto"/>
                <w:sz w:val="18"/>
                <w:szCs w:val="18"/>
                <w:lang w:val="es-BO" w:eastAsia="es-BO"/>
              </w:rPr>
              <w:drawing>
                <wp:inline distT="0" distB="0" distL="0" distR="0" wp14:anchorId="60351F87" wp14:editId="00988EFB">
                  <wp:extent cx="2428875" cy="1727200"/>
                  <wp:effectExtent l="0" t="0" r="9525" b="6350"/>
                  <wp:docPr id="50626" name="Imagen 50626" descr="C:\Users\lizeth.aguilar\Downloads\WhatsApp Image 2024-01-05 at 15.15.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Users\lizeth.aguilar\Downloads\WhatsApp Image 2024-01-05 at 15.15.45.jpe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52008"/>
                          <a:stretch/>
                        </pic:blipFill>
                        <pic:spPr bwMode="auto">
                          <a:xfrm>
                            <a:off x="0" y="0"/>
                            <a:ext cx="2429595" cy="17277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55173" w:rsidRPr="00E55173" w14:paraId="2C0E486E" w14:textId="77777777" w:rsidTr="0075451F">
        <w:tc>
          <w:tcPr>
            <w:tcW w:w="2601" w:type="pct"/>
            <w:vAlign w:val="center"/>
          </w:tcPr>
          <w:p w14:paraId="6F25249E" w14:textId="7992AA22" w:rsidR="003907B0" w:rsidRPr="00445CB9" w:rsidRDefault="007A226E" w:rsidP="003907B0">
            <w:pPr>
              <w:spacing w:after="136" w:line="259" w:lineRule="auto"/>
              <w:ind w:left="122" w:firstLine="0"/>
              <w:jc w:val="left"/>
              <w:rPr>
                <w:rFonts w:ascii="Arial" w:hAnsi="Arial" w:cs="Arial"/>
                <w:color w:val="auto"/>
                <w:sz w:val="18"/>
                <w:szCs w:val="18"/>
              </w:rPr>
            </w:pPr>
            <w:r w:rsidRPr="00537F3F">
              <w:rPr>
                <w:rFonts w:ascii="Arial" w:hAnsi="Arial" w:cs="Arial"/>
                <w:b/>
                <w:bCs/>
                <w:color w:val="auto"/>
                <w:sz w:val="18"/>
                <w:szCs w:val="18"/>
              </w:rPr>
              <w:t>Tipo de caso</w:t>
            </w:r>
            <w:r>
              <w:rPr>
                <w:rFonts w:ascii="Arial" w:hAnsi="Arial" w:cs="Arial"/>
                <w:b/>
                <w:bCs/>
                <w:color w:val="auto"/>
                <w:sz w:val="18"/>
                <w:szCs w:val="18"/>
              </w:rPr>
              <w:t xml:space="preserve"> atendido</w:t>
            </w:r>
            <w:r w:rsidRPr="00537F3F">
              <w:rPr>
                <w:rFonts w:ascii="Arial" w:hAnsi="Arial" w:cs="Arial"/>
                <w:b/>
                <w:bCs/>
                <w:color w:val="auto"/>
                <w:sz w:val="18"/>
                <w:szCs w:val="18"/>
              </w:rPr>
              <w:t>:</w:t>
            </w:r>
            <w:r w:rsidRPr="009258E5">
              <w:rPr>
                <w:rFonts w:ascii="Arial" w:hAnsi="Arial" w:cs="Arial"/>
                <w:color w:val="auto"/>
                <w:sz w:val="18"/>
                <w:szCs w:val="18"/>
              </w:rPr>
              <w:t xml:space="preserve"> </w:t>
            </w:r>
            <w:r w:rsidR="008D21CC" w:rsidRPr="00445CB9">
              <w:rPr>
                <w:rFonts w:ascii="Arial" w:hAnsi="Arial" w:cs="Arial"/>
                <w:color w:val="auto"/>
                <w:sz w:val="18"/>
                <w:szCs w:val="18"/>
              </w:rPr>
              <w:t xml:space="preserve">INUNDACIÓN DE VIVIENDA </w:t>
            </w:r>
          </w:p>
          <w:p w14:paraId="7EFAC438" w14:textId="4AC18F4C" w:rsidR="003907B0" w:rsidRPr="00445CB9" w:rsidRDefault="003907B0" w:rsidP="003907B0">
            <w:pPr>
              <w:spacing w:after="134" w:line="259" w:lineRule="auto"/>
              <w:ind w:left="122" w:firstLine="0"/>
              <w:jc w:val="left"/>
              <w:rPr>
                <w:rFonts w:ascii="Arial" w:hAnsi="Arial" w:cs="Arial"/>
                <w:color w:val="auto"/>
                <w:sz w:val="18"/>
                <w:szCs w:val="18"/>
              </w:rPr>
            </w:pPr>
            <w:r w:rsidRPr="00445CB9">
              <w:rPr>
                <w:rFonts w:ascii="Arial" w:eastAsia="Times New Roman" w:hAnsi="Arial" w:cs="Arial"/>
                <w:color w:val="auto"/>
                <w:sz w:val="18"/>
                <w:szCs w:val="18"/>
              </w:rPr>
              <w:t>Fecha de ocurrencia:</w:t>
            </w:r>
            <w:r w:rsidRPr="00445CB9">
              <w:rPr>
                <w:rFonts w:ascii="Arial" w:hAnsi="Arial" w:cs="Arial"/>
                <w:color w:val="auto"/>
                <w:sz w:val="18"/>
                <w:szCs w:val="18"/>
              </w:rPr>
              <w:t xml:space="preserve"> 29/</w:t>
            </w:r>
            <w:r w:rsidR="008D21CC">
              <w:rPr>
                <w:rFonts w:ascii="Arial" w:hAnsi="Arial" w:cs="Arial"/>
                <w:color w:val="auto"/>
                <w:sz w:val="18"/>
                <w:szCs w:val="18"/>
              </w:rPr>
              <w:t>0</w:t>
            </w:r>
            <w:r w:rsidRPr="00445CB9">
              <w:rPr>
                <w:rFonts w:ascii="Arial" w:hAnsi="Arial" w:cs="Arial"/>
                <w:color w:val="auto"/>
                <w:sz w:val="18"/>
                <w:szCs w:val="18"/>
              </w:rPr>
              <w:t xml:space="preserve">1/2022 </w:t>
            </w:r>
          </w:p>
          <w:p w14:paraId="31317AC7" w14:textId="3794E12A" w:rsidR="003907B0" w:rsidRPr="00445CB9" w:rsidRDefault="003907B0" w:rsidP="00F31205">
            <w:pPr>
              <w:spacing w:after="134" w:line="259" w:lineRule="auto"/>
              <w:ind w:left="122" w:firstLine="0"/>
              <w:jc w:val="left"/>
              <w:rPr>
                <w:rFonts w:ascii="Arial" w:hAnsi="Arial" w:cs="Arial"/>
                <w:color w:val="auto"/>
                <w:sz w:val="18"/>
                <w:szCs w:val="18"/>
              </w:rPr>
            </w:pPr>
            <w:r w:rsidRPr="00445CB9">
              <w:rPr>
                <w:rFonts w:ascii="Arial" w:hAnsi="Arial" w:cs="Arial"/>
                <w:color w:val="auto"/>
                <w:sz w:val="18"/>
                <w:szCs w:val="18"/>
              </w:rPr>
              <w:t xml:space="preserve"> Inundación en viviendas en barrio </w:t>
            </w:r>
          </w:p>
          <w:p w14:paraId="523FFE6E" w14:textId="77777777" w:rsidR="003907B0" w:rsidRPr="00445CB9" w:rsidRDefault="003907B0" w:rsidP="003907B0">
            <w:pPr>
              <w:spacing w:after="134" w:line="259" w:lineRule="auto"/>
              <w:ind w:left="122" w:firstLine="0"/>
              <w:jc w:val="left"/>
              <w:rPr>
                <w:rFonts w:ascii="Arial" w:hAnsi="Arial" w:cs="Arial"/>
                <w:color w:val="auto"/>
                <w:sz w:val="18"/>
                <w:szCs w:val="18"/>
              </w:rPr>
            </w:pPr>
            <w:r w:rsidRPr="00445CB9">
              <w:rPr>
                <w:rFonts w:ascii="Arial" w:hAnsi="Arial" w:cs="Arial"/>
                <w:color w:val="auto"/>
                <w:sz w:val="18"/>
                <w:szCs w:val="18"/>
              </w:rPr>
              <w:t xml:space="preserve">Bolognia </w:t>
            </w:r>
          </w:p>
          <w:p w14:paraId="54F267C0" w14:textId="77777777" w:rsidR="00C46F1B" w:rsidRPr="00445CB9" w:rsidRDefault="00C46F1B" w:rsidP="003907B0">
            <w:pPr>
              <w:spacing w:after="0" w:line="269" w:lineRule="auto"/>
              <w:ind w:left="0" w:firstLine="0"/>
              <w:jc w:val="left"/>
              <w:rPr>
                <w:rFonts w:ascii="Arial" w:hAnsi="Arial" w:cs="Arial"/>
                <w:color w:val="auto"/>
                <w:sz w:val="18"/>
                <w:szCs w:val="18"/>
              </w:rPr>
            </w:pPr>
          </w:p>
        </w:tc>
        <w:tc>
          <w:tcPr>
            <w:tcW w:w="2399" w:type="pct"/>
          </w:tcPr>
          <w:p w14:paraId="72832423" w14:textId="7A246762" w:rsidR="00C46F1B" w:rsidRPr="00445CB9" w:rsidRDefault="002F24B0" w:rsidP="003907B0">
            <w:pPr>
              <w:spacing w:after="0" w:line="269" w:lineRule="auto"/>
              <w:ind w:left="0" w:firstLine="0"/>
              <w:jc w:val="center"/>
              <w:rPr>
                <w:rFonts w:ascii="Arial" w:hAnsi="Arial" w:cs="Arial"/>
                <w:color w:val="auto"/>
                <w:sz w:val="18"/>
                <w:szCs w:val="18"/>
              </w:rPr>
            </w:pPr>
            <w:r>
              <w:rPr>
                <w:noProof/>
                <w:lang w:val="es-BO" w:eastAsia="es-BO"/>
              </w:rPr>
              <mc:AlternateContent>
                <mc:Choice Requires="wpg">
                  <w:drawing>
                    <wp:inline distT="0" distB="0" distL="0" distR="0" wp14:anchorId="33290307" wp14:editId="718443A8">
                      <wp:extent cx="2419985" cy="1600200"/>
                      <wp:effectExtent l="0" t="0" r="0" b="0"/>
                      <wp:docPr id="1626421598" name="Grupo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9985" cy="1600200"/>
                                <a:chOff x="0" y="0"/>
                                <a:chExt cx="24201" cy="16002"/>
                              </a:xfrm>
                            </wpg:grpSpPr>
                            <wps:wsp>
                              <wps:cNvPr id="1576105509" name="Rectangle 313"/>
                              <wps:cNvSpPr>
                                <a:spLocks noChangeArrowheads="1"/>
                              </wps:cNvSpPr>
                              <wps:spPr bwMode="auto">
                                <a:xfrm>
                                  <a:off x="11734" y="762"/>
                                  <a:ext cx="517" cy="1753"/>
                                </a:xfrm>
                                <a:prstGeom prst="rect">
                                  <a:avLst/>
                                </a:prstGeom>
                                <a:noFill/>
                                <a:ln>
                                  <a:noFill/>
                                </a:ln>
                              </wps:spPr>
                              <wps:txbx>
                                <w:txbxContent>
                                  <w:p w14:paraId="7F165D11" w14:textId="77777777" w:rsidR="00900676" w:rsidRDefault="00900676" w:rsidP="003907B0">
                                    <w:pPr>
                                      <w:spacing w:after="160" w:line="259" w:lineRule="auto"/>
                                      <w:ind w:left="0" w:firstLine="0"/>
                                      <w:jc w:val="left"/>
                                    </w:pPr>
                                    <w:r>
                                      <w:t xml:space="preserve"> </w:t>
                                    </w:r>
                                  </w:p>
                                </w:txbxContent>
                              </wps:txbx>
                              <wps:bodyPr rot="0" vert="horz" wrap="square" lIns="0" tIns="0" rIns="0" bIns="0" anchor="t" anchorCtr="0" upright="1">
                                <a:noAutofit/>
                              </wps:bodyPr>
                            </wps:wsp>
                            <pic:pic xmlns:pic="http://schemas.openxmlformats.org/drawingml/2006/picture">
                              <pic:nvPicPr>
                                <pic:cNvPr id="910722049" name="Picture 350"/>
                                <pic:cNvPicPr>
                                  <a:picLocks noChangeAspect="1" noChangeArrowheads="1"/>
                                </pic:cNvPicPr>
                              </pic:nvPicPr>
                              <pic:blipFill>
                                <a:blip r:embed="rId43" cstate="print"/>
                                <a:srcRect/>
                                <a:stretch>
                                  <a:fillRect/>
                                </a:stretch>
                              </pic:blipFill>
                              <pic:spPr bwMode="auto">
                                <a:xfrm>
                                  <a:off x="0" y="0"/>
                                  <a:ext cx="24201" cy="16002"/>
                                </a:xfrm>
                                <a:prstGeom prst="rect">
                                  <a:avLst/>
                                </a:prstGeom>
                                <a:noFill/>
                              </pic:spPr>
                            </pic:pic>
                          </wpg:wgp>
                        </a:graphicData>
                      </a:graphic>
                    </wp:inline>
                  </w:drawing>
                </mc:Choice>
                <mc:Fallback>
                  <w:pict>
                    <v:group w14:anchorId="33290307" id="Grupo 23" o:spid="_x0000_s1050" style="width:190.55pt;height:126pt;mso-position-horizontal-relative:char;mso-position-vertical-relative:line" coordsize="24201,16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">
                      <v:rect id="Rectangle 313" o:spid="_x0000_s1051" style="position:absolute;left:11734;top:762;width:517;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OI1MgA&#10;AADjAAAADwAAAGRycy9kb3ducmV2LnhtbERPX2vCMBB/H+w7hBvsbSYOqrYaRaaij04HzrejubVl&#10;zaU0ma379Isg7PF+/2+26G0tLtT6yrGG4UCBIM6dqbjQ8HHcvExA+IBssHZMGq7kYTF/fJhhZlzH&#10;73Q5hELEEPYZaihDaDIpfV6SRT9wDXHkvlxrMcSzLaRpsYvhtpavSo2kxYpjQ4kNvZWUfx9+rIbt&#10;pFl+7txvV9Tr8/a0P6WrYxq0fn7ql1MQgfrwL767dybOT8ajoUoSlcLtpwiAnP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M4jUyAAAAOMAAAAPAAAAAAAAAAAAAAAAAJgCAABk&#10;cnMvZG93bnJldi54bWxQSwUGAAAAAAQABAD1AAAAjQMAAAAA&#10;" filled="f" stroked="f">
                        <v:textbox inset="0,0,0,0">
                          <w:txbxContent>
                            <w:p w14:paraId="7F165D11" w14:textId="77777777" w:rsidR="00900676" w:rsidRDefault="00900676" w:rsidP="003907B0">
                              <w:pPr>
                                <w:spacing w:after="160" w:line="259" w:lineRule="auto"/>
                                <w:ind w:left="0" w:firstLine="0"/>
                                <w:jc w:val="left"/>
                              </w:pPr>
                              <w:r>
                                <w:t xml:space="preserve"> </w:t>
                              </w:r>
                            </w:p>
                          </w:txbxContent>
                        </v:textbox>
                      </v:rect>
                      <v:shape id="Picture 350" o:spid="_x0000_s1052" type="#_x0000_t75" style="position:absolute;width:24201;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G9IzLAAAA4gAAAA8AAABkcnMvZG93bnJldi54bWxEj09LAzEUxO+C3yE8wZtNuviva9NSBUUP&#10;hdoW6vGxeW4WNy9Lku5u/fRGEDwOM/MbZr4cXSt6CrHxrGE6USCIK28arjXsd89X9yBiQjbYeiYN&#10;J4qwXJyfzbE0fuB36repFhnCsUQNNqWulDJWlhzGie+Is/fpg8OUZailCThkuGtlodStdNhwXrDY&#10;0ZOl6mt7dBpW9uO4PvQ3L+H09thw8JvN4XvQ+vJiXD2ASDSm//Bf+9VomE3VXVGo6xn8Xsp3QC5+&#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RBvSMywAAAOIAAAAPAAAAAAAA&#10;AAAAAAAAAJ8CAABkcnMvZG93bnJldi54bWxQSwUGAAAAAAQABAD3AAAAlwMAAAAA&#10;">
                        <v:imagedata r:id="rId44" o:title=""/>
                      </v:shape>
                      <w10:anchorlock/>
                    </v:group>
                  </w:pict>
                </mc:Fallback>
              </mc:AlternateContent>
            </w:r>
          </w:p>
        </w:tc>
      </w:tr>
      <w:tr w:rsidR="00E55173" w:rsidRPr="00E55173" w14:paraId="5F77FFB1" w14:textId="77777777" w:rsidTr="0075451F">
        <w:tc>
          <w:tcPr>
            <w:tcW w:w="2601" w:type="pct"/>
            <w:vAlign w:val="center"/>
          </w:tcPr>
          <w:p w14:paraId="499C9C6A" w14:textId="31E5ABA6" w:rsidR="003907B0" w:rsidRPr="00445CB9" w:rsidRDefault="007A226E" w:rsidP="0079458A">
            <w:pPr>
              <w:spacing w:after="134" w:line="259" w:lineRule="auto"/>
              <w:ind w:left="122" w:firstLine="0"/>
              <w:jc w:val="left"/>
              <w:rPr>
                <w:rFonts w:ascii="Arial" w:hAnsi="Arial" w:cs="Arial"/>
                <w:color w:val="auto"/>
                <w:sz w:val="18"/>
                <w:szCs w:val="18"/>
              </w:rPr>
            </w:pPr>
            <w:r w:rsidRPr="00537F3F">
              <w:rPr>
                <w:rFonts w:ascii="Arial" w:hAnsi="Arial" w:cs="Arial"/>
                <w:b/>
                <w:bCs/>
                <w:color w:val="auto"/>
                <w:sz w:val="18"/>
                <w:szCs w:val="18"/>
              </w:rPr>
              <w:t>Tipo de caso</w:t>
            </w:r>
            <w:r>
              <w:rPr>
                <w:rFonts w:ascii="Arial" w:hAnsi="Arial" w:cs="Arial"/>
                <w:b/>
                <w:bCs/>
                <w:color w:val="auto"/>
                <w:sz w:val="18"/>
                <w:szCs w:val="18"/>
              </w:rPr>
              <w:t xml:space="preserve"> atendido</w:t>
            </w:r>
            <w:r w:rsidRPr="00537F3F">
              <w:rPr>
                <w:rFonts w:ascii="Arial" w:hAnsi="Arial" w:cs="Arial"/>
                <w:b/>
                <w:bCs/>
                <w:color w:val="auto"/>
                <w:sz w:val="18"/>
                <w:szCs w:val="18"/>
              </w:rPr>
              <w:t>:</w:t>
            </w:r>
            <w:r w:rsidRPr="009258E5">
              <w:rPr>
                <w:rFonts w:ascii="Arial" w:hAnsi="Arial" w:cs="Arial"/>
                <w:color w:val="auto"/>
                <w:sz w:val="18"/>
                <w:szCs w:val="18"/>
              </w:rPr>
              <w:t xml:space="preserve"> </w:t>
            </w:r>
            <w:r w:rsidR="003C6203" w:rsidRPr="00445CB9">
              <w:rPr>
                <w:rFonts w:ascii="Arial" w:hAnsi="Arial" w:cs="Arial"/>
                <w:color w:val="auto"/>
                <w:sz w:val="18"/>
                <w:szCs w:val="18"/>
              </w:rPr>
              <w:t>DESBORDE DE RÍO</w:t>
            </w:r>
          </w:p>
          <w:p w14:paraId="18297935" w14:textId="0DC0B9E7" w:rsidR="003907B0" w:rsidRPr="00445CB9" w:rsidRDefault="003907B0" w:rsidP="0079458A">
            <w:pPr>
              <w:spacing w:after="136" w:line="259" w:lineRule="auto"/>
              <w:ind w:left="122" w:firstLine="0"/>
              <w:jc w:val="left"/>
              <w:rPr>
                <w:rFonts w:ascii="Arial" w:hAnsi="Arial" w:cs="Arial"/>
                <w:color w:val="auto"/>
                <w:sz w:val="18"/>
                <w:szCs w:val="18"/>
              </w:rPr>
            </w:pPr>
            <w:r w:rsidRPr="00445CB9">
              <w:rPr>
                <w:rFonts w:ascii="Arial" w:eastAsia="Times New Roman" w:hAnsi="Arial" w:cs="Arial"/>
                <w:color w:val="auto"/>
                <w:sz w:val="18"/>
                <w:szCs w:val="18"/>
              </w:rPr>
              <w:t>Fecha de ocurrencia:</w:t>
            </w:r>
            <w:r w:rsidRPr="00445CB9">
              <w:rPr>
                <w:rFonts w:ascii="Arial" w:hAnsi="Arial" w:cs="Arial"/>
                <w:color w:val="auto"/>
                <w:sz w:val="18"/>
                <w:szCs w:val="18"/>
              </w:rPr>
              <w:t xml:space="preserve"> </w:t>
            </w:r>
            <w:r w:rsidR="00776567">
              <w:rPr>
                <w:rFonts w:ascii="Arial" w:hAnsi="Arial" w:cs="Arial"/>
                <w:color w:val="auto"/>
                <w:sz w:val="18"/>
                <w:szCs w:val="18"/>
              </w:rPr>
              <w:t>0</w:t>
            </w:r>
            <w:r w:rsidRPr="00445CB9">
              <w:rPr>
                <w:rFonts w:ascii="Arial" w:hAnsi="Arial" w:cs="Arial"/>
                <w:color w:val="auto"/>
                <w:sz w:val="18"/>
                <w:szCs w:val="18"/>
              </w:rPr>
              <w:t>3/</w:t>
            </w:r>
            <w:r w:rsidR="00776567">
              <w:rPr>
                <w:rFonts w:ascii="Arial" w:hAnsi="Arial" w:cs="Arial"/>
                <w:color w:val="auto"/>
                <w:sz w:val="18"/>
                <w:szCs w:val="18"/>
              </w:rPr>
              <w:t>0</w:t>
            </w:r>
            <w:r w:rsidRPr="00445CB9">
              <w:rPr>
                <w:rFonts w:ascii="Arial" w:hAnsi="Arial" w:cs="Arial"/>
                <w:color w:val="auto"/>
                <w:sz w:val="18"/>
                <w:szCs w:val="18"/>
              </w:rPr>
              <w:t>2/2022</w:t>
            </w:r>
          </w:p>
          <w:p w14:paraId="63AB4126" w14:textId="1C586C74" w:rsidR="003907B0" w:rsidRPr="00445CB9" w:rsidRDefault="003907B0" w:rsidP="0079458A">
            <w:pPr>
              <w:spacing w:after="134" w:line="259" w:lineRule="auto"/>
              <w:ind w:left="122" w:firstLine="0"/>
              <w:jc w:val="left"/>
              <w:rPr>
                <w:rFonts w:ascii="Arial" w:hAnsi="Arial" w:cs="Arial"/>
                <w:color w:val="auto"/>
                <w:sz w:val="18"/>
                <w:szCs w:val="18"/>
              </w:rPr>
            </w:pPr>
            <w:r w:rsidRPr="00445CB9">
              <w:rPr>
                <w:rFonts w:ascii="Arial" w:hAnsi="Arial" w:cs="Arial"/>
                <w:color w:val="auto"/>
                <w:sz w:val="18"/>
                <w:szCs w:val="18"/>
              </w:rPr>
              <w:t>Crecida y ondas pulsantes en río Huayñajahuira, presentándose pérdida de muro lateral</w:t>
            </w:r>
          </w:p>
          <w:p w14:paraId="3AFD6539" w14:textId="77777777" w:rsidR="00C46F1B" w:rsidRPr="00445CB9" w:rsidRDefault="00C46F1B" w:rsidP="0079458A">
            <w:pPr>
              <w:spacing w:after="0" w:line="269" w:lineRule="auto"/>
              <w:ind w:left="0" w:firstLine="0"/>
              <w:jc w:val="left"/>
              <w:rPr>
                <w:rFonts w:ascii="Arial" w:hAnsi="Arial" w:cs="Arial"/>
                <w:color w:val="auto"/>
                <w:sz w:val="18"/>
                <w:szCs w:val="18"/>
              </w:rPr>
            </w:pPr>
          </w:p>
        </w:tc>
        <w:tc>
          <w:tcPr>
            <w:tcW w:w="2399" w:type="pct"/>
          </w:tcPr>
          <w:p w14:paraId="26211D91" w14:textId="64992911" w:rsidR="00C46F1B" w:rsidRPr="00445CB9" w:rsidRDefault="003907B0" w:rsidP="003907B0">
            <w:pPr>
              <w:spacing w:after="0" w:line="269" w:lineRule="auto"/>
              <w:ind w:left="0" w:firstLine="0"/>
              <w:jc w:val="center"/>
              <w:rPr>
                <w:rFonts w:ascii="Arial" w:hAnsi="Arial" w:cs="Arial"/>
                <w:color w:val="auto"/>
                <w:sz w:val="18"/>
                <w:szCs w:val="18"/>
              </w:rPr>
            </w:pPr>
            <w:r w:rsidRPr="00445CB9">
              <w:rPr>
                <w:rFonts w:ascii="Arial" w:hAnsi="Arial" w:cs="Arial"/>
                <w:noProof/>
                <w:color w:val="auto"/>
                <w:sz w:val="18"/>
                <w:szCs w:val="18"/>
                <w:lang w:val="es-BO" w:eastAsia="es-BO"/>
              </w:rPr>
              <w:drawing>
                <wp:inline distT="0" distB="0" distL="0" distR="0" wp14:anchorId="62C965EA" wp14:editId="63579BB2">
                  <wp:extent cx="2412492" cy="1552956"/>
                  <wp:effectExtent l="0" t="0" r="0" b="0"/>
                  <wp:docPr id="346" name="Picture 346"/>
                  <wp:cNvGraphicFramePr/>
                  <a:graphic xmlns:a="http://schemas.openxmlformats.org/drawingml/2006/main">
                    <a:graphicData uri="http://schemas.openxmlformats.org/drawingml/2006/picture">
                      <pic:pic xmlns:pic="http://schemas.openxmlformats.org/drawingml/2006/picture">
                        <pic:nvPicPr>
                          <pic:cNvPr id="346" name="Picture 346"/>
                          <pic:cNvPicPr/>
                        </pic:nvPicPr>
                        <pic:blipFill>
                          <a:blip r:embed="rId45"/>
                          <a:stretch>
                            <a:fillRect/>
                          </a:stretch>
                        </pic:blipFill>
                        <pic:spPr>
                          <a:xfrm>
                            <a:off x="0" y="0"/>
                            <a:ext cx="2412492" cy="1552956"/>
                          </a:xfrm>
                          <a:prstGeom prst="rect">
                            <a:avLst/>
                          </a:prstGeom>
                        </pic:spPr>
                      </pic:pic>
                    </a:graphicData>
                  </a:graphic>
                </wp:inline>
              </w:drawing>
            </w:r>
          </w:p>
        </w:tc>
      </w:tr>
      <w:tr w:rsidR="00E55173" w:rsidRPr="00E55173" w14:paraId="326B1AEE" w14:textId="77777777" w:rsidTr="0075451F">
        <w:tc>
          <w:tcPr>
            <w:tcW w:w="2601" w:type="pct"/>
            <w:vAlign w:val="center"/>
          </w:tcPr>
          <w:p w14:paraId="6339BD3D" w14:textId="5EFE7FC4" w:rsidR="003907B0" w:rsidRPr="00445CB9" w:rsidRDefault="007A226E" w:rsidP="0079458A">
            <w:pPr>
              <w:spacing w:after="134" w:line="259" w:lineRule="auto"/>
              <w:ind w:left="122" w:firstLine="0"/>
              <w:jc w:val="left"/>
              <w:rPr>
                <w:rFonts w:ascii="Arial" w:hAnsi="Arial" w:cs="Arial"/>
                <w:color w:val="auto"/>
                <w:sz w:val="18"/>
                <w:szCs w:val="18"/>
              </w:rPr>
            </w:pPr>
            <w:r w:rsidRPr="00537F3F">
              <w:rPr>
                <w:rFonts w:ascii="Arial" w:hAnsi="Arial" w:cs="Arial"/>
                <w:b/>
                <w:bCs/>
                <w:color w:val="auto"/>
                <w:sz w:val="18"/>
                <w:szCs w:val="18"/>
              </w:rPr>
              <w:lastRenderedPageBreak/>
              <w:t>Tipo de caso</w:t>
            </w:r>
            <w:r>
              <w:rPr>
                <w:rFonts w:ascii="Arial" w:hAnsi="Arial" w:cs="Arial"/>
                <w:b/>
                <w:bCs/>
                <w:color w:val="auto"/>
                <w:sz w:val="18"/>
                <w:szCs w:val="18"/>
              </w:rPr>
              <w:t xml:space="preserve"> atendido</w:t>
            </w:r>
            <w:r w:rsidRPr="00537F3F">
              <w:rPr>
                <w:rFonts w:ascii="Arial" w:hAnsi="Arial" w:cs="Arial"/>
                <w:b/>
                <w:bCs/>
                <w:color w:val="auto"/>
                <w:sz w:val="18"/>
                <w:szCs w:val="18"/>
              </w:rPr>
              <w:t>:</w:t>
            </w:r>
            <w:r w:rsidRPr="009258E5">
              <w:rPr>
                <w:rFonts w:ascii="Arial" w:hAnsi="Arial" w:cs="Arial"/>
                <w:color w:val="auto"/>
                <w:sz w:val="18"/>
                <w:szCs w:val="18"/>
              </w:rPr>
              <w:t xml:space="preserve"> </w:t>
            </w:r>
            <w:r w:rsidR="003C6203" w:rsidRPr="00445CB9">
              <w:rPr>
                <w:rFonts w:ascii="Arial" w:hAnsi="Arial" w:cs="Arial"/>
                <w:color w:val="auto"/>
                <w:sz w:val="18"/>
                <w:szCs w:val="18"/>
              </w:rPr>
              <w:t>CAÍDA DE MURO</w:t>
            </w:r>
          </w:p>
          <w:p w14:paraId="391DC50C" w14:textId="0B7553C3" w:rsidR="003907B0" w:rsidRPr="00445CB9" w:rsidRDefault="003907B0" w:rsidP="0079458A">
            <w:pPr>
              <w:spacing w:after="134" w:line="259" w:lineRule="auto"/>
              <w:ind w:left="122" w:firstLine="0"/>
              <w:jc w:val="left"/>
              <w:rPr>
                <w:rFonts w:ascii="Arial" w:hAnsi="Arial" w:cs="Arial"/>
                <w:color w:val="auto"/>
                <w:sz w:val="18"/>
                <w:szCs w:val="18"/>
              </w:rPr>
            </w:pPr>
            <w:r w:rsidRPr="00445CB9">
              <w:rPr>
                <w:rFonts w:ascii="Arial" w:eastAsia="Times New Roman" w:hAnsi="Arial" w:cs="Arial"/>
                <w:color w:val="auto"/>
                <w:sz w:val="18"/>
                <w:szCs w:val="18"/>
              </w:rPr>
              <w:t>Fecha de ocurrencia:</w:t>
            </w:r>
            <w:r w:rsidRPr="00445CB9">
              <w:rPr>
                <w:rFonts w:ascii="Arial" w:hAnsi="Arial" w:cs="Arial"/>
                <w:color w:val="auto"/>
                <w:sz w:val="18"/>
                <w:szCs w:val="18"/>
              </w:rPr>
              <w:t xml:space="preserve"> </w:t>
            </w:r>
            <w:r w:rsidR="00776567">
              <w:rPr>
                <w:rFonts w:ascii="Arial" w:hAnsi="Arial" w:cs="Arial"/>
                <w:color w:val="auto"/>
                <w:sz w:val="18"/>
                <w:szCs w:val="18"/>
              </w:rPr>
              <w:t>0</w:t>
            </w:r>
            <w:r w:rsidRPr="00445CB9">
              <w:rPr>
                <w:rFonts w:ascii="Arial" w:hAnsi="Arial" w:cs="Arial"/>
                <w:color w:val="auto"/>
                <w:sz w:val="18"/>
                <w:szCs w:val="18"/>
              </w:rPr>
              <w:t>4/</w:t>
            </w:r>
            <w:r w:rsidR="00776567">
              <w:rPr>
                <w:rFonts w:ascii="Arial" w:hAnsi="Arial" w:cs="Arial"/>
                <w:color w:val="auto"/>
                <w:sz w:val="18"/>
                <w:szCs w:val="18"/>
              </w:rPr>
              <w:t>0</w:t>
            </w:r>
            <w:r w:rsidRPr="00445CB9">
              <w:rPr>
                <w:rFonts w:ascii="Arial" w:hAnsi="Arial" w:cs="Arial"/>
                <w:color w:val="auto"/>
                <w:sz w:val="18"/>
                <w:szCs w:val="18"/>
              </w:rPr>
              <w:t>3/2022</w:t>
            </w:r>
          </w:p>
          <w:p w14:paraId="7AFC3692" w14:textId="67B38A07" w:rsidR="003907B0" w:rsidRPr="00445CB9" w:rsidRDefault="003907B0" w:rsidP="0079458A">
            <w:pPr>
              <w:spacing w:after="134" w:line="259" w:lineRule="auto"/>
              <w:ind w:left="122" w:firstLine="0"/>
              <w:jc w:val="left"/>
              <w:rPr>
                <w:rFonts w:ascii="Arial" w:eastAsia="Times New Roman" w:hAnsi="Arial" w:cs="Arial"/>
                <w:color w:val="auto"/>
                <w:sz w:val="18"/>
                <w:szCs w:val="18"/>
              </w:rPr>
            </w:pPr>
            <w:r w:rsidRPr="00445CB9">
              <w:rPr>
                <w:rFonts w:ascii="Arial" w:hAnsi="Arial" w:cs="Arial"/>
                <w:color w:val="auto"/>
                <w:sz w:val="18"/>
                <w:szCs w:val="18"/>
              </w:rPr>
              <w:t>Caída de Muro en Calle Víctor Eduardo en Miraflores</w:t>
            </w:r>
          </w:p>
        </w:tc>
        <w:tc>
          <w:tcPr>
            <w:tcW w:w="2399" w:type="pct"/>
          </w:tcPr>
          <w:p w14:paraId="38C681B7" w14:textId="472C6D5F" w:rsidR="003907B0" w:rsidRPr="00445CB9" w:rsidRDefault="002F24B0" w:rsidP="003907B0">
            <w:pPr>
              <w:spacing w:after="0" w:line="269" w:lineRule="auto"/>
              <w:ind w:left="0" w:firstLine="0"/>
              <w:jc w:val="center"/>
              <w:rPr>
                <w:rFonts w:ascii="Arial" w:hAnsi="Arial" w:cs="Arial"/>
                <w:noProof/>
                <w:color w:val="auto"/>
                <w:sz w:val="18"/>
                <w:szCs w:val="18"/>
                <w:lang w:val="es-BO" w:eastAsia="es-BO"/>
              </w:rPr>
            </w:pPr>
            <w:r>
              <w:rPr>
                <w:noProof/>
                <w:lang w:val="es-BO" w:eastAsia="es-BO"/>
              </w:rPr>
              <mc:AlternateContent>
                <mc:Choice Requires="wpg">
                  <w:drawing>
                    <wp:inline distT="0" distB="0" distL="0" distR="0" wp14:anchorId="261C1356" wp14:editId="5B50D5F1">
                      <wp:extent cx="2411095" cy="1531620"/>
                      <wp:effectExtent l="0" t="0" r="0" b="0"/>
                      <wp:docPr id="1215342827" name="Grupo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1095" cy="1531620"/>
                                <a:chOff x="0" y="0"/>
                                <a:chExt cx="24109" cy="15316"/>
                              </a:xfrm>
                            </wpg:grpSpPr>
                            <wps:wsp>
                              <wps:cNvPr id="1676558779" name="Rectangle 340"/>
                              <wps:cNvSpPr>
                                <a:spLocks noChangeArrowheads="1"/>
                              </wps:cNvSpPr>
                              <wps:spPr bwMode="auto">
                                <a:xfrm>
                                  <a:off x="11186" y="731"/>
                                  <a:ext cx="516" cy="1753"/>
                                </a:xfrm>
                                <a:prstGeom prst="rect">
                                  <a:avLst/>
                                </a:prstGeom>
                                <a:noFill/>
                                <a:ln>
                                  <a:noFill/>
                                </a:ln>
                              </wps:spPr>
                              <wps:txbx>
                                <w:txbxContent>
                                  <w:p w14:paraId="16497270" w14:textId="77777777" w:rsidR="00900676" w:rsidRDefault="00900676" w:rsidP="003907B0">
                                    <w:pPr>
                                      <w:spacing w:after="160" w:line="259" w:lineRule="auto"/>
                                      <w:ind w:left="0" w:firstLine="0"/>
                                      <w:jc w:val="left"/>
                                    </w:pPr>
                                    <w:r>
                                      <w:t xml:space="preserve"> </w:t>
                                    </w:r>
                                  </w:p>
                                </w:txbxContent>
                              </wps:txbx>
                              <wps:bodyPr rot="0" vert="horz" wrap="square" lIns="0" tIns="0" rIns="0" bIns="0" anchor="t" anchorCtr="0" upright="1">
                                <a:noAutofit/>
                              </wps:bodyPr>
                            </wps:wsp>
                            <pic:pic xmlns:pic="http://schemas.openxmlformats.org/drawingml/2006/picture">
                              <pic:nvPicPr>
                                <pic:cNvPr id="1215948522" name="Picture 348"/>
                                <pic:cNvPicPr>
                                  <a:picLocks noChangeAspect="1" noChangeArrowheads="1"/>
                                </pic:cNvPicPr>
                              </pic:nvPicPr>
                              <pic:blipFill>
                                <a:blip r:embed="rId46"/>
                                <a:srcRect/>
                                <a:stretch>
                                  <a:fillRect/>
                                </a:stretch>
                              </pic:blipFill>
                              <pic:spPr bwMode="auto">
                                <a:xfrm>
                                  <a:off x="0" y="0"/>
                                  <a:ext cx="24109" cy="15316"/>
                                </a:xfrm>
                                <a:prstGeom prst="rect">
                                  <a:avLst/>
                                </a:prstGeom>
                                <a:noFill/>
                              </pic:spPr>
                            </pic:pic>
                          </wpg:wgp>
                        </a:graphicData>
                      </a:graphic>
                    </wp:inline>
                  </w:drawing>
                </mc:Choice>
                <mc:Fallback>
                  <w:pict>
                    <v:group w14:anchorId="261C1356" id="Grupo 22" o:spid="_x0000_s1053" style="width:189.85pt;height:120.6pt;mso-position-horizontal-relative:char;mso-position-vertical-relative:line" coordsize="24109,153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">
                      <v:rect id="Rectangle 340" o:spid="_x0000_s1054" style="position:absolute;left:11186;top:731;width:516;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RjEsgA&#10;AADjAAAADwAAAGRycy9kb3ducmV2LnhtbERPS2vCQBC+F/oflin0VjcVzEtXkdqix6oF623Ijkkw&#10;OxuyW5P217tCweN875ktBtOIC3WutqzgdRSBIC6srrlU8LX/eElBOI+ssbFMCn7JwWL++DDDXNue&#10;t3TZ+VKEEHY5Kqi8b3MpXVGRQTeyLXHgTrYz6MPZlVJ32Idw08hxFMXSYM2hocKW3ioqzrsfo2Cd&#10;tsvvjf3ry+b9uD58HrLVPvNKPT8NyykIT4O/i//dGx3mx0k8maRJksHtpwCAnF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NGMSyAAAAOMAAAAPAAAAAAAAAAAAAAAAAJgCAABk&#10;cnMvZG93bnJldi54bWxQSwUGAAAAAAQABAD1AAAAjQMAAAAA&#10;" filled="f" stroked="f">
                        <v:textbox inset="0,0,0,0">
                          <w:txbxContent>
                            <w:p w14:paraId="16497270" w14:textId="77777777" w:rsidR="00900676" w:rsidRDefault="00900676" w:rsidP="003907B0">
                              <w:pPr>
                                <w:spacing w:after="160" w:line="259" w:lineRule="auto"/>
                                <w:ind w:left="0" w:firstLine="0"/>
                                <w:jc w:val="left"/>
                              </w:pPr>
                              <w:r>
                                <w:t xml:space="preserve"> </w:t>
                              </w:r>
                            </w:p>
                          </w:txbxContent>
                        </v:textbox>
                      </v:rect>
                      <v:shape id="Picture 348" o:spid="_x0000_s1055" type="#_x0000_t75" style="position:absolute;width:24109;height:15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B2C/GAAAA4wAAAA8AAABkcnMvZG93bnJldi54bWxET0trAjEQvgv9D2EKvWnWsIpujVIEQTzV&#10;F+1x2Ex3QzeTZRN1/fdNQfA433sWq9414kpdsJ41jEcZCOLSG8uVhtNxM5yBCBHZYOOZNNwpwGr5&#10;MlhgYfyN93Q9xEqkEA4FaqhjbAspQ1mTwzDyLXHifnznMKazq6Tp8JbCXSNVlk2lQ8upocaW1jWV&#10;v4eL09DQUc135+/d5/Yrzwg3d5ufrdZvr/3HO4hIfXyKH+6tSfPVeDLPZxOl4P+nBIB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wHYL8YAAADjAAAADwAAAAAAAAAAAAAA&#10;AACfAgAAZHJzL2Rvd25yZXYueG1sUEsFBgAAAAAEAAQA9wAAAJIDAAAAAA==&#10;">
                        <v:imagedata r:id="rId47" o:title=""/>
                      </v:shape>
                      <w10:anchorlock/>
                    </v:group>
                  </w:pict>
                </mc:Fallback>
              </mc:AlternateContent>
            </w:r>
          </w:p>
        </w:tc>
      </w:tr>
    </w:tbl>
    <w:p w14:paraId="13DE0776" w14:textId="77777777" w:rsidR="004F21AC" w:rsidRPr="002B518C" w:rsidRDefault="004F21AC" w:rsidP="00B6317F">
      <w:pPr>
        <w:pStyle w:val="Cita"/>
      </w:pPr>
      <w:r w:rsidRPr="002B518C">
        <w:t xml:space="preserve">Fuente: DRM – USAT, 2022 </w:t>
      </w:r>
    </w:p>
    <w:p w14:paraId="47D108B1" w14:textId="1E833381" w:rsidR="004F21AC" w:rsidRDefault="004F21AC" w:rsidP="009E64CD">
      <w:pPr>
        <w:ind w:left="-5" w:right="148"/>
        <w:rPr>
          <w:rFonts w:ascii="Arial" w:hAnsi="Arial" w:cs="Arial"/>
          <w:color w:val="auto"/>
        </w:rPr>
      </w:pPr>
      <w:r w:rsidRPr="00E55173">
        <w:rPr>
          <w:rFonts w:ascii="Arial" w:hAnsi="Arial" w:cs="Arial"/>
          <w:color w:val="auto"/>
        </w:rPr>
        <w:t xml:space="preserve">Por las características morfológicas del municipio de La Paz, se puede observar que los casos de emergencia se encuentran distribuidos en todo el municipio de La Paz. La época de lluvias afecta a todos los macrodistritos sin excepciones, evidenciando el gran impacto que causa las intensas precipitaciones en nuestra población. En la </w:t>
      </w:r>
      <w:r w:rsidR="00E269DB">
        <w:rPr>
          <w:rFonts w:ascii="Arial" w:hAnsi="Arial" w:cs="Arial"/>
          <w:color w:val="auto"/>
        </w:rPr>
        <w:t xml:space="preserve">Ilustración No. </w:t>
      </w:r>
      <w:r w:rsidR="00CA6EB6">
        <w:rPr>
          <w:rFonts w:ascii="Arial" w:hAnsi="Arial" w:cs="Arial"/>
          <w:color w:val="auto"/>
        </w:rPr>
        <w:t>2</w:t>
      </w:r>
      <w:r w:rsidRPr="00E55173">
        <w:rPr>
          <w:rFonts w:ascii="Arial" w:hAnsi="Arial" w:cs="Arial"/>
          <w:color w:val="auto"/>
        </w:rPr>
        <w:t xml:space="preserve"> se observa la ubicación de los casos de emergencia de mayor relevancia. </w:t>
      </w:r>
    </w:p>
    <w:p w14:paraId="6EC755B7" w14:textId="77777777" w:rsidR="00521B1C" w:rsidRDefault="00521B1C" w:rsidP="009E64CD">
      <w:pPr>
        <w:ind w:left="-5" w:right="148"/>
        <w:rPr>
          <w:rFonts w:ascii="Arial" w:hAnsi="Arial" w:cs="Arial"/>
          <w:color w:val="auto"/>
        </w:rPr>
      </w:pPr>
    </w:p>
    <w:p w14:paraId="725C27DF" w14:textId="6DCA1FE5" w:rsidR="00E269DB" w:rsidRPr="00E55173" w:rsidRDefault="00E269DB" w:rsidP="00E269DB">
      <w:pPr>
        <w:pStyle w:val="Prrafodelista"/>
        <w:numPr>
          <w:ilvl w:val="0"/>
          <w:numId w:val="13"/>
        </w:numPr>
        <w:spacing w:line="269" w:lineRule="auto"/>
        <w:jc w:val="left"/>
        <w:rPr>
          <w:rFonts w:ascii="Arial" w:eastAsia="Times New Roman" w:hAnsi="Arial" w:cs="Arial"/>
          <w:b/>
          <w:i/>
          <w:color w:val="auto"/>
          <w:u w:val="single"/>
        </w:rPr>
      </w:pPr>
      <w:r w:rsidRPr="00E55173">
        <w:rPr>
          <w:rFonts w:ascii="Arial" w:eastAsia="Times New Roman" w:hAnsi="Arial" w:cs="Arial"/>
          <w:b/>
          <w:i/>
          <w:color w:val="auto"/>
          <w:u w:val="single"/>
        </w:rPr>
        <w:t xml:space="preserve">EVENTOS DE MAYOR RELEVANCIA </w:t>
      </w:r>
      <w:r w:rsidR="00A862A9">
        <w:rPr>
          <w:rFonts w:ascii="Arial" w:eastAsia="Times New Roman" w:hAnsi="Arial" w:cs="Arial"/>
          <w:b/>
          <w:i/>
          <w:color w:val="auto"/>
          <w:u w:val="single"/>
        </w:rPr>
        <w:t>AÑO HIDROLOGICO</w:t>
      </w:r>
      <w:r w:rsidRPr="00E55173">
        <w:rPr>
          <w:rFonts w:ascii="Arial" w:eastAsia="Times New Roman" w:hAnsi="Arial" w:cs="Arial"/>
          <w:b/>
          <w:i/>
          <w:color w:val="auto"/>
          <w:u w:val="single"/>
        </w:rPr>
        <w:t xml:space="preserve"> 2022-2023</w:t>
      </w:r>
    </w:p>
    <w:p w14:paraId="54728A86" w14:textId="77777777" w:rsidR="00E269DB" w:rsidRPr="00E55173" w:rsidRDefault="00E269DB" w:rsidP="00E269DB">
      <w:pPr>
        <w:spacing w:after="82"/>
        <w:ind w:left="-5" w:right="49"/>
        <w:rPr>
          <w:rFonts w:ascii="Arial" w:hAnsi="Arial" w:cs="Arial"/>
          <w:color w:val="auto"/>
        </w:rPr>
      </w:pPr>
      <w:r w:rsidRPr="00E55173">
        <w:rPr>
          <w:rFonts w:ascii="Arial" w:hAnsi="Arial" w:cs="Arial"/>
          <w:color w:val="auto"/>
        </w:rPr>
        <w:t xml:space="preserve">Dentro de la base de datos de casos de emergencia y los casos registrados por la USAT, se han determinado algunos de estos como los de mayor relevancia por su impacto en el municipio y sus características de prioridad de emergencia. </w:t>
      </w:r>
    </w:p>
    <w:p w14:paraId="493921E7" w14:textId="77777777" w:rsidR="00E269DB" w:rsidRDefault="00E269DB" w:rsidP="00E269DB">
      <w:pPr>
        <w:spacing w:after="82"/>
        <w:ind w:left="-5" w:right="148"/>
        <w:rPr>
          <w:rFonts w:ascii="Arial" w:hAnsi="Arial" w:cs="Arial"/>
          <w:color w:val="auto"/>
        </w:rPr>
      </w:pPr>
      <w:r w:rsidRPr="00E55173">
        <w:rPr>
          <w:rFonts w:ascii="Arial" w:hAnsi="Arial" w:cs="Arial"/>
          <w:color w:val="auto"/>
        </w:rPr>
        <w:t xml:space="preserve">En la tabla presentada a continuación, se detalla los eventos de emergencia más relevantes en este periodo de lluvias. </w:t>
      </w:r>
    </w:p>
    <w:p w14:paraId="4790BEE7" w14:textId="42DB51A8" w:rsidR="009E512D" w:rsidRDefault="007340C6" w:rsidP="00513158">
      <w:pPr>
        <w:pStyle w:val="Descripcin"/>
      </w:pPr>
      <w:bookmarkStart w:id="40" w:name="_Toc150115335"/>
      <w:bookmarkStart w:id="41" w:name="_Toc150324118"/>
      <w:bookmarkStart w:id="42" w:name="_Toc155713032"/>
      <w:r>
        <w:t xml:space="preserve">Ilustración No. </w:t>
      </w:r>
      <w:r>
        <w:fldChar w:fldCharType="begin"/>
      </w:r>
      <w:r>
        <w:instrText xml:space="preserve"> SEQ Ilustración \* ARABIC </w:instrText>
      </w:r>
      <w:r>
        <w:fldChar w:fldCharType="separate"/>
      </w:r>
      <w:r w:rsidR="00575819">
        <w:t>2</w:t>
      </w:r>
      <w:r>
        <w:fldChar w:fldCharType="end"/>
      </w:r>
      <w:r w:rsidR="00FB4E58">
        <w:t xml:space="preserve">: </w:t>
      </w:r>
      <w:r w:rsidR="00FB4E58" w:rsidRPr="00E55173">
        <w:t>Ubicación</w:t>
      </w:r>
      <w:r w:rsidR="00957790" w:rsidRPr="00E55173">
        <w:t xml:space="preserve"> de los casos de emergencia de mayor relevancia</w:t>
      </w:r>
      <w:bookmarkEnd w:id="40"/>
      <w:bookmarkEnd w:id="41"/>
      <w:r w:rsidR="00515A96">
        <w:t xml:space="preserve">  </w:t>
      </w:r>
      <w:r w:rsidR="00537F3F">
        <w:t>2022.2023</w:t>
      </w:r>
      <w:bookmarkEnd w:id="42"/>
    </w:p>
    <w:p w14:paraId="39474B70" w14:textId="512D07CA" w:rsidR="004F21AC" w:rsidRPr="009E512D" w:rsidRDefault="00515A96" w:rsidP="009E64CD">
      <w:pPr>
        <w:spacing w:after="82"/>
        <w:ind w:left="-5" w:right="49"/>
        <w:jc w:val="center"/>
        <w:rPr>
          <w:rFonts w:ascii="Arial" w:hAnsi="Arial" w:cs="Arial"/>
          <w:color w:val="auto"/>
        </w:rPr>
      </w:pPr>
      <w:r w:rsidRPr="009E512D">
        <w:rPr>
          <w:rFonts w:ascii="Arial" w:hAnsi="Arial" w:cs="Arial"/>
          <w:noProof/>
          <w:color w:val="auto"/>
          <w:lang w:val="es-BO" w:eastAsia="es-BO"/>
        </w:rPr>
        <w:drawing>
          <wp:inline distT="0" distB="0" distL="0" distR="0" wp14:anchorId="56D6812F" wp14:editId="4931F0C8">
            <wp:extent cx="4545106" cy="3200400"/>
            <wp:effectExtent l="0" t="0" r="8255" b="0"/>
            <wp:docPr id="386" name="Picture 386"/>
            <wp:cNvGraphicFramePr/>
            <a:graphic xmlns:a="http://schemas.openxmlformats.org/drawingml/2006/main">
              <a:graphicData uri="http://schemas.openxmlformats.org/drawingml/2006/picture">
                <pic:pic xmlns:pic="http://schemas.openxmlformats.org/drawingml/2006/picture">
                  <pic:nvPicPr>
                    <pic:cNvPr id="386" name="Picture 386"/>
                    <pic:cNvPicPr/>
                  </pic:nvPicPr>
                  <pic:blipFill rotWithShape="1">
                    <a:blip r:embed="rId48"/>
                    <a:srcRect t="2086" b="3037"/>
                    <a:stretch/>
                  </pic:blipFill>
                  <pic:spPr bwMode="auto">
                    <a:xfrm>
                      <a:off x="0" y="0"/>
                      <a:ext cx="4559884" cy="3210806"/>
                    </a:xfrm>
                    <a:prstGeom prst="rect">
                      <a:avLst/>
                    </a:prstGeom>
                    <a:ln>
                      <a:noFill/>
                    </a:ln>
                    <a:extLst>
                      <a:ext uri="{53640926-AAD7-44D8-BBD7-CCE9431645EC}">
                        <a14:shadowObscured xmlns:a14="http://schemas.microsoft.com/office/drawing/2010/main"/>
                      </a:ext>
                    </a:extLst>
                  </pic:spPr>
                </pic:pic>
              </a:graphicData>
            </a:graphic>
          </wp:inline>
        </w:drawing>
      </w:r>
    </w:p>
    <w:p w14:paraId="2A737BE3" w14:textId="523C7201" w:rsidR="00E269DB" w:rsidRPr="009840D4" w:rsidRDefault="00B24A2C" w:rsidP="00B6317F">
      <w:pPr>
        <w:pStyle w:val="Cita"/>
      </w:pPr>
      <w:bookmarkStart w:id="43" w:name="_Toc150115336"/>
      <w:bookmarkStart w:id="44" w:name="_Toc150184232"/>
      <w:bookmarkStart w:id="45" w:name="_Toc150320666"/>
      <w:r>
        <w:t>Fuente: DRM – USAT, 2023</w:t>
      </w:r>
    </w:p>
    <w:p w14:paraId="5F5EF978" w14:textId="33642953" w:rsidR="004F21AC" w:rsidRPr="00E55173" w:rsidRDefault="00204088" w:rsidP="00513158">
      <w:pPr>
        <w:pStyle w:val="Descripcin"/>
      </w:pPr>
      <w:bookmarkStart w:id="46" w:name="_Toc155713050"/>
      <w:r>
        <w:lastRenderedPageBreak/>
        <w:t xml:space="preserve">Tabla No.  </w:t>
      </w:r>
      <w:r>
        <w:fldChar w:fldCharType="begin"/>
      </w:r>
      <w:r>
        <w:instrText xml:space="preserve"> SEQ Tabla_No._ \* ARABIC </w:instrText>
      </w:r>
      <w:r>
        <w:fldChar w:fldCharType="separate"/>
      </w:r>
      <w:r w:rsidR="00575819">
        <w:t>6</w:t>
      </w:r>
      <w:r>
        <w:fldChar w:fldCharType="end"/>
      </w:r>
      <w:r w:rsidR="009258E5">
        <w:t xml:space="preserve">: </w:t>
      </w:r>
      <w:r w:rsidR="004F21AC" w:rsidRPr="00E55173">
        <w:t>Casos de emergencia más relevantes registrados</w:t>
      </w:r>
      <w:bookmarkEnd w:id="43"/>
      <w:bookmarkEnd w:id="44"/>
      <w:bookmarkEnd w:id="45"/>
      <w:r w:rsidR="00152C88">
        <w:t xml:space="preserve"> el 2022-2023</w:t>
      </w:r>
      <w:bookmarkEnd w:id="46"/>
    </w:p>
    <w:tbl>
      <w:tblPr>
        <w:tblStyle w:val="Tablaconcuadrcula"/>
        <w:tblW w:w="5000" w:type="pct"/>
        <w:jc w:val="center"/>
        <w:tblBorders>
          <w:left w:val="none" w:sz="0" w:space="0" w:color="auto"/>
          <w:right w:val="none" w:sz="0" w:space="0" w:color="auto"/>
          <w:insideV w:val="none" w:sz="0" w:space="0" w:color="auto"/>
        </w:tblBorders>
        <w:tblLook w:val="04A0" w:firstRow="1" w:lastRow="0" w:firstColumn="1" w:lastColumn="0" w:noHBand="0" w:noVBand="1"/>
      </w:tblPr>
      <w:tblGrid>
        <w:gridCol w:w="4234"/>
        <w:gridCol w:w="4553"/>
      </w:tblGrid>
      <w:tr w:rsidR="004115D0" w:rsidRPr="004115D0" w14:paraId="21581CFF" w14:textId="77777777" w:rsidTr="004115D0">
        <w:trPr>
          <w:trHeight w:val="416"/>
          <w:jc w:val="center"/>
        </w:trPr>
        <w:tc>
          <w:tcPr>
            <w:tcW w:w="2409" w:type="pct"/>
            <w:shd w:val="clear" w:color="auto" w:fill="FF0066"/>
            <w:vAlign w:val="center"/>
          </w:tcPr>
          <w:p w14:paraId="0FB26B6C" w14:textId="03CF7AAB" w:rsidR="001C5028" w:rsidRPr="004115D0" w:rsidRDefault="00BC4FE8" w:rsidP="009840D4">
            <w:pPr>
              <w:spacing w:after="0"/>
              <w:ind w:left="-5" w:right="148"/>
              <w:jc w:val="center"/>
              <w:rPr>
                <w:rFonts w:ascii="Arial" w:hAnsi="Arial" w:cs="Arial"/>
                <w:b/>
                <w:bCs/>
                <w:color w:val="FFFFFF" w:themeColor="background1"/>
                <w:sz w:val="18"/>
                <w:szCs w:val="18"/>
              </w:rPr>
            </w:pPr>
            <w:r w:rsidRPr="004115D0">
              <w:rPr>
                <w:rFonts w:ascii="Arial" w:hAnsi="Arial" w:cs="Arial"/>
                <w:b/>
                <w:bCs/>
                <w:color w:val="FFFFFF" w:themeColor="background1"/>
                <w:sz w:val="18"/>
                <w:szCs w:val="18"/>
              </w:rPr>
              <w:t>D</w:t>
            </w:r>
            <w:r w:rsidR="00006DA9">
              <w:rPr>
                <w:rFonts w:ascii="Arial" w:hAnsi="Arial" w:cs="Arial"/>
                <w:b/>
                <w:bCs/>
                <w:color w:val="FFFFFF" w:themeColor="background1"/>
                <w:sz w:val="18"/>
                <w:szCs w:val="18"/>
              </w:rPr>
              <w:t>ESCRIPCIÓN DEL EVENTO SUSCITADO</w:t>
            </w:r>
          </w:p>
        </w:tc>
        <w:tc>
          <w:tcPr>
            <w:tcW w:w="2591" w:type="pct"/>
            <w:shd w:val="clear" w:color="auto" w:fill="FF0066"/>
            <w:vAlign w:val="center"/>
          </w:tcPr>
          <w:p w14:paraId="4ACFCF7F" w14:textId="28D41F85" w:rsidR="001C5028" w:rsidRPr="004115D0" w:rsidRDefault="00BC4FE8" w:rsidP="009840D4">
            <w:pPr>
              <w:spacing w:after="0"/>
              <w:ind w:left="-5" w:right="148"/>
              <w:jc w:val="center"/>
              <w:rPr>
                <w:rFonts w:ascii="Arial" w:hAnsi="Arial" w:cs="Arial"/>
                <w:b/>
                <w:bCs/>
                <w:color w:val="FFFFFF" w:themeColor="background1"/>
                <w:sz w:val="18"/>
                <w:szCs w:val="18"/>
              </w:rPr>
            </w:pPr>
            <w:r w:rsidRPr="004115D0">
              <w:rPr>
                <w:rFonts w:ascii="Arial" w:hAnsi="Arial" w:cs="Arial"/>
                <w:b/>
                <w:bCs/>
                <w:color w:val="FFFFFF" w:themeColor="background1"/>
                <w:sz w:val="18"/>
                <w:szCs w:val="18"/>
              </w:rPr>
              <w:t>FOTOGRAFÍA</w:t>
            </w:r>
          </w:p>
        </w:tc>
      </w:tr>
      <w:tr w:rsidR="00E55173" w:rsidRPr="00E55173" w14:paraId="303C7A2E" w14:textId="77777777" w:rsidTr="009840D4">
        <w:trPr>
          <w:jc w:val="center"/>
        </w:trPr>
        <w:tc>
          <w:tcPr>
            <w:tcW w:w="2409" w:type="pct"/>
            <w:vAlign w:val="center"/>
          </w:tcPr>
          <w:p w14:paraId="1B34274F" w14:textId="10CD2D0D" w:rsidR="001C5028" w:rsidRPr="009258E5" w:rsidRDefault="00537F3F" w:rsidP="0079458A">
            <w:pPr>
              <w:spacing w:after="82"/>
              <w:ind w:left="-5" w:right="148"/>
              <w:jc w:val="left"/>
              <w:rPr>
                <w:rFonts w:ascii="Arial" w:hAnsi="Arial" w:cs="Arial"/>
                <w:color w:val="auto"/>
                <w:sz w:val="18"/>
                <w:szCs w:val="18"/>
              </w:rPr>
            </w:pPr>
            <w:r w:rsidRPr="00537F3F">
              <w:rPr>
                <w:rFonts w:ascii="Arial" w:hAnsi="Arial" w:cs="Arial"/>
                <w:b/>
                <w:bCs/>
                <w:color w:val="auto"/>
                <w:sz w:val="18"/>
                <w:szCs w:val="18"/>
              </w:rPr>
              <w:t>Tipo de caso</w:t>
            </w:r>
            <w:r>
              <w:rPr>
                <w:rFonts w:ascii="Arial" w:hAnsi="Arial" w:cs="Arial"/>
                <w:b/>
                <w:bCs/>
                <w:color w:val="auto"/>
                <w:sz w:val="18"/>
                <w:szCs w:val="18"/>
              </w:rPr>
              <w:t xml:space="preserve"> atendido</w:t>
            </w:r>
            <w:r w:rsidRPr="00537F3F">
              <w:rPr>
                <w:rFonts w:ascii="Arial" w:hAnsi="Arial" w:cs="Arial"/>
                <w:b/>
                <w:bCs/>
                <w:color w:val="auto"/>
                <w:sz w:val="18"/>
                <w:szCs w:val="18"/>
              </w:rPr>
              <w:t>:</w:t>
            </w:r>
            <w:r w:rsidR="001C5028" w:rsidRPr="009258E5">
              <w:rPr>
                <w:rFonts w:ascii="Arial" w:hAnsi="Arial" w:cs="Arial"/>
                <w:color w:val="auto"/>
                <w:sz w:val="18"/>
                <w:szCs w:val="18"/>
              </w:rPr>
              <w:t xml:space="preserve"> </w:t>
            </w:r>
            <w:r w:rsidR="000F6C66" w:rsidRPr="009258E5">
              <w:rPr>
                <w:rFonts w:ascii="Arial" w:hAnsi="Arial" w:cs="Arial"/>
                <w:color w:val="auto"/>
                <w:sz w:val="18"/>
                <w:szCs w:val="18"/>
              </w:rPr>
              <w:t>CAÍDA DE PLATAFORMA</w:t>
            </w:r>
          </w:p>
          <w:p w14:paraId="3AD4BD6B" w14:textId="4434F93B" w:rsidR="001C5028" w:rsidRPr="009258E5" w:rsidRDefault="001C5028" w:rsidP="0079458A">
            <w:pPr>
              <w:spacing w:after="82"/>
              <w:ind w:left="-5" w:right="148"/>
              <w:jc w:val="left"/>
              <w:rPr>
                <w:rFonts w:ascii="Arial" w:hAnsi="Arial" w:cs="Arial"/>
                <w:color w:val="auto"/>
                <w:sz w:val="18"/>
                <w:szCs w:val="18"/>
              </w:rPr>
            </w:pPr>
            <w:r w:rsidRPr="009258E5">
              <w:rPr>
                <w:rFonts w:ascii="Arial" w:hAnsi="Arial" w:cs="Arial"/>
                <w:color w:val="auto"/>
                <w:sz w:val="18"/>
                <w:szCs w:val="18"/>
              </w:rPr>
              <w:t>Fecha de ocurrencia: 14/10/2022</w:t>
            </w:r>
          </w:p>
          <w:p w14:paraId="0E7382CC" w14:textId="3F4A2539" w:rsidR="001C5028" w:rsidRPr="009258E5" w:rsidRDefault="001C5028" w:rsidP="0079458A">
            <w:pPr>
              <w:spacing w:after="82"/>
              <w:ind w:left="-5" w:right="148"/>
              <w:jc w:val="left"/>
              <w:rPr>
                <w:rFonts w:ascii="Arial" w:hAnsi="Arial" w:cs="Arial"/>
                <w:color w:val="auto"/>
                <w:sz w:val="18"/>
                <w:szCs w:val="18"/>
              </w:rPr>
            </w:pPr>
          </w:p>
          <w:p w14:paraId="4C5D1EA7" w14:textId="1A82DEEA" w:rsidR="001C5028" w:rsidRPr="009258E5" w:rsidRDefault="00FB4E58" w:rsidP="0079458A">
            <w:pPr>
              <w:spacing w:after="82"/>
              <w:ind w:left="-5" w:right="148"/>
              <w:jc w:val="left"/>
              <w:rPr>
                <w:rFonts w:ascii="Arial" w:hAnsi="Arial" w:cs="Arial"/>
                <w:color w:val="auto"/>
                <w:sz w:val="18"/>
                <w:szCs w:val="18"/>
              </w:rPr>
            </w:pPr>
            <w:r w:rsidRPr="009258E5">
              <w:rPr>
                <w:rFonts w:ascii="Arial" w:hAnsi="Arial" w:cs="Arial"/>
                <w:color w:val="auto"/>
                <w:sz w:val="18"/>
                <w:szCs w:val="18"/>
              </w:rPr>
              <w:t>Caída</w:t>
            </w:r>
            <w:r w:rsidR="001C5028" w:rsidRPr="009258E5">
              <w:rPr>
                <w:rFonts w:ascii="Arial" w:hAnsi="Arial" w:cs="Arial"/>
                <w:color w:val="auto"/>
                <w:sz w:val="18"/>
                <w:szCs w:val="18"/>
              </w:rPr>
              <w:t xml:space="preserve"> de material y plataforma en un volumen aproximado de 6 m3, debido a una excavación por parte de la empresa SEROBRAS. Jinchupalla Rosendo Gutiérrez</w:t>
            </w:r>
          </w:p>
        </w:tc>
        <w:tc>
          <w:tcPr>
            <w:tcW w:w="2591" w:type="pct"/>
            <w:vAlign w:val="center"/>
          </w:tcPr>
          <w:p w14:paraId="2B6DD977" w14:textId="511429C7" w:rsidR="001C5028" w:rsidRPr="009258E5" w:rsidRDefault="001C5028" w:rsidP="009840D4">
            <w:pPr>
              <w:spacing w:after="82"/>
              <w:ind w:left="-5" w:right="148"/>
              <w:jc w:val="center"/>
              <w:rPr>
                <w:rFonts w:ascii="Arial" w:hAnsi="Arial" w:cs="Arial"/>
                <w:color w:val="auto"/>
                <w:sz w:val="18"/>
                <w:szCs w:val="18"/>
              </w:rPr>
            </w:pPr>
            <w:r w:rsidRPr="009258E5">
              <w:rPr>
                <w:rFonts w:ascii="Arial" w:hAnsi="Arial" w:cs="Arial"/>
                <w:noProof/>
                <w:color w:val="auto"/>
                <w:sz w:val="18"/>
                <w:szCs w:val="18"/>
                <w:lang w:val="es-BO" w:eastAsia="es-BO"/>
              </w:rPr>
              <w:drawing>
                <wp:inline distT="0" distB="0" distL="0" distR="0" wp14:anchorId="0D9396FB" wp14:editId="7213CCEF">
                  <wp:extent cx="2339340" cy="1554480"/>
                  <wp:effectExtent l="0" t="0" r="0" b="0"/>
                  <wp:docPr id="726" name="Picture 726"/>
                  <wp:cNvGraphicFramePr/>
                  <a:graphic xmlns:a="http://schemas.openxmlformats.org/drawingml/2006/main">
                    <a:graphicData uri="http://schemas.openxmlformats.org/drawingml/2006/picture">
                      <pic:pic xmlns:pic="http://schemas.openxmlformats.org/drawingml/2006/picture">
                        <pic:nvPicPr>
                          <pic:cNvPr id="726" name="Picture 726"/>
                          <pic:cNvPicPr/>
                        </pic:nvPicPr>
                        <pic:blipFill>
                          <a:blip r:embed="rId49"/>
                          <a:stretch>
                            <a:fillRect/>
                          </a:stretch>
                        </pic:blipFill>
                        <pic:spPr>
                          <a:xfrm>
                            <a:off x="0" y="0"/>
                            <a:ext cx="2339340" cy="1554480"/>
                          </a:xfrm>
                          <a:prstGeom prst="rect">
                            <a:avLst/>
                          </a:prstGeom>
                        </pic:spPr>
                      </pic:pic>
                    </a:graphicData>
                  </a:graphic>
                </wp:inline>
              </w:drawing>
            </w:r>
          </w:p>
        </w:tc>
      </w:tr>
      <w:tr w:rsidR="00E55173" w:rsidRPr="00E55173" w14:paraId="0E068531" w14:textId="77777777" w:rsidTr="009840D4">
        <w:trPr>
          <w:jc w:val="center"/>
        </w:trPr>
        <w:tc>
          <w:tcPr>
            <w:tcW w:w="2409" w:type="pct"/>
            <w:vAlign w:val="center"/>
          </w:tcPr>
          <w:p w14:paraId="72B824FA" w14:textId="75CB4616" w:rsidR="001C5028" w:rsidRPr="009258E5" w:rsidRDefault="00537F3F" w:rsidP="0079458A">
            <w:pPr>
              <w:spacing w:after="82"/>
              <w:ind w:left="-5" w:right="148"/>
              <w:jc w:val="left"/>
              <w:rPr>
                <w:rFonts w:ascii="Arial" w:hAnsi="Arial" w:cs="Arial"/>
                <w:color w:val="auto"/>
                <w:sz w:val="18"/>
                <w:szCs w:val="18"/>
              </w:rPr>
            </w:pPr>
            <w:r w:rsidRPr="00537F3F">
              <w:rPr>
                <w:rFonts w:ascii="Arial" w:hAnsi="Arial" w:cs="Arial"/>
                <w:b/>
                <w:bCs/>
                <w:color w:val="auto"/>
                <w:sz w:val="18"/>
                <w:szCs w:val="18"/>
              </w:rPr>
              <w:t>Tipo de caso</w:t>
            </w:r>
            <w:r>
              <w:rPr>
                <w:rFonts w:ascii="Arial" w:hAnsi="Arial" w:cs="Arial"/>
                <w:b/>
                <w:bCs/>
                <w:color w:val="auto"/>
                <w:sz w:val="18"/>
                <w:szCs w:val="18"/>
              </w:rPr>
              <w:t xml:space="preserve"> atendido</w:t>
            </w:r>
            <w:r w:rsidRPr="00537F3F">
              <w:rPr>
                <w:rFonts w:ascii="Arial" w:hAnsi="Arial" w:cs="Arial"/>
                <w:b/>
                <w:bCs/>
                <w:color w:val="auto"/>
                <w:sz w:val="18"/>
                <w:szCs w:val="18"/>
              </w:rPr>
              <w:t>:</w:t>
            </w:r>
            <w:r w:rsidR="001C5028" w:rsidRPr="009258E5">
              <w:rPr>
                <w:rFonts w:ascii="Arial" w:hAnsi="Arial" w:cs="Arial"/>
                <w:color w:val="auto"/>
                <w:sz w:val="18"/>
                <w:szCs w:val="18"/>
              </w:rPr>
              <w:t xml:space="preserve"> </w:t>
            </w:r>
            <w:r w:rsidR="000F6C66" w:rsidRPr="009258E5">
              <w:rPr>
                <w:rFonts w:ascii="Arial" w:hAnsi="Arial" w:cs="Arial"/>
                <w:color w:val="auto"/>
                <w:sz w:val="18"/>
                <w:szCs w:val="18"/>
              </w:rPr>
              <w:t>RIESGO DE COLAPSO DE TALUD</w:t>
            </w:r>
          </w:p>
          <w:p w14:paraId="1D6F7AB1" w14:textId="260C4821" w:rsidR="001C5028" w:rsidRPr="009258E5" w:rsidRDefault="001C5028" w:rsidP="0079458A">
            <w:pPr>
              <w:spacing w:after="82"/>
              <w:ind w:left="-5" w:right="148"/>
              <w:jc w:val="left"/>
              <w:rPr>
                <w:rFonts w:ascii="Arial" w:hAnsi="Arial" w:cs="Arial"/>
                <w:color w:val="auto"/>
                <w:sz w:val="18"/>
                <w:szCs w:val="18"/>
              </w:rPr>
            </w:pPr>
            <w:r w:rsidRPr="009258E5">
              <w:rPr>
                <w:rFonts w:ascii="Arial" w:hAnsi="Arial" w:cs="Arial"/>
                <w:color w:val="auto"/>
                <w:sz w:val="18"/>
                <w:szCs w:val="18"/>
              </w:rPr>
              <w:t>Fecha de ocurrencia: 08/11/2022</w:t>
            </w:r>
          </w:p>
          <w:p w14:paraId="58C2931E" w14:textId="4037F0AE" w:rsidR="001C5028" w:rsidRPr="009258E5" w:rsidRDefault="001C5028" w:rsidP="0079458A">
            <w:pPr>
              <w:spacing w:after="82"/>
              <w:ind w:left="-5" w:right="148"/>
              <w:jc w:val="left"/>
              <w:rPr>
                <w:rFonts w:ascii="Arial" w:hAnsi="Arial" w:cs="Arial"/>
                <w:color w:val="auto"/>
                <w:sz w:val="18"/>
                <w:szCs w:val="18"/>
              </w:rPr>
            </w:pPr>
          </w:p>
          <w:p w14:paraId="1B280949" w14:textId="0E37C68D" w:rsidR="001C5028" w:rsidRPr="009258E5" w:rsidRDefault="001C5028" w:rsidP="0079458A">
            <w:pPr>
              <w:spacing w:after="82"/>
              <w:ind w:left="-5" w:right="148"/>
              <w:jc w:val="left"/>
              <w:rPr>
                <w:rFonts w:ascii="Arial" w:hAnsi="Arial" w:cs="Arial"/>
                <w:color w:val="auto"/>
                <w:sz w:val="18"/>
                <w:szCs w:val="18"/>
              </w:rPr>
            </w:pPr>
            <w:r w:rsidRPr="009258E5">
              <w:rPr>
                <w:rFonts w:ascii="Arial" w:hAnsi="Arial" w:cs="Arial"/>
                <w:color w:val="auto"/>
                <w:sz w:val="18"/>
                <w:szCs w:val="18"/>
              </w:rPr>
              <w:t>Se evidencio el corte de talud de aproximadamente de 9 m de altura y 20 m de longitud aproximadamente. Z. Villa Fátima</w:t>
            </w:r>
          </w:p>
        </w:tc>
        <w:tc>
          <w:tcPr>
            <w:tcW w:w="2591" w:type="pct"/>
            <w:vAlign w:val="center"/>
          </w:tcPr>
          <w:p w14:paraId="69F8EF70" w14:textId="5EC4343B" w:rsidR="001C5028" w:rsidRPr="009258E5" w:rsidRDefault="001C5028" w:rsidP="009840D4">
            <w:pPr>
              <w:spacing w:after="82"/>
              <w:ind w:left="-5" w:right="148"/>
              <w:jc w:val="center"/>
              <w:rPr>
                <w:rFonts w:ascii="Arial" w:hAnsi="Arial" w:cs="Arial"/>
                <w:color w:val="auto"/>
                <w:sz w:val="18"/>
                <w:szCs w:val="18"/>
              </w:rPr>
            </w:pPr>
            <w:r w:rsidRPr="009258E5">
              <w:rPr>
                <w:rFonts w:ascii="Arial" w:hAnsi="Arial" w:cs="Arial"/>
                <w:noProof/>
                <w:color w:val="auto"/>
                <w:sz w:val="18"/>
                <w:szCs w:val="18"/>
                <w:lang w:val="es-BO" w:eastAsia="es-BO"/>
              </w:rPr>
              <w:drawing>
                <wp:inline distT="0" distB="0" distL="0" distR="0" wp14:anchorId="2814AB14" wp14:editId="3BF3EA78">
                  <wp:extent cx="2339340" cy="1761744"/>
                  <wp:effectExtent l="0" t="0" r="0" b="0"/>
                  <wp:docPr id="728" name="Picture 728"/>
                  <wp:cNvGraphicFramePr/>
                  <a:graphic xmlns:a="http://schemas.openxmlformats.org/drawingml/2006/main">
                    <a:graphicData uri="http://schemas.openxmlformats.org/drawingml/2006/picture">
                      <pic:pic xmlns:pic="http://schemas.openxmlformats.org/drawingml/2006/picture">
                        <pic:nvPicPr>
                          <pic:cNvPr id="728" name="Picture 728"/>
                          <pic:cNvPicPr/>
                        </pic:nvPicPr>
                        <pic:blipFill>
                          <a:blip r:embed="rId50"/>
                          <a:stretch>
                            <a:fillRect/>
                          </a:stretch>
                        </pic:blipFill>
                        <pic:spPr>
                          <a:xfrm>
                            <a:off x="0" y="0"/>
                            <a:ext cx="2339340" cy="1761744"/>
                          </a:xfrm>
                          <a:prstGeom prst="rect">
                            <a:avLst/>
                          </a:prstGeom>
                        </pic:spPr>
                      </pic:pic>
                    </a:graphicData>
                  </a:graphic>
                </wp:inline>
              </w:drawing>
            </w:r>
          </w:p>
        </w:tc>
      </w:tr>
      <w:tr w:rsidR="00E55173" w:rsidRPr="00E55173" w14:paraId="0BB1799E" w14:textId="77777777" w:rsidTr="009840D4">
        <w:trPr>
          <w:jc w:val="center"/>
        </w:trPr>
        <w:tc>
          <w:tcPr>
            <w:tcW w:w="2409" w:type="pct"/>
            <w:vAlign w:val="center"/>
          </w:tcPr>
          <w:p w14:paraId="202EAF51" w14:textId="053C6593" w:rsidR="001C5028" w:rsidRPr="009258E5" w:rsidRDefault="00537F3F" w:rsidP="0079458A">
            <w:pPr>
              <w:spacing w:after="82"/>
              <w:ind w:left="-5" w:right="148"/>
              <w:jc w:val="left"/>
              <w:rPr>
                <w:rFonts w:ascii="Arial" w:hAnsi="Arial" w:cs="Arial"/>
                <w:color w:val="auto"/>
                <w:sz w:val="18"/>
                <w:szCs w:val="18"/>
              </w:rPr>
            </w:pPr>
            <w:r w:rsidRPr="00537F3F">
              <w:rPr>
                <w:rFonts w:ascii="Arial" w:hAnsi="Arial" w:cs="Arial"/>
                <w:b/>
                <w:bCs/>
                <w:color w:val="auto"/>
                <w:sz w:val="18"/>
                <w:szCs w:val="18"/>
              </w:rPr>
              <w:t>Tipo de caso</w:t>
            </w:r>
            <w:r>
              <w:rPr>
                <w:rFonts w:ascii="Arial" w:hAnsi="Arial" w:cs="Arial"/>
                <w:b/>
                <w:bCs/>
                <w:color w:val="auto"/>
                <w:sz w:val="18"/>
                <w:szCs w:val="18"/>
              </w:rPr>
              <w:t xml:space="preserve"> atendido</w:t>
            </w:r>
            <w:r w:rsidRPr="00537F3F">
              <w:rPr>
                <w:rFonts w:ascii="Arial" w:hAnsi="Arial" w:cs="Arial"/>
                <w:b/>
                <w:bCs/>
                <w:color w:val="auto"/>
                <w:sz w:val="18"/>
                <w:szCs w:val="18"/>
              </w:rPr>
              <w:t>:</w:t>
            </w:r>
            <w:r w:rsidR="001C5028" w:rsidRPr="009258E5">
              <w:rPr>
                <w:rFonts w:ascii="Arial" w:hAnsi="Arial" w:cs="Arial"/>
                <w:color w:val="auto"/>
                <w:sz w:val="18"/>
                <w:szCs w:val="18"/>
              </w:rPr>
              <w:t xml:space="preserve"> </w:t>
            </w:r>
            <w:r w:rsidR="000F6C66" w:rsidRPr="009258E5">
              <w:rPr>
                <w:rFonts w:ascii="Arial" w:hAnsi="Arial" w:cs="Arial"/>
                <w:color w:val="auto"/>
                <w:sz w:val="18"/>
                <w:szCs w:val="18"/>
              </w:rPr>
              <w:t>CAÍDA DE MURO</w:t>
            </w:r>
          </w:p>
          <w:p w14:paraId="3A088AB9" w14:textId="086522EC" w:rsidR="001C5028" w:rsidRPr="009258E5" w:rsidRDefault="001C5028" w:rsidP="0079458A">
            <w:pPr>
              <w:spacing w:after="82"/>
              <w:ind w:left="-5" w:right="148"/>
              <w:jc w:val="left"/>
              <w:rPr>
                <w:rFonts w:ascii="Arial" w:hAnsi="Arial" w:cs="Arial"/>
                <w:color w:val="auto"/>
                <w:sz w:val="18"/>
                <w:szCs w:val="18"/>
              </w:rPr>
            </w:pPr>
            <w:r w:rsidRPr="009258E5">
              <w:rPr>
                <w:rFonts w:ascii="Arial" w:hAnsi="Arial" w:cs="Arial"/>
                <w:color w:val="auto"/>
                <w:sz w:val="18"/>
                <w:szCs w:val="18"/>
              </w:rPr>
              <w:t>Fecha de ocurrencia: 19/11/2022</w:t>
            </w:r>
          </w:p>
          <w:p w14:paraId="74BE9BF1" w14:textId="2AF9763A" w:rsidR="001C5028" w:rsidRPr="009258E5" w:rsidRDefault="001C5028" w:rsidP="0079458A">
            <w:pPr>
              <w:spacing w:after="82"/>
              <w:ind w:left="-5" w:right="148"/>
              <w:jc w:val="left"/>
              <w:rPr>
                <w:rFonts w:ascii="Arial" w:hAnsi="Arial" w:cs="Arial"/>
                <w:color w:val="auto"/>
                <w:sz w:val="18"/>
                <w:szCs w:val="18"/>
              </w:rPr>
            </w:pPr>
          </w:p>
          <w:p w14:paraId="2B3052B0" w14:textId="4F716A5B" w:rsidR="001C5028" w:rsidRPr="009258E5" w:rsidRDefault="001C5028" w:rsidP="0079458A">
            <w:pPr>
              <w:spacing w:after="82"/>
              <w:ind w:left="-5" w:right="148"/>
              <w:jc w:val="left"/>
              <w:rPr>
                <w:rFonts w:ascii="Arial" w:hAnsi="Arial" w:cs="Arial"/>
                <w:color w:val="auto"/>
                <w:sz w:val="18"/>
                <w:szCs w:val="18"/>
              </w:rPr>
            </w:pPr>
            <w:r w:rsidRPr="009258E5">
              <w:rPr>
                <w:rFonts w:ascii="Arial" w:hAnsi="Arial" w:cs="Arial"/>
                <w:color w:val="auto"/>
                <w:sz w:val="18"/>
                <w:szCs w:val="18"/>
              </w:rPr>
              <w:t>Se evidencio el colapso de un muro perimetral de ladrillo (de 50 metros de largo y 180 de altura) Z. Alto Obrajes</w:t>
            </w:r>
          </w:p>
        </w:tc>
        <w:tc>
          <w:tcPr>
            <w:tcW w:w="2591" w:type="pct"/>
            <w:vAlign w:val="center"/>
          </w:tcPr>
          <w:p w14:paraId="77E0F204" w14:textId="5F69866D" w:rsidR="001C5028" w:rsidRPr="009258E5" w:rsidRDefault="001C5028" w:rsidP="009840D4">
            <w:pPr>
              <w:spacing w:after="82"/>
              <w:ind w:left="-5" w:right="148"/>
              <w:jc w:val="center"/>
              <w:rPr>
                <w:rFonts w:ascii="Arial" w:hAnsi="Arial" w:cs="Arial"/>
                <w:color w:val="auto"/>
                <w:sz w:val="18"/>
                <w:szCs w:val="18"/>
              </w:rPr>
            </w:pPr>
            <w:r w:rsidRPr="009258E5">
              <w:rPr>
                <w:rFonts w:ascii="Arial" w:hAnsi="Arial" w:cs="Arial"/>
                <w:noProof/>
                <w:color w:val="auto"/>
                <w:sz w:val="18"/>
                <w:szCs w:val="18"/>
                <w:lang w:val="es-BO" w:eastAsia="es-BO"/>
              </w:rPr>
              <w:drawing>
                <wp:inline distT="0" distB="0" distL="0" distR="0" wp14:anchorId="6E56F902" wp14:editId="199BB3C5">
                  <wp:extent cx="2339340" cy="1325880"/>
                  <wp:effectExtent l="0" t="0" r="0" b="0"/>
                  <wp:docPr id="730" name="Picture 730"/>
                  <wp:cNvGraphicFramePr/>
                  <a:graphic xmlns:a="http://schemas.openxmlformats.org/drawingml/2006/main">
                    <a:graphicData uri="http://schemas.openxmlformats.org/drawingml/2006/picture">
                      <pic:pic xmlns:pic="http://schemas.openxmlformats.org/drawingml/2006/picture">
                        <pic:nvPicPr>
                          <pic:cNvPr id="730" name="Picture 730"/>
                          <pic:cNvPicPr/>
                        </pic:nvPicPr>
                        <pic:blipFill>
                          <a:blip r:embed="rId51"/>
                          <a:stretch>
                            <a:fillRect/>
                          </a:stretch>
                        </pic:blipFill>
                        <pic:spPr>
                          <a:xfrm>
                            <a:off x="0" y="0"/>
                            <a:ext cx="2339340" cy="1325880"/>
                          </a:xfrm>
                          <a:prstGeom prst="rect">
                            <a:avLst/>
                          </a:prstGeom>
                        </pic:spPr>
                      </pic:pic>
                    </a:graphicData>
                  </a:graphic>
                </wp:inline>
              </w:drawing>
            </w:r>
          </w:p>
        </w:tc>
      </w:tr>
      <w:tr w:rsidR="00E55173" w:rsidRPr="00E55173" w14:paraId="574C7C9A" w14:textId="77777777" w:rsidTr="009840D4">
        <w:trPr>
          <w:jc w:val="center"/>
        </w:trPr>
        <w:tc>
          <w:tcPr>
            <w:tcW w:w="2409" w:type="pct"/>
            <w:vAlign w:val="center"/>
          </w:tcPr>
          <w:p w14:paraId="176BAC85" w14:textId="5B78AC65" w:rsidR="001C5028" w:rsidRPr="009258E5" w:rsidRDefault="00537F3F" w:rsidP="0079458A">
            <w:pPr>
              <w:spacing w:after="82"/>
              <w:ind w:left="-5" w:right="148"/>
              <w:jc w:val="left"/>
              <w:rPr>
                <w:rFonts w:ascii="Arial" w:hAnsi="Arial" w:cs="Arial"/>
                <w:color w:val="auto"/>
                <w:sz w:val="18"/>
                <w:szCs w:val="18"/>
              </w:rPr>
            </w:pPr>
            <w:r w:rsidRPr="00537F3F">
              <w:rPr>
                <w:rFonts w:ascii="Arial" w:hAnsi="Arial" w:cs="Arial"/>
                <w:b/>
                <w:bCs/>
                <w:color w:val="auto"/>
                <w:sz w:val="18"/>
                <w:szCs w:val="18"/>
              </w:rPr>
              <w:t>Tipo de caso</w:t>
            </w:r>
            <w:r>
              <w:rPr>
                <w:rFonts w:ascii="Arial" w:hAnsi="Arial" w:cs="Arial"/>
                <w:b/>
                <w:bCs/>
                <w:color w:val="auto"/>
                <w:sz w:val="18"/>
                <w:szCs w:val="18"/>
              </w:rPr>
              <w:t xml:space="preserve"> atendido</w:t>
            </w:r>
            <w:r w:rsidRPr="00537F3F">
              <w:rPr>
                <w:rFonts w:ascii="Arial" w:hAnsi="Arial" w:cs="Arial"/>
                <w:b/>
                <w:bCs/>
                <w:color w:val="auto"/>
                <w:sz w:val="18"/>
                <w:szCs w:val="18"/>
              </w:rPr>
              <w:t>:</w:t>
            </w:r>
            <w:r w:rsidRPr="009258E5">
              <w:rPr>
                <w:rFonts w:ascii="Arial" w:hAnsi="Arial" w:cs="Arial"/>
                <w:color w:val="auto"/>
                <w:sz w:val="18"/>
                <w:szCs w:val="18"/>
              </w:rPr>
              <w:t xml:space="preserve"> </w:t>
            </w:r>
            <w:r w:rsidR="000F6C66" w:rsidRPr="009258E5">
              <w:rPr>
                <w:rFonts w:ascii="Arial" w:hAnsi="Arial" w:cs="Arial"/>
                <w:color w:val="auto"/>
                <w:sz w:val="18"/>
                <w:szCs w:val="18"/>
              </w:rPr>
              <w:t>MAZAMORRA</w:t>
            </w:r>
          </w:p>
          <w:p w14:paraId="18C61EB2" w14:textId="15896634" w:rsidR="001C5028" w:rsidRPr="009258E5" w:rsidRDefault="001C5028" w:rsidP="0079458A">
            <w:pPr>
              <w:spacing w:after="82"/>
              <w:ind w:left="-5" w:right="148"/>
              <w:jc w:val="left"/>
              <w:rPr>
                <w:rFonts w:ascii="Arial" w:hAnsi="Arial" w:cs="Arial"/>
                <w:color w:val="auto"/>
                <w:sz w:val="18"/>
                <w:szCs w:val="18"/>
              </w:rPr>
            </w:pPr>
            <w:r w:rsidRPr="009258E5">
              <w:rPr>
                <w:rFonts w:ascii="Arial" w:hAnsi="Arial" w:cs="Arial"/>
                <w:color w:val="auto"/>
                <w:sz w:val="18"/>
                <w:szCs w:val="18"/>
              </w:rPr>
              <w:t>Fecha de ocurrencia: 13/12/2022</w:t>
            </w:r>
          </w:p>
          <w:p w14:paraId="039444DF" w14:textId="53229176" w:rsidR="001C5028" w:rsidRPr="009258E5" w:rsidRDefault="001C5028" w:rsidP="0079458A">
            <w:pPr>
              <w:spacing w:after="82"/>
              <w:ind w:left="-5" w:right="148"/>
              <w:jc w:val="left"/>
              <w:rPr>
                <w:rFonts w:ascii="Arial" w:hAnsi="Arial" w:cs="Arial"/>
                <w:color w:val="auto"/>
                <w:sz w:val="18"/>
                <w:szCs w:val="18"/>
              </w:rPr>
            </w:pPr>
          </w:p>
          <w:p w14:paraId="3293671C" w14:textId="70333B06" w:rsidR="001C5028" w:rsidRPr="009258E5" w:rsidRDefault="001C5028" w:rsidP="0079458A">
            <w:pPr>
              <w:spacing w:after="82"/>
              <w:ind w:left="-5" w:right="148"/>
              <w:jc w:val="left"/>
              <w:rPr>
                <w:rFonts w:ascii="Arial" w:hAnsi="Arial" w:cs="Arial"/>
                <w:color w:val="auto"/>
                <w:sz w:val="18"/>
                <w:szCs w:val="18"/>
              </w:rPr>
            </w:pPr>
            <w:r w:rsidRPr="009258E5">
              <w:rPr>
                <w:rFonts w:ascii="Arial" w:hAnsi="Arial" w:cs="Arial"/>
                <w:color w:val="auto"/>
                <w:sz w:val="18"/>
                <w:szCs w:val="18"/>
              </w:rPr>
              <w:t>Mazamorra que se llevó paredes y dañó los enseres de al menos 20 familias de Santiago de Lacaya</w:t>
            </w:r>
          </w:p>
        </w:tc>
        <w:tc>
          <w:tcPr>
            <w:tcW w:w="2591" w:type="pct"/>
            <w:vAlign w:val="center"/>
          </w:tcPr>
          <w:p w14:paraId="5BE7664D" w14:textId="7E9AC756" w:rsidR="001C5028" w:rsidRPr="009258E5" w:rsidRDefault="001C5028" w:rsidP="009840D4">
            <w:pPr>
              <w:spacing w:after="82"/>
              <w:ind w:left="-5" w:right="148"/>
              <w:jc w:val="center"/>
              <w:rPr>
                <w:rFonts w:ascii="Arial" w:hAnsi="Arial" w:cs="Arial"/>
                <w:color w:val="auto"/>
                <w:sz w:val="18"/>
                <w:szCs w:val="18"/>
              </w:rPr>
            </w:pPr>
            <w:r w:rsidRPr="009258E5">
              <w:rPr>
                <w:rFonts w:ascii="Arial" w:hAnsi="Arial" w:cs="Arial"/>
                <w:noProof/>
                <w:color w:val="auto"/>
                <w:sz w:val="18"/>
                <w:szCs w:val="18"/>
                <w:lang w:val="es-BO" w:eastAsia="es-BO"/>
              </w:rPr>
              <w:drawing>
                <wp:inline distT="0" distB="0" distL="0" distR="0" wp14:anchorId="115CAFD2" wp14:editId="4DCAF80C">
                  <wp:extent cx="2341245" cy="1286510"/>
                  <wp:effectExtent l="0" t="0" r="1905" b="8890"/>
                  <wp:docPr id="74346098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41245" cy="1286510"/>
                          </a:xfrm>
                          <a:prstGeom prst="rect">
                            <a:avLst/>
                          </a:prstGeom>
                          <a:noFill/>
                        </pic:spPr>
                      </pic:pic>
                    </a:graphicData>
                  </a:graphic>
                </wp:inline>
              </w:drawing>
            </w:r>
          </w:p>
        </w:tc>
      </w:tr>
      <w:tr w:rsidR="00E55173" w:rsidRPr="00E55173" w14:paraId="2CF311DD" w14:textId="77777777" w:rsidTr="009840D4">
        <w:trPr>
          <w:jc w:val="center"/>
        </w:trPr>
        <w:tc>
          <w:tcPr>
            <w:tcW w:w="2409" w:type="pct"/>
            <w:vAlign w:val="center"/>
          </w:tcPr>
          <w:p w14:paraId="2804D60D" w14:textId="77777777" w:rsidR="001C5028" w:rsidRPr="009258E5" w:rsidRDefault="001C5028" w:rsidP="0079458A">
            <w:pPr>
              <w:spacing w:after="82"/>
              <w:ind w:left="-5" w:right="148"/>
              <w:jc w:val="left"/>
              <w:rPr>
                <w:rFonts w:ascii="Arial" w:hAnsi="Arial" w:cs="Arial"/>
                <w:color w:val="auto"/>
                <w:sz w:val="18"/>
                <w:szCs w:val="18"/>
              </w:rPr>
            </w:pPr>
          </w:p>
          <w:p w14:paraId="454D5942" w14:textId="5A7713AB" w:rsidR="001C5028" w:rsidRPr="009258E5" w:rsidRDefault="00537F3F" w:rsidP="0079458A">
            <w:pPr>
              <w:spacing w:after="82"/>
              <w:ind w:left="-5" w:right="148"/>
              <w:jc w:val="left"/>
              <w:rPr>
                <w:rFonts w:ascii="Arial" w:hAnsi="Arial" w:cs="Arial"/>
                <w:color w:val="auto"/>
                <w:sz w:val="18"/>
                <w:szCs w:val="18"/>
              </w:rPr>
            </w:pPr>
            <w:r w:rsidRPr="00537F3F">
              <w:rPr>
                <w:rFonts w:ascii="Arial" w:hAnsi="Arial" w:cs="Arial"/>
                <w:b/>
                <w:bCs/>
                <w:color w:val="auto"/>
                <w:sz w:val="18"/>
                <w:szCs w:val="18"/>
              </w:rPr>
              <w:t>Tipo de caso</w:t>
            </w:r>
            <w:r>
              <w:rPr>
                <w:rFonts w:ascii="Arial" w:hAnsi="Arial" w:cs="Arial"/>
                <w:b/>
                <w:bCs/>
                <w:color w:val="auto"/>
                <w:sz w:val="18"/>
                <w:szCs w:val="18"/>
              </w:rPr>
              <w:t xml:space="preserve"> atendido</w:t>
            </w:r>
            <w:r w:rsidRPr="00537F3F">
              <w:rPr>
                <w:rFonts w:ascii="Arial" w:hAnsi="Arial" w:cs="Arial"/>
                <w:b/>
                <w:bCs/>
                <w:color w:val="auto"/>
                <w:sz w:val="18"/>
                <w:szCs w:val="18"/>
              </w:rPr>
              <w:t>:</w:t>
            </w:r>
            <w:r w:rsidRPr="009258E5">
              <w:rPr>
                <w:rFonts w:ascii="Arial" w:hAnsi="Arial" w:cs="Arial"/>
                <w:color w:val="auto"/>
                <w:sz w:val="18"/>
                <w:szCs w:val="18"/>
              </w:rPr>
              <w:t xml:space="preserve"> </w:t>
            </w:r>
            <w:r w:rsidR="000F6C66" w:rsidRPr="009258E5">
              <w:rPr>
                <w:rFonts w:ascii="Arial" w:hAnsi="Arial" w:cs="Arial"/>
                <w:color w:val="auto"/>
                <w:sz w:val="18"/>
                <w:szCs w:val="18"/>
              </w:rPr>
              <w:t>DESPRENDIMIENTO DE MATERIAL DE UN TALUD</w:t>
            </w:r>
          </w:p>
          <w:p w14:paraId="43660F98" w14:textId="6D42B74C" w:rsidR="001C5028" w:rsidRPr="009258E5" w:rsidRDefault="001C5028" w:rsidP="0079458A">
            <w:pPr>
              <w:spacing w:after="82"/>
              <w:ind w:left="-5" w:right="148"/>
              <w:jc w:val="left"/>
              <w:rPr>
                <w:rFonts w:ascii="Arial" w:hAnsi="Arial" w:cs="Arial"/>
                <w:color w:val="auto"/>
                <w:sz w:val="18"/>
                <w:szCs w:val="18"/>
              </w:rPr>
            </w:pPr>
            <w:r w:rsidRPr="009258E5">
              <w:rPr>
                <w:rFonts w:ascii="Arial" w:hAnsi="Arial" w:cs="Arial"/>
                <w:color w:val="auto"/>
                <w:sz w:val="18"/>
                <w:szCs w:val="18"/>
              </w:rPr>
              <w:t>Fecha de ocurrencia: 27/12/2022</w:t>
            </w:r>
          </w:p>
          <w:p w14:paraId="3D711329" w14:textId="337ECE7A" w:rsidR="001C5028" w:rsidRPr="009258E5" w:rsidRDefault="001C5028" w:rsidP="0079458A">
            <w:pPr>
              <w:spacing w:after="82"/>
              <w:ind w:left="-5" w:right="148"/>
              <w:jc w:val="left"/>
              <w:rPr>
                <w:rFonts w:ascii="Arial" w:hAnsi="Arial" w:cs="Arial"/>
                <w:color w:val="auto"/>
                <w:sz w:val="18"/>
                <w:szCs w:val="18"/>
              </w:rPr>
            </w:pPr>
          </w:p>
          <w:p w14:paraId="2C54F79D" w14:textId="4281E56A" w:rsidR="001C5028" w:rsidRPr="009258E5" w:rsidRDefault="001C5028" w:rsidP="0079458A">
            <w:pPr>
              <w:spacing w:after="82"/>
              <w:ind w:left="-5" w:right="148"/>
              <w:jc w:val="left"/>
              <w:rPr>
                <w:rFonts w:ascii="Arial" w:hAnsi="Arial" w:cs="Arial"/>
                <w:color w:val="auto"/>
                <w:sz w:val="18"/>
                <w:szCs w:val="18"/>
              </w:rPr>
            </w:pPr>
            <w:r w:rsidRPr="009258E5">
              <w:rPr>
                <w:rFonts w:ascii="Arial" w:hAnsi="Arial" w:cs="Arial"/>
                <w:color w:val="auto"/>
                <w:sz w:val="18"/>
                <w:szCs w:val="18"/>
              </w:rPr>
              <w:t>Desprendimiento de material en talud producto de la intensa lluvia en la zona Tacagua, Niño Kollo</w:t>
            </w:r>
          </w:p>
        </w:tc>
        <w:tc>
          <w:tcPr>
            <w:tcW w:w="2591" w:type="pct"/>
            <w:vAlign w:val="center"/>
          </w:tcPr>
          <w:p w14:paraId="52AC0971" w14:textId="59C49F99" w:rsidR="001C5028" w:rsidRPr="009258E5" w:rsidRDefault="001C5028" w:rsidP="009840D4">
            <w:pPr>
              <w:spacing w:after="82"/>
              <w:ind w:left="-5" w:right="148"/>
              <w:jc w:val="center"/>
              <w:rPr>
                <w:rFonts w:ascii="Arial" w:hAnsi="Arial" w:cs="Arial"/>
                <w:color w:val="auto"/>
                <w:sz w:val="18"/>
                <w:szCs w:val="18"/>
              </w:rPr>
            </w:pPr>
            <w:r w:rsidRPr="009258E5">
              <w:rPr>
                <w:rFonts w:ascii="Arial" w:hAnsi="Arial" w:cs="Arial"/>
                <w:noProof/>
                <w:color w:val="auto"/>
                <w:sz w:val="18"/>
                <w:szCs w:val="18"/>
                <w:lang w:val="es-BO" w:eastAsia="es-BO"/>
              </w:rPr>
              <w:drawing>
                <wp:inline distT="0" distB="0" distL="0" distR="0" wp14:anchorId="672BA192" wp14:editId="0FE25AF3">
                  <wp:extent cx="2339340" cy="1862328"/>
                  <wp:effectExtent l="0" t="0" r="0" b="0"/>
                  <wp:docPr id="807" name="Picture 807"/>
                  <wp:cNvGraphicFramePr/>
                  <a:graphic xmlns:a="http://schemas.openxmlformats.org/drawingml/2006/main">
                    <a:graphicData uri="http://schemas.openxmlformats.org/drawingml/2006/picture">
                      <pic:pic xmlns:pic="http://schemas.openxmlformats.org/drawingml/2006/picture">
                        <pic:nvPicPr>
                          <pic:cNvPr id="807" name="Picture 807"/>
                          <pic:cNvPicPr/>
                        </pic:nvPicPr>
                        <pic:blipFill>
                          <a:blip r:embed="rId53"/>
                          <a:stretch>
                            <a:fillRect/>
                          </a:stretch>
                        </pic:blipFill>
                        <pic:spPr>
                          <a:xfrm>
                            <a:off x="0" y="0"/>
                            <a:ext cx="2339340" cy="1862328"/>
                          </a:xfrm>
                          <a:prstGeom prst="rect">
                            <a:avLst/>
                          </a:prstGeom>
                        </pic:spPr>
                      </pic:pic>
                    </a:graphicData>
                  </a:graphic>
                </wp:inline>
              </w:drawing>
            </w:r>
          </w:p>
        </w:tc>
      </w:tr>
      <w:tr w:rsidR="00E55173" w:rsidRPr="00E55173" w14:paraId="6B7F3BCC" w14:textId="77777777" w:rsidTr="009840D4">
        <w:trPr>
          <w:jc w:val="center"/>
        </w:trPr>
        <w:tc>
          <w:tcPr>
            <w:tcW w:w="2409" w:type="pct"/>
            <w:vAlign w:val="center"/>
          </w:tcPr>
          <w:p w14:paraId="77B7475F" w14:textId="4EC88AF5" w:rsidR="001C5028" w:rsidRPr="009258E5" w:rsidRDefault="00537F3F" w:rsidP="0079458A">
            <w:pPr>
              <w:spacing w:after="82"/>
              <w:ind w:left="-5" w:right="148"/>
              <w:jc w:val="left"/>
              <w:rPr>
                <w:rFonts w:ascii="Arial" w:hAnsi="Arial" w:cs="Arial"/>
                <w:color w:val="auto"/>
                <w:sz w:val="18"/>
                <w:szCs w:val="18"/>
              </w:rPr>
            </w:pPr>
            <w:r w:rsidRPr="00537F3F">
              <w:rPr>
                <w:rFonts w:ascii="Arial" w:hAnsi="Arial" w:cs="Arial"/>
                <w:b/>
                <w:bCs/>
                <w:color w:val="auto"/>
                <w:sz w:val="18"/>
                <w:szCs w:val="18"/>
              </w:rPr>
              <w:t>Tipo de caso</w:t>
            </w:r>
            <w:r>
              <w:rPr>
                <w:rFonts w:ascii="Arial" w:hAnsi="Arial" w:cs="Arial"/>
                <w:b/>
                <w:bCs/>
                <w:color w:val="auto"/>
                <w:sz w:val="18"/>
                <w:szCs w:val="18"/>
              </w:rPr>
              <w:t xml:space="preserve"> atendido</w:t>
            </w:r>
            <w:r w:rsidRPr="00537F3F">
              <w:rPr>
                <w:rFonts w:ascii="Arial" w:hAnsi="Arial" w:cs="Arial"/>
                <w:b/>
                <w:bCs/>
                <w:color w:val="auto"/>
                <w:sz w:val="18"/>
                <w:szCs w:val="18"/>
              </w:rPr>
              <w:t>:</w:t>
            </w:r>
            <w:r w:rsidRPr="009258E5">
              <w:rPr>
                <w:rFonts w:ascii="Arial" w:hAnsi="Arial" w:cs="Arial"/>
                <w:color w:val="auto"/>
                <w:sz w:val="18"/>
                <w:szCs w:val="18"/>
              </w:rPr>
              <w:t xml:space="preserve"> </w:t>
            </w:r>
            <w:r w:rsidR="000F6C66" w:rsidRPr="009258E5">
              <w:rPr>
                <w:rFonts w:ascii="Arial" w:hAnsi="Arial" w:cs="Arial"/>
                <w:color w:val="auto"/>
                <w:sz w:val="18"/>
                <w:szCs w:val="18"/>
              </w:rPr>
              <w:t>CAÍDA DE TINGLADO</w:t>
            </w:r>
          </w:p>
          <w:p w14:paraId="4D39EF70" w14:textId="542DC1E4" w:rsidR="001C5028" w:rsidRPr="009258E5" w:rsidRDefault="001C5028" w:rsidP="0079458A">
            <w:pPr>
              <w:spacing w:after="82"/>
              <w:ind w:left="-5" w:right="148"/>
              <w:jc w:val="left"/>
              <w:rPr>
                <w:rFonts w:ascii="Arial" w:hAnsi="Arial" w:cs="Arial"/>
                <w:color w:val="auto"/>
                <w:sz w:val="18"/>
                <w:szCs w:val="18"/>
              </w:rPr>
            </w:pPr>
            <w:r w:rsidRPr="009258E5">
              <w:rPr>
                <w:rFonts w:ascii="Arial" w:hAnsi="Arial" w:cs="Arial"/>
                <w:color w:val="auto"/>
                <w:sz w:val="18"/>
                <w:szCs w:val="18"/>
              </w:rPr>
              <w:t>Fecha de ocurrencia: 01/01/2023</w:t>
            </w:r>
          </w:p>
          <w:p w14:paraId="42A37321" w14:textId="7A743359" w:rsidR="001C5028" w:rsidRPr="009258E5" w:rsidRDefault="001C5028" w:rsidP="0079458A">
            <w:pPr>
              <w:spacing w:after="82"/>
              <w:ind w:left="-5" w:right="148"/>
              <w:jc w:val="left"/>
              <w:rPr>
                <w:rFonts w:ascii="Arial" w:hAnsi="Arial" w:cs="Arial"/>
                <w:color w:val="auto"/>
                <w:sz w:val="18"/>
                <w:szCs w:val="18"/>
              </w:rPr>
            </w:pPr>
          </w:p>
          <w:p w14:paraId="04010EA6" w14:textId="138491DB" w:rsidR="001C5028" w:rsidRPr="009258E5" w:rsidRDefault="001C5028" w:rsidP="0079458A">
            <w:pPr>
              <w:spacing w:after="82"/>
              <w:ind w:left="-5" w:right="148"/>
              <w:jc w:val="left"/>
              <w:rPr>
                <w:rFonts w:ascii="Arial" w:hAnsi="Arial" w:cs="Arial"/>
                <w:color w:val="auto"/>
                <w:sz w:val="18"/>
                <w:szCs w:val="18"/>
              </w:rPr>
            </w:pPr>
            <w:r w:rsidRPr="009258E5">
              <w:rPr>
                <w:rFonts w:ascii="Arial" w:hAnsi="Arial" w:cs="Arial"/>
                <w:color w:val="auto"/>
                <w:sz w:val="18"/>
                <w:szCs w:val="18"/>
              </w:rPr>
              <w:t>Debido a la granizada se ha generado una carga de peso muerto extra en el techo del tinglado. Zona Bajo San Juan</w:t>
            </w:r>
          </w:p>
        </w:tc>
        <w:tc>
          <w:tcPr>
            <w:tcW w:w="2591" w:type="pct"/>
            <w:vAlign w:val="center"/>
          </w:tcPr>
          <w:p w14:paraId="379BB518" w14:textId="260E068C" w:rsidR="001C5028" w:rsidRPr="009258E5" w:rsidRDefault="001C5028" w:rsidP="009840D4">
            <w:pPr>
              <w:spacing w:after="82"/>
              <w:ind w:left="-5" w:right="148"/>
              <w:jc w:val="center"/>
              <w:rPr>
                <w:rFonts w:ascii="Arial" w:hAnsi="Arial" w:cs="Arial"/>
                <w:color w:val="auto"/>
                <w:sz w:val="18"/>
                <w:szCs w:val="18"/>
              </w:rPr>
            </w:pPr>
            <w:r w:rsidRPr="009258E5">
              <w:rPr>
                <w:rFonts w:ascii="Arial" w:hAnsi="Arial" w:cs="Arial"/>
                <w:noProof/>
                <w:color w:val="auto"/>
                <w:sz w:val="18"/>
                <w:szCs w:val="18"/>
                <w:lang w:val="es-BO" w:eastAsia="es-BO"/>
              </w:rPr>
              <w:drawing>
                <wp:inline distT="0" distB="0" distL="0" distR="0" wp14:anchorId="031DEB40" wp14:editId="2DD6B591">
                  <wp:extent cx="2339340" cy="1731264"/>
                  <wp:effectExtent l="0" t="0" r="0" b="0"/>
                  <wp:docPr id="809" name="Picture 809"/>
                  <wp:cNvGraphicFramePr/>
                  <a:graphic xmlns:a="http://schemas.openxmlformats.org/drawingml/2006/main">
                    <a:graphicData uri="http://schemas.openxmlformats.org/drawingml/2006/picture">
                      <pic:pic xmlns:pic="http://schemas.openxmlformats.org/drawingml/2006/picture">
                        <pic:nvPicPr>
                          <pic:cNvPr id="809" name="Picture 809"/>
                          <pic:cNvPicPr/>
                        </pic:nvPicPr>
                        <pic:blipFill>
                          <a:blip r:embed="rId54"/>
                          <a:stretch>
                            <a:fillRect/>
                          </a:stretch>
                        </pic:blipFill>
                        <pic:spPr>
                          <a:xfrm>
                            <a:off x="0" y="0"/>
                            <a:ext cx="2339340" cy="1731264"/>
                          </a:xfrm>
                          <a:prstGeom prst="rect">
                            <a:avLst/>
                          </a:prstGeom>
                        </pic:spPr>
                      </pic:pic>
                    </a:graphicData>
                  </a:graphic>
                </wp:inline>
              </w:drawing>
            </w:r>
          </w:p>
        </w:tc>
      </w:tr>
      <w:tr w:rsidR="00E55173" w:rsidRPr="00E55173" w14:paraId="6D986BB2" w14:textId="77777777" w:rsidTr="009840D4">
        <w:trPr>
          <w:jc w:val="center"/>
        </w:trPr>
        <w:tc>
          <w:tcPr>
            <w:tcW w:w="2409" w:type="pct"/>
            <w:vAlign w:val="center"/>
          </w:tcPr>
          <w:p w14:paraId="4CB8CB06" w14:textId="37003541" w:rsidR="001C5028" w:rsidRPr="009258E5" w:rsidRDefault="00537F3F" w:rsidP="0079458A">
            <w:pPr>
              <w:spacing w:after="82"/>
              <w:ind w:left="-5" w:right="148"/>
              <w:jc w:val="left"/>
              <w:rPr>
                <w:rFonts w:ascii="Arial" w:hAnsi="Arial" w:cs="Arial"/>
                <w:color w:val="auto"/>
                <w:sz w:val="18"/>
                <w:szCs w:val="18"/>
              </w:rPr>
            </w:pPr>
            <w:r w:rsidRPr="00537F3F">
              <w:rPr>
                <w:rFonts w:ascii="Arial" w:hAnsi="Arial" w:cs="Arial"/>
                <w:b/>
                <w:bCs/>
                <w:color w:val="auto"/>
                <w:sz w:val="18"/>
                <w:szCs w:val="18"/>
              </w:rPr>
              <w:t>Tipo de caso</w:t>
            </w:r>
            <w:r>
              <w:rPr>
                <w:rFonts w:ascii="Arial" w:hAnsi="Arial" w:cs="Arial"/>
                <w:b/>
                <w:bCs/>
                <w:color w:val="auto"/>
                <w:sz w:val="18"/>
                <w:szCs w:val="18"/>
              </w:rPr>
              <w:t xml:space="preserve"> atendido</w:t>
            </w:r>
            <w:r w:rsidRPr="00537F3F">
              <w:rPr>
                <w:rFonts w:ascii="Arial" w:hAnsi="Arial" w:cs="Arial"/>
                <w:b/>
                <w:bCs/>
                <w:color w:val="auto"/>
                <w:sz w:val="18"/>
                <w:szCs w:val="18"/>
              </w:rPr>
              <w:t>:</w:t>
            </w:r>
            <w:r w:rsidR="001C5028" w:rsidRPr="009258E5">
              <w:rPr>
                <w:rFonts w:ascii="Arial" w:hAnsi="Arial" w:cs="Arial"/>
                <w:color w:val="auto"/>
                <w:sz w:val="18"/>
                <w:szCs w:val="18"/>
              </w:rPr>
              <w:t xml:space="preserve"> </w:t>
            </w:r>
            <w:r w:rsidR="000F6C66" w:rsidRPr="009258E5">
              <w:rPr>
                <w:rFonts w:ascii="Arial" w:hAnsi="Arial" w:cs="Arial"/>
                <w:color w:val="auto"/>
                <w:sz w:val="18"/>
                <w:szCs w:val="18"/>
              </w:rPr>
              <w:t>COLAPSO DE MURO DE CONTENCIÓN</w:t>
            </w:r>
          </w:p>
          <w:p w14:paraId="685174D4" w14:textId="565CD97B" w:rsidR="001C5028" w:rsidRPr="009258E5" w:rsidRDefault="001C5028" w:rsidP="0079458A">
            <w:pPr>
              <w:spacing w:after="82"/>
              <w:ind w:left="-5" w:right="148"/>
              <w:jc w:val="left"/>
              <w:rPr>
                <w:rFonts w:ascii="Arial" w:hAnsi="Arial" w:cs="Arial"/>
                <w:color w:val="auto"/>
                <w:sz w:val="18"/>
                <w:szCs w:val="18"/>
              </w:rPr>
            </w:pPr>
            <w:r w:rsidRPr="009258E5">
              <w:rPr>
                <w:rFonts w:ascii="Arial" w:hAnsi="Arial" w:cs="Arial"/>
                <w:color w:val="auto"/>
                <w:sz w:val="18"/>
                <w:szCs w:val="18"/>
              </w:rPr>
              <w:t>Fecha de ocurrencia: 04/01/2023</w:t>
            </w:r>
          </w:p>
          <w:p w14:paraId="17FBC614" w14:textId="43102B89" w:rsidR="001C5028" w:rsidRPr="009258E5" w:rsidRDefault="001C5028" w:rsidP="0079458A">
            <w:pPr>
              <w:spacing w:after="82"/>
              <w:ind w:left="-5" w:right="148"/>
              <w:jc w:val="left"/>
              <w:rPr>
                <w:rFonts w:ascii="Arial" w:hAnsi="Arial" w:cs="Arial"/>
                <w:color w:val="auto"/>
                <w:sz w:val="18"/>
                <w:szCs w:val="18"/>
              </w:rPr>
            </w:pPr>
          </w:p>
          <w:p w14:paraId="0B25F866" w14:textId="5E62F72B" w:rsidR="001C5028" w:rsidRPr="009258E5" w:rsidRDefault="001C5028" w:rsidP="0079458A">
            <w:pPr>
              <w:spacing w:after="82"/>
              <w:ind w:left="-5" w:right="148"/>
              <w:jc w:val="left"/>
              <w:rPr>
                <w:rFonts w:ascii="Arial" w:hAnsi="Arial" w:cs="Arial"/>
                <w:color w:val="auto"/>
                <w:sz w:val="18"/>
                <w:szCs w:val="18"/>
              </w:rPr>
            </w:pPr>
            <w:r w:rsidRPr="009258E5">
              <w:rPr>
                <w:rFonts w:ascii="Arial" w:hAnsi="Arial" w:cs="Arial"/>
                <w:color w:val="auto"/>
                <w:sz w:val="18"/>
                <w:szCs w:val="18"/>
              </w:rPr>
              <w:t>Por falta de mantenimiento de las tuberías de aguas pluviales, Auquisamaña Edif. Danubio</w:t>
            </w:r>
          </w:p>
        </w:tc>
        <w:tc>
          <w:tcPr>
            <w:tcW w:w="2591" w:type="pct"/>
            <w:vAlign w:val="center"/>
          </w:tcPr>
          <w:p w14:paraId="4AB71B20" w14:textId="7C5A2373" w:rsidR="001C5028" w:rsidRPr="009258E5" w:rsidRDefault="001C5028" w:rsidP="009840D4">
            <w:pPr>
              <w:spacing w:after="82"/>
              <w:ind w:left="-5" w:right="148"/>
              <w:jc w:val="center"/>
              <w:rPr>
                <w:rFonts w:ascii="Arial" w:hAnsi="Arial" w:cs="Arial"/>
                <w:color w:val="auto"/>
                <w:sz w:val="18"/>
                <w:szCs w:val="18"/>
              </w:rPr>
            </w:pPr>
            <w:r w:rsidRPr="009258E5">
              <w:rPr>
                <w:rFonts w:ascii="Arial" w:hAnsi="Arial" w:cs="Arial"/>
                <w:noProof/>
                <w:color w:val="auto"/>
                <w:sz w:val="18"/>
                <w:szCs w:val="18"/>
                <w:lang w:val="es-BO" w:eastAsia="es-BO"/>
              </w:rPr>
              <w:drawing>
                <wp:inline distT="0" distB="0" distL="0" distR="0" wp14:anchorId="290EE3C5" wp14:editId="3B44D31C">
                  <wp:extent cx="2339340" cy="1656588"/>
                  <wp:effectExtent l="0" t="0" r="0" b="0"/>
                  <wp:docPr id="811" name="Picture 811"/>
                  <wp:cNvGraphicFramePr/>
                  <a:graphic xmlns:a="http://schemas.openxmlformats.org/drawingml/2006/main">
                    <a:graphicData uri="http://schemas.openxmlformats.org/drawingml/2006/picture">
                      <pic:pic xmlns:pic="http://schemas.openxmlformats.org/drawingml/2006/picture">
                        <pic:nvPicPr>
                          <pic:cNvPr id="811" name="Picture 811"/>
                          <pic:cNvPicPr/>
                        </pic:nvPicPr>
                        <pic:blipFill>
                          <a:blip r:embed="rId55"/>
                          <a:stretch>
                            <a:fillRect/>
                          </a:stretch>
                        </pic:blipFill>
                        <pic:spPr>
                          <a:xfrm>
                            <a:off x="0" y="0"/>
                            <a:ext cx="2339340" cy="1656588"/>
                          </a:xfrm>
                          <a:prstGeom prst="rect">
                            <a:avLst/>
                          </a:prstGeom>
                        </pic:spPr>
                      </pic:pic>
                    </a:graphicData>
                  </a:graphic>
                </wp:inline>
              </w:drawing>
            </w:r>
          </w:p>
        </w:tc>
      </w:tr>
      <w:tr w:rsidR="001C5028" w:rsidRPr="00E55173" w14:paraId="57D7A158" w14:textId="77777777" w:rsidTr="009840D4">
        <w:trPr>
          <w:jc w:val="center"/>
        </w:trPr>
        <w:tc>
          <w:tcPr>
            <w:tcW w:w="2409" w:type="pct"/>
            <w:vAlign w:val="center"/>
          </w:tcPr>
          <w:p w14:paraId="6985A893" w14:textId="6AFE1613" w:rsidR="001C5028" w:rsidRPr="009258E5" w:rsidRDefault="00537F3F" w:rsidP="0079458A">
            <w:pPr>
              <w:spacing w:before="240" w:after="82"/>
              <w:ind w:left="-5" w:right="148"/>
              <w:jc w:val="left"/>
              <w:rPr>
                <w:rFonts w:ascii="Arial" w:hAnsi="Arial" w:cs="Arial"/>
                <w:color w:val="auto"/>
                <w:sz w:val="18"/>
                <w:szCs w:val="18"/>
              </w:rPr>
            </w:pPr>
            <w:r w:rsidRPr="00537F3F">
              <w:rPr>
                <w:rFonts w:ascii="Arial" w:hAnsi="Arial" w:cs="Arial"/>
                <w:b/>
                <w:bCs/>
                <w:color w:val="auto"/>
                <w:sz w:val="18"/>
                <w:szCs w:val="18"/>
              </w:rPr>
              <w:t>Tipo de caso</w:t>
            </w:r>
            <w:r>
              <w:rPr>
                <w:rFonts w:ascii="Arial" w:hAnsi="Arial" w:cs="Arial"/>
                <w:b/>
                <w:bCs/>
                <w:color w:val="auto"/>
                <w:sz w:val="18"/>
                <w:szCs w:val="18"/>
              </w:rPr>
              <w:t xml:space="preserve"> </w:t>
            </w:r>
            <w:r w:rsidR="007A226E">
              <w:rPr>
                <w:rFonts w:ascii="Arial" w:hAnsi="Arial" w:cs="Arial"/>
                <w:b/>
                <w:bCs/>
                <w:color w:val="auto"/>
                <w:sz w:val="18"/>
                <w:szCs w:val="18"/>
              </w:rPr>
              <w:t>atendido</w:t>
            </w:r>
            <w:r w:rsidR="007A226E" w:rsidRPr="00537F3F">
              <w:rPr>
                <w:rFonts w:ascii="Arial" w:hAnsi="Arial" w:cs="Arial"/>
                <w:b/>
                <w:bCs/>
                <w:color w:val="auto"/>
                <w:sz w:val="18"/>
                <w:szCs w:val="18"/>
              </w:rPr>
              <w:t>:</w:t>
            </w:r>
            <w:r w:rsidR="001C5028" w:rsidRPr="009258E5">
              <w:rPr>
                <w:rFonts w:ascii="Arial" w:hAnsi="Arial" w:cs="Arial"/>
                <w:color w:val="auto"/>
                <w:sz w:val="18"/>
                <w:szCs w:val="18"/>
              </w:rPr>
              <w:t xml:space="preserve"> </w:t>
            </w:r>
            <w:r w:rsidR="000F6C66" w:rsidRPr="009258E5">
              <w:rPr>
                <w:rFonts w:ascii="Arial" w:hAnsi="Arial" w:cs="Arial"/>
                <w:color w:val="auto"/>
                <w:sz w:val="18"/>
                <w:szCs w:val="18"/>
              </w:rPr>
              <w:t>COLAPSO DE CIELO FALSO</w:t>
            </w:r>
          </w:p>
          <w:p w14:paraId="47A10604" w14:textId="42BF1523" w:rsidR="001C5028" w:rsidRPr="009258E5" w:rsidRDefault="001C5028" w:rsidP="0079458A">
            <w:pPr>
              <w:spacing w:after="82"/>
              <w:ind w:left="-5" w:right="148"/>
              <w:jc w:val="left"/>
              <w:rPr>
                <w:rFonts w:ascii="Arial" w:hAnsi="Arial" w:cs="Arial"/>
                <w:color w:val="auto"/>
                <w:sz w:val="18"/>
                <w:szCs w:val="18"/>
              </w:rPr>
            </w:pPr>
            <w:r w:rsidRPr="009258E5">
              <w:rPr>
                <w:rFonts w:ascii="Arial" w:hAnsi="Arial" w:cs="Arial"/>
                <w:color w:val="auto"/>
                <w:sz w:val="18"/>
                <w:szCs w:val="18"/>
              </w:rPr>
              <w:t>Fecha de ocurrencia: 20/01/2023</w:t>
            </w:r>
          </w:p>
          <w:p w14:paraId="07708F8A" w14:textId="379AA519" w:rsidR="001C5028" w:rsidRPr="009258E5" w:rsidRDefault="001C5028" w:rsidP="0079458A">
            <w:pPr>
              <w:spacing w:after="82"/>
              <w:ind w:left="-5" w:right="148"/>
              <w:jc w:val="left"/>
              <w:rPr>
                <w:rFonts w:ascii="Arial" w:hAnsi="Arial" w:cs="Arial"/>
                <w:color w:val="auto"/>
                <w:sz w:val="18"/>
                <w:szCs w:val="18"/>
              </w:rPr>
            </w:pPr>
          </w:p>
          <w:p w14:paraId="03AD50DF" w14:textId="42BC9190" w:rsidR="001C5028" w:rsidRPr="009258E5" w:rsidRDefault="001C5028" w:rsidP="0079458A">
            <w:pPr>
              <w:spacing w:after="82"/>
              <w:ind w:left="-5" w:right="148"/>
              <w:jc w:val="left"/>
              <w:rPr>
                <w:rFonts w:ascii="Arial" w:hAnsi="Arial" w:cs="Arial"/>
                <w:color w:val="auto"/>
                <w:sz w:val="18"/>
                <w:szCs w:val="18"/>
              </w:rPr>
            </w:pPr>
            <w:r w:rsidRPr="009258E5">
              <w:rPr>
                <w:rFonts w:ascii="Arial" w:hAnsi="Arial" w:cs="Arial"/>
                <w:color w:val="auto"/>
                <w:sz w:val="18"/>
                <w:szCs w:val="18"/>
              </w:rPr>
              <w:t>Colapso de techo que cayó del auditorio en la Unidad Educativa Copacabana, Z. San Antonio</w:t>
            </w:r>
          </w:p>
        </w:tc>
        <w:tc>
          <w:tcPr>
            <w:tcW w:w="2591" w:type="pct"/>
            <w:vAlign w:val="center"/>
          </w:tcPr>
          <w:p w14:paraId="2B041CF5" w14:textId="7D00B7DA" w:rsidR="001C5028" w:rsidRPr="009258E5" w:rsidRDefault="001C5028" w:rsidP="009840D4">
            <w:pPr>
              <w:spacing w:after="82"/>
              <w:ind w:left="-5" w:right="148"/>
              <w:jc w:val="center"/>
              <w:rPr>
                <w:rFonts w:ascii="Arial" w:hAnsi="Arial" w:cs="Arial"/>
                <w:color w:val="auto"/>
                <w:sz w:val="18"/>
                <w:szCs w:val="18"/>
              </w:rPr>
            </w:pPr>
            <w:r w:rsidRPr="009258E5">
              <w:rPr>
                <w:rFonts w:ascii="Arial" w:hAnsi="Arial" w:cs="Arial"/>
                <w:noProof/>
                <w:color w:val="auto"/>
                <w:sz w:val="18"/>
                <w:szCs w:val="18"/>
                <w:lang w:val="es-BO" w:eastAsia="es-BO"/>
              </w:rPr>
              <w:drawing>
                <wp:inline distT="0" distB="0" distL="0" distR="0" wp14:anchorId="1F9A128B" wp14:editId="74C62B25">
                  <wp:extent cx="2310384" cy="1383792"/>
                  <wp:effectExtent l="0" t="0" r="0" b="0"/>
                  <wp:docPr id="813" name="Picture 813"/>
                  <wp:cNvGraphicFramePr/>
                  <a:graphic xmlns:a="http://schemas.openxmlformats.org/drawingml/2006/main">
                    <a:graphicData uri="http://schemas.openxmlformats.org/drawingml/2006/picture">
                      <pic:pic xmlns:pic="http://schemas.openxmlformats.org/drawingml/2006/picture">
                        <pic:nvPicPr>
                          <pic:cNvPr id="813" name="Picture 813"/>
                          <pic:cNvPicPr/>
                        </pic:nvPicPr>
                        <pic:blipFill>
                          <a:blip r:embed="rId56"/>
                          <a:stretch>
                            <a:fillRect/>
                          </a:stretch>
                        </pic:blipFill>
                        <pic:spPr>
                          <a:xfrm>
                            <a:off x="0" y="0"/>
                            <a:ext cx="2310384" cy="1383792"/>
                          </a:xfrm>
                          <a:prstGeom prst="rect">
                            <a:avLst/>
                          </a:prstGeom>
                        </pic:spPr>
                      </pic:pic>
                    </a:graphicData>
                  </a:graphic>
                </wp:inline>
              </w:drawing>
            </w:r>
          </w:p>
        </w:tc>
      </w:tr>
      <w:tr w:rsidR="005224BA" w:rsidRPr="00E55173" w14:paraId="2B4FBF49" w14:textId="77777777" w:rsidTr="009840D4">
        <w:trPr>
          <w:jc w:val="center"/>
        </w:trPr>
        <w:tc>
          <w:tcPr>
            <w:tcW w:w="2409" w:type="pct"/>
            <w:vAlign w:val="center"/>
          </w:tcPr>
          <w:p w14:paraId="57C89EFE" w14:textId="2F05A2CF" w:rsidR="00C45B16" w:rsidRPr="00445CB9" w:rsidRDefault="00537F3F" w:rsidP="00C45B16">
            <w:pPr>
              <w:spacing w:after="134" w:line="259" w:lineRule="auto"/>
              <w:ind w:left="122" w:firstLine="0"/>
              <w:jc w:val="left"/>
              <w:rPr>
                <w:rFonts w:ascii="Arial" w:hAnsi="Arial" w:cs="Arial"/>
                <w:color w:val="auto"/>
                <w:sz w:val="18"/>
                <w:szCs w:val="18"/>
              </w:rPr>
            </w:pPr>
            <w:r w:rsidRPr="00537F3F">
              <w:rPr>
                <w:rFonts w:ascii="Arial" w:hAnsi="Arial" w:cs="Arial"/>
                <w:b/>
                <w:bCs/>
                <w:color w:val="auto"/>
                <w:sz w:val="18"/>
                <w:szCs w:val="18"/>
              </w:rPr>
              <w:lastRenderedPageBreak/>
              <w:t>Tipo de caso</w:t>
            </w:r>
            <w:r>
              <w:rPr>
                <w:rFonts w:ascii="Arial" w:hAnsi="Arial" w:cs="Arial"/>
                <w:b/>
                <w:bCs/>
                <w:color w:val="auto"/>
                <w:sz w:val="18"/>
                <w:szCs w:val="18"/>
              </w:rPr>
              <w:t xml:space="preserve"> atendido</w:t>
            </w:r>
            <w:r w:rsidRPr="00537F3F">
              <w:rPr>
                <w:rFonts w:ascii="Arial" w:hAnsi="Arial" w:cs="Arial"/>
                <w:b/>
                <w:bCs/>
                <w:color w:val="auto"/>
                <w:sz w:val="18"/>
                <w:szCs w:val="18"/>
              </w:rPr>
              <w:t>:</w:t>
            </w:r>
            <w:r w:rsidRPr="009258E5">
              <w:rPr>
                <w:rFonts w:ascii="Arial" w:hAnsi="Arial" w:cs="Arial"/>
                <w:color w:val="auto"/>
                <w:sz w:val="18"/>
                <w:szCs w:val="18"/>
              </w:rPr>
              <w:t xml:space="preserve"> </w:t>
            </w:r>
            <w:r w:rsidR="00C45B16" w:rsidRPr="00445CB9">
              <w:rPr>
                <w:rFonts w:ascii="Arial" w:hAnsi="Arial" w:cs="Arial"/>
                <w:color w:val="auto"/>
                <w:sz w:val="18"/>
                <w:szCs w:val="18"/>
              </w:rPr>
              <w:t>DESBORDE DE RÍO</w:t>
            </w:r>
          </w:p>
          <w:p w14:paraId="7C08792A" w14:textId="7B49AEDA" w:rsidR="00C45B16" w:rsidRDefault="00C45B16" w:rsidP="00C45B16">
            <w:pPr>
              <w:spacing w:after="136" w:line="259" w:lineRule="auto"/>
              <w:ind w:left="122" w:firstLine="0"/>
              <w:jc w:val="left"/>
              <w:rPr>
                <w:rFonts w:ascii="Arial" w:hAnsi="Arial" w:cs="Arial"/>
                <w:color w:val="auto"/>
                <w:sz w:val="18"/>
                <w:szCs w:val="18"/>
              </w:rPr>
            </w:pPr>
            <w:r w:rsidRPr="00445CB9">
              <w:rPr>
                <w:rFonts w:ascii="Arial" w:eastAsia="Times New Roman" w:hAnsi="Arial" w:cs="Arial"/>
                <w:color w:val="auto"/>
                <w:sz w:val="18"/>
                <w:szCs w:val="18"/>
              </w:rPr>
              <w:t>Fecha de ocurrencia:</w:t>
            </w:r>
            <w:r w:rsidRPr="00445CB9">
              <w:rPr>
                <w:rFonts w:ascii="Arial" w:hAnsi="Arial" w:cs="Arial"/>
                <w:color w:val="auto"/>
                <w:sz w:val="18"/>
                <w:szCs w:val="18"/>
              </w:rPr>
              <w:t xml:space="preserve"> </w:t>
            </w:r>
            <w:r>
              <w:rPr>
                <w:rFonts w:ascii="Arial" w:hAnsi="Arial" w:cs="Arial"/>
                <w:color w:val="auto"/>
                <w:sz w:val="18"/>
                <w:szCs w:val="18"/>
              </w:rPr>
              <w:t>02</w:t>
            </w:r>
            <w:r w:rsidRPr="00445CB9">
              <w:rPr>
                <w:rFonts w:ascii="Arial" w:hAnsi="Arial" w:cs="Arial"/>
                <w:color w:val="auto"/>
                <w:sz w:val="18"/>
                <w:szCs w:val="18"/>
              </w:rPr>
              <w:t>/</w:t>
            </w:r>
            <w:r>
              <w:rPr>
                <w:rFonts w:ascii="Arial" w:hAnsi="Arial" w:cs="Arial"/>
                <w:color w:val="auto"/>
                <w:sz w:val="18"/>
                <w:szCs w:val="18"/>
              </w:rPr>
              <w:t>01</w:t>
            </w:r>
            <w:r w:rsidRPr="00445CB9">
              <w:rPr>
                <w:rFonts w:ascii="Arial" w:hAnsi="Arial" w:cs="Arial"/>
                <w:color w:val="auto"/>
                <w:sz w:val="18"/>
                <w:szCs w:val="18"/>
              </w:rPr>
              <w:t>/202</w:t>
            </w:r>
            <w:r>
              <w:rPr>
                <w:rFonts w:ascii="Arial" w:hAnsi="Arial" w:cs="Arial"/>
                <w:color w:val="auto"/>
                <w:sz w:val="18"/>
                <w:szCs w:val="18"/>
              </w:rPr>
              <w:t>3</w:t>
            </w:r>
          </w:p>
          <w:p w14:paraId="757385D8" w14:textId="6DB21858" w:rsidR="00C45B16" w:rsidRPr="00445CB9" w:rsidRDefault="00C45B16" w:rsidP="00C45B16">
            <w:pPr>
              <w:spacing w:after="136" w:line="259" w:lineRule="auto"/>
              <w:ind w:left="122" w:firstLine="0"/>
              <w:jc w:val="left"/>
              <w:rPr>
                <w:rFonts w:ascii="Arial" w:hAnsi="Arial" w:cs="Arial"/>
                <w:color w:val="auto"/>
                <w:sz w:val="18"/>
                <w:szCs w:val="18"/>
              </w:rPr>
            </w:pPr>
            <w:r w:rsidRPr="00445CB9">
              <w:rPr>
                <w:rFonts w:ascii="Arial" w:hAnsi="Arial" w:cs="Arial"/>
                <w:color w:val="auto"/>
                <w:sz w:val="18"/>
                <w:szCs w:val="18"/>
              </w:rPr>
              <w:t>Crecida y ondas pulsan</w:t>
            </w:r>
            <w:r w:rsidR="00F60DF1">
              <w:rPr>
                <w:rFonts w:ascii="Arial" w:hAnsi="Arial" w:cs="Arial"/>
                <w:color w:val="auto"/>
                <w:sz w:val="18"/>
                <w:szCs w:val="18"/>
              </w:rPr>
              <w:t>t</w:t>
            </w:r>
            <w:r w:rsidRPr="00445CB9">
              <w:rPr>
                <w:rFonts w:ascii="Arial" w:hAnsi="Arial" w:cs="Arial"/>
                <w:color w:val="auto"/>
                <w:sz w:val="18"/>
                <w:szCs w:val="18"/>
              </w:rPr>
              <w:t xml:space="preserve">es en río </w:t>
            </w:r>
            <w:r>
              <w:rPr>
                <w:rFonts w:ascii="Arial" w:hAnsi="Arial" w:cs="Arial"/>
                <w:color w:val="auto"/>
                <w:sz w:val="18"/>
                <w:szCs w:val="18"/>
              </w:rPr>
              <w:t>Choqueyapu</w:t>
            </w:r>
            <w:r w:rsidRPr="00445CB9">
              <w:rPr>
                <w:rFonts w:ascii="Arial" w:hAnsi="Arial" w:cs="Arial"/>
                <w:color w:val="auto"/>
                <w:sz w:val="18"/>
                <w:szCs w:val="18"/>
              </w:rPr>
              <w:t>, presentándose pérdida de muro</w:t>
            </w:r>
            <w:r>
              <w:rPr>
                <w:rFonts w:ascii="Arial" w:hAnsi="Arial" w:cs="Arial"/>
                <w:color w:val="auto"/>
                <w:sz w:val="18"/>
                <w:szCs w:val="18"/>
              </w:rPr>
              <w:t>s</w:t>
            </w:r>
            <w:r w:rsidRPr="00445CB9">
              <w:rPr>
                <w:rFonts w:ascii="Arial" w:hAnsi="Arial" w:cs="Arial"/>
                <w:color w:val="auto"/>
                <w:sz w:val="18"/>
                <w:szCs w:val="18"/>
              </w:rPr>
              <w:t xml:space="preserve"> lateral</w:t>
            </w:r>
            <w:r>
              <w:rPr>
                <w:rFonts w:ascii="Arial" w:hAnsi="Arial" w:cs="Arial"/>
                <w:color w:val="auto"/>
                <w:sz w:val="18"/>
                <w:szCs w:val="18"/>
              </w:rPr>
              <w:t>es. Z. Obrajes.</w:t>
            </w:r>
          </w:p>
          <w:p w14:paraId="557A3462" w14:textId="414A3B10" w:rsidR="005224BA" w:rsidRPr="009258E5" w:rsidRDefault="005224BA" w:rsidP="0079458A">
            <w:pPr>
              <w:spacing w:before="240" w:after="82"/>
              <w:ind w:left="-5" w:right="148"/>
              <w:jc w:val="left"/>
              <w:rPr>
                <w:rFonts w:ascii="Arial" w:hAnsi="Arial" w:cs="Arial"/>
                <w:color w:val="auto"/>
                <w:sz w:val="18"/>
                <w:szCs w:val="18"/>
              </w:rPr>
            </w:pPr>
          </w:p>
        </w:tc>
        <w:tc>
          <w:tcPr>
            <w:tcW w:w="2591" w:type="pct"/>
            <w:vAlign w:val="center"/>
          </w:tcPr>
          <w:p w14:paraId="4C386A38" w14:textId="1C8B0505" w:rsidR="005224BA" w:rsidRPr="009258E5" w:rsidRDefault="00F60DF1" w:rsidP="009840D4">
            <w:pPr>
              <w:spacing w:after="82"/>
              <w:ind w:left="-5" w:right="148"/>
              <w:jc w:val="center"/>
              <w:rPr>
                <w:rFonts w:ascii="Arial" w:hAnsi="Arial" w:cs="Arial"/>
                <w:noProof/>
                <w:color w:val="auto"/>
                <w:sz w:val="18"/>
                <w:szCs w:val="18"/>
                <w:lang w:val="es-BO" w:eastAsia="es-BO"/>
              </w:rPr>
            </w:pPr>
            <w:r>
              <w:rPr>
                <w:rFonts w:ascii="Arial" w:hAnsi="Arial" w:cs="Arial"/>
                <w:noProof/>
                <w:color w:val="auto"/>
                <w:sz w:val="18"/>
                <w:szCs w:val="18"/>
                <w:lang w:val="es-BO" w:eastAsia="es-BO"/>
              </w:rPr>
              <w:drawing>
                <wp:inline distT="0" distB="0" distL="0" distR="0" wp14:anchorId="1C4C5694" wp14:editId="645CD2BD">
                  <wp:extent cx="1952554" cy="1464472"/>
                  <wp:effectExtent l="0" t="0" r="0" b="2540"/>
                  <wp:docPr id="21510570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05706" name="Imagen 215105706"/>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955897" cy="1466979"/>
                          </a:xfrm>
                          <a:prstGeom prst="rect">
                            <a:avLst/>
                          </a:prstGeom>
                        </pic:spPr>
                      </pic:pic>
                    </a:graphicData>
                  </a:graphic>
                </wp:inline>
              </w:drawing>
            </w:r>
          </w:p>
        </w:tc>
      </w:tr>
    </w:tbl>
    <w:p w14:paraId="33CFD25B" w14:textId="33BDFC3F" w:rsidR="002B30FA" w:rsidRPr="009840D4" w:rsidRDefault="00B24A2C" w:rsidP="00B6317F">
      <w:pPr>
        <w:pStyle w:val="Cita"/>
      </w:pPr>
      <w:bookmarkStart w:id="47" w:name="_Toc150115337"/>
      <w:bookmarkStart w:id="48" w:name="_Toc150324119"/>
      <w:r>
        <w:t>Fuente: DRM – USAT, 2023</w:t>
      </w:r>
    </w:p>
    <w:p w14:paraId="65007949" w14:textId="1B398C67" w:rsidR="00957790" w:rsidRPr="00E55173" w:rsidRDefault="00204088" w:rsidP="00513158">
      <w:pPr>
        <w:pStyle w:val="Descripcin"/>
      </w:pPr>
      <w:bookmarkStart w:id="49" w:name="_Toc155713033"/>
      <w:r>
        <w:t xml:space="preserve">Ilustración No. </w:t>
      </w:r>
      <w:r w:rsidR="000E7F22">
        <w:fldChar w:fldCharType="begin"/>
      </w:r>
      <w:r w:rsidR="000E7F22">
        <w:instrText xml:space="preserve"> SEQ Ilustración \* ARABIC </w:instrText>
      </w:r>
      <w:r w:rsidR="000E7F22">
        <w:fldChar w:fldCharType="separate"/>
      </w:r>
      <w:r w:rsidR="00575819">
        <w:t>3</w:t>
      </w:r>
      <w:r w:rsidR="000E7F22">
        <w:fldChar w:fldCharType="end"/>
      </w:r>
      <w:r w:rsidR="009258E5">
        <w:t xml:space="preserve">: </w:t>
      </w:r>
      <w:r w:rsidR="00957790" w:rsidRPr="00E55173">
        <w:t>Ubicación de los casos de emergencia de mayor relevancia</w:t>
      </w:r>
      <w:bookmarkEnd w:id="47"/>
      <w:bookmarkEnd w:id="48"/>
      <w:r w:rsidR="005E49E3">
        <w:t xml:space="preserve"> 2022-2023</w:t>
      </w:r>
      <w:bookmarkEnd w:id="49"/>
    </w:p>
    <w:p w14:paraId="6423420B" w14:textId="1899E46D" w:rsidR="004F21AC" w:rsidRPr="00E55173" w:rsidRDefault="004F21AC" w:rsidP="00E775D5">
      <w:pPr>
        <w:spacing w:after="0"/>
        <w:ind w:left="-567" w:right="49"/>
        <w:jc w:val="center"/>
        <w:rPr>
          <w:rFonts w:ascii="Arial" w:hAnsi="Arial" w:cs="Arial"/>
          <w:color w:val="auto"/>
        </w:rPr>
      </w:pPr>
      <w:r w:rsidRPr="00E55173">
        <w:rPr>
          <w:rFonts w:ascii="Arial" w:hAnsi="Arial" w:cs="Arial"/>
          <w:noProof/>
          <w:color w:val="auto"/>
          <w:lang w:val="es-BO" w:eastAsia="es-BO"/>
        </w:rPr>
        <w:drawing>
          <wp:inline distT="0" distB="0" distL="0" distR="0" wp14:anchorId="2ADDD18B" wp14:editId="38EC697A">
            <wp:extent cx="6259830" cy="4280598"/>
            <wp:effectExtent l="0" t="0" r="7620" b="5715"/>
            <wp:docPr id="820" name="Picture 820"/>
            <wp:cNvGraphicFramePr/>
            <a:graphic xmlns:a="http://schemas.openxmlformats.org/drawingml/2006/main">
              <a:graphicData uri="http://schemas.openxmlformats.org/drawingml/2006/picture">
                <pic:pic xmlns:pic="http://schemas.openxmlformats.org/drawingml/2006/picture">
                  <pic:nvPicPr>
                    <pic:cNvPr id="820" name="Picture 820"/>
                    <pic:cNvPicPr/>
                  </pic:nvPicPr>
                  <pic:blipFill>
                    <a:blip r:embed="rId58"/>
                    <a:stretch>
                      <a:fillRect/>
                    </a:stretch>
                  </pic:blipFill>
                  <pic:spPr>
                    <a:xfrm>
                      <a:off x="0" y="0"/>
                      <a:ext cx="6279332" cy="4293934"/>
                    </a:xfrm>
                    <a:prstGeom prst="rect">
                      <a:avLst/>
                    </a:prstGeom>
                  </pic:spPr>
                </pic:pic>
              </a:graphicData>
            </a:graphic>
          </wp:inline>
        </w:drawing>
      </w:r>
    </w:p>
    <w:p w14:paraId="516782AF" w14:textId="0917D787" w:rsidR="0075451F" w:rsidRPr="009840D4" w:rsidRDefault="004B39EB" w:rsidP="002B518C">
      <w:pPr>
        <w:spacing w:after="0"/>
        <w:ind w:left="0" w:firstLine="0"/>
        <w:jc w:val="center"/>
        <w:rPr>
          <w:rFonts w:ascii="Calibri" w:eastAsiaTheme="minorHAnsi" w:hAnsi="Calibri" w:cstheme="minorBidi"/>
          <w:i/>
          <w:color w:val="44546A" w:themeColor="text2"/>
          <w:sz w:val="18"/>
          <w:szCs w:val="18"/>
          <w:lang w:val="es-BO" w:eastAsia="en-US"/>
        </w:rPr>
      </w:pPr>
      <w:r>
        <w:rPr>
          <w:rFonts w:ascii="Calibri" w:eastAsiaTheme="minorHAnsi" w:hAnsi="Calibri" w:cstheme="minorBidi"/>
          <w:i/>
          <w:color w:val="44546A" w:themeColor="text2"/>
          <w:sz w:val="18"/>
          <w:szCs w:val="18"/>
          <w:lang w:val="es-BO" w:eastAsia="en-US"/>
        </w:rPr>
        <w:t>Fuente: DRM – USAT, 2023</w:t>
      </w:r>
    </w:p>
    <w:p w14:paraId="77CA71CA" w14:textId="77777777" w:rsidR="003F2D3A" w:rsidRPr="00E55173" w:rsidRDefault="003F2D3A" w:rsidP="004F21AC">
      <w:pPr>
        <w:spacing w:after="0" w:line="269" w:lineRule="auto"/>
        <w:ind w:left="1155"/>
        <w:jc w:val="left"/>
        <w:rPr>
          <w:rFonts w:ascii="Arial" w:eastAsia="Times New Roman" w:hAnsi="Arial" w:cs="Arial"/>
          <w:color w:val="auto"/>
        </w:rPr>
      </w:pPr>
    </w:p>
    <w:p w14:paraId="56604485" w14:textId="148C75B1" w:rsidR="00543C27" w:rsidRPr="00E55173" w:rsidRDefault="00EE7437" w:rsidP="00240D65">
      <w:pPr>
        <w:pStyle w:val="Ttulo2"/>
        <w:numPr>
          <w:ilvl w:val="2"/>
          <w:numId w:val="1"/>
        </w:numPr>
        <w:spacing w:after="240" w:line="276" w:lineRule="auto"/>
        <w:ind w:left="567"/>
        <w:rPr>
          <w:rFonts w:ascii="Arial" w:hAnsi="Arial" w:cs="Arial"/>
          <w:b/>
          <w:color w:val="auto"/>
          <w:sz w:val="24"/>
          <w:szCs w:val="24"/>
        </w:rPr>
      </w:pPr>
      <w:bookmarkStart w:id="50" w:name="_Toc155712975"/>
      <w:r w:rsidRPr="00E55173">
        <w:rPr>
          <w:rFonts w:ascii="Arial" w:hAnsi="Arial" w:cs="Arial"/>
          <w:b/>
          <w:color w:val="auto"/>
          <w:sz w:val="24"/>
          <w:szCs w:val="24"/>
        </w:rPr>
        <w:t xml:space="preserve">Análisis </w:t>
      </w:r>
      <w:r w:rsidR="00152C88">
        <w:rPr>
          <w:rFonts w:ascii="Arial" w:hAnsi="Arial" w:cs="Arial"/>
          <w:b/>
          <w:color w:val="auto"/>
          <w:sz w:val="24"/>
          <w:szCs w:val="24"/>
        </w:rPr>
        <w:t>d</w:t>
      </w:r>
      <w:r w:rsidRPr="00E55173">
        <w:rPr>
          <w:rFonts w:ascii="Arial" w:hAnsi="Arial" w:cs="Arial"/>
          <w:b/>
          <w:color w:val="auto"/>
          <w:sz w:val="24"/>
          <w:szCs w:val="24"/>
        </w:rPr>
        <w:t>e Amenazas</w:t>
      </w:r>
      <w:bookmarkEnd w:id="50"/>
      <w:r w:rsidRPr="00E55173">
        <w:rPr>
          <w:rFonts w:ascii="Arial" w:hAnsi="Arial" w:cs="Arial"/>
          <w:b/>
          <w:color w:val="auto"/>
          <w:sz w:val="24"/>
          <w:szCs w:val="24"/>
        </w:rPr>
        <w:t xml:space="preserve"> </w:t>
      </w:r>
    </w:p>
    <w:p w14:paraId="63D3CBE4" w14:textId="1A52BEB2" w:rsidR="005A6DEF" w:rsidRPr="00E55173" w:rsidRDefault="005A6DEF" w:rsidP="00572D42">
      <w:pPr>
        <w:spacing w:after="82"/>
        <w:ind w:left="-5" w:right="148"/>
        <w:rPr>
          <w:rFonts w:ascii="Arial" w:hAnsi="Arial" w:cs="Arial"/>
          <w:color w:val="auto"/>
        </w:rPr>
      </w:pPr>
      <w:r w:rsidRPr="00E55173">
        <w:rPr>
          <w:rFonts w:ascii="Arial" w:hAnsi="Arial" w:cs="Arial"/>
          <w:color w:val="auto"/>
        </w:rPr>
        <w:t xml:space="preserve">El Gobierno Autónomo Municipal de La Paz, para la atención inmediata y oportuna al ciudadano dispone de la Red 114, </w:t>
      </w:r>
      <w:r w:rsidR="00734485">
        <w:rPr>
          <w:rFonts w:ascii="Arial" w:hAnsi="Arial" w:cs="Arial"/>
          <w:color w:val="auto"/>
        </w:rPr>
        <w:t xml:space="preserve">que lleva a cabo el </w:t>
      </w:r>
      <w:r w:rsidRPr="00E55173">
        <w:rPr>
          <w:rFonts w:ascii="Arial" w:hAnsi="Arial" w:cs="Arial"/>
          <w:color w:val="auto"/>
        </w:rPr>
        <w:t xml:space="preserve">registro de casos de emergencia </w:t>
      </w:r>
      <w:r w:rsidR="00734485">
        <w:rPr>
          <w:rFonts w:ascii="Arial" w:hAnsi="Arial" w:cs="Arial"/>
          <w:color w:val="auto"/>
        </w:rPr>
        <w:t xml:space="preserve">y es almacenado </w:t>
      </w:r>
      <w:r w:rsidRPr="00E55173">
        <w:rPr>
          <w:rFonts w:ascii="Arial" w:hAnsi="Arial" w:cs="Arial"/>
          <w:color w:val="auto"/>
        </w:rPr>
        <w:t xml:space="preserve">en el Sistema Información de Monitoreo de </w:t>
      </w:r>
      <w:r w:rsidR="00734485">
        <w:rPr>
          <w:rFonts w:ascii="Arial" w:hAnsi="Arial" w:cs="Arial"/>
          <w:color w:val="auto"/>
        </w:rPr>
        <w:t>C</w:t>
      </w:r>
      <w:r w:rsidRPr="00E55173">
        <w:rPr>
          <w:rFonts w:ascii="Arial" w:hAnsi="Arial" w:cs="Arial"/>
          <w:color w:val="auto"/>
        </w:rPr>
        <w:t>asos de Emergencia (SINCE).</w:t>
      </w:r>
    </w:p>
    <w:p w14:paraId="4F41E0BD" w14:textId="677ADDC6" w:rsidR="005A6DEF" w:rsidRPr="00E55173" w:rsidRDefault="00734485" w:rsidP="00BE0891">
      <w:pPr>
        <w:ind w:left="-5" w:right="148"/>
        <w:rPr>
          <w:rFonts w:ascii="Arial" w:hAnsi="Arial" w:cs="Arial"/>
          <w:color w:val="auto"/>
        </w:rPr>
      </w:pPr>
      <w:r>
        <w:rPr>
          <w:rFonts w:ascii="Arial" w:hAnsi="Arial" w:cs="Arial"/>
          <w:color w:val="auto"/>
        </w:rPr>
        <w:lastRenderedPageBreak/>
        <w:t xml:space="preserve">Los </w:t>
      </w:r>
      <w:r w:rsidR="005A6DEF" w:rsidRPr="00E55173">
        <w:rPr>
          <w:rFonts w:ascii="Arial" w:hAnsi="Arial" w:cs="Arial"/>
          <w:color w:val="auto"/>
        </w:rPr>
        <w:t xml:space="preserve">registros históricos </w:t>
      </w:r>
      <w:r>
        <w:rPr>
          <w:rFonts w:ascii="Arial" w:hAnsi="Arial" w:cs="Arial"/>
          <w:color w:val="auto"/>
        </w:rPr>
        <w:t xml:space="preserve">de los eventos más relevantes acumulados en </w:t>
      </w:r>
      <w:r w:rsidR="005A6DEF" w:rsidRPr="00E55173">
        <w:rPr>
          <w:rFonts w:ascii="Arial" w:hAnsi="Arial" w:cs="Arial"/>
          <w:color w:val="auto"/>
        </w:rPr>
        <w:t>el sistema SINCE del 2010 al 2022</w:t>
      </w:r>
      <w:r>
        <w:rPr>
          <w:rFonts w:ascii="Arial" w:hAnsi="Arial" w:cs="Arial"/>
          <w:color w:val="auto"/>
        </w:rPr>
        <w:t xml:space="preserve"> se </w:t>
      </w:r>
      <w:r w:rsidR="00546217">
        <w:rPr>
          <w:rFonts w:ascii="Arial" w:hAnsi="Arial" w:cs="Arial"/>
          <w:color w:val="auto"/>
        </w:rPr>
        <w:t>detallan</w:t>
      </w:r>
      <w:r>
        <w:rPr>
          <w:rFonts w:ascii="Arial" w:hAnsi="Arial" w:cs="Arial"/>
          <w:color w:val="auto"/>
        </w:rPr>
        <w:t xml:space="preserve"> a continuación en la siguiente tabla.</w:t>
      </w:r>
    </w:p>
    <w:p w14:paraId="1439EAB7" w14:textId="15B0BB51" w:rsidR="005A6DEF" w:rsidRPr="00E55173" w:rsidRDefault="00204088" w:rsidP="00513158">
      <w:pPr>
        <w:pStyle w:val="Descripcin"/>
        <w:rPr>
          <w:smallCaps/>
        </w:rPr>
      </w:pPr>
      <w:bookmarkStart w:id="51" w:name="_Toc150115339"/>
      <w:bookmarkStart w:id="52" w:name="_Toc150320667"/>
      <w:bookmarkStart w:id="53" w:name="_Toc155713051"/>
      <w:r>
        <w:t xml:space="preserve">Tabla No.  </w:t>
      </w:r>
      <w:r>
        <w:fldChar w:fldCharType="begin"/>
      </w:r>
      <w:r>
        <w:instrText xml:space="preserve"> SEQ Tabla_No._ \* ARABIC </w:instrText>
      </w:r>
      <w:r>
        <w:fldChar w:fldCharType="separate"/>
      </w:r>
      <w:r w:rsidR="00575819">
        <w:t>7</w:t>
      </w:r>
      <w:r>
        <w:fldChar w:fldCharType="end"/>
      </w:r>
      <w:r w:rsidR="009258E5">
        <w:t xml:space="preserve">: </w:t>
      </w:r>
      <w:r w:rsidR="005A6DEF" w:rsidRPr="00110F8A">
        <w:t>R</w:t>
      </w:r>
      <w:r w:rsidR="00FF13D0" w:rsidRPr="00110F8A">
        <w:t xml:space="preserve">egistro histórico de los tipos de casos </w:t>
      </w:r>
      <w:r w:rsidR="00922B75" w:rsidRPr="00110F8A">
        <w:t>más</w:t>
      </w:r>
      <w:r w:rsidR="00FF13D0" w:rsidRPr="00110F8A">
        <w:t xml:space="preserve"> relevantes, clasificados SINCE del 2010-2022</w:t>
      </w:r>
      <w:bookmarkEnd w:id="51"/>
      <w:bookmarkEnd w:id="52"/>
      <w:bookmarkEnd w:id="53"/>
    </w:p>
    <w:tbl>
      <w:tblPr>
        <w:tblStyle w:val="Tablaconcuadrcula"/>
        <w:tblW w:w="5487" w:type="pct"/>
        <w:jc w:val="center"/>
        <w:tblLayout w:type="fixed"/>
        <w:tblLook w:val="04A0" w:firstRow="1" w:lastRow="0" w:firstColumn="1" w:lastColumn="0" w:noHBand="0" w:noVBand="1"/>
      </w:tblPr>
      <w:tblGrid>
        <w:gridCol w:w="2557"/>
        <w:gridCol w:w="496"/>
        <w:gridCol w:w="496"/>
        <w:gridCol w:w="496"/>
        <w:gridCol w:w="496"/>
        <w:gridCol w:w="495"/>
        <w:gridCol w:w="495"/>
        <w:gridCol w:w="495"/>
        <w:gridCol w:w="495"/>
        <w:gridCol w:w="495"/>
        <w:gridCol w:w="495"/>
        <w:gridCol w:w="495"/>
        <w:gridCol w:w="495"/>
        <w:gridCol w:w="495"/>
        <w:gridCol w:w="636"/>
      </w:tblGrid>
      <w:tr w:rsidR="00E81E72" w:rsidRPr="00E55173" w14:paraId="569B4220" w14:textId="77777777" w:rsidTr="00E81E72">
        <w:trPr>
          <w:trHeight w:val="312"/>
          <w:jc w:val="center"/>
        </w:trPr>
        <w:tc>
          <w:tcPr>
            <w:tcW w:w="1326" w:type="pct"/>
            <w:shd w:val="clear" w:color="auto" w:fill="FF0066"/>
            <w:noWrap/>
            <w:vAlign w:val="center"/>
            <w:hideMark/>
          </w:tcPr>
          <w:p w14:paraId="0CEE349E" w14:textId="77777777" w:rsidR="005A6DEF" w:rsidRPr="00205C2D" w:rsidRDefault="005A6DEF" w:rsidP="00E81E72">
            <w:pPr>
              <w:spacing w:after="0" w:line="240" w:lineRule="auto"/>
              <w:ind w:left="0" w:firstLine="0"/>
              <w:jc w:val="center"/>
              <w:rPr>
                <w:rFonts w:ascii="Arial" w:eastAsia="Times New Roman" w:hAnsi="Arial" w:cs="Arial"/>
                <w:b/>
                <w:bCs/>
                <w:color w:val="FFFFFF" w:themeColor="background1"/>
                <w:sz w:val="14"/>
                <w:szCs w:val="14"/>
                <w:lang w:val="es-BO" w:eastAsia="es-BO"/>
              </w:rPr>
            </w:pPr>
            <w:r w:rsidRPr="00205C2D">
              <w:rPr>
                <w:rFonts w:ascii="Arial" w:eastAsia="Times New Roman" w:hAnsi="Arial" w:cs="Arial"/>
                <w:b/>
                <w:bCs/>
                <w:color w:val="FFFFFF" w:themeColor="background1"/>
                <w:sz w:val="14"/>
                <w:szCs w:val="14"/>
                <w:lang w:val="es-BO" w:eastAsia="es-BO"/>
              </w:rPr>
              <w:t>TIPO DE CASO</w:t>
            </w:r>
          </w:p>
        </w:tc>
        <w:tc>
          <w:tcPr>
            <w:tcW w:w="257" w:type="pct"/>
            <w:shd w:val="clear" w:color="auto" w:fill="FF0066"/>
            <w:noWrap/>
            <w:vAlign w:val="center"/>
            <w:hideMark/>
          </w:tcPr>
          <w:p w14:paraId="2965457A" w14:textId="77777777" w:rsidR="005A6DEF" w:rsidRPr="00205C2D" w:rsidRDefault="005A6DEF" w:rsidP="00E81E72">
            <w:pPr>
              <w:tabs>
                <w:tab w:val="left" w:pos="167"/>
              </w:tabs>
              <w:spacing w:after="0" w:line="240" w:lineRule="auto"/>
              <w:ind w:left="-104" w:right="-44" w:firstLine="0"/>
              <w:jc w:val="center"/>
              <w:rPr>
                <w:rFonts w:ascii="Arial" w:eastAsia="Times New Roman" w:hAnsi="Arial" w:cs="Arial"/>
                <w:b/>
                <w:bCs/>
                <w:color w:val="FFFFFF" w:themeColor="background1"/>
                <w:sz w:val="14"/>
                <w:szCs w:val="14"/>
                <w:lang w:val="es-BO" w:eastAsia="es-BO"/>
              </w:rPr>
            </w:pPr>
            <w:r w:rsidRPr="00205C2D">
              <w:rPr>
                <w:rFonts w:ascii="Arial" w:eastAsia="Times New Roman" w:hAnsi="Arial" w:cs="Arial"/>
                <w:b/>
                <w:bCs/>
                <w:color w:val="FFFFFF" w:themeColor="background1"/>
                <w:sz w:val="14"/>
                <w:szCs w:val="14"/>
                <w:lang w:val="es-BO" w:eastAsia="es-BO"/>
              </w:rPr>
              <w:t>2010</w:t>
            </w:r>
          </w:p>
        </w:tc>
        <w:tc>
          <w:tcPr>
            <w:tcW w:w="257" w:type="pct"/>
            <w:shd w:val="clear" w:color="auto" w:fill="FF0066"/>
            <w:noWrap/>
            <w:vAlign w:val="center"/>
            <w:hideMark/>
          </w:tcPr>
          <w:p w14:paraId="2D271604" w14:textId="77777777" w:rsidR="005A6DEF" w:rsidRPr="00205C2D" w:rsidRDefault="005A6DEF" w:rsidP="00E81E72">
            <w:pPr>
              <w:tabs>
                <w:tab w:val="left" w:pos="167"/>
              </w:tabs>
              <w:spacing w:after="0" w:line="240" w:lineRule="auto"/>
              <w:ind w:left="-104" w:right="-44" w:firstLine="0"/>
              <w:jc w:val="center"/>
              <w:rPr>
                <w:rFonts w:ascii="Arial" w:eastAsia="Times New Roman" w:hAnsi="Arial" w:cs="Arial"/>
                <w:b/>
                <w:bCs/>
                <w:color w:val="FFFFFF" w:themeColor="background1"/>
                <w:sz w:val="14"/>
                <w:szCs w:val="14"/>
                <w:lang w:val="es-BO" w:eastAsia="es-BO"/>
              </w:rPr>
            </w:pPr>
            <w:r w:rsidRPr="00205C2D">
              <w:rPr>
                <w:rFonts w:ascii="Arial" w:eastAsia="Times New Roman" w:hAnsi="Arial" w:cs="Arial"/>
                <w:b/>
                <w:bCs/>
                <w:color w:val="FFFFFF" w:themeColor="background1"/>
                <w:sz w:val="14"/>
                <w:szCs w:val="14"/>
                <w:lang w:val="es-BO" w:eastAsia="es-BO"/>
              </w:rPr>
              <w:t>2011</w:t>
            </w:r>
          </w:p>
        </w:tc>
        <w:tc>
          <w:tcPr>
            <w:tcW w:w="257" w:type="pct"/>
            <w:shd w:val="clear" w:color="auto" w:fill="FF0066"/>
            <w:noWrap/>
            <w:vAlign w:val="center"/>
            <w:hideMark/>
          </w:tcPr>
          <w:p w14:paraId="4F844FE0" w14:textId="77777777" w:rsidR="005A6DEF" w:rsidRPr="00205C2D" w:rsidRDefault="005A6DEF" w:rsidP="00E81E72">
            <w:pPr>
              <w:tabs>
                <w:tab w:val="left" w:pos="167"/>
              </w:tabs>
              <w:spacing w:after="0" w:line="240" w:lineRule="auto"/>
              <w:ind w:left="-104" w:right="-44" w:firstLine="0"/>
              <w:jc w:val="center"/>
              <w:rPr>
                <w:rFonts w:ascii="Arial" w:eastAsia="Times New Roman" w:hAnsi="Arial" w:cs="Arial"/>
                <w:b/>
                <w:bCs/>
                <w:color w:val="FFFFFF" w:themeColor="background1"/>
                <w:sz w:val="14"/>
                <w:szCs w:val="14"/>
                <w:lang w:val="es-BO" w:eastAsia="es-BO"/>
              </w:rPr>
            </w:pPr>
            <w:r w:rsidRPr="00205C2D">
              <w:rPr>
                <w:rFonts w:ascii="Arial" w:eastAsia="Times New Roman" w:hAnsi="Arial" w:cs="Arial"/>
                <w:b/>
                <w:bCs/>
                <w:color w:val="FFFFFF" w:themeColor="background1"/>
                <w:sz w:val="14"/>
                <w:szCs w:val="14"/>
                <w:lang w:val="es-BO" w:eastAsia="es-BO"/>
              </w:rPr>
              <w:t>2012</w:t>
            </w:r>
          </w:p>
        </w:tc>
        <w:tc>
          <w:tcPr>
            <w:tcW w:w="257" w:type="pct"/>
            <w:shd w:val="clear" w:color="auto" w:fill="FF0066"/>
            <w:noWrap/>
            <w:vAlign w:val="center"/>
            <w:hideMark/>
          </w:tcPr>
          <w:p w14:paraId="21F91599" w14:textId="77777777" w:rsidR="005A6DEF" w:rsidRPr="00205C2D" w:rsidRDefault="005A6DEF" w:rsidP="00E81E72">
            <w:pPr>
              <w:tabs>
                <w:tab w:val="left" w:pos="167"/>
              </w:tabs>
              <w:spacing w:after="0" w:line="240" w:lineRule="auto"/>
              <w:ind w:left="-104" w:right="-44" w:firstLine="0"/>
              <w:jc w:val="center"/>
              <w:rPr>
                <w:rFonts w:ascii="Arial" w:eastAsia="Times New Roman" w:hAnsi="Arial" w:cs="Arial"/>
                <w:b/>
                <w:bCs/>
                <w:color w:val="FFFFFF" w:themeColor="background1"/>
                <w:sz w:val="14"/>
                <w:szCs w:val="14"/>
                <w:lang w:val="es-BO" w:eastAsia="es-BO"/>
              </w:rPr>
            </w:pPr>
            <w:r w:rsidRPr="00205C2D">
              <w:rPr>
                <w:rFonts w:ascii="Arial" w:eastAsia="Times New Roman" w:hAnsi="Arial" w:cs="Arial"/>
                <w:b/>
                <w:bCs/>
                <w:color w:val="FFFFFF" w:themeColor="background1"/>
                <w:sz w:val="14"/>
                <w:szCs w:val="14"/>
                <w:lang w:val="es-BO" w:eastAsia="es-BO"/>
              </w:rPr>
              <w:t>2013</w:t>
            </w:r>
          </w:p>
        </w:tc>
        <w:tc>
          <w:tcPr>
            <w:tcW w:w="257" w:type="pct"/>
            <w:shd w:val="clear" w:color="auto" w:fill="FF0066"/>
            <w:noWrap/>
            <w:vAlign w:val="center"/>
            <w:hideMark/>
          </w:tcPr>
          <w:p w14:paraId="6BBE6486" w14:textId="77777777" w:rsidR="005A6DEF" w:rsidRPr="00205C2D" w:rsidRDefault="005A6DEF" w:rsidP="00E81E72">
            <w:pPr>
              <w:tabs>
                <w:tab w:val="left" w:pos="167"/>
              </w:tabs>
              <w:spacing w:after="0" w:line="240" w:lineRule="auto"/>
              <w:ind w:left="-104" w:right="-44" w:firstLine="0"/>
              <w:jc w:val="center"/>
              <w:rPr>
                <w:rFonts w:ascii="Arial" w:eastAsia="Times New Roman" w:hAnsi="Arial" w:cs="Arial"/>
                <w:b/>
                <w:bCs/>
                <w:color w:val="FFFFFF" w:themeColor="background1"/>
                <w:sz w:val="14"/>
                <w:szCs w:val="14"/>
                <w:lang w:val="es-BO" w:eastAsia="es-BO"/>
              </w:rPr>
            </w:pPr>
            <w:r w:rsidRPr="00205C2D">
              <w:rPr>
                <w:rFonts w:ascii="Arial" w:eastAsia="Times New Roman" w:hAnsi="Arial" w:cs="Arial"/>
                <w:b/>
                <w:bCs/>
                <w:color w:val="FFFFFF" w:themeColor="background1"/>
                <w:sz w:val="14"/>
                <w:szCs w:val="14"/>
                <w:lang w:val="es-BO" w:eastAsia="es-BO"/>
              </w:rPr>
              <w:t>2014</w:t>
            </w:r>
          </w:p>
        </w:tc>
        <w:tc>
          <w:tcPr>
            <w:tcW w:w="257" w:type="pct"/>
            <w:shd w:val="clear" w:color="auto" w:fill="FF0066"/>
            <w:noWrap/>
            <w:vAlign w:val="center"/>
            <w:hideMark/>
          </w:tcPr>
          <w:p w14:paraId="02234FA3" w14:textId="77777777" w:rsidR="005A6DEF" w:rsidRPr="00205C2D" w:rsidRDefault="005A6DEF" w:rsidP="00E81E72">
            <w:pPr>
              <w:tabs>
                <w:tab w:val="left" w:pos="167"/>
              </w:tabs>
              <w:spacing w:after="0" w:line="240" w:lineRule="auto"/>
              <w:ind w:left="-104" w:right="-44" w:firstLine="0"/>
              <w:jc w:val="center"/>
              <w:rPr>
                <w:rFonts w:ascii="Arial" w:eastAsia="Times New Roman" w:hAnsi="Arial" w:cs="Arial"/>
                <w:b/>
                <w:bCs/>
                <w:color w:val="FFFFFF" w:themeColor="background1"/>
                <w:sz w:val="14"/>
                <w:szCs w:val="14"/>
                <w:lang w:val="es-BO" w:eastAsia="es-BO"/>
              </w:rPr>
            </w:pPr>
            <w:r w:rsidRPr="00205C2D">
              <w:rPr>
                <w:rFonts w:ascii="Arial" w:eastAsia="Times New Roman" w:hAnsi="Arial" w:cs="Arial"/>
                <w:b/>
                <w:bCs/>
                <w:color w:val="FFFFFF" w:themeColor="background1"/>
                <w:sz w:val="14"/>
                <w:szCs w:val="14"/>
                <w:lang w:val="es-BO" w:eastAsia="es-BO"/>
              </w:rPr>
              <w:t>2015</w:t>
            </w:r>
          </w:p>
        </w:tc>
        <w:tc>
          <w:tcPr>
            <w:tcW w:w="257" w:type="pct"/>
            <w:shd w:val="clear" w:color="auto" w:fill="FF0066"/>
            <w:noWrap/>
            <w:vAlign w:val="center"/>
            <w:hideMark/>
          </w:tcPr>
          <w:p w14:paraId="1FB2C382" w14:textId="77777777" w:rsidR="005A6DEF" w:rsidRPr="00205C2D" w:rsidRDefault="005A6DEF" w:rsidP="00E81E72">
            <w:pPr>
              <w:tabs>
                <w:tab w:val="left" w:pos="167"/>
              </w:tabs>
              <w:spacing w:after="0" w:line="240" w:lineRule="auto"/>
              <w:ind w:left="-104" w:right="-44" w:firstLine="0"/>
              <w:jc w:val="center"/>
              <w:rPr>
                <w:rFonts w:ascii="Arial" w:eastAsia="Times New Roman" w:hAnsi="Arial" w:cs="Arial"/>
                <w:b/>
                <w:bCs/>
                <w:color w:val="FFFFFF" w:themeColor="background1"/>
                <w:sz w:val="14"/>
                <w:szCs w:val="14"/>
                <w:lang w:val="es-BO" w:eastAsia="es-BO"/>
              </w:rPr>
            </w:pPr>
            <w:r w:rsidRPr="00205C2D">
              <w:rPr>
                <w:rFonts w:ascii="Arial" w:eastAsia="Times New Roman" w:hAnsi="Arial" w:cs="Arial"/>
                <w:b/>
                <w:bCs/>
                <w:color w:val="FFFFFF" w:themeColor="background1"/>
                <w:sz w:val="14"/>
                <w:szCs w:val="14"/>
                <w:lang w:val="es-BO" w:eastAsia="es-BO"/>
              </w:rPr>
              <w:t>2016</w:t>
            </w:r>
          </w:p>
        </w:tc>
        <w:tc>
          <w:tcPr>
            <w:tcW w:w="257" w:type="pct"/>
            <w:shd w:val="clear" w:color="auto" w:fill="FF0066"/>
            <w:noWrap/>
            <w:vAlign w:val="center"/>
            <w:hideMark/>
          </w:tcPr>
          <w:p w14:paraId="28031AE9" w14:textId="77777777" w:rsidR="005A6DEF" w:rsidRPr="00205C2D" w:rsidRDefault="005A6DEF" w:rsidP="00E81E72">
            <w:pPr>
              <w:tabs>
                <w:tab w:val="left" w:pos="167"/>
              </w:tabs>
              <w:spacing w:after="0" w:line="240" w:lineRule="auto"/>
              <w:ind w:left="-104" w:right="-44" w:firstLine="0"/>
              <w:jc w:val="center"/>
              <w:rPr>
                <w:rFonts w:ascii="Arial" w:eastAsia="Times New Roman" w:hAnsi="Arial" w:cs="Arial"/>
                <w:b/>
                <w:bCs/>
                <w:color w:val="FFFFFF" w:themeColor="background1"/>
                <w:sz w:val="14"/>
                <w:szCs w:val="14"/>
                <w:lang w:val="es-BO" w:eastAsia="es-BO"/>
              </w:rPr>
            </w:pPr>
            <w:r w:rsidRPr="00205C2D">
              <w:rPr>
                <w:rFonts w:ascii="Arial" w:eastAsia="Times New Roman" w:hAnsi="Arial" w:cs="Arial"/>
                <w:b/>
                <w:bCs/>
                <w:color w:val="FFFFFF" w:themeColor="background1"/>
                <w:sz w:val="14"/>
                <w:szCs w:val="14"/>
                <w:lang w:val="es-BO" w:eastAsia="es-BO"/>
              </w:rPr>
              <w:t>2017</w:t>
            </w:r>
          </w:p>
        </w:tc>
        <w:tc>
          <w:tcPr>
            <w:tcW w:w="257" w:type="pct"/>
            <w:shd w:val="clear" w:color="auto" w:fill="FF0066"/>
            <w:noWrap/>
            <w:vAlign w:val="center"/>
            <w:hideMark/>
          </w:tcPr>
          <w:p w14:paraId="1A2C2E78" w14:textId="77777777" w:rsidR="005A6DEF" w:rsidRPr="00205C2D" w:rsidRDefault="005A6DEF" w:rsidP="00E81E72">
            <w:pPr>
              <w:tabs>
                <w:tab w:val="left" w:pos="167"/>
              </w:tabs>
              <w:spacing w:after="0" w:line="240" w:lineRule="auto"/>
              <w:ind w:left="-104" w:right="-44" w:firstLine="0"/>
              <w:jc w:val="center"/>
              <w:rPr>
                <w:rFonts w:ascii="Arial" w:eastAsia="Times New Roman" w:hAnsi="Arial" w:cs="Arial"/>
                <w:b/>
                <w:bCs/>
                <w:color w:val="FFFFFF" w:themeColor="background1"/>
                <w:sz w:val="14"/>
                <w:szCs w:val="14"/>
                <w:lang w:val="es-BO" w:eastAsia="es-BO"/>
              </w:rPr>
            </w:pPr>
            <w:r w:rsidRPr="00205C2D">
              <w:rPr>
                <w:rFonts w:ascii="Arial" w:eastAsia="Times New Roman" w:hAnsi="Arial" w:cs="Arial"/>
                <w:b/>
                <w:bCs/>
                <w:color w:val="FFFFFF" w:themeColor="background1"/>
                <w:sz w:val="14"/>
                <w:szCs w:val="14"/>
                <w:lang w:val="es-BO" w:eastAsia="es-BO"/>
              </w:rPr>
              <w:t>2018</w:t>
            </w:r>
          </w:p>
        </w:tc>
        <w:tc>
          <w:tcPr>
            <w:tcW w:w="257" w:type="pct"/>
            <w:shd w:val="clear" w:color="auto" w:fill="FF0066"/>
            <w:noWrap/>
            <w:vAlign w:val="center"/>
            <w:hideMark/>
          </w:tcPr>
          <w:p w14:paraId="2BFF728F" w14:textId="77777777" w:rsidR="005A6DEF" w:rsidRPr="00205C2D" w:rsidRDefault="005A6DEF" w:rsidP="00E81E72">
            <w:pPr>
              <w:tabs>
                <w:tab w:val="left" w:pos="167"/>
              </w:tabs>
              <w:spacing w:after="0" w:line="240" w:lineRule="auto"/>
              <w:ind w:left="-104" w:right="-44" w:firstLine="0"/>
              <w:jc w:val="center"/>
              <w:rPr>
                <w:rFonts w:ascii="Arial" w:eastAsia="Times New Roman" w:hAnsi="Arial" w:cs="Arial"/>
                <w:b/>
                <w:bCs/>
                <w:color w:val="FFFFFF" w:themeColor="background1"/>
                <w:sz w:val="14"/>
                <w:szCs w:val="14"/>
                <w:lang w:val="es-BO" w:eastAsia="es-BO"/>
              </w:rPr>
            </w:pPr>
            <w:r w:rsidRPr="00205C2D">
              <w:rPr>
                <w:rFonts w:ascii="Arial" w:eastAsia="Times New Roman" w:hAnsi="Arial" w:cs="Arial"/>
                <w:b/>
                <w:bCs/>
                <w:color w:val="FFFFFF" w:themeColor="background1"/>
                <w:sz w:val="14"/>
                <w:szCs w:val="14"/>
                <w:lang w:val="es-BO" w:eastAsia="es-BO"/>
              </w:rPr>
              <w:t>2019</w:t>
            </w:r>
          </w:p>
        </w:tc>
        <w:tc>
          <w:tcPr>
            <w:tcW w:w="257" w:type="pct"/>
            <w:shd w:val="clear" w:color="auto" w:fill="FF0066"/>
            <w:noWrap/>
            <w:vAlign w:val="center"/>
            <w:hideMark/>
          </w:tcPr>
          <w:p w14:paraId="01DA9DF0" w14:textId="77777777" w:rsidR="005A6DEF" w:rsidRPr="00205C2D" w:rsidRDefault="005A6DEF" w:rsidP="00E81E72">
            <w:pPr>
              <w:tabs>
                <w:tab w:val="left" w:pos="167"/>
              </w:tabs>
              <w:spacing w:after="0" w:line="240" w:lineRule="auto"/>
              <w:ind w:left="-104" w:right="-44" w:firstLine="0"/>
              <w:jc w:val="center"/>
              <w:rPr>
                <w:rFonts w:ascii="Arial" w:eastAsia="Times New Roman" w:hAnsi="Arial" w:cs="Arial"/>
                <w:b/>
                <w:bCs/>
                <w:color w:val="FFFFFF" w:themeColor="background1"/>
                <w:sz w:val="14"/>
                <w:szCs w:val="14"/>
                <w:lang w:val="es-BO" w:eastAsia="es-BO"/>
              </w:rPr>
            </w:pPr>
            <w:r w:rsidRPr="00205C2D">
              <w:rPr>
                <w:rFonts w:ascii="Arial" w:eastAsia="Times New Roman" w:hAnsi="Arial" w:cs="Arial"/>
                <w:b/>
                <w:bCs/>
                <w:color w:val="FFFFFF" w:themeColor="background1"/>
                <w:sz w:val="14"/>
                <w:szCs w:val="14"/>
                <w:lang w:val="es-BO" w:eastAsia="es-BO"/>
              </w:rPr>
              <w:t>2020</w:t>
            </w:r>
          </w:p>
        </w:tc>
        <w:tc>
          <w:tcPr>
            <w:tcW w:w="257" w:type="pct"/>
            <w:shd w:val="clear" w:color="auto" w:fill="FF0066"/>
            <w:noWrap/>
            <w:vAlign w:val="center"/>
            <w:hideMark/>
          </w:tcPr>
          <w:p w14:paraId="3AE9A654" w14:textId="77777777" w:rsidR="005A6DEF" w:rsidRPr="00205C2D" w:rsidRDefault="005A6DEF" w:rsidP="00E81E72">
            <w:pPr>
              <w:tabs>
                <w:tab w:val="left" w:pos="167"/>
              </w:tabs>
              <w:spacing w:after="0" w:line="240" w:lineRule="auto"/>
              <w:ind w:left="-104" w:right="-44" w:firstLine="0"/>
              <w:jc w:val="center"/>
              <w:rPr>
                <w:rFonts w:ascii="Arial" w:eastAsia="Times New Roman" w:hAnsi="Arial" w:cs="Arial"/>
                <w:b/>
                <w:bCs/>
                <w:color w:val="FFFFFF" w:themeColor="background1"/>
                <w:sz w:val="14"/>
                <w:szCs w:val="14"/>
                <w:lang w:val="es-BO" w:eastAsia="es-BO"/>
              </w:rPr>
            </w:pPr>
            <w:r w:rsidRPr="00205C2D">
              <w:rPr>
                <w:rFonts w:ascii="Arial" w:eastAsia="Times New Roman" w:hAnsi="Arial" w:cs="Arial"/>
                <w:b/>
                <w:bCs/>
                <w:color w:val="FFFFFF" w:themeColor="background1"/>
                <w:sz w:val="14"/>
                <w:szCs w:val="14"/>
                <w:lang w:val="es-BO" w:eastAsia="es-BO"/>
              </w:rPr>
              <w:t>2021</w:t>
            </w:r>
          </w:p>
        </w:tc>
        <w:tc>
          <w:tcPr>
            <w:tcW w:w="257" w:type="pct"/>
            <w:shd w:val="clear" w:color="auto" w:fill="FF0066"/>
            <w:noWrap/>
            <w:vAlign w:val="center"/>
            <w:hideMark/>
          </w:tcPr>
          <w:p w14:paraId="309EA974" w14:textId="77777777" w:rsidR="005A6DEF" w:rsidRPr="00205C2D" w:rsidRDefault="005A6DEF" w:rsidP="00E81E72">
            <w:pPr>
              <w:tabs>
                <w:tab w:val="left" w:pos="167"/>
              </w:tabs>
              <w:spacing w:after="0" w:line="240" w:lineRule="auto"/>
              <w:ind w:left="-104" w:right="-44" w:firstLine="0"/>
              <w:jc w:val="center"/>
              <w:rPr>
                <w:rFonts w:ascii="Arial" w:eastAsia="Times New Roman" w:hAnsi="Arial" w:cs="Arial"/>
                <w:b/>
                <w:bCs/>
                <w:color w:val="FFFFFF" w:themeColor="background1"/>
                <w:sz w:val="14"/>
                <w:szCs w:val="14"/>
                <w:lang w:val="es-BO" w:eastAsia="es-BO"/>
              </w:rPr>
            </w:pPr>
            <w:r w:rsidRPr="00205C2D">
              <w:rPr>
                <w:rFonts w:ascii="Arial" w:eastAsia="Times New Roman" w:hAnsi="Arial" w:cs="Arial"/>
                <w:b/>
                <w:bCs/>
                <w:color w:val="FFFFFF" w:themeColor="background1"/>
                <w:sz w:val="14"/>
                <w:szCs w:val="14"/>
                <w:lang w:val="es-BO" w:eastAsia="es-BO"/>
              </w:rPr>
              <w:t>2022</w:t>
            </w:r>
          </w:p>
        </w:tc>
        <w:tc>
          <w:tcPr>
            <w:tcW w:w="330" w:type="pct"/>
            <w:shd w:val="clear" w:color="auto" w:fill="FF0066"/>
            <w:noWrap/>
            <w:vAlign w:val="center"/>
            <w:hideMark/>
          </w:tcPr>
          <w:p w14:paraId="51D795D1" w14:textId="77777777" w:rsidR="005A6DEF" w:rsidRPr="00205C2D" w:rsidRDefault="005A6DEF" w:rsidP="00E81E72">
            <w:pPr>
              <w:tabs>
                <w:tab w:val="left" w:pos="167"/>
              </w:tabs>
              <w:spacing w:after="0" w:line="240" w:lineRule="auto"/>
              <w:ind w:left="-104" w:right="-44" w:firstLine="0"/>
              <w:jc w:val="center"/>
              <w:rPr>
                <w:rFonts w:ascii="Arial" w:eastAsia="Times New Roman" w:hAnsi="Arial" w:cs="Arial"/>
                <w:b/>
                <w:bCs/>
                <w:color w:val="FFFFFF" w:themeColor="background1"/>
                <w:sz w:val="14"/>
                <w:szCs w:val="14"/>
                <w:lang w:val="es-BO" w:eastAsia="es-BO"/>
              </w:rPr>
            </w:pPr>
            <w:r w:rsidRPr="00205C2D">
              <w:rPr>
                <w:rFonts w:ascii="Arial" w:eastAsia="Times New Roman" w:hAnsi="Arial" w:cs="Arial"/>
                <w:b/>
                <w:bCs/>
                <w:color w:val="FFFFFF" w:themeColor="background1"/>
                <w:sz w:val="14"/>
                <w:szCs w:val="14"/>
                <w:lang w:val="es-BO" w:eastAsia="es-BO"/>
              </w:rPr>
              <w:t>TOTAL</w:t>
            </w:r>
          </w:p>
        </w:tc>
      </w:tr>
      <w:tr w:rsidR="00E81E72" w:rsidRPr="00E55173" w14:paraId="06CCC0A4" w14:textId="77777777" w:rsidTr="00E81E72">
        <w:trPr>
          <w:trHeight w:val="288"/>
          <w:jc w:val="center"/>
        </w:trPr>
        <w:tc>
          <w:tcPr>
            <w:tcW w:w="1326" w:type="pct"/>
            <w:noWrap/>
            <w:vAlign w:val="center"/>
            <w:hideMark/>
          </w:tcPr>
          <w:p w14:paraId="1D449F3E" w14:textId="77777777" w:rsidR="005A6DEF" w:rsidRPr="006C0DD3" w:rsidRDefault="005A6DEF" w:rsidP="002B30FA">
            <w:pPr>
              <w:spacing w:after="0" w:line="240" w:lineRule="auto"/>
              <w:ind w:left="0" w:firstLine="0"/>
              <w:jc w:val="lef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CAIDA DE MATERIAL DE TALUD/PIEDRAS/PEDRONES</w:t>
            </w:r>
          </w:p>
        </w:tc>
        <w:tc>
          <w:tcPr>
            <w:tcW w:w="257" w:type="pct"/>
            <w:noWrap/>
            <w:vAlign w:val="center"/>
            <w:hideMark/>
          </w:tcPr>
          <w:p w14:paraId="6C9DCA4A"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206</w:t>
            </w:r>
          </w:p>
        </w:tc>
        <w:tc>
          <w:tcPr>
            <w:tcW w:w="257" w:type="pct"/>
            <w:noWrap/>
            <w:vAlign w:val="center"/>
            <w:hideMark/>
          </w:tcPr>
          <w:p w14:paraId="7C665EA2"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141</w:t>
            </w:r>
          </w:p>
        </w:tc>
        <w:tc>
          <w:tcPr>
            <w:tcW w:w="257" w:type="pct"/>
            <w:noWrap/>
            <w:vAlign w:val="center"/>
            <w:hideMark/>
          </w:tcPr>
          <w:p w14:paraId="7E496076"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287</w:t>
            </w:r>
          </w:p>
        </w:tc>
        <w:tc>
          <w:tcPr>
            <w:tcW w:w="257" w:type="pct"/>
            <w:noWrap/>
            <w:vAlign w:val="center"/>
            <w:hideMark/>
          </w:tcPr>
          <w:p w14:paraId="6006998F"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189</w:t>
            </w:r>
          </w:p>
        </w:tc>
        <w:tc>
          <w:tcPr>
            <w:tcW w:w="257" w:type="pct"/>
            <w:noWrap/>
            <w:vAlign w:val="center"/>
            <w:hideMark/>
          </w:tcPr>
          <w:p w14:paraId="783DE52D"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150</w:t>
            </w:r>
          </w:p>
        </w:tc>
        <w:tc>
          <w:tcPr>
            <w:tcW w:w="257" w:type="pct"/>
            <w:noWrap/>
            <w:vAlign w:val="center"/>
            <w:hideMark/>
          </w:tcPr>
          <w:p w14:paraId="798DF491"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172</w:t>
            </w:r>
          </w:p>
        </w:tc>
        <w:tc>
          <w:tcPr>
            <w:tcW w:w="257" w:type="pct"/>
            <w:noWrap/>
            <w:vAlign w:val="center"/>
            <w:hideMark/>
          </w:tcPr>
          <w:p w14:paraId="55EC5D61"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121</w:t>
            </w:r>
          </w:p>
        </w:tc>
        <w:tc>
          <w:tcPr>
            <w:tcW w:w="257" w:type="pct"/>
            <w:noWrap/>
            <w:vAlign w:val="center"/>
            <w:hideMark/>
          </w:tcPr>
          <w:p w14:paraId="67C73212"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174</w:t>
            </w:r>
          </w:p>
        </w:tc>
        <w:tc>
          <w:tcPr>
            <w:tcW w:w="257" w:type="pct"/>
            <w:noWrap/>
            <w:vAlign w:val="center"/>
            <w:hideMark/>
          </w:tcPr>
          <w:p w14:paraId="5FD8C297"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329</w:t>
            </w:r>
          </w:p>
        </w:tc>
        <w:tc>
          <w:tcPr>
            <w:tcW w:w="257" w:type="pct"/>
            <w:noWrap/>
            <w:vAlign w:val="center"/>
            <w:hideMark/>
          </w:tcPr>
          <w:p w14:paraId="19AE03D5"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136</w:t>
            </w:r>
          </w:p>
        </w:tc>
        <w:tc>
          <w:tcPr>
            <w:tcW w:w="257" w:type="pct"/>
            <w:noWrap/>
            <w:vAlign w:val="center"/>
            <w:hideMark/>
          </w:tcPr>
          <w:p w14:paraId="43D5C836"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230</w:t>
            </w:r>
          </w:p>
        </w:tc>
        <w:tc>
          <w:tcPr>
            <w:tcW w:w="257" w:type="pct"/>
            <w:noWrap/>
            <w:vAlign w:val="center"/>
            <w:hideMark/>
          </w:tcPr>
          <w:p w14:paraId="7B6EA48B"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185</w:t>
            </w:r>
          </w:p>
        </w:tc>
        <w:tc>
          <w:tcPr>
            <w:tcW w:w="257" w:type="pct"/>
            <w:noWrap/>
            <w:vAlign w:val="center"/>
            <w:hideMark/>
          </w:tcPr>
          <w:p w14:paraId="5EAB5C09"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147</w:t>
            </w:r>
          </w:p>
        </w:tc>
        <w:tc>
          <w:tcPr>
            <w:tcW w:w="330" w:type="pct"/>
            <w:noWrap/>
            <w:vAlign w:val="center"/>
            <w:hideMark/>
          </w:tcPr>
          <w:p w14:paraId="6EF6A2B4" w14:textId="020210C3"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w:t>
            </w:r>
            <w:r w:rsidR="009258E5" w:rsidRPr="006C0DD3">
              <w:rPr>
                <w:rFonts w:ascii="Arial" w:eastAsia="Times New Roman" w:hAnsi="Arial" w:cs="Arial"/>
                <w:color w:val="auto"/>
                <w:sz w:val="14"/>
                <w:szCs w:val="14"/>
                <w:lang w:val="es-BO" w:eastAsia="es-BO"/>
              </w:rPr>
              <w:t>.</w:t>
            </w:r>
            <w:r w:rsidRPr="006C0DD3">
              <w:rPr>
                <w:rFonts w:ascii="Arial" w:eastAsia="Times New Roman" w:hAnsi="Arial" w:cs="Arial"/>
                <w:color w:val="auto"/>
                <w:sz w:val="14"/>
                <w:szCs w:val="14"/>
                <w:lang w:val="es-BO" w:eastAsia="es-BO"/>
              </w:rPr>
              <w:t>467</w:t>
            </w:r>
          </w:p>
        </w:tc>
      </w:tr>
      <w:tr w:rsidR="00E81E72" w:rsidRPr="00E55173" w14:paraId="1B101B81" w14:textId="77777777" w:rsidTr="00E81E72">
        <w:trPr>
          <w:trHeight w:val="288"/>
          <w:jc w:val="center"/>
        </w:trPr>
        <w:tc>
          <w:tcPr>
            <w:tcW w:w="1326" w:type="pct"/>
            <w:noWrap/>
            <w:vAlign w:val="center"/>
            <w:hideMark/>
          </w:tcPr>
          <w:p w14:paraId="780700C2" w14:textId="77777777" w:rsidR="005A6DEF" w:rsidRPr="006C0DD3" w:rsidRDefault="005A6DEF" w:rsidP="002B30FA">
            <w:pPr>
              <w:spacing w:after="0" w:line="240" w:lineRule="auto"/>
              <w:ind w:left="0" w:firstLine="0"/>
              <w:jc w:val="lef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MUROS (CAIDA/POR COLAPSAR)</w:t>
            </w:r>
          </w:p>
        </w:tc>
        <w:tc>
          <w:tcPr>
            <w:tcW w:w="257" w:type="pct"/>
            <w:noWrap/>
            <w:vAlign w:val="center"/>
            <w:hideMark/>
          </w:tcPr>
          <w:p w14:paraId="3FB5009F"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323</w:t>
            </w:r>
          </w:p>
        </w:tc>
        <w:tc>
          <w:tcPr>
            <w:tcW w:w="257" w:type="pct"/>
            <w:noWrap/>
            <w:vAlign w:val="center"/>
            <w:hideMark/>
          </w:tcPr>
          <w:p w14:paraId="1DE5AE34"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240</w:t>
            </w:r>
          </w:p>
        </w:tc>
        <w:tc>
          <w:tcPr>
            <w:tcW w:w="257" w:type="pct"/>
            <w:noWrap/>
            <w:vAlign w:val="center"/>
            <w:hideMark/>
          </w:tcPr>
          <w:p w14:paraId="0F58BD96"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369</w:t>
            </w:r>
          </w:p>
        </w:tc>
        <w:tc>
          <w:tcPr>
            <w:tcW w:w="257" w:type="pct"/>
            <w:noWrap/>
            <w:vAlign w:val="center"/>
            <w:hideMark/>
          </w:tcPr>
          <w:p w14:paraId="5A6DDBE9"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216</w:t>
            </w:r>
          </w:p>
        </w:tc>
        <w:tc>
          <w:tcPr>
            <w:tcW w:w="257" w:type="pct"/>
            <w:noWrap/>
            <w:vAlign w:val="center"/>
            <w:hideMark/>
          </w:tcPr>
          <w:p w14:paraId="439A713B"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179</w:t>
            </w:r>
          </w:p>
        </w:tc>
        <w:tc>
          <w:tcPr>
            <w:tcW w:w="257" w:type="pct"/>
            <w:noWrap/>
            <w:vAlign w:val="center"/>
            <w:hideMark/>
          </w:tcPr>
          <w:p w14:paraId="16F6BA61"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279</w:t>
            </w:r>
          </w:p>
        </w:tc>
        <w:tc>
          <w:tcPr>
            <w:tcW w:w="257" w:type="pct"/>
            <w:noWrap/>
            <w:vAlign w:val="center"/>
            <w:hideMark/>
          </w:tcPr>
          <w:p w14:paraId="1258DBD4"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173</w:t>
            </w:r>
          </w:p>
        </w:tc>
        <w:tc>
          <w:tcPr>
            <w:tcW w:w="257" w:type="pct"/>
            <w:noWrap/>
            <w:vAlign w:val="center"/>
            <w:hideMark/>
          </w:tcPr>
          <w:p w14:paraId="75F61D84"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193</w:t>
            </w:r>
          </w:p>
        </w:tc>
        <w:tc>
          <w:tcPr>
            <w:tcW w:w="257" w:type="pct"/>
            <w:noWrap/>
            <w:vAlign w:val="center"/>
            <w:hideMark/>
          </w:tcPr>
          <w:p w14:paraId="7DD7586C"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356</w:t>
            </w:r>
          </w:p>
        </w:tc>
        <w:tc>
          <w:tcPr>
            <w:tcW w:w="257" w:type="pct"/>
            <w:noWrap/>
            <w:vAlign w:val="center"/>
            <w:hideMark/>
          </w:tcPr>
          <w:p w14:paraId="496810A9"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177</w:t>
            </w:r>
          </w:p>
        </w:tc>
        <w:tc>
          <w:tcPr>
            <w:tcW w:w="257" w:type="pct"/>
            <w:noWrap/>
            <w:vAlign w:val="center"/>
            <w:hideMark/>
          </w:tcPr>
          <w:p w14:paraId="3853ECC0"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224</w:t>
            </w:r>
          </w:p>
        </w:tc>
        <w:tc>
          <w:tcPr>
            <w:tcW w:w="257" w:type="pct"/>
            <w:noWrap/>
            <w:vAlign w:val="center"/>
            <w:hideMark/>
          </w:tcPr>
          <w:p w14:paraId="06AE54ED"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157</w:t>
            </w:r>
          </w:p>
        </w:tc>
        <w:tc>
          <w:tcPr>
            <w:tcW w:w="257" w:type="pct"/>
            <w:noWrap/>
            <w:vAlign w:val="center"/>
            <w:hideMark/>
          </w:tcPr>
          <w:p w14:paraId="68FCAD09"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140</w:t>
            </w:r>
          </w:p>
        </w:tc>
        <w:tc>
          <w:tcPr>
            <w:tcW w:w="330" w:type="pct"/>
            <w:noWrap/>
            <w:vAlign w:val="center"/>
            <w:hideMark/>
          </w:tcPr>
          <w:p w14:paraId="4087212A" w14:textId="2449A7A3"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3</w:t>
            </w:r>
            <w:r w:rsidR="009258E5" w:rsidRPr="006C0DD3">
              <w:rPr>
                <w:rFonts w:ascii="Arial" w:eastAsia="Times New Roman" w:hAnsi="Arial" w:cs="Arial"/>
                <w:color w:val="auto"/>
                <w:sz w:val="14"/>
                <w:szCs w:val="14"/>
                <w:lang w:val="es-BO" w:eastAsia="es-BO"/>
              </w:rPr>
              <w:t>.</w:t>
            </w:r>
            <w:r w:rsidRPr="006C0DD3">
              <w:rPr>
                <w:rFonts w:ascii="Arial" w:eastAsia="Times New Roman" w:hAnsi="Arial" w:cs="Arial"/>
                <w:color w:val="auto"/>
                <w:sz w:val="14"/>
                <w:szCs w:val="14"/>
                <w:lang w:val="es-BO" w:eastAsia="es-BO"/>
              </w:rPr>
              <w:t>026</w:t>
            </w:r>
          </w:p>
        </w:tc>
      </w:tr>
      <w:tr w:rsidR="00E81E72" w:rsidRPr="00E55173" w14:paraId="32FD6CD4" w14:textId="77777777" w:rsidTr="00E81E72">
        <w:trPr>
          <w:trHeight w:val="288"/>
          <w:jc w:val="center"/>
        </w:trPr>
        <w:tc>
          <w:tcPr>
            <w:tcW w:w="1326" w:type="pct"/>
            <w:vAlign w:val="center"/>
            <w:hideMark/>
          </w:tcPr>
          <w:p w14:paraId="53FBF622" w14:textId="77777777" w:rsidR="005A6DEF" w:rsidRPr="006C0DD3" w:rsidRDefault="005A6DEF" w:rsidP="002B30FA">
            <w:pPr>
              <w:spacing w:after="0" w:line="240" w:lineRule="auto"/>
              <w:ind w:left="0" w:firstLine="0"/>
              <w:jc w:val="lef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CAIDA DE TINGLADO</w:t>
            </w:r>
          </w:p>
        </w:tc>
        <w:tc>
          <w:tcPr>
            <w:tcW w:w="257" w:type="pct"/>
            <w:noWrap/>
            <w:vAlign w:val="center"/>
            <w:hideMark/>
          </w:tcPr>
          <w:p w14:paraId="041E6121"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0</w:t>
            </w:r>
          </w:p>
        </w:tc>
        <w:tc>
          <w:tcPr>
            <w:tcW w:w="257" w:type="pct"/>
            <w:noWrap/>
            <w:vAlign w:val="center"/>
            <w:hideMark/>
          </w:tcPr>
          <w:p w14:paraId="1C80DC3F"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w:t>
            </w:r>
          </w:p>
        </w:tc>
        <w:tc>
          <w:tcPr>
            <w:tcW w:w="257" w:type="pct"/>
            <w:noWrap/>
            <w:vAlign w:val="center"/>
            <w:hideMark/>
          </w:tcPr>
          <w:p w14:paraId="168E2BA4"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w:t>
            </w:r>
          </w:p>
        </w:tc>
        <w:tc>
          <w:tcPr>
            <w:tcW w:w="257" w:type="pct"/>
            <w:noWrap/>
            <w:vAlign w:val="center"/>
            <w:hideMark/>
          </w:tcPr>
          <w:p w14:paraId="672CE261"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0</w:t>
            </w:r>
          </w:p>
        </w:tc>
        <w:tc>
          <w:tcPr>
            <w:tcW w:w="257" w:type="pct"/>
            <w:noWrap/>
            <w:vAlign w:val="center"/>
            <w:hideMark/>
          </w:tcPr>
          <w:p w14:paraId="3FF59F18"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3</w:t>
            </w:r>
          </w:p>
        </w:tc>
        <w:tc>
          <w:tcPr>
            <w:tcW w:w="257" w:type="pct"/>
            <w:noWrap/>
            <w:vAlign w:val="center"/>
            <w:hideMark/>
          </w:tcPr>
          <w:p w14:paraId="4CE53F39"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3</w:t>
            </w:r>
          </w:p>
        </w:tc>
        <w:tc>
          <w:tcPr>
            <w:tcW w:w="257" w:type="pct"/>
            <w:noWrap/>
            <w:vAlign w:val="center"/>
            <w:hideMark/>
          </w:tcPr>
          <w:p w14:paraId="11B74FF1"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0</w:t>
            </w:r>
          </w:p>
        </w:tc>
        <w:tc>
          <w:tcPr>
            <w:tcW w:w="257" w:type="pct"/>
            <w:noWrap/>
            <w:vAlign w:val="center"/>
            <w:hideMark/>
          </w:tcPr>
          <w:p w14:paraId="4082890C"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0</w:t>
            </w:r>
          </w:p>
        </w:tc>
        <w:tc>
          <w:tcPr>
            <w:tcW w:w="257" w:type="pct"/>
            <w:noWrap/>
            <w:vAlign w:val="center"/>
            <w:hideMark/>
          </w:tcPr>
          <w:p w14:paraId="6AD0698C"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0</w:t>
            </w:r>
          </w:p>
        </w:tc>
        <w:tc>
          <w:tcPr>
            <w:tcW w:w="257" w:type="pct"/>
            <w:noWrap/>
            <w:vAlign w:val="center"/>
            <w:hideMark/>
          </w:tcPr>
          <w:p w14:paraId="586E180B"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13</w:t>
            </w:r>
          </w:p>
        </w:tc>
        <w:tc>
          <w:tcPr>
            <w:tcW w:w="257" w:type="pct"/>
            <w:noWrap/>
            <w:vAlign w:val="center"/>
            <w:hideMark/>
          </w:tcPr>
          <w:p w14:paraId="129D4553"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w:t>
            </w:r>
          </w:p>
        </w:tc>
        <w:tc>
          <w:tcPr>
            <w:tcW w:w="257" w:type="pct"/>
            <w:noWrap/>
            <w:vAlign w:val="center"/>
            <w:hideMark/>
          </w:tcPr>
          <w:p w14:paraId="36794723"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w:t>
            </w:r>
          </w:p>
        </w:tc>
        <w:tc>
          <w:tcPr>
            <w:tcW w:w="257" w:type="pct"/>
            <w:noWrap/>
            <w:vAlign w:val="center"/>
            <w:hideMark/>
          </w:tcPr>
          <w:p w14:paraId="65AAD637"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w:t>
            </w:r>
          </w:p>
        </w:tc>
        <w:tc>
          <w:tcPr>
            <w:tcW w:w="330" w:type="pct"/>
            <w:noWrap/>
            <w:vAlign w:val="center"/>
            <w:hideMark/>
          </w:tcPr>
          <w:p w14:paraId="65E8E747"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24</w:t>
            </w:r>
          </w:p>
        </w:tc>
      </w:tr>
      <w:tr w:rsidR="00E81E72" w:rsidRPr="00E55173" w14:paraId="520F37DF" w14:textId="77777777" w:rsidTr="00E81E72">
        <w:trPr>
          <w:trHeight w:val="288"/>
          <w:jc w:val="center"/>
        </w:trPr>
        <w:tc>
          <w:tcPr>
            <w:tcW w:w="1326" w:type="pct"/>
            <w:vAlign w:val="center"/>
            <w:hideMark/>
          </w:tcPr>
          <w:p w14:paraId="3F44D948" w14:textId="77777777" w:rsidR="005A6DEF" w:rsidRPr="006C0DD3" w:rsidRDefault="005A6DEF" w:rsidP="002B30FA">
            <w:pPr>
              <w:spacing w:after="0" w:line="240" w:lineRule="auto"/>
              <w:ind w:left="0" w:firstLine="0"/>
              <w:jc w:val="lef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COLAPSO DE VIVIENDA</w:t>
            </w:r>
          </w:p>
        </w:tc>
        <w:tc>
          <w:tcPr>
            <w:tcW w:w="257" w:type="pct"/>
            <w:noWrap/>
            <w:vAlign w:val="center"/>
            <w:hideMark/>
          </w:tcPr>
          <w:p w14:paraId="4F5077F2"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0</w:t>
            </w:r>
          </w:p>
        </w:tc>
        <w:tc>
          <w:tcPr>
            <w:tcW w:w="257" w:type="pct"/>
            <w:noWrap/>
            <w:vAlign w:val="center"/>
            <w:hideMark/>
          </w:tcPr>
          <w:p w14:paraId="5D16621E"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10</w:t>
            </w:r>
          </w:p>
        </w:tc>
        <w:tc>
          <w:tcPr>
            <w:tcW w:w="257" w:type="pct"/>
            <w:noWrap/>
            <w:vAlign w:val="center"/>
            <w:hideMark/>
          </w:tcPr>
          <w:p w14:paraId="3EBF059F"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9</w:t>
            </w:r>
          </w:p>
        </w:tc>
        <w:tc>
          <w:tcPr>
            <w:tcW w:w="257" w:type="pct"/>
            <w:noWrap/>
            <w:vAlign w:val="center"/>
            <w:hideMark/>
          </w:tcPr>
          <w:p w14:paraId="41476DBE"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11</w:t>
            </w:r>
          </w:p>
        </w:tc>
        <w:tc>
          <w:tcPr>
            <w:tcW w:w="257" w:type="pct"/>
            <w:noWrap/>
            <w:vAlign w:val="center"/>
            <w:hideMark/>
          </w:tcPr>
          <w:p w14:paraId="6C49E8B7"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3</w:t>
            </w:r>
          </w:p>
        </w:tc>
        <w:tc>
          <w:tcPr>
            <w:tcW w:w="257" w:type="pct"/>
            <w:noWrap/>
            <w:vAlign w:val="center"/>
            <w:hideMark/>
          </w:tcPr>
          <w:p w14:paraId="6A719463"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9</w:t>
            </w:r>
          </w:p>
        </w:tc>
        <w:tc>
          <w:tcPr>
            <w:tcW w:w="257" w:type="pct"/>
            <w:noWrap/>
            <w:vAlign w:val="center"/>
            <w:hideMark/>
          </w:tcPr>
          <w:p w14:paraId="225686FD"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3</w:t>
            </w:r>
          </w:p>
        </w:tc>
        <w:tc>
          <w:tcPr>
            <w:tcW w:w="257" w:type="pct"/>
            <w:noWrap/>
            <w:vAlign w:val="center"/>
            <w:hideMark/>
          </w:tcPr>
          <w:p w14:paraId="6C855666"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3</w:t>
            </w:r>
          </w:p>
        </w:tc>
        <w:tc>
          <w:tcPr>
            <w:tcW w:w="257" w:type="pct"/>
            <w:noWrap/>
            <w:vAlign w:val="center"/>
            <w:hideMark/>
          </w:tcPr>
          <w:p w14:paraId="525073A0"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12</w:t>
            </w:r>
          </w:p>
        </w:tc>
        <w:tc>
          <w:tcPr>
            <w:tcW w:w="257" w:type="pct"/>
            <w:noWrap/>
            <w:vAlign w:val="center"/>
            <w:hideMark/>
          </w:tcPr>
          <w:p w14:paraId="7370A29B"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3</w:t>
            </w:r>
          </w:p>
        </w:tc>
        <w:tc>
          <w:tcPr>
            <w:tcW w:w="257" w:type="pct"/>
            <w:noWrap/>
            <w:vAlign w:val="center"/>
            <w:hideMark/>
          </w:tcPr>
          <w:p w14:paraId="431AFA36"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8</w:t>
            </w:r>
          </w:p>
        </w:tc>
        <w:tc>
          <w:tcPr>
            <w:tcW w:w="257" w:type="pct"/>
            <w:noWrap/>
            <w:vAlign w:val="center"/>
            <w:hideMark/>
          </w:tcPr>
          <w:p w14:paraId="7CFDC4A7"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4</w:t>
            </w:r>
          </w:p>
        </w:tc>
        <w:tc>
          <w:tcPr>
            <w:tcW w:w="257" w:type="pct"/>
            <w:noWrap/>
            <w:vAlign w:val="center"/>
            <w:hideMark/>
          </w:tcPr>
          <w:p w14:paraId="2E6E2F1C"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4</w:t>
            </w:r>
          </w:p>
        </w:tc>
        <w:tc>
          <w:tcPr>
            <w:tcW w:w="330" w:type="pct"/>
            <w:noWrap/>
            <w:vAlign w:val="center"/>
            <w:hideMark/>
          </w:tcPr>
          <w:p w14:paraId="54120323"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79</w:t>
            </w:r>
          </w:p>
        </w:tc>
      </w:tr>
      <w:tr w:rsidR="00E81E72" w:rsidRPr="00E55173" w14:paraId="2B2F8F1B" w14:textId="77777777" w:rsidTr="00E81E72">
        <w:trPr>
          <w:trHeight w:val="288"/>
          <w:jc w:val="center"/>
        </w:trPr>
        <w:tc>
          <w:tcPr>
            <w:tcW w:w="1326" w:type="pct"/>
            <w:vAlign w:val="center"/>
            <w:hideMark/>
          </w:tcPr>
          <w:p w14:paraId="2CDF3DE7" w14:textId="77777777" w:rsidR="005A6DEF" w:rsidRPr="006C0DD3" w:rsidRDefault="005A6DEF" w:rsidP="002B30FA">
            <w:pPr>
              <w:spacing w:after="0" w:line="240" w:lineRule="auto"/>
              <w:ind w:left="0" w:firstLine="0"/>
              <w:jc w:val="lef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DESBORDE DE RIO</w:t>
            </w:r>
          </w:p>
        </w:tc>
        <w:tc>
          <w:tcPr>
            <w:tcW w:w="257" w:type="pct"/>
            <w:noWrap/>
            <w:vAlign w:val="center"/>
            <w:hideMark/>
          </w:tcPr>
          <w:p w14:paraId="0B56A33C"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25</w:t>
            </w:r>
          </w:p>
        </w:tc>
        <w:tc>
          <w:tcPr>
            <w:tcW w:w="257" w:type="pct"/>
            <w:noWrap/>
            <w:vAlign w:val="center"/>
            <w:hideMark/>
          </w:tcPr>
          <w:p w14:paraId="15C0DFE2"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15</w:t>
            </w:r>
          </w:p>
        </w:tc>
        <w:tc>
          <w:tcPr>
            <w:tcW w:w="257" w:type="pct"/>
            <w:noWrap/>
            <w:vAlign w:val="center"/>
            <w:hideMark/>
          </w:tcPr>
          <w:p w14:paraId="2359A597"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16</w:t>
            </w:r>
          </w:p>
        </w:tc>
        <w:tc>
          <w:tcPr>
            <w:tcW w:w="257" w:type="pct"/>
            <w:noWrap/>
            <w:vAlign w:val="center"/>
            <w:hideMark/>
          </w:tcPr>
          <w:p w14:paraId="41324615"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27</w:t>
            </w:r>
          </w:p>
        </w:tc>
        <w:tc>
          <w:tcPr>
            <w:tcW w:w="257" w:type="pct"/>
            <w:noWrap/>
            <w:vAlign w:val="center"/>
            <w:hideMark/>
          </w:tcPr>
          <w:p w14:paraId="40B75E42"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16</w:t>
            </w:r>
          </w:p>
        </w:tc>
        <w:tc>
          <w:tcPr>
            <w:tcW w:w="257" w:type="pct"/>
            <w:noWrap/>
            <w:vAlign w:val="center"/>
            <w:hideMark/>
          </w:tcPr>
          <w:p w14:paraId="55A7E085"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13</w:t>
            </w:r>
          </w:p>
        </w:tc>
        <w:tc>
          <w:tcPr>
            <w:tcW w:w="257" w:type="pct"/>
            <w:noWrap/>
            <w:vAlign w:val="center"/>
            <w:hideMark/>
          </w:tcPr>
          <w:p w14:paraId="245D204A"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5</w:t>
            </w:r>
          </w:p>
        </w:tc>
        <w:tc>
          <w:tcPr>
            <w:tcW w:w="257" w:type="pct"/>
            <w:noWrap/>
            <w:vAlign w:val="center"/>
            <w:hideMark/>
          </w:tcPr>
          <w:p w14:paraId="23AC85C9"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3</w:t>
            </w:r>
          </w:p>
        </w:tc>
        <w:tc>
          <w:tcPr>
            <w:tcW w:w="257" w:type="pct"/>
            <w:noWrap/>
            <w:vAlign w:val="center"/>
            <w:hideMark/>
          </w:tcPr>
          <w:p w14:paraId="2C952DC3"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33</w:t>
            </w:r>
          </w:p>
        </w:tc>
        <w:tc>
          <w:tcPr>
            <w:tcW w:w="257" w:type="pct"/>
            <w:noWrap/>
            <w:vAlign w:val="center"/>
            <w:hideMark/>
          </w:tcPr>
          <w:p w14:paraId="72095F17"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6</w:t>
            </w:r>
          </w:p>
        </w:tc>
        <w:tc>
          <w:tcPr>
            <w:tcW w:w="257" w:type="pct"/>
            <w:noWrap/>
            <w:vAlign w:val="center"/>
            <w:hideMark/>
          </w:tcPr>
          <w:p w14:paraId="6C91D99B"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16</w:t>
            </w:r>
          </w:p>
        </w:tc>
        <w:tc>
          <w:tcPr>
            <w:tcW w:w="257" w:type="pct"/>
            <w:noWrap/>
            <w:vAlign w:val="center"/>
            <w:hideMark/>
          </w:tcPr>
          <w:p w14:paraId="32561103"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25</w:t>
            </w:r>
          </w:p>
        </w:tc>
        <w:tc>
          <w:tcPr>
            <w:tcW w:w="257" w:type="pct"/>
            <w:noWrap/>
            <w:vAlign w:val="center"/>
            <w:hideMark/>
          </w:tcPr>
          <w:p w14:paraId="2AD763C0"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13</w:t>
            </w:r>
          </w:p>
        </w:tc>
        <w:tc>
          <w:tcPr>
            <w:tcW w:w="330" w:type="pct"/>
            <w:noWrap/>
            <w:vAlign w:val="center"/>
            <w:hideMark/>
          </w:tcPr>
          <w:p w14:paraId="241A976A"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213</w:t>
            </w:r>
          </w:p>
        </w:tc>
      </w:tr>
      <w:tr w:rsidR="00E81E72" w:rsidRPr="00E55173" w14:paraId="42E4EDEB" w14:textId="77777777" w:rsidTr="00E81E72">
        <w:trPr>
          <w:trHeight w:val="288"/>
          <w:jc w:val="center"/>
        </w:trPr>
        <w:tc>
          <w:tcPr>
            <w:tcW w:w="1326" w:type="pct"/>
            <w:vAlign w:val="center"/>
            <w:hideMark/>
          </w:tcPr>
          <w:p w14:paraId="5A91D13A" w14:textId="77777777" w:rsidR="005A6DEF" w:rsidRPr="006C0DD3" w:rsidRDefault="005A6DEF" w:rsidP="002B30FA">
            <w:pPr>
              <w:spacing w:after="0" w:line="240" w:lineRule="auto"/>
              <w:ind w:left="0" w:firstLine="0"/>
              <w:jc w:val="lef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DESLIZAMIENTO DE TALUD</w:t>
            </w:r>
          </w:p>
        </w:tc>
        <w:tc>
          <w:tcPr>
            <w:tcW w:w="257" w:type="pct"/>
            <w:noWrap/>
            <w:vAlign w:val="center"/>
            <w:hideMark/>
          </w:tcPr>
          <w:p w14:paraId="271496C8"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6</w:t>
            </w:r>
          </w:p>
        </w:tc>
        <w:tc>
          <w:tcPr>
            <w:tcW w:w="257" w:type="pct"/>
            <w:noWrap/>
            <w:vAlign w:val="center"/>
            <w:hideMark/>
          </w:tcPr>
          <w:p w14:paraId="5BE94208"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53</w:t>
            </w:r>
          </w:p>
        </w:tc>
        <w:tc>
          <w:tcPr>
            <w:tcW w:w="257" w:type="pct"/>
            <w:noWrap/>
            <w:vAlign w:val="center"/>
            <w:hideMark/>
          </w:tcPr>
          <w:p w14:paraId="1E9722C5"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23</w:t>
            </w:r>
          </w:p>
        </w:tc>
        <w:tc>
          <w:tcPr>
            <w:tcW w:w="257" w:type="pct"/>
            <w:noWrap/>
            <w:vAlign w:val="center"/>
            <w:hideMark/>
          </w:tcPr>
          <w:p w14:paraId="271DAEB1"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13</w:t>
            </w:r>
          </w:p>
        </w:tc>
        <w:tc>
          <w:tcPr>
            <w:tcW w:w="257" w:type="pct"/>
            <w:noWrap/>
            <w:vAlign w:val="center"/>
            <w:hideMark/>
          </w:tcPr>
          <w:p w14:paraId="38C38EF3"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5</w:t>
            </w:r>
          </w:p>
        </w:tc>
        <w:tc>
          <w:tcPr>
            <w:tcW w:w="257" w:type="pct"/>
            <w:noWrap/>
            <w:vAlign w:val="center"/>
            <w:hideMark/>
          </w:tcPr>
          <w:p w14:paraId="414FC12A"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3</w:t>
            </w:r>
          </w:p>
        </w:tc>
        <w:tc>
          <w:tcPr>
            <w:tcW w:w="257" w:type="pct"/>
            <w:noWrap/>
            <w:vAlign w:val="center"/>
            <w:hideMark/>
          </w:tcPr>
          <w:p w14:paraId="2BB24DA3"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4</w:t>
            </w:r>
          </w:p>
        </w:tc>
        <w:tc>
          <w:tcPr>
            <w:tcW w:w="257" w:type="pct"/>
            <w:noWrap/>
            <w:vAlign w:val="center"/>
            <w:hideMark/>
          </w:tcPr>
          <w:p w14:paraId="725936D6"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w:t>
            </w:r>
          </w:p>
        </w:tc>
        <w:tc>
          <w:tcPr>
            <w:tcW w:w="257" w:type="pct"/>
            <w:noWrap/>
            <w:vAlign w:val="center"/>
            <w:hideMark/>
          </w:tcPr>
          <w:p w14:paraId="63999AAA"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w:t>
            </w:r>
          </w:p>
        </w:tc>
        <w:tc>
          <w:tcPr>
            <w:tcW w:w="257" w:type="pct"/>
            <w:noWrap/>
            <w:vAlign w:val="center"/>
            <w:hideMark/>
          </w:tcPr>
          <w:p w14:paraId="16CF4D64"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w:t>
            </w:r>
          </w:p>
        </w:tc>
        <w:tc>
          <w:tcPr>
            <w:tcW w:w="257" w:type="pct"/>
            <w:noWrap/>
            <w:vAlign w:val="center"/>
            <w:hideMark/>
          </w:tcPr>
          <w:p w14:paraId="29D8C2CE"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w:t>
            </w:r>
          </w:p>
        </w:tc>
        <w:tc>
          <w:tcPr>
            <w:tcW w:w="257" w:type="pct"/>
            <w:noWrap/>
            <w:vAlign w:val="center"/>
            <w:hideMark/>
          </w:tcPr>
          <w:p w14:paraId="7BB62BA1"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5</w:t>
            </w:r>
          </w:p>
        </w:tc>
        <w:tc>
          <w:tcPr>
            <w:tcW w:w="257" w:type="pct"/>
            <w:noWrap/>
            <w:vAlign w:val="center"/>
            <w:hideMark/>
          </w:tcPr>
          <w:p w14:paraId="16B4B4AE"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w:t>
            </w:r>
          </w:p>
        </w:tc>
        <w:tc>
          <w:tcPr>
            <w:tcW w:w="330" w:type="pct"/>
            <w:noWrap/>
            <w:vAlign w:val="center"/>
            <w:hideMark/>
          </w:tcPr>
          <w:p w14:paraId="2D842DFC"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121</w:t>
            </w:r>
          </w:p>
        </w:tc>
      </w:tr>
      <w:tr w:rsidR="00E81E72" w:rsidRPr="00E55173" w14:paraId="455EE650" w14:textId="77777777" w:rsidTr="00E81E72">
        <w:trPr>
          <w:trHeight w:val="288"/>
          <w:jc w:val="center"/>
        </w:trPr>
        <w:tc>
          <w:tcPr>
            <w:tcW w:w="1326" w:type="pct"/>
            <w:vAlign w:val="center"/>
            <w:hideMark/>
          </w:tcPr>
          <w:p w14:paraId="63883440" w14:textId="77777777" w:rsidR="005A6DEF" w:rsidRPr="006C0DD3" w:rsidRDefault="005A6DEF" w:rsidP="002B30FA">
            <w:pPr>
              <w:spacing w:after="0" w:line="240" w:lineRule="auto"/>
              <w:ind w:left="0" w:firstLine="0"/>
              <w:jc w:val="lef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EMBOVEDADO OBSTRUIDO</w:t>
            </w:r>
          </w:p>
        </w:tc>
        <w:tc>
          <w:tcPr>
            <w:tcW w:w="257" w:type="pct"/>
            <w:noWrap/>
            <w:vAlign w:val="center"/>
            <w:hideMark/>
          </w:tcPr>
          <w:p w14:paraId="7B4959F5"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11</w:t>
            </w:r>
          </w:p>
        </w:tc>
        <w:tc>
          <w:tcPr>
            <w:tcW w:w="257" w:type="pct"/>
            <w:noWrap/>
            <w:vAlign w:val="center"/>
            <w:hideMark/>
          </w:tcPr>
          <w:p w14:paraId="480CFC9F"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10</w:t>
            </w:r>
          </w:p>
        </w:tc>
        <w:tc>
          <w:tcPr>
            <w:tcW w:w="257" w:type="pct"/>
            <w:noWrap/>
            <w:vAlign w:val="center"/>
            <w:hideMark/>
          </w:tcPr>
          <w:p w14:paraId="354439E7"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10</w:t>
            </w:r>
          </w:p>
        </w:tc>
        <w:tc>
          <w:tcPr>
            <w:tcW w:w="257" w:type="pct"/>
            <w:noWrap/>
            <w:vAlign w:val="center"/>
            <w:hideMark/>
          </w:tcPr>
          <w:p w14:paraId="156E1A1A"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9</w:t>
            </w:r>
          </w:p>
        </w:tc>
        <w:tc>
          <w:tcPr>
            <w:tcW w:w="257" w:type="pct"/>
            <w:noWrap/>
            <w:vAlign w:val="center"/>
            <w:hideMark/>
          </w:tcPr>
          <w:p w14:paraId="3BEC205A"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17</w:t>
            </w:r>
          </w:p>
        </w:tc>
        <w:tc>
          <w:tcPr>
            <w:tcW w:w="257" w:type="pct"/>
            <w:noWrap/>
            <w:vAlign w:val="center"/>
            <w:hideMark/>
          </w:tcPr>
          <w:p w14:paraId="6CA1EC6B"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17</w:t>
            </w:r>
          </w:p>
        </w:tc>
        <w:tc>
          <w:tcPr>
            <w:tcW w:w="257" w:type="pct"/>
            <w:noWrap/>
            <w:vAlign w:val="center"/>
            <w:hideMark/>
          </w:tcPr>
          <w:p w14:paraId="1AF7A8E7"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23</w:t>
            </w:r>
          </w:p>
        </w:tc>
        <w:tc>
          <w:tcPr>
            <w:tcW w:w="257" w:type="pct"/>
            <w:noWrap/>
            <w:vAlign w:val="center"/>
            <w:hideMark/>
          </w:tcPr>
          <w:p w14:paraId="2A176C47"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17</w:t>
            </w:r>
          </w:p>
        </w:tc>
        <w:tc>
          <w:tcPr>
            <w:tcW w:w="257" w:type="pct"/>
            <w:noWrap/>
            <w:vAlign w:val="center"/>
            <w:hideMark/>
          </w:tcPr>
          <w:p w14:paraId="5FA1A8C6"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20</w:t>
            </w:r>
          </w:p>
        </w:tc>
        <w:tc>
          <w:tcPr>
            <w:tcW w:w="257" w:type="pct"/>
            <w:noWrap/>
            <w:vAlign w:val="center"/>
            <w:hideMark/>
          </w:tcPr>
          <w:p w14:paraId="57D48A9F"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23</w:t>
            </w:r>
          </w:p>
        </w:tc>
        <w:tc>
          <w:tcPr>
            <w:tcW w:w="257" w:type="pct"/>
            <w:noWrap/>
            <w:vAlign w:val="center"/>
            <w:hideMark/>
          </w:tcPr>
          <w:p w14:paraId="0FD6D5AC"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20</w:t>
            </w:r>
          </w:p>
        </w:tc>
        <w:tc>
          <w:tcPr>
            <w:tcW w:w="257" w:type="pct"/>
            <w:noWrap/>
            <w:vAlign w:val="center"/>
            <w:hideMark/>
          </w:tcPr>
          <w:p w14:paraId="3FCFEE24"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18</w:t>
            </w:r>
          </w:p>
        </w:tc>
        <w:tc>
          <w:tcPr>
            <w:tcW w:w="257" w:type="pct"/>
            <w:noWrap/>
            <w:vAlign w:val="center"/>
            <w:hideMark/>
          </w:tcPr>
          <w:p w14:paraId="26EFBFEF"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19</w:t>
            </w:r>
          </w:p>
        </w:tc>
        <w:tc>
          <w:tcPr>
            <w:tcW w:w="330" w:type="pct"/>
            <w:noWrap/>
            <w:vAlign w:val="center"/>
            <w:hideMark/>
          </w:tcPr>
          <w:p w14:paraId="56A2FA08"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214</w:t>
            </w:r>
          </w:p>
        </w:tc>
      </w:tr>
      <w:tr w:rsidR="00E81E72" w:rsidRPr="00E55173" w14:paraId="79A43666" w14:textId="77777777" w:rsidTr="00E81E72">
        <w:trPr>
          <w:trHeight w:val="288"/>
          <w:jc w:val="center"/>
        </w:trPr>
        <w:tc>
          <w:tcPr>
            <w:tcW w:w="1326" w:type="pct"/>
            <w:vAlign w:val="center"/>
            <w:hideMark/>
          </w:tcPr>
          <w:p w14:paraId="64B669FF" w14:textId="77777777" w:rsidR="005A6DEF" w:rsidRPr="006C0DD3" w:rsidRDefault="005A6DEF" w:rsidP="002B30FA">
            <w:pPr>
              <w:spacing w:after="0" w:line="240" w:lineRule="auto"/>
              <w:ind w:left="0" w:firstLine="0"/>
              <w:jc w:val="lef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INUNDACION EN VIVIENDA</w:t>
            </w:r>
          </w:p>
        </w:tc>
        <w:tc>
          <w:tcPr>
            <w:tcW w:w="257" w:type="pct"/>
            <w:noWrap/>
            <w:vAlign w:val="center"/>
            <w:hideMark/>
          </w:tcPr>
          <w:p w14:paraId="450D3ACC"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266</w:t>
            </w:r>
          </w:p>
        </w:tc>
        <w:tc>
          <w:tcPr>
            <w:tcW w:w="257" w:type="pct"/>
            <w:noWrap/>
            <w:vAlign w:val="center"/>
            <w:hideMark/>
          </w:tcPr>
          <w:p w14:paraId="279571D0"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208</w:t>
            </w:r>
          </w:p>
        </w:tc>
        <w:tc>
          <w:tcPr>
            <w:tcW w:w="257" w:type="pct"/>
            <w:noWrap/>
            <w:vAlign w:val="center"/>
            <w:hideMark/>
          </w:tcPr>
          <w:p w14:paraId="2B3BF9E7"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173</w:t>
            </w:r>
          </w:p>
        </w:tc>
        <w:tc>
          <w:tcPr>
            <w:tcW w:w="257" w:type="pct"/>
            <w:noWrap/>
            <w:vAlign w:val="center"/>
            <w:hideMark/>
          </w:tcPr>
          <w:p w14:paraId="36EED561"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198</w:t>
            </w:r>
          </w:p>
        </w:tc>
        <w:tc>
          <w:tcPr>
            <w:tcW w:w="257" w:type="pct"/>
            <w:noWrap/>
            <w:vAlign w:val="center"/>
            <w:hideMark/>
          </w:tcPr>
          <w:p w14:paraId="037CC881"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133</w:t>
            </w:r>
          </w:p>
        </w:tc>
        <w:tc>
          <w:tcPr>
            <w:tcW w:w="257" w:type="pct"/>
            <w:noWrap/>
            <w:vAlign w:val="center"/>
            <w:hideMark/>
          </w:tcPr>
          <w:p w14:paraId="65249D4E"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145</w:t>
            </w:r>
          </w:p>
        </w:tc>
        <w:tc>
          <w:tcPr>
            <w:tcW w:w="257" w:type="pct"/>
            <w:noWrap/>
            <w:vAlign w:val="center"/>
            <w:hideMark/>
          </w:tcPr>
          <w:p w14:paraId="48B3AC20"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119</w:t>
            </w:r>
          </w:p>
        </w:tc>
        <w:tc>
          <w:tcPr>
            <w:tcW w:w="257" w:type="pct"/>
            <w:noWrap/>
            <w:vAlign w:val="center"/>
            <w:hideMark/>
          </w:tcPr>
          <w:p w14:paraId="2FDF2BF5"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113</w:t>
            </w:r>
          </w:p>
        </w:tc>
        <w:tc>
          <w:tcPr>
            <w:tcW w:w="257" w:type="pct"/>
            <w:noWrap/>
            <w:vAlign w:val="center"/>
            <w:hideMark/>
          </w:tcPr>
          <w:p w14:paraId="1FA611CD"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101</w:t>
            </w:r>
          </w:p>
        </w:tc>
        <w:tc>
          <w:tcPr>
            <w:tcW w:w="257" w:type="pct"/>
            <w:noWrap/>
            <w:vAlign w:val="center"/>
            <w:hideMark/>
          </w:tcPr>
          <w:p w14:paraId="41059700"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115</w:t>
            </w:r>
          </w:p>
        </w:tc>
        <w:tc>
          <w:tcPr>
            <w:tcW w:w="257" w:type="pct"/>
            <w:noWrap/>
            <w:vAlign w:val="center"/>
            <w:hideMark/>
          </w:tcPr>
          <w:p w14:paraId="0E7EB751"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74</w:t>
            </w:r>
          </w:p>
        </w:tc>
        <w:tc>
          <w:tcPr>
            <w:tcW w:w="257" w:type="pct"/>
            <w:noWrap/>
            <w:vAlign w:val="center"/>
            <w:hideMark/>
          </w:tcPr>
          <w:p w14:paraId="2E4B4983"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92</w:t>
            </w:r>
          </w:p>
        </w:tc>
        <w:tc>
          <w:tcPr>
            <w:tcW w:w="257" w:type="pct"/>
            <w:noWrap/>
            <w:vAlign w:val="center"/>
            <w:hideMark/>
          </w:tcPr>
          <w:p w14:paraId="194FEB14"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58</w:t>
            </w:r>
          </w:p>
        </w:tc>
        <w:tc>
          <w:tcPr>
            <w:tcW w:w="330" w:type="pct"/>
            <w:noWrap/>
            <w:vAlign w:val="center"/>
            <w:hideMark/>
          </w:tcPr>
          <w:p w14:paraId="29FA127E" w14:textId="38B0E4CB"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w:t>
            </w:r>
            <w:r w:rsidR="009258E5" w:rsidRPr="006C0DD3">
              <w:rPr>
                <w:rFonts w:ascii="Arial" w:eastAsia="Times New Roman" w:hAnsi="Arial" w:cs="Arial"/>
                <w:color w:val="auto"/>
                <w:sz w:val="14"/>
                <w:szCs w:val="14"/>
                <w:lang w:val="es-BO" w:eastAsia="es-BO"/>
              </w:rPr>
              <w:t>.</w:t>
            </w:r>
            <w:r w:rsidRPr="006C0DD3">
              <w:rPr>
                <w:rFonts w:ascii="Arial" w:eastAsia="Times New Roman" w:hAnsi="Arial" w:cs="Arial"/>
                <w:color w:val="auto"/>
                <w:sz w:val="14"/>
                <w:szCs w:val="14"/>
                <w:lang w:val="es-BO" w:eastAsia="es-BO"/>
              </w:rPr>
              <w:t>795</w:t>
            </w:r>
          </w:p>
        </w:tc>
      </w:tr>
      <w:tr w:rsidR="00E81E72" w:rsidRPr="00E55173" w14:paraId="575C90E9" w14:textId="77777777" w:rsidTr="00E81E72">
        <w:trPr>
          <w:trHeight w:val="288"/>
          <w:jc w:val="center"/>
        </w:trPr>
        <w:tc>
          <w:tcPr>
            <w:tcW w:w="1326" w:type="pct"/>
            <w:vAlign w:val="center"/>
            <w:hideMark/>
          </w:tcPr>
          <w:p w14:paraId="2BC7E3F6" w14:textId="77777777" w:rsidR="005A6DEF" w:rsidRPr="006C0DD3" w:rsidRDefault="005A6DEF" w:rsidP="002B30FA">
            <w:pPr>
              <w:spacing w:after="0" w:line="240" w:lineRule="auto"/>
              <w:ind w:left="0" w:firstLine="0"/>
              <w:jc w:val="lef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MAZAMORRA</w:t>
            </w:r>
          </w:p>
        </w:tc>
        <w:tc>
          <w:tcPr>
            <w:tcW w:w="257" w:type="pct"/>
            <w:noWrap/>
            <w:vAlign w:val="center"/>
            <w:hideMark/>
          </w:tcPr>
          <w:p w14:paraId="2E81266A"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11</w:t>
            </w:r>
          </w:p>
        </w:tc>
        <w:tc>
          <w:tcPr>
            <w:tcW w:w="257" w:type="pct"/>
            <w:noWrap/>
            <w:vAlign w:val="center"/>
            <w:hideMark/>
          </w:tcPr>
          <w:p w14:paraId="2BAB8661"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11</w:t>
            </w:r>
          </w:p>
        </w:tc>
        <w:tc>
          <w:tcPr>
            <w:tcW w:w="257" w:type="pct"/>
            <w:noWrap/>
            <w:vAlign w:val="center"/>
            <w:hideMark/>
          </w:tcPr>
          <w:p w14:paraId="6E4EF0DB"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9</w:t>
            </w:r>
          </w:p>
        </w:tc>
        <w:tc>
          <w:tcPr>
            <w:tcW w:w="257" w:type="pct"/>
            <w:noWrap/>
            <w:vAlign w:val="center"/>
            <w:hideMark/>
          </w:tcPr>
          <w:p w14:paraId="657AF58C"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23</w:t>
            </w:r>
          </w:p>
        </w:tc>
        <w:tc>
          <w:tcPr>
            <w:tcW w:w="257" w:type="pct"/>
            <w:noWrap/>
            <w:vAlign w:val="center"/>
            <w:hideMark/>
          </w:tcPr>
          <w:p w14:paraId="392ADC98"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12</w:t>
            </w:r>
          </w:p>
        </w:tc>
        <w:tc>
          <w:tcPr>
            <w:tcW w:w="257" w:type="pct"/>
            <w:noWrap/>
            <w:vAlign w:val="center"/>
            <w:hideMark/>
          </w:tcPr>
          <w:p w14:paraId="3C5D79CD"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17</w:t>
            </w:r>
          </w:p>
        </w:tc>
        <w:tc>
          <w:tcPr>
            <w:tcW w:w="257" w:type="pct"/>
            <w:noWrap/>
            <w:vAlign w:val="center"/>
            <w:hideMark/>
          </w:tcPr>
          <w:p w14:paraId="69168B5B"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7</w:t>
            </w:r>
          </w:p>
        </w:tc>
        <w:tc>
          <w:tcPr>
            <w:tcW w:w="257" w:type="pct"/>
            <w:noWrap/>
            <w:vAlign w:val="center"/>
            <w:hideMark/>
          </w:tcPr>
          <w:p w14:paraId="20ED12C1"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11</w:t>
            </w:r>
          </w:p>
        </w:tc>
        <w:tc>
          <w:tcPr>
            <w:tcW w:w="257" w:type="pct"/>
            <w:noWrap/>
            <w:vAlign w:val="center"/>
            <w:hideMark/>
          </w:tcPr>
          <w:p w14:paraId="41F530C8"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22</w:t>
            </w:r>
          </w:p>
        </w:tc>
        <w:tc>
          <w:tcPr>
            <w:tcW w:w="257" w:type="pct"/>
            <w:noWrap/>
            <w:vAlign w:val="center"/>
            <w:hideMark/>
          </w:tcPr>
          <w:p w14:paraId="765D4B1C"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12</w:t>
            </w:r>
          </w:p>
        </w:tc>
        <w:tc>
          <w:tcPr>
            <w:tcW w:w="257" w:type="pct"/>
            <w:noWrap/>
            <w:vAlign w:val="center"/>
            <w:hideMark/>
          </w:tcPr>
          <w:p w14:paraId="741764EF"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13</w:t>
            </w:r>
          </w:p>
        </w:tc>
        <w:tc>
          <w:tcPr>
            <w:tcW w:w="257" w:type="pct"/>
            <w:noWrap/>
            <w:vAlign w:val="center"/>
            <w:hideMark/>
          </w:tcPr>
          <w:p w14:paraId="40881717"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24</w:t>
            </w:r>
          </w:p>
        </w:tc>
        <w:tc>
          <w:tcPr>
            <w:tcW w:w="257" w:type="pct"/>
            <w:noWrap/>
            <w:vAlign w:val="center"/>
            <w:hideMark/>
          </w:tcPr>
          <w:p w14:paraId="3FEAA758"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19</w:t>
            </w:r>
          </w:p>
        </w:tc>
        <w:tc>
          <w:tcPr>
            <w:tcW w:w="330" w:type="pct"/>
            <w:noWrap/>
            <w:vAlign w:val="center"/>
            <w:hideMark/>
          </w:tcPr>
          <w:p w14:paraId="2822BA94"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191</w:t>
            </w:r>
          </w:p>
        </w:tc>
      </w:tr>
      <w:tr w:rsidR="00E81E72" w:rsidRPr="00E55173" w14:paraId="30C72BAA" w14:textId="77777777" w:rsidTr="00E81E72">
        <w:trPr>
          <w:trHeight w:val="288"/>
          <w:jc w:val="center"/>
        </w:trPr>
        <w:tc>
          <w:tcPr>
            <w:tcW w:w="1326" w:type="pct"/>
            <w:vAlign w:val="center"/>
            <w:hideMark/>
          </w:tcPr>
          <w:p w14:paraId="15302FFC" w14:textId="77777777" w:rsidR="005A6DEF" w:rsidRPr="006C0DD3" w:rsidRDefault="005A6DEF" w:rsidP="002B30FA">
            <w:pPr>
              <w:spacing w:after="0" w:line="240" w:lineRule="auto"/>
              <w:ind w:left="0" w:firstLine="0"/>
              <w:jc w:val="lef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SIFONAMIENTO</w:t>
            </w:r>
          </w:p>
        </w:tc>
        <w:tc>
          <w:tcPr>
            <w:tcW w:w="257" w:type="pct"/>
            <w:noWrap/>
            <w:vAlign w:val="center"/>
            <w:hideMark/>
          </w:tcPr>
          <w:p w14:paraId="74AD9B41"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53</w:t>
            </w:r>
          </w:p>
        </w:tc>
        <w:tc>
          <w:tcPr>
            <w:tcW w:w="257" w:type="pct"/>
            <w:noWrap/>
            <w:vAlign w:val="center"/>
            <w:hideMark/>
          </w:tcPr>
          <w:p w14:paraId="4329FC1B"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44</w:t>
            </w:r>
          </w:p>
        </w:tc>
        <w:tc>
          <w:tcPr>
            <w:tcW w:w="257" w:type="pct"/>
            <w:noWrap/>
            <w:vAlign w:val="center"/>
            <w:hideMark/>
          </w:tcPr>
          <w:p w14:paraId="3CB97C70"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27</w:t>
            </w:r>
          </w:p>
        </w:tc>
        <w:tc>
          <w:tcPr>
            <w:tcW w:w="257" w:type="pct"/>
            <w:noWrap/>
            <w:vAlign w:val="center"/>
            <w:hideMark/>
          </w:tcPr>
          <w:p w14:paraId="32E7AC5B"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20</w:t>
            </w:r>
          </w:p>
        </w:tc>
        <w:tc>
          <w:tcPr>
            <w:tcW w:w="257" w:type="pct"/>
            <w:noWrap/>
            <w:vAlign w:val="center"/>
            <w:hideMark/>
          </w:tcPr>
          <w:p w14:paraId="7CCBE676"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9</w:t>
            </w:r>
          </w:p>
        </w:tc>
        <w:tc>
          <w:tcPr>
            <w:tcW w:w="257" w:type="pct"/>
            <w:noWrap/>
            <w:vAlign w:val="center"/>
            <w:hideMark/>
          </w:tcPr>
          <w:p w14:paraId="3555410B"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11</w:t>
            </w:r>
          </w:p>
        </w:tc>
        <w:tc>
          <w:tcPr>
            <w:tcW w:w="257" w:type="pct"/>
            <w:noWrap/>
            <w:vAlign w:val="center"/>
            <w:hideMark/>
          </w:tcPr>
          <w:p w14:paraId="22AD065C"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3</w:t>
            </w:r>
          </w:p>
        </w:tc>
        <w:tc>
          <w:tcPr>
            <w:tcW w:w="257" w:type="pct"/>
            <w:noWrap/>
            <w:vAlign w:val="center"/>
            <w:hideMark/>
          </w:tcPr>
          <w:p w14:paraId="62D9B636"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3</w:t>
            </w:r>
          </w:p>
        </w:tc>
        <w:tc>
          <w:tcPr>
            <w:tcW w:w="257" w:type="pct"/>
            <w:noWrap/>
            <w:vAlign w:val="center"/>
            <w:hideMark/>
          </w:tcPr>
          <w:p w14:paraId="553017B3"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9</w:t>
            </w:r>
          </w:p>
        </w:tc>
        <w:tc>
          <w:tcPr>
            <w:tcW w:w="257" w:type="pct"/>
            <w:noWrap/>
            <w:vAlign w:val="center"/>
            <w:hideMark/>
          </w:tcPr>
          <w:p w14:paraId="3109FEF3"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10</w:t>
            </w:r>
          </w:p>
        </w:tc>
        <w:tc>
          <w:tcPr>
            <w:tcW w:w="257" w:type="pct"/>
            <w:noWrap/>
            <w:vAlign w:val="center"/>
            <w:hideMark/>
          </w:tcPr>
          <w:p w14:paraId="678690B5"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3</w:t>
            </w:r>
          </w:p>
        </w:tc>
        <w:tc>
          <w:tcPr>
            <w:tcW w:w="257" w:type="pct"/>
            <w:noWrap/>
            <w:vAlign w:val="center"/>
            <w:hideMark/>
          </w:tcPr>
          <w:p w14:paraId="306A6731"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13</w:t>
            </w:r>
          </w:p>
        </w:tc>
        <w:tc>
          <w:tcPr>
            <w:tcW w:w="257" w:type="pct"/>
            <w:noWrap/>
            <w:vAlign w:val="center"/>
            <w:hideMark/>
          </w:tcPr>
          <w:p w14:paraId="7D058ACE"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9</w:t>
            </w:r>
          </w:p>
        </w:tc>
        <w:tc>
          <w:tcPr>
            <w:tcW w:w="330" w:type="pct"/>
            <w:noWrap/>
            <w:vAlign w:val="center"/>
            <w:hideMark/>
          </w:tcPr>
          <w:p w14:paraId="58AAF007" w14:textId="77777777" w:rsidR="005A6DEF" w:rsidRPr="006C0DD3" w:rsidRDefault="005A6DEF" w:rsidP="00E81E72">
            <w:pPr>
              <w:tabs>
                <w:tab w:val="left" w:pos="167"/>
              </w:tabs>
              <w:spacing w:after="0" w:line="240" w:lineRule="auto"/>
              <w:ind w:left="-104" w:right="-44" w:firstLine="0"/>
              <w:jc w:val="right"/>
              <w:rPr>
                <w:rFonts w:ascii="Arial" w:eastAsia="Times New Roman" w:hAnsi="Arial" w:cs="Arial"/>
                <w:color w:val="auto"/>
                <w:sz w:val="14"/>
                <w:szCs w:val="14"/>
                <w:lang w:val="es-BO" w:eastAsia="es-BO"/>
              </w:rPr>
            </w:pPr>
            <w:r w:rsidRPr="006C0DD3">
              <w:rPr>
                <w:rFonts w:ascii="Arial" w:eastAsia="Times New Roman" w:hAnsi="Arial" w:cs="Arial"/>
                <w:color w:val="auto"/>
                <w:sz w:val="14"/>
                <w:szCs w:val="14"/>
                <w:lang w:val="es-BO" w:eastAsia="es-BO"/>
              </w:rPr>
              <w:t>214</w:t>
            </w:r>
          </w:p>
        </w:tc>
      </w:tr>
    </w:tbl>
    <w:p w14:paraId="63E2DA8B" w14:textId="7FFFC312" w:rsidR="005A6DEF" w:rsidRPr="009840D4" w:rsidRDefault="00C45854" w:rsidP="002B518C">
      <w:pPr>
        <w:spacing w:after="0"/>
        <w:ind w:left="0" w:firstLine="0"/>
        <w:jc w:val="center"/>
        <w:rPr>
          <w:rFonts w:ascii="Calibri" w:eastAsiaTheme="minorHAnsi" w:hAnsi="Calibri" w:cstheme="minorBidi"/>
          <w:i/>
          <w:color w:val="44546A" w:themeColor="text2"/>
          <w:sz w:val="18"/>
          <w:szCs w:val="18"/>
          <w:lang w:val="es-BO" w:eastAsia="en-US"/>
        </w:rPr>
      </w:pPr>
      <w:r w:rsidRPr="009840D4">
        <w:rPr>
          <w:rFonts w:ascii="Calibri" w:eastAsiaTheme="minorHAnsi" w:hAnsi="Calibri" w:cstheme="minorBidi"/>
          <w:i/>
          <w:color w:val="44546A" w:themeColor="text2"/>
          <w:sz w:val="18"/>
          <w:szCs w:val="18"/>
          <w:lang w:val="es-BO" w:eastAsia="en-US"/>
        </w:rPr>
        <w:t>Fuente: Elaboración Propia, Datos Sistema SINCE Gestiones 2010 – 2022</w:t>
      </w:r>
    </w:p>
    <w:p w14:paraId="10E6F2C5" w14:textId="4DE19AA2" w:rsidR="005A6DEF" w:rsidRDefault="005A6DEF" w:rsidP="00655CD7">
      <w:pPr>
        <w:spacing w:before="240" w:after="240" w:line="276" w:lineRule="auto"/>
        <w:ind w:left="0" w:firstLine="0"/>
        <w:rPr>
          <w:rFonts w:ascii="Arial" w:hAnsi="Arial" w:cs="Arial"/>
          <w:color w:val="auto"/>
        </w:rPr>
      </w:pPr>
      <w:r w:rsidRPr="00E55173">
        <w:rPr>
          <w:rFonts w:ascii="Arial" w:hAnsi="Arial" w:cs="Arial"/>
          <w:color w:val="auto"/>
        </w:rPr>
        <w:t>Entre los años 2010 al 2022 se registraron un total de 35</w:t>
      </w:r>
      <w:r w:rsidR="00734485">
        <w:rPr>
          <w:rFonts w:ascii="Arial" w:hAnsi="Arial" w:cs="Arial"/>
          <w:color w:val="auto"/>
        </w:rPr>
        <w:t>.</w:t>
      </w:r>
      <w:r w:rsidRPr="00E55173">
        <w:rPr>
          <w:rFonts w:ascii="Arial" w:hAnsi="Arial" w:cs="Arial"/>
          <w:color w:val="auto"/>
        </w:rPr>
        <w:t>691 casos de emergencia</w:t>
      </w:r>
      <w:r w:rsidR="00734485">
        <w:rPr>
          <w:rFonts w:ascii="Arial" w:hAnsi="Arial" w:cs="Arial"/>
          <w:color w:val="auto"/>
        </w:rPr>
        <w:t xml:space="preserve"> y que se los tiene clasificados en</w:t>
      </w:r>
      <w:r w:rsidRPr="00E55173">
        <w:rPr>
          <w:rFonts w:ascii="Arial" w:hAnsi="Arial" w:cs="Arial"/>
          <w:color w:val="auto"/>
        </w:rPr>
        <w:t xml:space="preserve"> 54 diferentes tipos de casos, los que se encuentran detallados en el Anexo </w:t>
      </w:r>
      <w:r w:rsidR="00393EEB">
        <w:rPr>
          <w:rFonts w:ascii="Arial" w:hAnsi="Arial" w:cs="Arial"/>
          <w:color w:val="auto"/>
        </w:rPr>
        <w:t xml:space="preserve">Nº </w:t>
      </w:r>
      <w:r w:rsidR="00A02DD4">
        <w:rPr>
          <w:rFonts w:ascii="Arial" w:hAnsi="Arial" w:cs="Arial"/>
          <w:color w:val="auto"/>
        </w:rPr>
        <w:t>4</w:t>
      </w:r>
      <w:r w:rsidRPr="00E55173">
        <w:rPr>
          <w:rFonts w:ascii="Arial" w:hAnsi="Arial" w:cs="Arial"/>
          <w:color w:val="auto"/>
        </w:rPr>
        <w:t xml:space="preserve"> </w:t>
      </w:r>
      <w:r w:rsidR="00DF3239">
        <w:rPr>
          <w:rFonts w:ascii="Arial" w:hAnsi="Arial" w:cs="Arial"/>
          <w:color w:val="auto"/>
        </w:rPr>
        <w:t>R</w:t>
      </w:r>
      <w:r w:rsidR="00DF3239" w:rsidRPr="00E55173">
        <w:rPr>
          <w:rFonts w:ascii="Arial" w:hAnsi="Arial" w:cs="Arial"/>
          <w:color w:val="auto"/>
        </w:rPr>
        <w:t xml:space="preserve">esumen histórico casos de emergencia </w:t>
      </w:r>
      <w:r w:rsidR="00DF3239">
        <w:rPr>
          <w:rFonts w:ascii="Arial" w:hAnsi="Arial" w:cs="Arial"/>
          <w:color w:val="auto"/>
        </w:rPr>
        <w:t xml:space="preserve">aperturados en la </w:t>
      </w:r>
      <w:r w:rsidR="00DF3239" w:rsidRPr="00E55173">
        <w:rPr>
          <w:rFonts w:ascii="Arial" w:hAnsi="Arial" w:cs="Arial"/>
          <w:color w:val="auto"/>
        </w:rPr>
        <w:t>red 114 del 2010 – 2022.</w:t>
      </w:r>
    </w:p>
    <w:p w14:paraId="2C778B18" w14:textId="48BA7135" w:rsidR="00734485" w:rsidRPr="00E55173" w:rsidRDefault="00734485" w:rsidP="00655CD7">
      <w:pPr>
        <w:spacing w:before="240" w:after="240" w:line="276" w:lineRule="auto"/>
        <w:ind w:left="0" w:firstLine="0"/>
        <w:rPr>
          <w:rFonts w:ascii="Arial" w:hAnsi="Arial" w:cs="Arial"/>
          <w:color w:val="auto"/>
        </w:rPr>
      </w:pPr>
      <w:r>
        <w:rPr>
          <w:rFonts w:ascii="Arial" w:hAnsi="Arial" w:cs="Arial"/>
          <w:color w:val="auto"/>
        </w:rPr>
        <w:t>Ahora pasamos a detallar los casos de emergencia por tipo de evento, comenzando por los geodinámicos.</w:t>
      </w:r>
    </w:p>
    <w:p w14:paraId="06FC351B" w14:textId="36608B95" w:rsidR="005A6DEF" w:rsidRPr="00E55173" w:rsidRDefault="00CE0147" w:rsidP="00BE0891">
      <w:pPr>
        <w:pStyle w:val="Prrafodelista"/>
        <w:spacing w:after="240" w:line="276" w:lineRule="auto"/>
        <w:ind w:left="0" w:firstLine="0"/>
        <w:rPr>
          <w:rFonts w:ascii="Arial" w:hAnsi="Arial" w:cs="Arial"/>
          <w:b/>
          <w:i/>
          <w:color w:val="auto"/>
        </w:rPr>
      </w:pPr>
      <w:r w:rsidRPr="00E55173">
        <w:rPr>
          <w:rFonts w:ascii="Arial" w:hAnsi="Arial" w:cs="Arial"/>
          <w:b/>
          <w:i/>
          <w:color w:val="auto"/>
        </w:rPr>
        <w:t>REGISTRO DE CASOS DE EMERGENCIA POR EVENTOS GEODINÁMIC</w:t>
      </w:r>
      <w:r w:rsidR="00ED2E3D" w:rsidRPr="00E55173">
        <w:rPr>
          <w:rFonts w:ascii="Arial" w:hAnsi="Arial" w:cs="Arial"/>
          <w:b/>
          <w:i/>
          <w:color w:val="auto"/>
        </w:rPr>
        <w:t>O</w:t>
      </w:r>
      <w:r w:rsidRPr="00E55173">
        <w:rPr>
          <w:rFonts w:ascii="Arial" w:hAnsi="Arial" w:cs="Arial"/>
          <w:b/>
          <w:i/>
          <w:color w:val="auto"/>
        </w:rPr>
        <w:t>S:</w:t>
      </w:r>
    </w:p>
    <w:p w14:paraId="1741AE15" w14:textId="50308508" w:rsidR="00715373" w:rsidRPr="00E55173" w:rsidRDefault="00204088" w:rsidP="00513158">
      <w:pPr>
        <w:pStyle w:val="Descripcin"/>
        <w:rPr>
          <w:smallCaps/>
        </w:rPr>
      </w:pPr>
      <w:bookmarkStart w:id="54" w:name="_Toc150115340"/>
      <w:bookmarkStart w:id="55" w:name="_Toc150320668"/>
      <w:bookmarkStart w:id="56" w:name="_Toc155713052"/>
      <w:r>
        <w:t xml:space="preserve">Tabla No.  </w:t>
      </w:r>
      <w:r>
        <w:fldChar w:fldCharType="begin"/>
      </w:r>
      <w:r>
        <w:instrText xml:space="preserve"> SEQ Tabla_No._ \* ARABIC </w:instrText>
      </w:r>
      <w:r>
        <w:fldChar w:fldCharType="separate"/>
      </w:r>
      <w:r w:rsidR="00575819">
        <w:t>8</w:t>
      </w:r>
      <w:r>
        <w:fldChar w:fldCharType="end"/>
      </w:r>
      <w:r w:rsidR="009258E5">
        <w:t xml:space="preserve">: </w:t>
      </w:r>
      <w:r w:rsidR="002B00CE" w:rsidRPr="00110F8A">
        <w:t>Casos de Emergencia por Eventos Geodinámicos</w:t>
      </w:r>
      <w:bookmarkEnd w:id="54"/>
      <w:bookmarkEnd w:id="55"/>
      <w:bookmarkEnd w:id="56"/>
    </w:p>
    <w:tbl>
      <w:tblPr>
        <w:tblStyle w:val="Tablaconcuadrcula"/>
        <w:tblW w:w="4957" w:type="dxa"/>
        <w:jc w:val="center"/>
        <w:tblLook w:val="04A0" w:firstRow="1" w:lastRow="0" w:firstColumn="1" w:lastColumn="0" w:noHBand="0" w:noVBand="1"/>
      </w:tblPr>
      <w:tblGrid>
        <w:gridCol w:w="3964"/>
        <w:gridCol w:w="993"/>
      </w:tblGrid>
      <w:tr w:rsidR="00E55173" w:rsidRPr="00E55173" w14:paraId="756303AE" w14:textId="77777777" w:rsidTr="00006DA9">
        <w:trPr>
          <w:trHeight w:val="340"/>
          <w:jc w:val="center"/>
        </w:trPr>
        <w:tc>
          <w:tcPr>
            <w:tcW w:w="3964" w:type="dxa"/>
            <w:shd w:val="clear" w:color="auto" w:fill="FF0066"/>
            <w:noWrap/>
            <w:vAlign w:val="center"/>
            <w:hideMark/>
          </w:tcPr>
          <w:p w14:paraId="148DEF81" w14:textId="2C3ED3FB" w:rsidR="005A6DEF" w:rsidRPr="006C0DD3" w:rsidRDefault="00C96B00" w:rsidP="002B30FA">
            <w:pPr>
              <w:spacing w:after="0" w:line="240" w:lineRule="auto"/>
              <w:ind w:left="0" w:firstLine="0"/>
              <w:jc w:val="center"/>
              <w:rPr>
                <w:rFonts w:ascii="Arial" w:eastAsia="Times New Roman" w:hAnsi="Arial" w:cs="Arial"/>
                <w:b/>
                <w:bCs/>
                <w:color w:val="FFFFFF" w:themeColor="background1"/>
                <w:sz w:val="18"/>
                <w:szCs w:val="18"/>
                <w:lang w:val="es-BO" w:eastAsia="es-BO"/>
              </w:rPr>
            </w:pPr>
            <w:r w:rsidRPr="006C0DD3">
              <w:rPr>
                <w:rFonts w:ascii="Arial" w:eastAsia="Times New Roman" w:hAnsi="Arial" w:cs="Arial"/>
                <w:b/>
                <w:bCs/>
                <w:color w:val="FFFFFF" w:themeColor="background1"/>
                <w:sz w:val="18"/>
                <w:szCs w:val="18"/>
                <w:lang w:val="es-BO" w:eastAsia="es-BO"/>
              </w:rPr>
              <w:t>TIPO DE CASO</w:t>
            </w:r>
          </w:p>
        </w:tc>
        <w:tc>
          <w:tcPr>
            <w:tcW w:w="993" w:type="dxa"/>
            <w:shd w:val="clear" w:color="auto" w:fill="FF0066"/>
            <w:noWrap/>
            <w:vAlign w:val="center"/>
            <w:hideMark/>
          </w:tcPr>
          <w:p w14:paraId="2429DF2A" w14:textId="05DCE138" w:rsidR="005A6DEF" w:rsidRPr="006C0DD3" w:rsidRDefault="00C96B00" w:rsidP="002B30FA">
            <w:pPr>
              <w:spacing w:after="0" w:line="240" w:lineRule="auto"/>
              <w:ind w:left="0" w:firstLine="0"/>
              <w:jc w:val="center"/>
              <w:rPr>
                <w:rFonts w:ascii="Arial" w:eastAsia="Times New Roman" w:hAnsi="Arial" w:cs="Arial"/>
                <w:b/>
                <w:bCs/>
                <w:color w:val="FFFFFF" w:themeColor="background1"/>
                <w:sz w:val="18"/>
                <w:szCs w:val="18"/>
                <w:lang w:val="es-BO" w:eastAsia="es-BO"/>
              </w:rPr>
            </w:pPr>
            <w:r w:rsidRPr="006C0DD3">
              <w:rPr>
                <w:rFonts w:ascii="Arial" w:eastAsia="Times New Roman" w:hAnsi="Arial" w:cs="Arial"/>
                <w:b/>
                <w:bCs/>
                <w:color w:val="FFFFFF" w:themeColor="background1"/>
                <w:sz w:val="18"/>
                <w:szCs w:val="18"/>
                <w:lang w:val="es-BO" w:eastAsia="es-BO"/>
              </w:rPr>
              <w:t>TOTAL</w:t>
            </w:r>
          </w:p>
        </w:tc>
      </w:tr>
      <w:tr w:rsidR="00E55173" w:rsidRPr="00E55173" w14:paraId="0E2B499F" w14:textId="77777777" w:rsidTr="00006DA9">
        <w:trPr>
          <w:trHeight w:val="340"/>
          <w:jc w:val="center"/>
        </w:trPr>
        <w:tc>
          <w:tcPr>
            <w:tcW w:w="3964" w:type="dxa"/>
            <w:noWrap/>
            <w:vAlign w:val="center"/>
            <w:hideMark/>
          </w:tcPr>
          <w:p w14:paraId="7291179A" w14:textId="06FC0631" w:rsidR="005A6DEF" w:rsidRPr="009258E5" w:rsidRDefault="006C0DD3" w:rsidP="002B30FA">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Caída</w:t>
            </w:r>
            <w:r w:rsidR="00C96B00" w:rsidRPr="009258E5">
              <w:rPr>
                <w:rFonts w:ascii="Arial" w:eastAsia="Times New Roman" w:hAnsi="Arial" w:cs="Arial"/>
                <w:color w:val="auto"/>
                <w:sz w:val="18"/>
                <w:szCs w:val="18"/>
                <w:lang w:val="es-BO" w:eastAsia="es-BO"/>
              </w:rPr>
              <w:t xml:space="preserve"> de Material de Talud/Piedras/Pedrones</w:t>
            </w:r>
          </w:p>
        </w:tc>
        <w:tc>
          <w:tcPr>
            <w:tcW w:w="993" w:type="dxa"/>
            <w:noWrap/>
            <w:vAlign w:val="center"/>
            <w:hideMark/>
          </w:tcPr>
          <w:p w14:paraId="434376A4" w14:textId="19B05575" w:rsidR="005A6DEF" w:rsidRPr="009258E5" w:rsidRDefault="00C96B00" w:rsidP="009E64CD">
            <w:pPr>
              <w:spacing w:after="0" w:line="240" w:lineRule="auto"/>
              <w:ind w:left="0" w:firstLine="0"/>
              <w:jc w:val="right"/>
              <w:rPr>
                <w:rFonts w:ascii="Arial" w:eastAsia="Times New Roman" w:hAnsi="Arial" w:cs="Arial"/>
                <w:color w:val="auto"/>
                <w:sz w:val="18"/>
                <w:szCs w:val="18"/>
                <w:lang w:val="es-BO" w:eastAsia="es-BO"/>
              </w:rPr>
            </w:pPr>
            <w:r w:rsidRPr="009258E5">
              <w:rPr>
                <w:rFonts w:ascii="Arial" w:eastAsia="Times New Roman" w:hAnsi="Arial" w:cs="Arial"/>
                <w:color w:val="auto"/>
                <w:sz w:val="18"/>
                <w:szCs w:val="18"/>
                <w:lang w:val="es-BO" w:eastAsia="es-BO"/>
              </w:rPr>
              <w:t>2</w:t>
            </w:r>
            <w:r w:rsidR="009258E5">
              <w:rPr>
                <w:rFonts w:ascii="Arial" w:eastAsia="Times New Roman" w:hAnsi="Arial" w:cs="Arial"/>
                <w:color w:val="auto"/>
                <w:sz w:val="18"/>
                <w:szCs w:val="18"/>
                <w:lang w:val="es-BO" w:eastAsia="es-BO"/>
              </w:rPr>
              <w:t>.</w:t>
            </w:r>
            <w:r w:rsidRPr="009258E5">
              <w:rPr>
                <w:rFonts w:ascii="Arial" w:eastAsia="Times New Roman" w:hAnsi="Arial" w:cs="Arial"/>
                <w:color w:val="auto"/>
                <w:sz w:val="18"/>
                <w:szCs w:val="18"/>
                <w:lang w:val="es-BO" w:eastAsia="es-BO"/>
              </w:rPr>
              <w:t>467</w:t>
            </w:r>
          </w:p>
        </w:tc>
      </w:tr>
      <w:tr w:rsidR="00E55173" w:rsidRPr="00E55173" w14:paraId="4DFAC7D3" w14:textId="77777777" w:rsidTr="00006DA9">
        <w:trPr>
          <w:trHeight w:val="340"/>
          <w:jc w:val="center"/>
        </w:trPr>
        <w:tc>
          <w:tcPr>
            <w:tcW w:w="3964" w:type="dxa"/>
            <w:vAlign w:val="center"/>
            <w:hideMark/>
          </w:tcPr>
          <w:p w14:paraId="2DB41CA6" w14:textId="02B4CA96" w:rsidR="005A6DEF" w:rsidRPr="009258E5" w:rsidRDefault="00C96B00" w:rsidP="002B30FA">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Descalce de Muro</w:t>
            </w:r>
          </w:p>
        </w:tc>
        <w:tc>
          <w:tcPr>
            <w:tcW w:w="993" w:type="dxa"/>
            <w:noWrap/>
            <w:vAlign w:val="center"/>
            <w:hideMark/>
          </w:tcPr>
          <w:p w14:paraId="71BBD582" w14:textId="119F4B97" w:rsidR="005A6DEF" w:rsidRPr="009258E5" w:rsidRDefault="00C96B00" w:rsidP="009E64CD">
            <w:pPr>
              <w:spacing w:after="0" w:line="240" w:lineRule="auto"/>
              <w:ind w:left="0" w:firstLine="0"/>
              <w:jc w:val="right"/>
              <w:rPr>
                <w:rFonts w:ascii="Arial" w:eastAsia="Times New Roman" w:hAnsi="Arial" w:cs="Arial"/>
                <w:color w:val="auto"/>
                <w:sz w:val="18"/>
                <w:szCs w:val="18"/>
                <w:lang w:val="es-BO" w:eastAsia="es-BO"/>
              </w:rPr>
            </w:pPr>
            <w:r w:rsidRPr="009258E5">
              <w:rPr>
                <w:rFonts w:ascii="Arial" w:eastAsia="Times New Roman" w:hAnsi="Arial" w:cs="Arial"/>
                <w:color w:val="auto"/>
                <w:sz w:val="18"/>
                <w:szCs w:val="18"/>
                <w:lang w:val="es-BO" w:eastAsia="es-BO"/>
              </w:rPr>
              <w:t>15</w:t>
            </w:r>
          </w:p>
        </w:tc>
      </w:tr>
      <w:tr w:rsidR="00E55173" w:rsidRPr="00E55173" w14:paraId="23F951FD" w14:textId="77777777" w:rsidTr="00006DA9">
        <w:trPr>
          <w:trHeight w:val="340"/>
          <w:jc w:val="center"/>
        </w:trPr>
        <w:tc>
          <w:tcPr>
            <w:tcW w:w="3964" w:type="dxa"/>
            <w:vAlign w:val="center"/>
            <w:hideMark/>
          </w:tcPr>
          <w:p w14:paraId="28D0BD33" w14:textId="46C5CE2A" w:rsidR="005A6DEF" w:rsidRPr="009258E5" w:rsidRDefault="00C96B00" w:rsidP="002B30FA">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Deslizamiento</w:t>
            </w:r>
          </w:p>
        </w:tc>
        <w:tc>
          <w:tcPr>
            <w:tcW w:w="993" w:type="dxa"/>
            <w:noWrap/>
            <w:vAlign w:val="center"/>
            <w:hideMark/>
          </w:tcPr>
          <w:p w14:paraId="6AF7154E" w14:textId="322E79C6" w:rsidR="005A6DEF" w:rsidRPr="009258E5" w:rsidRDefault="00C96B00" w:rsidP="009E64CD">
            <w:pPr>
              <w:spacing w:after="0" w:line="240" w:lineRule="auto"/>
              <w:ind w:left="0" w:firstLine="0"/>
              <w:jc w:val="right"/>
              <w:rPr>
                <w:rFonts w:ascii="Arial" w:eastAsia="Times New Roman" w:hAnsi="Arial" w:cs="Arial"/>
                <w:color w:val="auto"/>
                <w:sz w:val="18"/>
                <w:szCs w:val="18"/>
                <w:lang w:val="es-BO" w:eastAsia="es-BO"/>
              </w:rPr>
            </w:pPr>
            <w:r w:rsidRPr="009258E5">
              <w:rPr>
                <w:rFonts w:ascii="Arial" w:eastAsia="Times New Roman" w:hAnsi="Arial" w:cs="Arial"/>
                <w:color w:val="auto"/>
                <w:sz w:val="18"/>
                <w:szCs w:val="18"/>
                <w:lang w:val="es-BO" w:eastAsia="es-BO"/>
              </w:rPr>
              <w:t>121</w:t>
            </w:r>
          </w:p>
        </w:tc>
      </w:tr>
      <w:tr w:rsidR="00E55173" w:rsidRPr="00E55173" w14:paraId="008DEE68" w14:textId="77777777" w:rsidTr="00006DA9">
        <w:trPr>
          <w:trHeight w:val="340"/>
          <w:jc w:val="center"/>
        </w:trPr>
        <w:tc>
          <w:tcPr>
            <w:tcW w:w="3964" w:type="dxa"/>
            <w:noWrap/>
            <w:vAlign w:val="center"/>
            <w:hideMark/>
          </w:tcPr>
          <w:p w14:paraId="2ECB2C1B" w14:textId="609BE84B" w:rsidR="005A6DEF" w:rsidRPr="009258E5" w:rsidRDefault="00C96B00" w:rsidP="002B30FA">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Filtración de Agua en Talud</w:t>
            </w:r>
          </w:p>
        </w:tc>
        <w:tc>
          <w:tcPr>
            <w:tcW w:w="993" w:type="dxa"/>
            <w:noWrap/>
            <w:vAlign w:val="center"/>
            <w:hideMark/>
          </w:tcPr>
          <w:p w14:paraId="4367CF71" w14:textId="10267528" w:rsidR="005A6DEF" w:rsidRPr="009258E5" w:rsidRDefault="00C96B00" w:rsidP="009E64CD">
            <w:pPr>
              <w:spacing w:after="0" w:line="240" w:lineRule="auto"/>
              <w:ind w:left="0" w:firstLine="0"/>
              <w:jc w:val="right"/>
              <w:rPr>
                <w:rFonts w:ascii="Arial" w:eastAsia="Times New Roman" w:hAnsi="Arial" w:cs="Arial"/>
                <w:color w:val="auto"/>
                <w:sz w:val="18"/>
                <w:szCs w:val="18"/>
                <w:lang w:val="es-BO" w:eastAsia="es-BO"/>
              </w:rPr>
            </w:pPr>
            <w:r w:rsidRPr="009258E5">
              <w:rPr>
                <w:rFonts w:ascii="Arial" w:eastAsia="Times New Roman" w:hAnsi="Arial" w:cs="Arial"/>
                <w:color w:val="auto"/>
                <w:sz w:val="18"/>
                <w:szCs w:val="18"/>
                <w:lang w:val="es-BO" w:eastAsia="es-BO"/>
              </w:rPr>
              <w:t>80</w:t>
            </w:r>
          </w:p>
        </w:tc>
      </w:tr>
      <w:tr w:rsidR="00E55173" w:rsidRPr="00E55173" w14:paraId="4100EE05" w14:textId="77777777" w:rsidTr="00006DA9">
        <w:trPr>
          <w:trHeight w:val="340"/>
          <w:jc w:val="center"/>
        </w:trPr>
        <w:tc>
          <w:tcPr>
            <w:tcW w:w="3964" w:type="dxa"/>
            <w:vAlign w:val="center"/>
            <w:hideMark/>
          </w:tcPr>
          <w:p w14:paraId="5FFFC2C7" w14:textId="162A5B4B" w:rsidR="005A6DEF" w:rsidRPr="009258E5" w:rsidRDefault="00C96B00" w:rsidP="002B30FA">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Grietas en Talud</w:t>
            </w:r>
          </w:p>
        </w:tc>
        <w:tc>
          <w:tcPr>
            <w:tcW w:w="993" w:type="dxa"/>
            <w:noWrap/>
            <w:vAlign w:val="center"/>
            <w:hideMark/>
          </w:tcPr>
          <w:p w14:paraId="71E03292" w14:textId="7D912154" w:rsidR="005A6DEF" w:rsidRPr="009258E5" w:rsidRDefault="00C96B00" w:rsidP="009E64CD">
            <w:pPr>
              <w:spacing w:after="0" w:line="240" w:lineRule="auto"/>
              <w:ind w:left="0" w:firstLine="0"/>
              <w:jc w:val="right"/>
              <w:rPr>
                <w:rFonts w:ascii="Arial" w:eastAsia="Times New Roman" w:hAnsi="Arial" w:cs="Arial"/>
                <w:color w:val="auto"/>
                <w:sz w:val="18"/>
                <w:szCs w:val="18"/>
                <w:lang w:val="es-BO" w:eastAsia="es-BO"/>
              </w:rPr>
            </w:pPr>
            <w:r w:rsidRPr="009258E5">
              <w:rPr>
                <w:rFonts w:ascii="Arial" w:eastAsia="Times New Roman" w:hAnsi="Arial" w:cs="Arial"/>
                <w:color w:val="auto"/>
                <w:sz w:val="18"/>
                <w:szCs w:val="18"/>
                <w:lang w:val="es-BO" w:eastAsia="es-BO"/>
              </w:rPr>
              <w:t>126</w:t>
            </w:r>
          </w:p>
        </w:tc>
      </w:tr>
      <w:tr w:rsidR="00E55173" w:rsidRPr="00E55173" w14:paraId="00191EA1" w14:textId="77777777" w:rsidTr="00006DA9">
        <w:trPr>
          <w:trHeight w:val="340"/>
          <w:jc w:val="center"/>
        </w:trPr>
        <w:tc>
          <w:tcPr>
            <w:tcW w:w="3964" w:type="dxa"/>
            <w:vAlign w:val="center"/>
            <w:hideMark/>
          </w:tcPr>
          <w:p w14:paraId="5BB80DB5" w14:textId="1CCB67CB" w:rsidR="005A6DEF" w:rsidRPr="009258E5" w:rsidRDefault="00C96B00" w:rsidP="002B30FA">
            <w:pPr>
              <w:spacing w:after="0" w:line="240" w:lineRule="auto"/>
              <w:ind w:left="0" w:firstLine="0"/>
              <w:jc w:val="left"/>
              <w:rPr>
                <w:rFonts w:ascii="Arial" w:eastAsia="Times New Roman" w:hAnsi="Arial" w:cs="Arial"/>
                <w:color w:val="auto"/>
                <w:sz w:val="18"/>
                <w:szCs w:val="18"/>
                <w:lang w:val="es-BO" w:eastAsia="es-BO"/>
              </w:rPr>
            </w:pPr>
            <w:r w:rsidRPr="009258E5">
              <w:rPr>
                <w:rFonts w:ascii="Arial" w:eastAsia="Times New Roman" w:hAnsi="Arial" w:cs="Arial"/>
                <w:color w:val="auto"/>
                <w:sz w:val="18"/>
                <w:szCs w:val="18"/>
                <w:lang w:val="es-BO" w:eastAsia="es-BO"/>
              </w:rPr>
              <w:t>N° Casos de Tipo Geodinámico:</w:t>
            </w:r>
          </w:p>
        </w:tc>
        <w:tc>
          <w:tcPr>
            <w:tcW w:w="993" w:type="dxa"/>
            <w:noWrap/>
            <w:vAlign w:val="center"/>
            <w:hideMark/>
          </w:tcPr>
          <w:p w14:paraId="3EF2B511" w14:textId="1CCB2FA4" w:rsidR="005A6DEF" w:rsidRPr="009258E5" w:rsidRDefault="00C96B00" w:rsidP="009E64CD">
            <w:pPr>
              <w:spacing w:after="0" w:line="240" w:lineRule="auto"/>
              <w:ind w:left="0" w:firstLine="0"/>
              <w:jc w:val="right"/>
              <w:rPr>
                <w:rFonts w:ascii="Arial" w:eastAsia="Times New Roman" w:hAnsi="Arial" w:cs="Arial"/>
                <w:b/>
                <w:color w:val="auto"/>
                <w:sz w:val="18"/>
                <w:szCs w:val="18"/>
                <w:lang w:val="es-BO" w:eastAsia="es-BO"/>
              </w:rPr>
            </w:pPr>
            <w:r w:rsidRPr="009258E5">
              <w:rPr>
                <w:rFonts w:ascii="Arial" w:eastAsia="Times New Roman" w:hAnsi="Arial" w:cs="Arial"/>
                <w:b/>
                <w:color w:val="auto"/>
                <w:sz w:val="18"/>
                <w:szCs w:val="18"/>
                <w:lang w:val="es-BO" w:eastAsia="es-BO"/>
              </w:rPr>
              <w:t>2</w:t>
            </w:r>
            <w:r w:rsidR="009258E5">
              <w:rPr>
                <w:rFonts w:ascii="Arial" w:eastAsia="Times New Roman" w:hAnsi="Arial" w:cs="Arial"/>
                <w:b/>
                <w:color w:val="auto"/>
                <w:sz w:val="18"/>
                <w:szCs w:val="18"/>
                <w:lang w:val="es-BO" w:eastAsia="es-BO"/>
              </w:rPr>
              <w:t>.</w:t>
            </w:r>
            <w:r w:rsidRPr="009258E5">
              <w:rPr>
                <w:rFonts w:ascii="Arial" w:eastAsia="Times New Roman" w:hAnsi="Arial" w:cs="Arial"/>
                <w:b/>
                <w:color w:val="auto"/>
                <w:sz w:val="18"/>
                <w:szCs w:val="18"/>
                <w:lang w:val="es-BO" w:eastAsia="es-BO"/>
              </w:rPr>
              <w:t>809</w:t>
            </w:r>
          </w:p>
        </w:tc>
      </w:tr>
    </w:tbl>
    <w:p w14:paraId="6BC01DFA" w14:textId="13947542" w:rsidR="00007E9F" w:rsidRPr="009840D4" w:rsidRDefault="001526A8" w:rsidP="002B518C">
      <w:pPr>
        <w:spacing w:after="0"/>
        <w:ind w:left="0" w:firstLine="0"/>
        <w:jc w:val="center"/>
        <w:rPr>
          <w:rFonts w:ascii="Calibri" w:eastAsiaTheme="minorHAnsi" w:hAnsi="Calibri" w:cstheme="minorBidi"/>
          <w:i/>
          <w:color w:val="44546A" w:themeColor="text2"/>
          <w:sz w:val="18"/>
          <w:szCs w:val="18"/>
          <w:lang w:val="es-BO" w:eastAsia="en-US"/>
        </w:rPr>
      </w:pPr>
      <w:r w:rsidRPr="009840D4">
        <w:rPr>
          <w:rFonts w:ascii="Calibri" w:eastAsiaTheme="minorHAnsi" w:hAnsi="Calibri" w:cstheme="minorBidi"/>
          <w:i/>
          <w:color w:val="44546A" w:themeColor="text2"/>
          <w:sz w:val="18"/>
          <w:szCs w:val="18"/>
          <w:lang w:val="es-BO" w:eastAsia="en-US"/>
        </w:rPr>
        <w:t xml:space="preserve">Fuente: Elaboración Propia, Datos Sistema </w:t>
      </w:r>
      <w:r w:rsidR="00C45854" w:rsidRPr="009840D4">
        <w:rPr>
          <w:rFonts w:ascii="Calibri" w:eastAsiaTheme="minorHAnsi" w:hAnsi="Calibri" w:cstheme="minorBidi"/>
          <w:i/>
          <w:color w:val="44546A" w:themeColor="text2"/>
          <w:sz w:val="18"/>
          <w:szCs w:val="18"/>
          <w:lang w:val="es-BO" w:eastAsia="en-US"/>
        </w:rPr>
        <w:t xml:space="preserve">SINCE </w:t>
      </w:r>
      <w:r w:rsidRPr="009840D4">
        <w:rPr>
          <w:rFonts w:ascii="Calibri" w:eastAsiaTheme="minorHAnsi" w:hAnsi="Calibri" w:cstheme="minorBidi"/>
          <w:i/>
          <w:color w:val="44546A" w:themeColor="text2"/>
          <w:sz w:val="18"/>
          <w:szCs w:val="18"/>
          <w:lang w:val="es-BO" w:eastAsia="en-US"/>
        </w:rPr>
        <w:t>Gestiones 2010 – 2022</w:t>
      </w:r>
    </w:p>
    <w:p w14:paraId="5EB8A49C" w14:textId="4C9679E2" w:rsidR="005A6DEF" w:rsidRPr="00E55173" w:rsidRDefault="005A6DEF" w:rsidP="005A6DEF">
      <w:pPr>
        <w:spacing w:before="240" w:after="240" w:line="276" w:lineRule="auto"/>
        <w:ind w:left="0" w:firstLine="0"/>
        <w:rPr>
          <w:rFonts w:ascii="Arial" w:hAnsi="Arial" w:cs="Arial"/>
          <w:color w:val="auto"/>
        </w:rPr>
      </w:pPr>
      <w:r w:rsidRPr="00E55173">
        <w:rPr>
          <w:rFonts w:ascii="Arial" w:hAnsi="Arial" w:cs="Arial"/>
          <w:color w:val="auto"/>
        </w:rPr>
        <w:t xml:space="preserve">Este tipo de eventos corresponden al 8% del total de </w:t>
      </w:r>
      <w:r w:rsidR="00734485">
        <w:rPr>
          <w:rFonts w:ascii="Arial" w:hAnsi="Arial" w:cs="Arial"/>
          <w:color w:val="auto"/>
        </w:rPr>
        <w:t xml:space="preserve">los 35.691 </w:t>
      </w:r>
      <w:r w:rsidRPr="00E55173">
        <w:rPr>
          <w:rFonts w:ascii="Arial" w:hAnsi="Arial" w:cs="Arial"/>
          <w:color w:val="auto"/>
        </w:rPr>
        <w:t>casos</w:t>
      </w:r>
      <w:r w:rsidR="00734485">
        <w:rPr>
          <w:rFonts w:ascii="Arial" w:hAnsi="Arial" w:cs="Arial"/>
          <w:color w:val="auto"/>
        </w:rPr>
        <w:t xml:space="preserve"> atendidos en el período 2010 al 2022</w:t>
      </w:r>
      <w:r w:rsidRPr="00E55173">
        <w:rPr>
          <w:rFonts w:ascii="Arial" w:hAnsi="Arial" w:cs="Arial"/>
          <w:color w:val="auto"/>
        </w:rPr>
        <w:t xml:space="preserve">, sin embargo, el impacto en la sociedad es mayor, habitualmente se trata de más de una vivienda </w:t>
      </w:r>
      <w:r w:rsidR="00734485">
        <w:rPr>
          <w:rFonts w:ascii="Arial" w:hAnsi="Arial" w:cs="Arial"/>
          <w:color w:val="auto"/>
        </w:rPr>
        <w:t xml:space="preserve">y/o </w:t>
      </w:r>
      <w:r w:rsidRPr="00E55173">
        <w:rPr>
          <w:rFonts w:ascii="Arial" w:hAnsi="Arial" w:cs="Arial"/>
          <w:color w:val="auto"/>
        </w:rPr>
        <w:t>familia afectada.</w:t>
      </w:r>
    </w:p>
    <w:p w14:paraId="6C8FCF42" w14:textId="6CCC4FC8" w:rsidR="005A6DEF" w:rsidRPr="00E55173" w:rsidRDefault="005A6DEF" w:rsidP="005A6DEF">
      <w:pPr>
        <w:spacing w:before="240" w:after="240" w:line="276" w:lineRule="auto"/>
        <w:ind w:left="0" w:firstLine="0"/>
        <w:rPr>
          <w:rFonts w:ascii="Arial" w:hAnsi="Arial" w:cs="Arial"/>
          <w:color w:val="auto"/>
        </w:rPr>
      </w:pPr>
      <w:r w:rsidRPr="00E55173">
        <w:rPr>
          <w:rFonts w:ascii="Arial" w:hAnsi="Arial" w:cs="Arial"/>
          <w:color w:val="auto"/>
        </w:rPr>
        <w:t xml:space="preserve">De estos casos, los casos </w:t>
      </w:r>
      <w:r w:rsidR="00655CD7" w:rsidRPr="00E55173">
        <w:rPr>
          <w:rFonts w:ascii="Arial" w:hAnsi="Arial" w:cs="Arial"/>
          <w:color w:val="auto"/>
        </w:rPr>
        <w:t>aperturados</w:t>
      </w:r>
      <w:r w:rsidRPr="00E55173">
        <w:rPr>
          <w:rFonts w:ascii="Arial" w:hAnsi="Arial" w:cs="Arial"/>
          <w:color w:val="auto"/>
        </w:rPr>
        <w:t xml:space="preserve"> por caída de material de talud, piedras o pedrones y grietas en talud, pueden ser mitigados con acciones de </w:t>
      </w:r>
      <w:r w:rsidR="00734485">
        <w:rPr>
          <w:rFonts w:ascii="Arial" w:hAnsi="Arial" w:cs="Arial"/>
          <w:color w:val="auto"/>
        </w:rPr>
        <w:t xml:space="preserve">mitigación en </w:t>
      </w:r>
      <w:r w:rsidR="0022049B">
        <w:rPr>
          <w:rFonts w:ascii="Arial" w:hAnsi="Arial" w:cs="Arial"/>
          <w:color w:val="auto"/>
        </w:rPr>
        <w:t>emergencia</w:t>
      </w:r>
      <w:r w:rsidR="0022049B" w:rsidRPr="00E55173">
        <w:rPr>
          <w:rFonts w:ascii="Arial" w:hAnsi="Arial" w:cs="Arial"/>
          <w:color w:val="auto"/>
        </w:rPr>
        <w:t>s</w:t>
      </w:r>
      <w:r w:rsidRPr="00E55173">
        <w:rPr>
          <w:rFonts w:ascii="Arial" w:hAnsi="Arial" w:cs="Arial"/>
          <w:color w:val="auto"/>
        </w:rPr>
        <w:t xml:space="preserve">, que </w:t>
      </w:r>
      <w:r w:rsidRPr="00E55173">
        <w:rPr>
          <w:rFonts w:ascii="Arial" w:hAnsi="Arial" w:cs="Arial"/>
          <w:color w:val="auto"/>
        </w:rPr>
        <w:lastRenderedPageBreak/>
        <w:t>comprende</w:t>
      </w:r>
      <w:r w:rsidR="0022049B">
        <w:rPr>
          <w:rFonts w:ascii="Arial" w:hAnsi="Arial" w:cs="Arial"/>
          <w:color w:val="auto"/>
        </w:rPr>
        <w:t>:</w:t>
      </w:r>
      <w:r w:rsidRPr="00E55173">
        <w:rPr>
          <w:rFonts w:ascii="Arial" w:hAnsi="Arial" w:cs="Arial"/>
          <w:color w:val="auto"/>
        </w:rPr>
        <w:t xml:space="preserve"> peinados de talud, desguinche de piedras o pedrones, implementación de defensivos, etc. ejecutados por personal especializado del Grupo de Atención </w:t>
      </w:r>
      <w:r w:rsidR="00D12672" w:rsidRPr="00E55173">
        <w:rPr>
          <w:rFonts w:ascii="Arial" w:hAnsi="Arial" w:cs="Arial"/>
          <w:color w:val="auto"/>
        </w:rPr>
        <w:t>de Emergencias</w:t>
      </w:r>
      <w:r w:rsidRPr="00E55173">
        <w:rPr>
          <w:rFonts w:ascii="Arial" w:hAnsi="Arial" w:cs="Arial"/>
          <w:color w:val="auto"/>
        </w:rPr>
        <w:t xml:space="preserve"> Municipales.</w:t>
      </w:r>
    </w:p>
    <w:p w14:paraId="640F159A" w14:textId="6A7F6226" w:rsidR="005A6DEF" w:rsidRDefault="005A6DEF" w:rsidP="005A6DEF">
      <w:pPr>
        <w:spacing w:before="240" w:after="240" w:line="276" w:lineRule="auto"/>
        <w:ind w:left="0" w:firstLine="0"/>
        <w:rPr>
          <w:rFonts w:ascii="Arial" w:hAnsi="Arial" w:cs="Arial"/>
          <w:color w:val="auto"/>
        </w:rPr>
      </w:pPr>
      <w:r w:rsidRPr="00E55173">
        <w:rPr>
          <w:rFonts w:ascii="Arial" w:hAnsi="Arial" w:cs="Arial"/>
          <w:color w:val="auto"/>
        </w:rPr>
        <w:t xml:space="preserve">Los casos de deslizamiento de talud, </w:t>
      </w:r>
      <w:r w:rsidR="00DF64CC" w:rsidRPr="00E55173">
        <w:rPr>
          <w:rFonts w:ascii="Arial" w:hAnsi="Arial" w:cs="Arial"/>
          <w:color w:val="auto"/>
        </w:rPr>
        <w:t xml:space="preserve">tienen gran </w:t>
      </w:r>
      <w:r w:rsidRPr="00E55173">
        <w:rPr>
          <w:rFonts w:ascii="Arial" w:hAnsi="Arial" w:cs="Arial"/>
          <w:color w:val="auto"/>
        </w:rPr>
        <w:t xml:space="preserve">impacto social y económico. </w:t>
      </w:r>
      <w:r w:rsidR="00DF64CC" w:rsidRPr="00E55173">
        <w:rPr>
          <w:rFonts w:ascii="Arial" w:hAnsi="Arial" w:cs="Arial"/>
          <w:color w:val="auto"/>
        </w:rPr>
        <w:t xml:space="preserve">Y a continuación realizamos la descripción de </w:t>
      </w:r>
      <w:r w:rsidR="00265B7F" w:rsidRPr="00E55173">
        <w:rPr>
          <w:rFonts w:ascii="Arial" w:hAnsi="Arial" w:cs="Arial"/>
          <w:color w:val="auto"/>
        </w:rPr>
        <w:t>las amenazas</w:t>
      </w:r>
      <w:r w:rsidR="00DF64CC" w:rsidRPr="00E55173">
        <w:rPr>
          <w:rFonts w:ascii="Arial" w:hAnsi="Arial" w:cs="Arial"/>
          <w:color w:val="auto"/>
        </w:rPr>
        <w:t xml:space="preserve"> por deslizamiento:</w:t>
      </w:r>
    </w:p>
    <w:p w14:paraId="69616622" w14:textId="1B79AB48" w:rsidR="003B6109" w:rsidRPr="00836187" w:rsidRDefault="003B6109" w:rsidP="00513158">
      <w:pPr>
        <w:pStyle w:val="Descripcin"/>
      </w:pPr>
      <w:bookmarkStart w:id="57" w:name="_Toc155713053"/>
      <w:r>
        <w:t xml:space="preserve">Tabla No.  </w:t>
      </w:r>
      <w:r>
        <w:fldChar w:fldCharType="begin"/>
      </w:r>
      <w:r>
        <w:instrText xml:space="preserve"> SEQ Tabla_No._ \* ARABIC </w:instrText>
      </w:r>
      <w:r>
        <w:fldChar w:fldCharType="separate"/>
      </w:r>
      <w:r w:rsidR="00575819">
        <w:t>9</w:t>
      </w:r>
      <w:r>
        <w:fldChar w:fldCharType="end"/>
      </w:r>
      <w:r>
        <w:t xml:space="preserve">: </w:t>
      </w:r>
      <w:r w:rsidR="00836187">
        <w:t xml:space="preserve">Evaluación de Amenazas por </w:t>
      </w:r>
      <w:r w:rsidR="00836187" w:rsidRPr="00836187">
        <w:t>Deslizamiento</w:t>
      </w:r>
      <w:bookmarkEnd w:id="57"/>
    </w:p>
    <w:tbl>
      <w:tblPr>
        <w:tblStyle w:val="Tablaconcuadrcula"/>
        <w:tblW w:w="8828" w:type="dxa"/>
        <w:tblLayout w:type="fixed"/>
        <w:tblLook w:val="04A0" w:firstRow="1" w:lastRow="0" w:firstColumn="1" w:lastColumn="0" w:noHBand="0" w:noVBand="1"/>
      </w:tblPr>
      <w:tblGrid>
        <w:gridCol w:w="1838"/>
        <w:gridCol w:w="1843"/>
        <w:gridCol w:w="5147"/>
      </w:tblGrid>
      <w:tr w:rsidR="00E55173" w:rsidRPr="00E55173" w14:paraId="729837CB" w14:textId="77777777" w:rsidTr="004115D0">
        <w:tc>
          <w:tcPr>
            <w:tcW w:w="8828" w:type="dxa"/>
            <w:gridSpan w:val="3"/>
            <w:shd w:val="clear" w:color="auto" w:fill="FF0066"/>
          </w:tcPr>
          <w:p w14:paraId="4FE3D611" w14:textId="0AB21F41" w:rsidR="00DF64CC" w:rsidRPr="006C0DD3" w:rsidRDefault="00DF64CC" w:rsidP="00EA756C">
            <w:pPr>
              <w:spacing w:after="0" w:line="276" w:lineRule="auto"/>
              <w:ind w:left="0" w:firstLine="0"/>
              <w:rPr>
                <w:rFonts w:ascii="Arial" w:hAnsi="Arial" w:cs="Arial"/>
                <w:i/>
                <w:color w:val="FFFFFF" w:themeColor="background1"/>
                <w:sz w:val="18"/>
                <w:szCs w:val="18"/>
              </w:rPr>
            </w:pPr>
            <w:r w:rsidRPr="006C0DD3">
              <w:rPr>
                <w:rFonts w:ascii="Arial" w:hAnsi="Arial" w:cs="Arial"/>
                <w:i/>
                <w:color w:val="FFFFFF" w:themeColor="background1"/>
                <w:sz w:val="18"/>
                <w:szCs w:val="18"/>
              </w:rPr>
              <w:t>EVALUACION DE AMENAZAS: DESLIZAMIENTO</w:t>
            </w:r>
          </w:p>
        </w:tc>
      </w:tr>
      <w:tr w:rsidR="00E55173" w:rsidRPr="00E55173" w14:paraId="79F23F28" w14:textId="77777777" w:rsidTr="00E81E72">
        <w:trPr>
          <w:trHeight w:val="397"/>
        </w:trPr>
        <w:tc>
          <w:tcPr>
            <w:tcW w:w="1838" w:type="dxa"/>
            <w:vMerge w:val="restart"/>
            <w:vAlign w:val="center"/>
          </w:tcPr>
          <w:p w14:paraId="54A15CFB" w14:textId="77777777" w:rsidR="00DF64CC" w:rsidRPr="009258E5" w:rsidRDefault="00DF64CC" w:rsidP="00E81E72">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Identificación</w:t>
            </w:r>
          </w:p>
        </w:tc>
        <w:tc>
          <w:tcPr>
            <w:tcW w:w="1843" w:type="dxa"/>
            <w:vAlign w:val="center"/>
          </w:tcPr>
          <w:p w14:paraId="4D78FB4D" w14:textId="77777777" w:rsidR="00DF64CC" w:rsidRPr="009258E5" w:rsidRDefault="00DF64CC" w:rsidP="00E81E72">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Ocurrencia</w:t>
            </w:r>
          </w:p>
        </w:tc>
        <w:tc>
          <w:tcPr>
            <w:tcW w:w="5147" w:type="dxa"/>
            <w:vAlign w:val="center"/>
          </w:tcPr>
          <w:p w14:paraId="354D84F3" w14:textId="77777777" w:rsidR="00DF64CC" w:rsidRPr="009258E5" w:rsidRDefault="00DF64CC" w:rsidP="00E81E72">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Septiembre - Abril</w:t>
            </w:r>
          </w:p>
        </w:tc>
      </w:tr>
      <w:tr w:rsidR="00E55173" w:rsidRPr="00E55173" w14:paraId="757745DF" w14:textId="77777777" w:rsidTr="00E81E72">
        <w:trPr>
          <w:trHeight w:val="397"/>
        </w:trPr>
        <w:tc>
          <w:tcPr>
            <w:tcW w:w="1838" w:type="dxa"/>
            <w:vMerge/>
            <w:vAlign w:val="center"/>
          </w:tcPr>
          <w:p w14:paraId="5D6DDC6A" w14:textId="77777777" w:rsidR="00DF64CC" w:rsidRPr="009258E5" w:rsidRDefault="00DF64CC" w:rsidP="00E81E72">
            <w:pPr>
              <w:spacing w:after="0" w:line="276" w:lineRule="auto"/>
              <w:ind w:left="0" w:firstLine="0"/>
              <w:jc w:val="left"/>
              <w:rPr>
                <w:rFonts w:ascii="Arial" w:hAnsi="Arial" w:cs="Arial"/>
                <w:i/>
                <w:color w:val="auto"/>
                <w:sz w:val="18"/>
                <w:szCs w:val="18"/>
              </w:rPr>
            </w:pPr>
          </w:p>
        </w:tc>
        <w:tc>
          <w:tcPr>
            <w:tcW w:w="1843" w:type="dxa"/>
            <w:vAlign w:val="center"/>
          </w:tcPr>
          <w:p w14:paraId="5AADA426" w14:textId="77777777" w:rsidR="00DF64CC" w:rsidRPr="009258E5" w:rsidRDefault="00DF64CC" w:rsidP="00E81E72">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Ubicación</w:t>
            </w:r>
          </w:p>
        </w:tc>
        <w:tc>
          <w:tcPr>
            <w:tcW w:w="5147" w:type="dxa"/>
            <w:vAlign w:val="center"/>
          </w:tcPr>
          <w:p w14:paraId="527F373F" w14:textId="0625E396" w:rsidR="00DF64CC" w:rsidRPr="009258E5" w:rsidRDefault="0074762F" w:rsidP="00E81E72">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 xml:space="preserve">Se han identificado 36 zonas en riesgo del área urbana en el </w:t>
            </w:r>
            <w:r w:rsidR="00DF64CC" w:rsidRPr="009258E5">
              <w:rPr>
                <w:rFonts w:ascii="Arial" w:hAnsi="Arial" w:cs="Arial"/>
                <w:i/>
                <w:color w:val="auto"/>
                <w:sz w:val="18"/>
                <w:szCs w:val="18"/>
              </w:rPr>
              <w:t>Municipio de La Paz</w:t>
            </w:r>
          </w:p>
        </w:tc>
      </w:tr>
      <w:tr w:rsidR="00E55173" w:rsidRPr="00E55173" w14:paraId="1546A029" w14:textId="77777777" w:rsidTr="00E81E72">
        <w:trPr>
          <w:trHeight w:val="397"/>
        </w:trPr>
        <w:tc>
          <w:tcPr>
            <w:tcW w:w="1838" w:type="dxa"/>
            <w:vMerge/>
            <w:vAlign w:val="center"/>
          </w:tcPr>
          <w:p w14:paraId="7BC081FB" w14:textId="77777777" w:rsidR="00DF64CC" w:rsidRPr="009258E5" w:rsidRDefault="00DF64CC" w:rsidP="00E81E72">
            <w:pPr>
              <w:spacing w:after="0" w:line="276" w:lineRule="auto"/>
              <w:ind w:left="0" w:firstLine="0"/>
              <w:jc w:val="left"/>
              <w:rPr>
                <w:rFonts w:ascii="Arial" w:hAnsi="Arial" w:cs="Arial"/>
                <w:i/>
                <w:color w:val="auto"/>
                <w:sz w:val="18"/>
                <w:szCs w:val="18"/>
              </w:rPr>
            </w:pPr>
          </w:p>
        </w:tc>
        <w:tc>
          <w:tcPr>
            <w:tcW w:w="1843" w:type="dxa"/>
            <w:vAlign w:val="center"/>
          </w:tcPr>
          <w:p w14:paraId="234771B2" w14:textId="77777777" w:rsidR="00DF64CC" w:rsidRPr="009258E5" w:rsidRDefault="00DF64CC" w:rsidP="00E81E72">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Frecuencia</w:t>
            </w:r>
          </w:p>
        </w:tc>
        <w:tc>
          <w:tcPr>
            <w:tcW w:w="5147" w:type="dxa"/>
            <w:vAlign w:val="center"/>
          </w:tcPr>
          <w:p w14:paraId="06E188B8" w14:textId="3EDF8ECB" w:rsidR="00DF64CC" w:rsidRPr="009258E5" w:rsidRDefault="00DF64CC" w:rsidP="00E81E72">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Cada año</w:t>
            </w:r>
            <w:r w:rsidR="0074762F" w:rsidRPr="009258E5">
              <w:rPr>
                <w:rFonts w:ascii="Arial" w:hAnsi="Arial" w:cs="Arial"/>
                <w:i/>
                <w:color w:val="auto"/>
                <w:sz w:val="18"/>
                <w:szCs w:val="18"/>
              </w:rPr>
              <w:t>, siendo variable la magnitud del deslizamiento.</w:t>
            </w:r>
          </w:p>
        </w:tc>
      </w:tr>
      <w:tr w:rsidR="00E55173" w:rsidRPr="00E55173" w14:paraId="520F0979" w14:textId="77777777" w:rsidTr="00E81E72">
        <w:trPr>
          <w:trHeight w:val="397"/>
        </w:trPr>
        <w:tc>
          <w:tcPr>
            <w:tcW w:w="1838" w:type="dxa"/>
            <w:vMerge/>
            <w:vAlign w:val="center"/>
          </w:tcPr>
          <w:p w14:paraId="517B09E7" w14:textId="77777777" w:rsidR="00DF64CC" w:rsidRPr="009258E5" w:rsidRDefault="00DF64CC" w:rsidP="00E81E72">
            <w:pPr>
              <w:spacing w:after="0" w:line="276" w:lineRule="auto"/>
              <w:ind w:left="0" w:firstLine="0"/>
              <w:jc w:val="left"/>
              <w:rPr>
                <w:rFonts w:ascii="Arial" w:hAnsi="Arial" w:cs="Arial"/>
                <w:i/>
                <w:color w:val="auto"/>
                <w:sz w:val="18"/>
                <w:szCs w:val="18"/>
              </w:rPr>
            </w:pPr>
          </w:p>
        </w:tc>
        <w:tc>
          <w:tcPr>
            <w:tcW w:w="1843" w:type="dxa"/>
            <w:vAlign w:val="center"/>
          </w:tcPr>
          <w:p w14:paraId="7837C7EB" w14:textId="77777777" w:rsidR="00DF64CC" w:rsidRPr="009258E5" w:rsidRDefault="00DF64CC" w:rsidP="00E81E72">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Aspectos físicos naturales que condicionan las amenazas</w:t>
            </w:r>
          </w:p>
        </w:tc>
        <w:tc>
          <w:tcPr>
            <w:tcW w:w="5147" w:type="dxa"/>
            <w:vAlign w:val="center"/>
          </w:tcPr>
          <w:p w14:paraId="0EFD7CE2" w14:textId="77777777" w:rsidR="00DF64CC" w:rsidRPr="009258E5" w:rsidRDefault="00DF64CC" w:rsidP="00E81E72">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 xml:space="preserve">La topografía con pendientes abruptas, varias zonas conformadas por antiguos deslizamientos y torrentes de barro cuyas características geológicas son de condiciones inestables, materiales poco consolidados y aguas subterráneas. </w:t>
            </w:r>
          </w:p>
          <w:p w14:paraId="2175CA21" w14:textId="7F9DE885" w:rsidR="0074762F" w:rsidRPr="009258E5" w:rsidRDefault="0074762F" w:rsidP="00E81E72">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 xml:space="preserve">La existencia de más 360 ríos que atraviesan el área urbana, los causes de agua que fueron urbanizados sin </w:t>
            </w:r>
            <w:r w:rsidR="00126481" w:rsidRPr="009258E5">
              <w:rPr>
                <w:rFonts w:ascii="Arial" w:hAnsi="Arial" w:cs="Arial"/>
                <w:i/>
                <w:color w:val="auto"/>
                <w:sz w:val="18"/>
                <w:szCs w:val="18"/>
              </w:rPr>
              <w:t xml:space="preserve">ninguna obra hidráulica de </w:t>
            </w:r>
            <w:r w:rsidR="009258E5" w:rsidRPr="009258E5">
              <w:rPr>
                <w:rFonts w:ascii="Arial" w:hAnsi="Arial" w:cs="Arial"/>
                <w:i/>
                <w:color w:val="auto"/>
                <w:sz w:val="18"/>
                <w:szCs w:val="18"/>
              </w:rPr>
              <w:t>conducción,</w:t>
            </w:r>
            <w:r w:rsidR="00126481" w:rsidRPr="009258E5">
              <w:rPr>
                <w:rFonts w:ascii="Arial" w:hAnsi="Arial" w:cs="Arial"/>
                <w:i/>
                <w:color w:val="auto"/>
                <w:sz w:val="18"/>
                <w:szCs w:val="18"/>
              </w:rPr>
              <w:t xml:space="preserve"> así como la presencia de aguas subterráneas, en varias zonas.</w:t>
            </w:r>
          </w:p>
          <w:p w14:paraId="2DAC9CFB" w14:textId="14C5DC62" w:rsidR="00DF64CC" w:rsidRPr="009258E5" w:rsidRDefault="00DF64CC" w:rsidP="00E81E72">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Crecimiento poblacional indiscriminado y construcciones</w:t>
            </w:r>
            <w:r w:rsidR="00126481" w:rsidRPr="009258E5">
              <w:rPr>
                <w:rFonts w:ascii="Arial" w:hAnsi="Arial" w:cs="Arial"/>
                <w:i/>
                <w:color w:val="auto"/>
                <w:sz w:val="18"/>
                <w:szCs w:val="18"/>
              </w:rPr>
              <w:t xml:space="preserve"> clandestinas.</w:t>
            </w:r>
          </w:p>
        </w:tc>
      </w:tr>
      <w:tr w:rsidR="00E55173" w:rsidRPr="00E55173" w14:paraId="55486FC5" w14:textId="77777777" w:rsidTr="00E81E72">
        <w:trPr>
          <w:trHeight w:val="397"/>
        </w:trPr>
        <w:tc>
          <w:tcPr>
            <w:tcW w:w="1838" w:type="dxa"/>
            <w:vMerge w:val="restart"/>
            <w:vAlign w:val="center"/>
          </w:tcPr>
          <w:p w14:paraId="25EB3AF4" w14:textId="77777777" w:rsidR="00DF64CC" w:rsidRPr="009258E5" w:rsidRDefault="00DF64CC" w:rsidP="00E81E72">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Valoración del posible impacto en:</w:t>
            </w:r>
          </w:p>
        </w:tc>
        <w:tc>
          <w:tcPr>
            <w:tcW w:w="1843" w:type="dxa"/>
            <w:vAlign w:val="center"/>
          </w:tcPr>
          <w:p w14:paraId="4C416DDE" w14:textId="77777777" w:rsidR="00DF64CC" w:rsidRPr="009258E5" w:rsidRDefault="00DF64CC" w:rsidP="00E81E72">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Población /asentamientos</w:t>
            </w:r>
          </w:p>
        </w:tc>
        <w:tc>
          <w:tcPr>
            <w:tcW w:w="5147" w:type="dxa"/>
            <w:vAlign w:val="center"/>
          </w:tcPr>
          <w:p w14:paraId="0520C594" w14:textId="77777777" w:rsidR="00DF64CC" w:rsidRPr="009258E5" w:rsidRDefault="00DF64CC" w:rsidP="00E81E72">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Familias afectadas y damnificadas, afectados por la pérdida total o parcial de sus viviendas.</w:t>
            </w:r>
          </w:p>
        </w:tc>
      </w:tr>
      <w:tr w:rsidR="00E55173" w:rsidRPr="00E55173" w14:paraId="4274C224" w14:textId="77777777" w:rsidTr="00E81E72">
        <w:trPr>
          <w:trHeight w:val="397"/>
        </w:trPr>
        <w:tc>
          <w:tcPr>
            <w:tcW w:w="1838" w:type="dxa"/>
            <w:vMerge/>
            <w:vAlign w:val="center"/>
          </w:tcPr>
          <w:p w14:paraId="56F4AA76" w14:textId="77777777" w:rsidR="00DF64CC" w:rsidRPr="009258E5" w:rsidRDefault="00DF64CC" w:rsidP="00E81E72">
            <w:pPr>
              <w:spacing w:after="0" w:line="276" w:lineRule="auto"/>
              <w:ind w:left="0" w:firstLine="0"/>
              <w:jc w:val="left"/>
              <w:rPr>
                <w:rFonts w:ascii="Arial" w:hAnsi="Arial" w:cs="Arial"/>
                <w:i/>
                <w:color w:val="auto"/>
                <w:sz w:val="18"/>
                <w:szCs w:val="18"/>
              </w:rPr>
            </w:pPr>
          </w:p>
        </w:tc>
        <w:tc>
          <w:tcPr>
            <w:tcW w:w="1843" w:type="dxa"/>
            <w:vAlign w:val="center"/>
          </w:tcPr>
          <w:p w14:paraId="033C5F2A" w14:textId="77777777" w:rsidR="00DF64CC" w:rsidRPr="009258E5" w:rsidRDefault="00DF64CC" w:rsidP="00E81E72">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Actividades Económicas /productivas</w:t>
            </w:r>
          </w:p>
        </w:tc>
        <w:tc>
          <w:tcPr>
            <w:tcW w:w="5147" w:type="dxa"/>
            <w:vAlign w:val="center"/>
          </w:tcPr>
          <w:p w14:paraId="3E1B901F" w14:textId="77777777" w:rsidR="00DF64CC" w:rsidRPr="009258E5" w:rsidRDefault="00DF64CC" w:rsidP="00E81E72">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Diversas actividades económicas suspendidas, formales e informales</w:t>
            </w:r>
          </w:p>
        </w:tc>
      </w:tr>
      <w:tr w:rsidR="00E55173" w:rsidRPr="00E55173" w14:paraId="3B177C57" w14:textId="77777777" w:rsidTr="00E81E72">
        <w:trPr>
          <w:trHeight w:val="397"/>
        </w:trPr>
        <w:tc>
          <w:tcPr>
            <w:tcW w:w="1838" w:type="dxa"/>
            <w:vMerge/>
            <w:vAlign w:val="center"/>
          </w:tcPr>
          <w:p w14:paraId="1448B77F" w14:textId="77777777" w:rsidR="00DF64CC" w:rsidRPr="009258E5" w:rsidRDefault="00DF64CC" w:rsidP="00E81E72">
            <w:pPr>
              <w:spacing w:after="0" w:line="276" w:lineRule="auto"/>
              <w:ind w:left="0" w:firstLine="0"/>
              <w:jc w:val="left"/>
              <w:rPr>
                <w:rFonts w:ascii="Arial" w:hAnsi="Arial" w:cs="Arial"/>
                <w:i/>
                <w:color w:val="auto"/>
                <w:sz w:val="18"/>
                <w:szCs w:val="18"/>
              </w:rPr>
            </w:pPr>
          </w:p>
        </w:tc>
        <w:tc>
          <w:tcPr>
            <w:tcW w:w="1843" w:type="dxa"/>
            <w:vAlign w:val="center"/>
          </w:tcPr>
          <w:p w14:paraId="44B44380" w14:textId="77777777" w:rsidR="00DF64CC" w:rsidRPr="009258E5" w:rsidRDefault="00DF64CC" w:rsidP="00E81E72">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Infraestructura</w:t>
            </w:r>
          </w:p>
        </w:tc>
        <w:tc>
          <w:tcPr>
            <w:tcW w:w="5147" w:type="dxa"/>
            <w:vAlign w:val="center"/>
          </w:tcPr>
          <w:p w14:paraId="528E6076" w14:textId="77777777" w:rsidR="00DF64CC" w:rsidRPr="009258E5" w:rsidRDefault="00DF64CC" w:rsidP="00E81E72">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De impacto considerable</w:t>
            </w:r>
          </w:p>
        </w:tc>
      </w:tr>
      <w:tr w:rsidR="00E55173" w:rsidRPr="00E55173" w14:paraId="7B4E0824" w14:textId="77777777" w:rsidTr="00E81E72">
        <w:trPr>
          <w:trHeight w:val="397"/>
        </w:trPr>
        <w:tc>
          <w:tcPr>
            <w:tcW w:w="1838" w:type="dxa"/>
            <w:vMerge/>
            <w:vAlign w:val="center"/>
          </w:tcPr>
          <w:p w14:paraId="0F09D78C" w14:textId="77777777" w:rsidR="00DF64CC" w:rsidRPr="009258E5" w:rsidRDefault="00DF64CC" w:rsidP="00E81E72">
            <w:pPr>
              <w:spacing w:after="0" w:line="276" w:lineRule="auto"/>
              <w:ind w:left="0" w:firstLine="0"/>
              <w:jc w:val="left"/>
              <w:rPr>
                <w:rFonts w:ascii="Arial" w:hAnsi="Arial" w:cs="Arial"/>
                <w:i/>
                <w:color w:val="auto"/>
                <w:sz w:val="18"/>
                <w:szCs w:val="18"/>
              </w:rPr>
            </w:pPr>
          </w:p>
        </w:tc>
        <w:tc>
          <w:tcPr>
            <w:tcW w:w="1843" w:type="dxa"/>
            <w:vAlign w:val="center"/>
          </w:tcPr>
          <w:p w14:paraId="079EC358" w14:textId="77777777" w:rsidR="00DF64CC" w:rsidRPr="009258E5" w:rsidRDefault="00DF64CC" w:rsidP="00E81E72">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Servicios básicos</w:t>
            </w:r>
          </w:p>
        </w:tc>
        <w:tc>
          <w:tcPr>
            <w:tcW w:w="5147" w:type="dxa"/>
            <w:vAlign w:val="center"/>
          </w:tcPr>
          <w:p w14:paraId="70B8C442" w14:textId="0D387EF7" w:rsidR="00DF64CC" w:rsidRPr="009258E5" w:rsidRDefault="00DF64CC" w:rsidP="00E81E72">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Suspensión de servicios básicos, principalmente agua potable</w:t>
            </w:r>
            <w:r w:rsidR="00793A4E" w:rsidRPr="009258E5">
              <w:rPr>
                <w:rFonts w:ascii="Arial" w:hAnsi="Arial" w:cs="Arial"/>
                <w:i/>
                <w:color w:val="auto"/>
                <w:sz w:val="18"/>
                <w:szCs w:val="18"/>
              </w:rPr>
              <w:t>,</w:t>
            </w:r>
            <w:r w:rsidRPr="009258E5">
              <w:rPr>
                <w:rFonts w:ascii="Arial" w:hAnsi="Arial" w:cs="Arial"/>
                <w:i/>
                <w:color w:val="auto"/>
                <w:sz w:val="18"/>
                <w:szCs w:val="18"/>
              </w:rPr>
              <w:t xml:space="preserve"> alcantarillado y energía eléctrica.</w:t>
            </w:r>
          </w:p>
        </w:tc>
      </w:tr>
    </w:tbl>
    <w:p w14:paraId="1C3220AE" w14:textId="5A4B7DA0" w:rsidR="0077002A" w:rsidRPr="009840D4" w:rsidRDefault="001526A8" w:rsidP="0077002A">
      <w:pPr>
        <w:spacing w:after="0"/>
        <w:ind w:left="0" w:firstLine="0"/>
        <w:jc w:val="center"/>
        <w:rPr>
          <w:rFonts w:ascii="Calibri" w:eastAsiaTheme="minorHAnsi" w:hAnsi="Calibri" w:cstheme="minorBidi"/>
          <w:i/>
          <w:color w:val="44546A" w:themeColor="text2"/>
          <w:sz w:val="18"/>
          <w:szCs w:val="18"/>
          <w:lang w:val="es-BO" w:eastAsia="en-US"/>
        </w:rPr>
      </w:pPr>
      <w:r w:rsidRPr="009840D4">
        <w:rPr>
          <w:rFonts w:ascii="Calibri" w:eastAsiaTheme="minorHAnsi" w:hAnsi="Calibri" w:cstheme="minorBidi"/>
          <w:i/>
          <w:color w:val="44546A" w:themeColor="text2"/>
          <w:sz w:val="18"/>
          <w:szCs w:val="18"/>
          <w:lang w:val="es-BO" w:eastAsia="en-US"/>
        </w:rPr>
        <w:t>Fuente: Elaboración Propia</w:t>
      </w:r>
    </w:p>
    <w:p w14:paraId="56A8E2D2" w14:textId="5C683FEC" w:rsidR="001D5165" w:rsidRPr="00E55173" w:rsidRDefault="00116679" w:rsidP="001D5165">
      <w:pPr>
        <w:spacing w:before="240" w:after="240" w:line="276" w:lineRule="auto"/>
        <w:ind w:left="0" w:firstLine="0"/>
        <w:rPr>
          <w:rFonts w:ascii="Arial" w:hAnsi="Arial" w:cs="Arial"/>
          <w:color w:val="auto"/>
        </w:rPr>
      </w:pPr>
      <w:r w:rsidRPr="00E55173">
        <w:rPr>
          <w:rFonts w:ascii="Arial" w:hAnsi="Arial" w:cs="Arial"/>
          <w:color w:val="auto"/>
        </w:rPr>
        <w:t>De los eventos de d</w:t>
      </w:r>
      <w:r w:rsidR="001D5165" w:rsidRPr="00E55173">
        <w:rPr>
          <w:rFonts w:ascii="Arial" w:hAnsi="Arial" w:cs="Arial"/>
          <w:color w:val="auto"/>
        </w:rPr>
        <w:t xml:space="preserve">eslizamientos </w:t>
      </w:r>
      <w:r w:rsidRPr="00E55173">
        <w:rPr>
          <w:rFonts w:ascii="Arial" w:hAnsi="Arial" w:cs="Arial"/>
          <w:color w:val="auto"/>
        </w:rPr>
        <w:t xml:space="preserve">de mayor impacto </w:t>
      </w:r>
      <w:r w:rsidR="0079458A">
        <w:rPr>
          <w:rFonts w:ascii="Arial" w:hAnsi="Arial" w:cs="Arial"/>
          <w:color w:val="auto"/>
        </w:rPr>
        <w:t>ocurridos</w:t>
      </w:r>
      <w:r w:rsidR="0079458A" w:rsidRPr="00E55173">
        <w:rPr>
          <w:rFonts w:ascii="Arial" w:hAnsi="Arial" w:cs="Arial"/>
          <w:color w:val="auto"/>
        </w:rPr>
        <w:t xml:space="preserve"> </w:t>
      </w:r>
      <w:r w:rsidRPr="00E55173">
        <w:rPr>
          <w:rFonts w:ascii="Arial" w:hAnsi="Arial" w:cs="Arial"/>
          <w:color w:val="auto"/>
        </w:rPr>
        <w:t>en el Municipio de La Paz</w:t>
      </w:r>
      <w:r w:rsidR="001D5165" w:rsidRPr="00E55173">
        <w:rPr>
          <w:rFonts w:ascii="Arial" w:hAnsi="Arial" w:cs="Arial"/>
          <w:color w:val="auto"/>
        </w:rPr>
        <w:t>:</w:t>
      </w:r>
    </w:p>
    <w:p w14:paraId="3E3B1BE1" w14:textId="77777777" w:rsidR="00D33490" w:rsidRPr="00E55173" w:rsidRDefault="00D33490" w:rsidP="00240D65">
      <w:pPr>
        <w:pStyle w:val="Prrafodelista"/>
        <w:numPr>
          <w:ilvl w:val="0"/>
          <w:numId w:val="15"/>
        </w:numPr>
        <w:ind w:left="284" w:right="49" w:hanging="284"/>
        <w:rPr>
          <w:rFonts w:ascii="Arial" w:hAnsi="Arial" w:cs="Arial"/>
          <w:b/>
          <w:color w:val="auto"/>
        </w:rPr>
      </w:pPr>
      <w:r w:rsidRPr="00E55173">
        <w:rPr>
          <w:rFonts w:ascii="Arial" w:hAnsi="Arial" w:cs="Arial"/>
          <w:b/>
          <w:color w:val="auto"/>
        </w:rPr>
        <w:t>MEGADESLIZAMIENTO</w:t>
      </w:r>
    </w:p>
    <w:p w14:paraId="7CA94AEB" w14:textId="29E79946" w:rsidR="00D33490" w:rsidRDefault="00116679" w:rsidP="00D33490">
      <w:pPr>
        <w:ind w:left="0" w:firstLine="0"/>
        <w:rPr>
          <w:rFonts w:ascii="Arial" w:hAnsi="Arial" w:cs="Arial"/>
          <w:color w:val="auto"/>
        </w:rPr>
      </w:pPr>
      <w:r w:rsidRPr="00E55173">
        <w:rPr>
          <w:rFonts w:ascii="Arial" w:hAnsi="Arial" w:cs="Arial"/>
          <w:color w:val="auto"/>
        </w:rPr>
        <w:t>O</w:t>
      </w:r>
      <w:r w:rsidR="00D33490" w:rsidRPr="00E55173">
        <w:rPr>
          <w:rFonts w:ascii="Arial" w:hAnsi="Arial" w:cs="Arial"/>
          <w:color w:val="auto"/>
        </w:rPr>
        <w:t>currido el 26 de febrero de 2011 el mega deslizamiento afecto aproximadamente 140 hectáreas de los distritos 15 y 16 del Macrodistrito 4 San Antonio y una parte del distrito 18 del Macrodistrito 5 Sur, correspondientes a 14 zonas: Pampahasi Bajo Central, Prolongación</w:t>
      </w:r>
      <w:r w:rsidR="00D33490" w:rsidRPr="00E55173">
        <w:rPr>
          <w:rFonts w:ascii="Arial" w:hAnsi="Arial" w:cs="Arial"/>
          <w:color w:val="auto"/>
          <w:u w:val="words"/>
        </w:rPr>
        <w:t xml:space="preserve"> </w:t>
      </w:r>
      <w:r w:rsidR="00D33490" w:rsidRPr="00E55173">
        <w:rPr>
          <w:rFonts w:ascii="Arial" w:hAnsi="Arial" w:cs="Arial"/>
          <w:color w:val="auto"/>
        </w:rPr>
        <w:t>Kupini II, Valle de las Flores B, Valle de las Flores, Santa Rosa de Callapa, Santa Rosa de Azata, Callapa, Las Dalias, Alto Villa Salome, Caliri,  Metropolitana, Cervecería, y Sector Leonardo Da Vinci, Irpavi II respectivamente; afectando cerca de 1.500 predios y 6.000 personas damnificadas.</w:t>
      </w:r>
    </w:p>
    <w:p w14:paraId="2F77A17F" w14:textId="77777777" w:rsidR="00E81E72" w:rsidRDefault="00E81E72" w:rsidP="00D33490">
      <w:pPr>
        <w:ind w:left="0" w:firstLine="0"/>
        <w:rPr>
          <w:rFonts w:ascii="Arial" w:hAnsi="Arial" w:cs="Arial"/>
          <w:color w:val="auto"/>
        </w:rPr>
      </w:pPr>
    </w:p>
    <w:p w14:paraId="331D0A41" w14:textId="77777777" w:rsidR="00006DA9" w:rsidRDefault="00006DA9" w:rsidP="00D33490">
      <w:pPr>
        <w:ind w:left="0" w:firstLine="0"/>
        <w:rPr>
          <w:rFonts w:ascii="Arial" w:hAnsi="Arial" w:cs="Arial"/>
          <w:color w:val="auto"/>
        </w:rPr>
      </w:pPr>
    </w:p>
    <w:p w14:paraId="66581DE6" w14:textId="3796309C" w:rsidR="00871A74" w:rsidRPr="00E55173" w:rsidRDefault="00871A74" w:rsidP="00513158">
      <w:pPr>
        <w:pStyle w:val="Descripcin"/>
        <w:rPr>
          <w:smallCaps/>
        </w:rPr>
      </w:pPr>
      <w:bookmarkStart w:id="58" w:name="_Toc155713054"/>
      <w:r>
        <w:t xml:space="preserve">Tabla No.  </w:t>
      </w:r>
      <w:r>
        <w:fldChar w:fldCharType="begin"/>
      </w:r>
      <w:r>
        <w:instrText xml:space="preserve"> SEQ Tabla_No._ \* ARABIC </w:instrText>
      </w:r>
      <w:r>
        <w:fldChar w:fldCharType="separate"/>
      </w:r>
      <w:r w:rsidR="00575819">
        <w:t>10</w:t>
      </w:r>
      <w:r>
        <w:fldChar w:fldCharType="end"/>
      </w:r>
      <w:r>
        <w:t xml:space="preserve">: </w:t>
      </w:r>
      <w:r w:rsidR="00836187">
        <w:t xml:space="preserve">Resumen de damnificados por campamento en </w:t>
      </w:r>
      <w:r w:rsidR="00836187" w:rsidRPr="00E706AC">
        <w:t xml:space="preserve">el </w:t>
      </w:r>
      <w:r w:rsidR="00836187">
        <w:t>Megadeslizamiento</w:t>
      </w:r>
      <w:bookmarkEnd w:id="58"/>
    </w:p>
    <w:tbl>
      <w:tblPr>
        <w:tblStyle w:val="Tablaconcuadrcula"/>
        <w:tblpPr w:leftFromText="141" w:rightFromText="141" w:vertAnchor="text" w:horzAnchor="margin" w:tblpXSpec="center" w:tblpY="31"/>
        <w:tblW w:w="6090" w:type="dxa"/>
        <w:tblLayout w:type="fixed"/>
        <w:tblLook w:val="04A0" w:firstRow="1" w:lastRow="0" w:firstColumn="1" w:lastColumn="0" w:noHBand="0" w:noVBand="1"/>
      </w:tblPr>
      <w:tblGrid>
        <w:gridCol w:w="637"/>
        <w:gridCol w:w="2335"/>
        <w:gridCol w:w="1559"/>
        <w:gridCol w:w="1559"/>
      </w:tblGrid>
      <w:tr w:rsidR="00E55173" w:rsidRPr="009258E5" w14:paraId="27EDA16E" w14:textId="77777777" w:rsidTr="00006DA9">
        <w:trPr>
          <w:trHeight w:val="283"/>
        </w:trPr>
        <w:tc>
          <w:tcPr>
            <w:tcW w:w="637" w:type="dxa"/>
            <w:shd w:val="clear" w:color="auto" w:fill="FF0066"/>
            <w:vAlign w:val="center"/>
            <w:hideMark/>
          </w:tcPr>
          <w:p w14:paraId="380D1AC0" w14:textId="77777777" w:rsidR="00D33490" w:rsidRPr="006C0DD3" w:rsidRDefault="00D33490" w:rsidP="00006DA9">
            <w:pPr>
              <w:spacing w:after="0"/>
              <w:ind w:left="67"/>
              <w:jc w:val="right"/>
              <w:rPr>
                <w:rFonts w:ascii="Arial" w:hAnsi="Arial" w:cs="Arial"/>
                <w:b/>
                <w:bCs/>
                <w:color w:val="FFFFFF" w:themeColor="background1"/>
                <w:sz w:val="18"/>
                <w:szCs w:val="18"/>
                <w:lang w:val="es-BO" w:eastAsia="es-BO"/>
              </w:rPr>
            </w:pPr>
            <w:r w:rsidRPr="006C0DD3">
              <w:rPr>
                <w:rFonts w:ascii="Arial" w:hAnsi="Arial" w:cs="Arial"/>
                <w:b/>
                <w:bCs/>
                <w:color w:val="FFFFFF" w:themeColor="background1"/>
                <w:sz w:val="18"/>
                <w:szCs w:val="18"/>
                <w:lang w:eastAsia="es-BO"/>
              </w:rPr>
              <w:t>Nº</w:t>
            </w:r>
          </w:p>
        </w:tc>
        <w:tc>
          <w:tcPr>
            <w:tcW w:w="2335" w:type="dxa"/>
            <w:shd w:val="clear" w:color="auto" w:fill="FF0066"/>
            <w:vAlign w:val="center"/>
            <w:hideMark/>
          </w:tcPr>
          <w:p w14:paraId="69C813C2" w14:textId="77777777" w:rsidR="00D33490" w:rsidRPr="006C0DD3" w:rsidRDefault="00D33490" w:rsidP="00E81E72">
            <w:pPr>
              <w:spacing w:after="0"/>
              <w:ind w:left="-10"/>
              <w:jc w:val="center"/>
              <w:rPr>
                <w:rFonts w:ascii="Arial" w:hAnsi="Arial" w:cs="Arial"/>
                <w:b/>
                <w:bCs/>
                <w:color w:val="FFFFFF" w:themeColor="background1"/>
                <w:sz w:val="18"/>
                <w:szCs w:val="18"/>
                <w:lang w:val="es-BO" w:eastAsia="es-BO"/>
              </w:rPr>
            </w:pPr>
            <w:r w:rsidRPr="006C0DD3">
              <w:rPr>
                <w:rFonts w:ascii="Arial" w:hAnsi="Arial" w:cs="Arial"/>
                <w:b/>
                <w:bCs/>
                <w:color w:val="FFFFFF" w:themeColor="background1"/>
                <w:sz w:val="18"/>
                <w:szCs w:val="18"/>
                <w:lang w:eastAsia="es-BO"/>
              </w:rPr>
              <w:t>CAMPAMENTO</w:t>
            </w:r>
          </w:p>
        </w:tc>
        <w:tc>
          <w:tcPr>
            <w:tcW w:w="1559" w:type="dxa"/>
            <w:shd w:val="clear" w:color="auto" w:fill="FF0066"/>
            <w:vAlign w:val="center"/>
            <w:hideMark/>
          </w:tcPr>
          <w:p w14:paraId="3BAAFBC7" w14:textId="77777777" w:rsidR="00D33490" w:rsidRPr="006C0DD3" w:rsidRDefault="00D33490" w:rsidP="00E81E72">
            <w:pPr>
              <w:spacing w:after="0"/>
              <w:ind w:left="0"/>
              <w:jc w:val="center"/>
              <w:rPr>
                <w:rFonts w:ascii="Arial" w:hAnsi="Arial" w:cs="Arial"/>
                <w:b/>
                <w:bCs/>
                <w:color w:val="FFFFFF" w:themeColor="background1"/>
                <w:sz w:val="18"/>
                <w:szCs w:val="18"/>
                <w:lang w:val="es-BO" w:eastAsia="es-BO"/>
              </w:rPr>
            </w:pPr>
            <w:r w:rsidRPr="006C0DD3">
              <w:rPr>
                <w:rFonts w:ascii="Arial" w:hAnsi="Arial" w:cs="Arial"/>
                <w:b/>
                <w:bCs/>
                <w:color w:val="FFFFFF" w:themeColor="background1"/>
                <w:sz w:val="18"/>
                <w:szCs w:val="18"/>
                <w:lang w:eastAsia="es-BO"/>
              </w:rPr>
              <w:t>CANTIDAD FAMILIAS</w:t>
            </w:r>
          </w:p>
        </w:tc>
        <w:tc>
          <w:tcPr>
            <w:tcW w:w="1559" w:type="dxa"/>
            <w:shd w:val="clear" w:color="auto" w:fill="FF0066"/>
            <w:vAlign w:val="center"/>
            <w:hideMark/>
          </w:tcPr>
          <w:p w14:paraId="2989D643" w14:textId="77777777" w:rsidR="00D33490" w:rsidRPr="006C0DD3" w:rsidRDefault="00D33490" w:rsidP="00E81E72">
            <w:pPr>
              <w:spacing w:after="0"/>
              <w:ind w:left="0" w:right="28"/>
              <w:jc w:val="center"/>
              <w:rPr>
                <w:rFonts w:ascii="Arial" w:hAnsi="Arial" w:cs="Arial"/>
                <w:b/>
                <w:bCs/>
                <w:color w:val="FFFFFF" w:themeColor="background1"/>
                <w:sz w:val="18"/>
                <w:szCs w:val="18"/>
                <w:lang w:val="es-BO" w:eastAsia="es-BO"/>
              </w:rPr>
            </w:pPr>
            <w:r w:rsidRPr="006C0DD3">
              <w:rPr>
                <w:rFonts w:ascii="Arial" w:hAnsi="Arial" w:cs="Arial"/>
                <w:b/>
                <w:bCs/>
                <w:color w:val="FFFFFF" w:themeColor="background1"/>
                <w:sz w:val="18"/>
                <w:szCs w:val="18"/>
                <w:lang w:eastAsia="es-BO"/>
              </w:rPr>
              <w:t>CANTIDAD INTEGRANTES</w:t>
            </w:r>
          </w:p>
        </w:tc>
      </w:tr>
      <w:tr w:rsidR="00E55173" w:rsidRPr="009258E5" w14:paraId="6CBA4499" w14:textId="77777777" w:rsidTr="00006DA9">
        <w:trPr>
          <w:trHeight w:val="340"/>
        </w:trPr>
        <w:tc>
          <w:tcPr>
            <w:tcW w:w="637" w:type="dxa"/>
            <w:vAlign w:val="center"/>
            <w:hideMark/>
          </w:tcPr>
          <w:p w14:paraId="6256D1AD"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1</w:t>
            </w:r>
          </w:p>
        </w:tc>
        <w:tc>
          <w:tcPr>
            <w:tcW w:w="2335" w:type="dxa"/>
            <w:vAlign w:val="center"/>
            <w:hideMark/>
          </w:tcPr>
          <w:p w14:paraId="37B6B616" w14:textId="77777777"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Bajo San Isidro</w:t>
            </w:r>
          </w:p>
        </w:tc>
        <w:tc>
          <w:tcPr>
            <w:tcW w:w="1559" w:type="dxa"/>
            <w:vAlign w:val="center"/>
            <w:hideMark/>
          </w:tcPr>
          <w:p w14:paraId="77743478"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18</w:t>
            </w:r>
          </w:p>
        </w:tc>
        <w:tc>
          <w:tcPr>
            <w:tcW w:w="1559" w:type="dxa"/>
            <w:vAlign w:val="center"/>
            <w:hideMark/>
          </w:tcPr>
          <w:p w14:paraId="400DCE90"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76</w:t>
            </w:r>
          </w:p>
        </w:tc>
      </w:tr>
      <w:tr w:rsidR="00E55173" w:rsidRPr="009258E5" w14:paraId="3BC1428D" w14:textId="77777777" w:rsidTr="00006DA9">
        <w:trPr>
          <w:trHeight w:val="340"/>
        </w:trPr>
        <w:tc>
          <w:tcPr>
            <w:tcW w:w="637" w:type="dxa"/>
            <w:vAlign w:val="center"/>
            <w:hideMark/>
          </w:tcPr>
          <w:p w14:paraId="40E69D10"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2</w:t>
            </w:r>
          </w:p>
        </w:tc>
        <w:tc>
          <w:tcPr>
            <w:tcW w:w="2335" w:type="dxa"/>
            <w:vAlign w:val="center"/>
            <w:hideMark/>
          </w:tcPr>
          <w:p w14:paraId="6A2455D6" w14:textId="77777777"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Zenobio López I</w:t>
            </w:r>
          </w:p>
        </w:tc>
        <w:tc>
          <w:tcPr>
            <w:tcW w:w="1559" w:type="dxa"/>
            <w:vAlign w:val="center"/>
            <w:hideMark/>
          </w:tcPr>
          <w:p w14:paraId="0EFDE995"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44</w:t>
            </w:r>
          </w:p>
        </w:tc>
        <w:tc>
          <w:tcPr>
            <w:tcW w:w="1559" w:type="dxa"/>
            <w:vAlign w:val="center"/>
            <w:hideMark/>
          </w:tcPr>
          <w:p w14:paraId="3DF6AFC1"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233</w:t>
            </w:r>
          </w:p>
        </w:tc>
      </w:tr>
      <w:tr w:rsidR="00E55173" w:rsidRPr="009258E5" w14:paraId="093E410B" w14:textId="77777777" w:rsidTr="00006DA9">
        <w:trPr>
          <w:trHeight w:val="340"/>
        </w:trPr>
        <w:tc>
          <w:tcPr>
            <w:tcW w:w="637" w:type="dxa"/>
            <w:vAlign w:val="center"/>
            <w:hideMark/>
          </w:tcPr>
          <w:p w14:paraId="0022E0FC"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3</w:t>
            </w:r>
          </w:p>
        </w:tc>
        <w:tc>
          <w:tcPr>
            <w:tcW w:w="2335" w:type="dxa"/>
            <w:vAlign w:val="center"/>
            <w:hideMark/>
          </w:tcPr>
          <w:p w14:paraId="551DDB25" w14:textId="77777777"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Sergio Villegas</w:t>
            </w:r>
          </w:p>
        </w:tc>
        <w:tc>
          <w:tcPr>
            <w:tcW w:w="1559" w:type="dxa"/>
            <w:vAlign w:val="center"/>
            <w:hideMark/>
          </w:tcPr>
          <w:p w14:paraId="756CEBBD"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51</w:t>
            </w:r>
          </w:p>
        </w:tc>
        <w:tc>
          <w:tcPr>
            <w:tcW w:w="1559" w:type="dxa"/>
            <w:vAlign w:val="center"/>
            <w:hideMark/>
          </w:tcPr>
          <w:p w14:paraId="6E9C9CF4"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215</w:t>
            </w:r>
          </w:p>
        </w:tc>
      </w:tr>
      <w:tr w:rsidR="00E55173" w:rsidRPr="009258E5" w14:paraId="3078631B" w14:textId="77777777" w:rsidTr="00006DA9">
        <w:trPr>
          <w:trHeight w:val="340"/>
        </w:trPr>
        <w:tc>
          <w:tcPr>
            <w:tcW w:w="637" w:type="dxa"/>
            <w:vAlign w:val="center"/>
            <w:hideMark/>
          </w:tcPr>
          <w:p w14:paraId="3451F4F9"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4</w:t>
            </w:r>
          </w:p>
        </w:tc>
        <w:tc>
          <w:tcPr>
            <w:tcW w:w="2335" w:type="dxa"/>
            <w:vAlign w:val="center"/>
            <w:hideMark/>
          </w:tcPr>
          <w:p w14:paraId="472FD437" w14:textId="77777777"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U.E. Delia Gambarte</w:t>
            </w:r>
          </w:p>
        </w:tc>
        <w:tc>
          <w:tcPr>
            <w:tcW w:w="1559" w:type="dxa"/>
            <w:vAlign w:val="center"/>
            <w:hideMark/>
          </w:tcPr>
          <w:p w14:paraId="10ED2111"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172</w:t>
            </w:r>
          </w:p>
        </w:tc>
        <w:tc>
          <w:tcPr>
            <w:tcW w:w="1559" w:type="dxa"/>
            <w:vAlign w:val="center"/>
            <w:hideMark/>
          </w:tcPr>
          <w:p w14:paraId="741A4FE8"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660</w:t>
            </w:r>
          </w:p>
        </w:tc>
      </w:tr>
      <w:tr w:rsidR="00E55173" w:rsidRPr="009258E5" w14:paraId="00E3639F" w14:textId="77777777" w:rsidTr="00006DA9">
        <w:trPr>
          <w:trHeight w:val="340"/>
        </w:trPr>
        <w:tc>
          <w:tcPr>
            <w:tcW w:w="637" w:type="dxa"/>
            <w:vAlign w:val="center"/>
            <w:hideMark/>
          </w:tcPr>
          <w:p w14:paraId="157EC4F9"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5</w:t>
            </w:r>
          </w:p>
        </w:tc>
        <w:tc>
          <w:tcPr>
            <w:tcW w:w="2335" w:type="dxa"/>
            <w:vAlign w:val="center"/>
            <w:hideMark/>
          </w:tcPr>
          <w:p w14:paraId="3B5746D8" w14:textId="7A7C37F8"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Centro de Salud Bajo Pampahasi</w:t>
            </w:r>
          </w:p>
        </w:tc>
        <w:tc>
          <w:tcPr>
            <w:tcW w:w="1559" w:type="dxa"/>
            <w:vAlign w:val="center"/>
            <w:hideMark/>
          </w:tcPr>
          <w:p w14:paraId="1E45A3C3"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3</w:t>
            </w:r>
          </w:p>
        </w:tc>
        <w:tc>
          <w:tcPr>
            <w:tcW w:w="1559" w:type="dxa"/>
            <w:vAlign w:val="center"/>
            <w:hideMark/>
          </w:tcPr>
          <w:p w14:paraId="70A83AC4"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11</w:t>
            </w:r>
          </w:p>
        </w:tc>
      </w:tr>
      <w:tr w:rsidR="00E55173" w:rsidRPr="009258E5" w14:paraId="503F0105" w14:textId="77777777" w:rsidTr="00006DA9">
        <w:trPr>
          <w:trHeight w:val="340"/>
        </w:trPr>
        <w:tc>
          <w:tcPr>
            <w:tcW w:w="637" w:type="dxa"/>
            <w:vAlign w:val="center"/>
            <w:hideMark/>
          </w:tcPr>
          <w:p w14:paraId="2E718C53"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6</w:t>
            </w:r>
          </w:p>
        </w:tc>
        <w:tc>
          <w:tcPr>
            <w:tcW w:w="2335" w:type="dxa"/>
            <w:vAlign w:val="center"/>
            <w:hideMark/>
          </w:tcPr>
          <w:p w14:paraId="55212385" w14:textId="0A7C2D51"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Chancadora –</w:t>
            </w:r>
          </w:p>
        </w:tc>
        <w:tc>
          <w:tcPr>
            <w:tcW w:w="1559" w:type="dxa"/>
            <w:vAlign w:val="center"/>
            <w:hideMark/>
          </w:tcPr>
          <w:p w14:paraId="735C82B6"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76</w:t>
            </w:r>
          </w:p>
        </w:tc>
        <w:tc>
          <w:tcPr>
            <w:tcW w:w="1559" w:type="dxa"/>
            <w:vAlign w:val="center"/>
            <w:hideMark/>
          </w:tcPr>
          <w:p w14:paraId="3F0F7D19"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370</w:t>
            </w:r>
          </w:p>
        </w:tc>
      </w:tr>
      <w:tr w:rsidR="00E55173" w:rsidRPr="009258E5" w14:paraId="42B6E99D" w14:textId="77777777" w:rsidTr="00006DA9">
        <w:trPr>
          <w:trHeight w:val="340"/>
        </w:trPr>
        <w:tc>
          <w:tcPr>
            <w:tcW w:w="637" w:type="dxa"/>
            <w:vAlign w:val="center"/>
            <w:hideMark/>
          </w:tcPr>
          <w:p w14:paraId="1C170DF6"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7</w:t>
            </w:r>
          </w:p>
        </w:tc>
        <w:tc>
          <w:tcPr>
            <w:tcW w:w="2335" w:type="dxa"/>
            <w:vAlign w:val="center"/>
            <w:hideMark/>
          </w:tcPr>
          <w:p w14:paraId="3B7F547C" w14:textId="77777777"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Escobar Uría</w:t>
            </w:r>
          </w:p>
        </w:tc>
        <w:tc>
          <w:tcPr>
            <w:tcW w:w="1559" w:type="dxa"/>
            <w:vAlign w:val="center"/>
            <w:hideMark/>
          </w:tcPr>
          <w:p w14:paraId="1ED8E2C7"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29</w:t>
            </w:r>
          </w:p>
        </w:tc>
        <w:tc>
          <w:tcPr>
            <w:tcW w:w="1559" w:type="dxa"/>
            <w:vAlign w:val="center"/>
            <w:hideMark/>
          </w:tcPr>
          <w:p w14:paraId="0180BBF2"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127</w:t>
            </w:r>
          </w:p>
        </w:tc>
      </w:tr>
      <w:tr w:rsidR="00E55173" w:rsidRPr="009258E5" w14:paraId="7DE84578" w14:textId="77777777" w:rsidTr="00006DA9">
        <w:trPr>
          <w:trHeight w:val="340"/>
        </w:trPr>
        <w:tc>
          <w:tcPr>
            <w:tcW w:w="637" w:type="dxa"/>
            <w:vAlign w:val="center"/>
            <w:hideMark/>
          </w:tcPr>
          <w:p w14:paraId="7E2CF670"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8</w:t>
            </w:r>
          </w:p>
        </w:tc>
        <w:tc>
          <w:tcPr>
            <w:tcW w:w="2335" w:type="dxa"/>
            <w:vAlign w:val="center"/>
            <w:hideMark/>
          </w:tcPr>
          <w:p w14:paraId="1DF71A28" w14:textId="77777777"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Rosmery Barrientos</w:t>
            </w:r>
          </w:p>
        </w:tc>
        <w:tc>
          <w:tcPr>
            <w:tcW w:w="1559" w:type="dxa"/>
            <w:vAlign w:val="center"/>
            <w:hideMark/>
          </w:tcPr>
          <w:p w14:paraId="2BB32090"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21</w:t>
            </w:r>
          </w:p>
        </w:tc>
        <w:tc>
          <w:tcPr>
            <w:tcW w:w="1559" w:type="dxa"/>
            <w:vAlign w:val="center"/>
            <w:hideMark/>
          </w:tcPr>
          <w:p w14:paraId="11F4F85A"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101</w:t>
            </w:r>
          </w:p>
        </w:tc>
      </w:tr>
      <w:tr w:rsidR="00E55173" w:rsidRPr="009258E5" w14:paraId="14864D84" w14:textId="77777777" w:rsidTr="00006DA9">
        <w:trPr>
          <w:trHeight w:val="340"/>
        </w:trPr>
        <w:tc>
          <w:tcPr>
            <w:tcW w:w="637" w:type="dxa"/>
            <w:vAlign w:val="center"/>
            <w:hideMark/>
          </w:tcPr>
          <w:p w14:paraId="52BE1650"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9</w:t>
            </w:r>
          </w:p>
        </w:tc>
        <w:tc>
          <w:tcPr>
            <w:tcW w:w="2335" w:type="dxa"/>
            <w:vAlign w:val="center"/>
            <w:hideMark/>
          </w:tcPr>
          <w:p w14:paraId="616ACF81" w14:textId="77777777"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Artemio Camargo</w:t>
            </w:r>
          </w:p>
        </w:tc>
        <w:tc>
          <w:tcPr>
            <w:tcW w:w="1559" w:type="dxa"/>
            <w:vAlign w:val="center"/>
            <w:hideMark/>
          </w:tcPr>
          <w:p w14:paraId="59A77CE6"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11</w:t>
            </w:r>
          </w:p>
        </w:tc>
        <w:tc>
          <w:tcPr>
            <w:tcW w:w="1559" w:type="dxa"/>
            <w:vAlign w:val="center"/>
            <w:hideMark/>
          </w:tcPr>
          <w:p w14:paraId="096F791F"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59</w:t>
            </w:r>
          </w:p>
        </w:tc>
      </w:tr>
      <w:tr w:rsidR="00E55173" w:rsidRPr="009258E5" w14:paraId="5598CF8A" w14:textId="77777777" w:rsidTr="00006DA9">
        <w:trPr>
          <w:trHeight w:val="340"/>
        </w:trPr>
        <w:tc>
          <w:tcPr>
            <w:tcW w:w="637" w:type="dxa"/>
            <w:vAlign w:val="center"/>
            <w:hideMark/>
          </w:tcPr>
          <w:p w14:paraId="7F587DB7"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10</w:t>
            </w:r>
          </w:p>
        </w:tc>
        <w:tc>
          <w:tcPr>
            <w:tcW w:w="2335" w:type="dxa"/>
            <w:vAlign w:val="center"/>
            <w:hideMark/>
          </w:tcPr>
          <w:p w14:paraId="00DBE19A" w14:textId="77777777"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U.E. 24 de junio</w:t>
            </w:r>
          </w:p>
        </w:tc>
        <w:tc>
          <w:tcPr>
            <w:tcW w:w="1559" w:type="dxa"/>
            <w:vAlign w:val="center"/>
            <w:hideMark/>
          </w:tcPr>
          <w:p w14:paraId="0E6A77D6"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146</w:t>
            </w:r>
          </w:p>
        </w:tc>
        <w:tc>
          <w:tcPr>
            <w:tcW w:w="1559" w:type="dxa"/>
            <w:vAlign w:val="center"/>
            <w:hideMark/>
          </w:tcPr>
          <w:p w14:paraId="25840AA3"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631</w:t>
            </w:r>
          </w:p>
        </w:tc>
      </w:tr>
      <w:tr w:rsidR="00E55173" w:rsidRPr="009258E5" w14:paraId="4EEBD938" w14:textId="77777777" w:rsidTr="00006DA9">
        <w:trPr>
          <w:trHeight w:val="340"/>
        </w:trPr>
        <w:tc>
          <w:tcPr>
            <w:tcW w:w="637" w:type="dxa"/>
            <w:vAlign w:val="center"/>
            <w:hideMark/>
          </w:tcPr>
          <w:p w14:paraId="625ECBCB"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11</w:t>
            </w:r>
          </w:p>
        </w:tc>
        <w:tc>
          <w:tcPr>
            <w:tcW w:w="2335" w:type="dxa"/>
            <w:vAlign w:val="center"/>
            <w:hideMark/>
          </w:tcPr>
          <w:p w14:paraId="69BD070E" w14:textId="77777777"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Piscina Olímpica</w:t>
            </w:r>
          </w:p>
        </w:tc>
        <w:tc>
          <w:tcPr>
            <w:tcW w:w="1559" w:type="dxa"/>
            <w:vAlign w:val="center"/>
            <w:hideMark/>
          </w:tcPr>
          <w:p w14:paraId="13C49BE6"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116</w:t>
            </w:r>
          </w:p>
        </w:tc>
        <w:tc>
          <w:tcPr>
            <w:tcW w:w="1559" w:type="dxa"/>
            <w:vAlign w:val="center"/>
            <w:hideMark/>
          </w:tcPr>
          <w:p w14:paraId="789D8B09"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534</w:t>
            </w:r>
          </w:p>
        </w:tc>
      </w:tr>
      <w:tr w:rsidR="00E55173" w:rsidRPr="009258E5" w14:paraId="5689AD75" w14:textId="77777777" w:rsidTr="00006DA9">
        <w:trPr>
          <w:trHeight w:val="340"/>
        </w:trPr>
        <w:tc>
          <w:tcPr>
            <w:tcW w:w="637" w:type="dxa"/>
            <w:vAlign w:val="center"/>
            <w:hideMark/>
          </w:tcPr>
          <w:p w14:paraId="48F92A69"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12</w:t>
            </w:r>
          </w:p>
        </w:tc>
        <w:tc>
          <w:tcPr>
            <w:tcW w:w="2335" w:type="dxa"/>
            <w:vAlign w:val="center"/>
            <w:hideMark/>
          </w:tcPr>
          <w:p w14:paraId="19DCDBA8" w14:textId="58E33898"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U.E. FF.AA.</w:t>
            </w:r>
          </w:p>
        </w:tc>
        <w:tc>
          <w:tcPr>
            <w:tcW w:w="1559" w:type="dxa"/>
            <w:vAlign w:val="center"/>
            <w:hideMark/>
          </w:tcPr>
          <w:p w14:paraId="48E389E2"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27</w:t>
            </w:r>
          </w:p>
        </w:tc>
        <w:tc>
          <w:tcPr>
            <w:tcW w:w="1559" w:type="dxa"/>
            <w:vAlign w:val="center"/>
            <w:hideMark/>
          </w:tcPr>
          <w:p w14:paraId="5C2D7260"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142</w:t>
            </w:r>
          </w:p>
        </w:tc>
      </w:tr>
      <w:tr w:rsidR="00E55173" w:rsidRPr="009258E5" w14:paraId="3AD59FE5" w14:textId="77777777" w:rsidTr="00006DA9">
        <w:trPr>
          <w:trHeight w:val="340"/>
        </w:trPr>
        <w:tc>
          <w:tcPr>
            <w:tcW w:w="637" w:type="dxa"/>
            <w:vAlign w:val="center"/>
            <w:hideMark/>
          </w:tcPr>
          <w:p w14:paraId="7AD04082"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13</w:t>
            </w:r>
          </w:p>
        </w:tc>
        <w:tc>
          <w:tcPr>
            <w:tcW w:w="2335" w:type="dxa"/>
            <w:vAlign w:val="center"/>
            <w:hideMark/>
          </w:tcPr>
          <w:p w14:paraId="2247C7B8" w14:textId="77777777"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Callapa (1)</w:t>
            </w:r>
          </w:p>
        </w:tc>
        <w:tc>
          <w:tcPr>
            <w:tcW w:w="1559" w:type="dxa"/>
            <w:vAlign w:val="center"/>
            <w:hideMark/>
          </w:tcPr>
          <w:p w14:paraId="36C5A780"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2</w:t>
            </w:r>
          </w:p>
        </w:tc>
        <w:tc>
          <w:tcPr>
            <w:tcW w:w="1559" w:type="dxa"/>
            <w:vAlign w:val="center"/>
            <w:hideMark/>
          </w:tcPr>
          <w:p w14:paraId="57B7A22E"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8</w:t>
            </w:r>
          </w:p>
        </w:tc>
      </w:tr>
      <w:tr w:rsidR="00E55173" w:rsidRPr="009258E5" w14:paraId="651D6F5F" w14:textId="77777777" w:rsidTr="00006DA9">
        <w:trPr>
          <w:trHeight w:val="340"/>
        </w:trPr>
        <w:tc>
          <w:tcPr>
            <w:tcW w:w="637" w:type="dxa"/>
            <w:vAlign w:val="center"/>
            <w:hideMark/>
          </w:tcPr>
          <w:p w14:paraId="3063DE39"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14</w:t>
            </w:r>
          </w:p>
        </w:tc>
        <w:tc>
          <w:tcPr>
            <w:tcW w:w="2335" w:type="dxa"/>
            <w:vAlign w:val="center"/>
            <w:hideMark/>
          </w:tcPr>
          <w:p w14:paraId="0250F5DF" w14:textId="77777777"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Callapa (2)</w:t>
            </w:r>
          </w:p>
        </w:tc>
        <w:tc>
          <w:tcPr>
            <w:tcW w:w="1559" w:type="dxa"/>
            <w:vAlign w:val="center"/>
            <w:hideMark/>
          </w:tcPr>
          <w:p w14:paraId="76F51239"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69</w:t>
            </w:r>
          </w:p>
        </w:tc>
        <w:tc>
          <w:tcPr>
            <w:tcW w:w="1559" w:type="dxa"/>
            <w:vAlign w:val="center"/>
            <w:hideMark/>
          </w:tcPr>
          <w:p w14:paraId="32C906FA"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273</w:t>
            </w:r>
          </w:p>
        </w:tc>
      </w:tr>
      <w:tr w:rsidR="00E55173" w:rsidRPr="009258E5" w14:paraId="710F028C" w14:textId="77777777" w:rsidTr="00006DA9">
        <w:trPr>
          <w:trHeight w:val="340"/>
        </w:trPr>
        <w:tc>
          <w:tcPr>
            <w:tcW w:w="637" w:type="dxa"/>
            <w:vAlign w:val="center"/>
            <w:hideMark/>
          </w:tcPr>
          <w:p w14:paraId="35468573"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15</w:t>
            </w:r>
          </w:p>
        </w:tc>
        <w:tc>
          <w:tcPr>
            <w:tcW w:w="2335" w:type="dxa"/>
            <w:vAlign w:val="center"/>
            <w:hideMark/>
          </w:tcPr>
          <w:p w14:paraId="6D7A62DE" w14:textId="77777777"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Colegio Militar</w:t>
            </w:r>
          </w:p>
        </w:tc>
        <w:tc>
          <w:tcPr>
            <w:tcW w:w="1559" w:type="dxa"/>
            <w:vAlign w:val="center"/>
            <w:hideMark/>
          </w:tcPr>
          <w:p w14:paraId="0B2FD38A"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27</w:t>
            </w:r>
          </w:p>
        </w:tc>
        <w:tc>
          <w:tcPr>
            <w:tcW w:w="1559" w:type="dxa"/>
            <w:vAlign w:val="center"/>
            <w:hideMark/>
          </w:tcPr>
          <w:p w14:paraId="44D31665"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102</w:t>
            </w:r>
          </w:p>
        </w:tc>
      </w:tr>
      <w:tr w:rsidR="00E55173" w:rsidRPr="009258E5" w14:paraId="1EB00C2E" w14:textId="77777777" w:rsidTr="00006DA9">
        <w:trPr>
          <w:trHeight w:val="340"/>
        </w:trPr>
        <w:tc>
          <w:tcPr>
            <w:tcW w:w="637" w:type="dxa"/>
            <w:vAlign w:val="center"/>
            <w:hideMark/>
          </w:tcPr>
          <w:p w14:paraId="67E1973D"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16</w:t>
            </w:r>
          </w:p>
        </w:tc>
        <w:tc>
          <w:tcPr>
            <w:tcW w:w="2335" w:type="dxa"/>
            <w:vAlign w:val="center"/>
            <w:hideMark/>
          </w:tcPr>
          <w:p w14:paraId="5473EC08" w14:textId="77777777"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Psiquiátrico interno</w:t>
            </w:r>
          </w:p>
        </w:tc>
        <w:tc>
          <w:tcPr>
            <w:tcW w:w="1559" w:type="dxa"/>
            <w:vAlign w:val="center"/>
            <w:hideMark/>
          </w:tcPr>
          <w:p w14:paraId="7E32C5D2"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36</w:t>
            </w:r>
          </w:p>
        </w:tc>
        <w:tc>
          <w:tcPr>
            <w:tcW w:w="1559" w:type="dxa"/>
            <w:vAlign w:val="center"/>
            <w:hideMark/>
          </w:tcPr>
          <w:p w14:paraId="7CDBFE19"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152</w:t>
            </w:r>
          </w:p>
        </w:tc>
      </w:tr>
      <w:tr w:rsidR="00E55173" w:rsidRPr="009258E5" w14:paraId="36315859" w14:textId="77777777" w:rsidTr="00006DA9">
        <w:trPr>
          <w:trHeight w:val="340"/>
        </w:trPr>
        <w:tc>
          <w:tcPr>
            <w:tcW w:w="637" w:type="dxa"/>
            <w:vAlign w:val="center"/>
            <w:hideMark/>
          </w:tcPr>
          <w:p w14:paraId="62D0075E"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17</w:t>
            </w:r>
          </w:p>
        </w:tc>
        <w:tc>
          <w:tcPr>
            <w:tcW w:w="2335" w:type="dxa"/>
            <w:vAlign w:val="center"/>
            <w:hideMark/>
          </w:tcPr>
          <w:p w14:paraId="61B78600" w14:textId="1FFEF397"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Flor de Irpavi</w:t>
            </w:r>
          </w:p>
        </w:tc>
        <w:tc>
          <w:tcPr>
            <w:tcW w:w="1559" w:type="dxa"/>
            <w:vAlign w:val="center"/>
            <w:hideMark/>
          </w:tcPr>
          <w:p w14:paraId="589C9A92"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82</w:t>
            </w:r>
          </w:p>
        </w:tc>
        <w:tc>
          <w:tcPr>
            <w:tcW w:w="1559" w:type="dxa"/>
            <w:vAlign w:val="center"/>
            <w:hideMark/>
          </w:tcPr>
          <w:p w14:paraId="0AE2B473"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299</w:t>
            </w:r>
          </w:p>
        </w:tc>
      </w:tr>
      <w:tr w:rsidR="00E55173" w:rsidRPr="009258E5" w14:paraId="148189E5" w14:textId="77777777" w:rsidTr="00006DA9">
        <w:trPr>
          <w:trHeight w:val="340"/>
        </w:trPr>
        <w:tc>
          <w:tcPr>
            <w:tcW w:w="637" w:type="dxa"/>
            <w:vAlign w:val="center"/>
            <w:hideMark/>
          </w:tcPr>
          <w:p w14:paraId="1E172D7E"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18</w:t>
            </w:r>
          </w:p>
        </w:tc>
        <w:tc>
          <w:tcPr>
            <w:tcW w:w="2335" w:type="dxa"/>
            <w:vAlign w:val="center"/>
            <w:hideMark/>
          </w:tcPr>
          <w:p w14:paraId="7A390879" w14:textId="12D3AF91"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Tierra de Dios</w:t>
            </w:r>
          </w:p>
        </w:tc>
        <w:tc>
          <w:tcPr>
            <w:tcW w:w="1559" w:type="dxa"/>
            <w:vAlign w:val="center"/>
            <w:hideMark/>
          </w:tcPr>
          <w:p w14:paraId="7906F1A8"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14</w:t>
            </w:r>
          </w:p>
        </w:tc>
        <w:tc>
          <w:tcPr>
            <w:tcW w:w="1559" w:type="dxa"/>
            <w:vAlign w:val="center"/>
            <w:hideMark/>
          </w:tcPr>
          <w:p w14:paraId="1A71A2DC"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77</w:t>
            </w:r>
          </w:p>
        </w:tc>
      </w:tr>
      <w:tr w:rsidR="00E55173" w:rsidRPr="009258E5" w14:paraId="00870AE6" w14:textId="77777777" w:rsidTr="00006DA9">
        <w:trPr>
          <w:trHeight w:val="340"/>
        </w:trPr>
        <w:tc>
          <w:tcPr>
            <w:tcW w:w="637" w:type="dxa"/>
            <w:vAlign w:val="center"/>
            <w:hideMark/>
          </w:tcPr>
          <w:p w14:paraId="4893E3F7"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19</w:t>
            </w:r>
          </w:p>
        </w:tc>
        <w:tc>
          <w:tcPr>
            <w:tcW w:w="2335" w:type="dxa"/>
            <w:vAlign w:val="center"/>
            <w:hideMark/>
          </w:tcPr>
          <w:p w14:paraId="6C9D6966" w14:textId="77777777"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Gimnasio Santa Rosa</w:t>
            </w:r>
          </w:p>
        </w:tc>
        <w:tc>
          <w:tcPr>
            <w:tcW w:w="1559" w:type="dxa"/>
            <w:vAlign w:val="center"/>
            <w:hideMark/>
          </w:tcPr>
          <w:p w14:paraId="6DE152C1"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1</w:t>
            </w:r>
          </w:p>
        </w:tc>
        <w:tc>
          <w:tcPr>
            <w:tcW w:w="1559" w:type="dxa"/>
            <w:vAlign w:val="center"/>
            <w:hideMark/>
          </w:tcPr>
          <w:p w14:paraId="7830BB1C"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7</w:t>
            </w:r>
          </w:p>
        </w:tc>
      </w:tr>
      <w:tr w:rsidR="00E55173" w:rsidRPr="009258E5" w14:paraId="3D1813AA" w14:textId="77777777" w:rsidTr="00006DA9">
        <w:trPr>
          <w:trHeight w:val="340"/>
        </w:trPr>
        <w:tc>
          <w:tcPr>
            <w:tcW w:w="637" w:type="dxa"/>
            <w:vAlign w:val="center"/>
            <w:hideMark/>
          </w:tcPr>
          <w:p w14:paraId="57B9D86B"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20</w:t>
            </w:r>
          </w:p>
        </w:tc>
        <w:tc>
          <w:tcPr>
            <w:tcW w:w="2335" w:type="dxa"/>
            <w:vAlign w:val="center"/>
            <w:hideMark/>
          </w:tcPr>
          <w:p w14:paraId="0FB069ED" w14:textId="77777777"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10 de enero</w:t>
            </w:r>
          </w:p>
        </w:tc>
        <w:tc>
          <w:tcPr>
            <w:tcW w:w="1559" w:type="dxa"/>
            <w:vAlign w:val="center"/>
            <w:hideMark/>
          </w:tcPr>
          <w:p w14:paraId="7DDC5AFF"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16</w:t>
            </w:r>
          </w:p>
        </w:tc>
        <w:tc>
          <w:tcPr>
            <w:tcW w:w="1559" w:type="dxa"/>
            <w:vAlign w:val="center"/>
            <w:hideMark/>
          </w:tcPr>
          <w:p w14:paraId="099BE7CB"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67</w:t>
            </w:r>
          </w:p>
        </w:tc>
      </w:tr>
      <w:tr w:rsidR="00E55173" w:rsidRPr="009258E5" w14:paraId="223235FD" w14:textId="77777777" w:rsidTr="00006DA9">
        <w:trPr>
          <w:trHeight w:val="340"/>
        </w:trPr>
        <w:tc>
          <w:tcPr>
            <w:tcW w:w="637" w:type="dxa"/>
            <w:vAlign w:val="center"/>
            <w:hideMark/>
          </w:tcPr>
          <w:p w14:paraId="5FB72E15"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21</w:t>
            </w:r>
          </w:p>
        </w:tc>
        <w:tc>
          <w:tcPr>
            <w:tcW w:w="2335" w:type="dxa"/>
            <w:vAlign w:val="center"/>
            <w:hideMark/>
          </w:tcPr>
          <w:p w14:paraId="116FC6DB" w14:textId="77777777"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Villa Salome</w:t>
            </w:r>
          </w:p>
        </w:tc>
        <w:tc>
          <w:tcPr>
            <w:tcW w:w="1559" w:type="dxa"/>
            <w:vAlign w:val="center"/>
            <w:hideMark/>
          </w:tcPr>
          <w:p w14:paraId="082C7044" w14:textId="77777777" w:rsidR="00D33490" w:rsidRPr="009258E5" w:rsidRDefault="00D33490" w:rsidP="00006DA9">
            <w:pPr>
              <w:spacing w:after="0"/>
              <w:ind w:left="67" w:right="456"/>
              <w:jc w:val="right"/>
              <w:rPr>
                <w:rFonts w:ascii="Arial" w:hAnsi="Arial" w:cs="Arial"/>
                <w:color w:val="auto"/>
                <w:sz w:val="18"/>
                <w:szCs w:val="18"/>
                <w:lang w:eastAsia="es-BO"/>
              </w:rPr>
            </w:pPr>
            <w:r w:rsidRPr="009258E5">
              <w:rPr>
                <w:rFonts w:ascii="Arial" w:hAnsi="Arial" w:cs="Arial"/>
                <w:color w:val="auto"/>
                <w:sz w:val="18"/>
                <w:szCs w:val="18"/>
                <w:lang w:eastAsia="es-BO"/>
              </w:rPr>
              <w:t>111</w:t>
            </w:r>
          </w:p>
        </w:tc>
        <w:tc>
          <w:tcPr>
            <w:tcW w:w="1559" w:type="dxa"/>
            <w:vAlign w:val="center"/>
            <w:hideMark/>
          </w:tcPr>
          <w:p w14:paraId="2BDB96BA" w14:textId="5E02FAA2" w:rsidR="00D33490" w:rsidRPr="009258E5" w:rsidRDefault="00D33490" w:rsidP="00006DA9">
            <w:pPr>
              <w:spacing w:after="0"/>
              <w:ind w:left="67" w:right="456"/>
              <w:jc w:val="right"/>
              <w:rPr>
                <w:rFonts w:ascii="Arial" w:hAnsi="Arial" w:cs="Arial"/>
                <w:color w:val="auto"/>
                <w:sz w:val="18"/>
                <w:szCs w:val="18"/>
                <w:lang w:eastAsia="es-BO"/>
              </w:rPr>
            </w:pPr>
            <w:r w:rsidRPr="009258E5">
              <w:rPr>
                <w:rFonts w:ascii="Arial" w:hAnsi="Arial" w:cs="Arial"/>
                <w:color w:val="auto"/>
                <w:sz w:val="18"/>
                <w:szCs w:val="18"/>
                <w:lang w:eastAsia="es-BO"/>
              </w:rPr>
              <w:t>496</w:t>
            </w:r>
          </w:p>
        </w:tc>
      </w:tr>
      <w:tr w:rsidR="00E55173" w:rsidRPr="009258E5" w14:paraId="35E119A4" w14:textId="77777777" w:rsidTr="00006DA9">
        <w:trPr>
          <w:trHeight w:val="340"/>
        </w:trPr>
        <w:tc>
          <w:tcPr>
            <w:tcW w:w="637" w:type="dxa"/>
            <w:vAlign w:val="center"/>
            <w:hideMark/>
          </w:tcPr>
          <w:p w14:paraId="7B4DEB45"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22</w:t>
            </w:r>
          </w:p>
        </w:tc>
        <w:tc>
          <w:tcPr>
            <w:tcW w:w="2335" w:type="dxa"/>
            <w:vAlign w:val="center"/>
            <w:hideMark/>
          </w:tcPr>
          <w:p w14:paraId="7747B764" w14:textId="77777777"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Awichas</w:t>
            </w:r>
          </w:p>
        </w:tc>
        <w:tc>
          <w:tcPr>
            <w:tcW w:w="1559" w:type="dxa"/>
            <w:vAlign w:val="center"/>
            <w:hideMark/>
          </w:tcPr>
          <w:p w14:paraId="155364F3"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7</w:t>
            </w:r>
          </w:p>
        </w:tc>
        <w:tc>
          <w:tcPr>
            <w:tcW w:w="1559" w:type="dxa"/>
            <w:vAlign w:val="center"/>
            <w:hideMark/>
          </w:tcPr>
          <w:p w14:paraId="3B548E3A"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7</w:t>
            </w:r>
          </w:p>
        </w:tc>
      </w:tr>
      <w:tr w:rsidR="00E55173" w:rsidRPr="009258E5" w14:paraId="2B912ECA" w14:textId="77777777" w:rsidTr="00006DA9">
        <w:trPr>
          <w:trHeight w:val="340"/>
        </w:trPr>
        <w:tc>
          <w:tcPr>
            <w:tcW w:w="637" w:type="dxa"/>
            <w:vAlign w:val="center"/>
            <w:hideMark/>
          </w:tcPr>
          <w:p w14:paraId="17A188DD"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23</w:t>
            </w:r>
          </w:p>
        </w:tc>
        <w:tc>
          <w:tcPr>
            <w:tcW w:w="2335" w:type="dxa"/>
            <w:vAlign w:val="center"/>
            <w:hideMark/>
          </w:tcPr>
          <w:p w14:paraId="2B0C496C" w14:textId="77777777"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Kupini II</w:t>
            </w:r>
          </w:p>
        </w:tc>
        <w:tc>
          <w:tcPr>
            <w:tcW w:w="1559" w:type="dxa"/>
            <w:vAlign w:val="center"/>
            <w:hideMark/>
          </w:tcPr>
          <w:p w14:paraId="1169847C"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70</w:t>
            </w:r>
          </w:p>
        </w:tc>
        <w:tc>
          <w:tcPr>
            <w:tcW w:w="1559" w:type="dxa"/>
            <w:vAlign w:val="center"/>
            <w:hideMark/>
          </w:tcPr>
          <w:p w14:paraId="180C5121"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279</w:t>
            </w:r>
          </w:p>
        </w:tc>
      </w:tr>
      <w:tr w:rsidR="00E55173" w:rsidRPr="009258E5" w14:paraId="5560A5B2" w14:textId="77777777" w:rsidTr="00006DA9">
        <w:trPr>
          <w:trHeight w:val="340"/>
        </w:trPr>
        <w:tc>
          <w:tcPr>
            <w:tcW w:w="637" w:type="dxa"/>
            <w:vAlign w:val="center"/>
            <w:hideMark/>
          </w:tcPr>
          <w:p w14:paraId="7BBCC004"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24</w:t>
            </w:r>
          </w:p>
        </w:tc>
        <w:tc>
          <w:tcPr>
            <w:tcW w:w="2335" w:type="dxa"/>
            <w:vAlign w:val="center"/>
            <w:hideMark/>
          </w:tcPr>
          <w:p w14:paraId="131F41FB" w14:textId="77777777"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U. E. Simón Bolívar</w:t>
            </w:r>
          </w:p>
        </w:tc>
        <w:tc>
          <w:tcPr>
            <w:tcW w:w="1559" w:type="dxa"/>
            <w:vAlign w:val="center"/>
            <w:hideMark/>
          </w:tcPr>
          <w:p w14:paraId="3132FCA5"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54</w:t>
            </w:r>
          </w:p>
        </w:tc>
        <w:tc>
          <w:tcPr>
            <w:tcW w:w="1559" w:type="dxa"/>
            <w:vAlign w:val="center"/>
            <w:hideMark/>
          </w:tcPr>
          <w:p w14:paraId="0C132434"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170</w:t>
            </w:r>
          </w:p>
        </w:tc>
      </w:tr>
      <w:tr w:rsidR="00E55173" w:rsidRPr="009258E5" w14:paraId="127A55C9" w14:textId="77777777" w:rsidTr="00006DA9">
        <w:trPr>
          <w:trHeight w:val="340"/>
        </w:trPr>
        <w:tc>
          <w:tcPr>
            <w:tcW w:w="637" w:type="dxa"/>
            <w:vAlign w:val="center"/>
            <w:hideMark/>
          </w:tcPr>
          <w:p w14:paraId="77C19073"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25</w:t>
            </w:r>
          </w:p>
        </w:tc>
        <w:tc>
          <w:tcPr>
            <w:tcW w:w="2335" w:type="dxa"/>
            <w:vAlign w:val="center"/>
            <w:hideMark/>
          </w:tcPr>
          <w:p w14:paraId="57CF9678" w14:textId="77777777"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Campamento 11</w:t>
            </w:r>
          </w:p>
        </w:tc>
        <w:tc>
          <w:tcPr>
            <w:tcW w:w="1559" w:type="dxa"/>
            <w:vAlign w:val="center"/>
            <w:hideMark/>
          </w:tcPr>
          <w:p w14:paraId="51CC5BD3"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12</w:t>
            </w:r>
          </w:p>
        </w:tc>
        <w:tc>
          <w:tcPr>
            <w:tcW w:w="1559" w:type="dxa"/>
            <w:vAlign w:val="center"/>
            <w:hideMark/>
          </w:tcPr>
          <w:p w14:paraId="27EB8C83"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52</w:t>
            </w:r>
          </w:p>
        </w:tc>
      </w:tr>
      <w:tr w:rsidR="00E55173" w:rsidRPr="009258E5" w14:paraId="611457CA" w14:textId="77777777" w:rsidTr="00006DA9">
        <w:trPr>
          <w:trHeight w:val="340"/>
        </w:trPr>
        <w:tc>
          <w:tcPr>
            <w:tcW w:w="637" w:type="dxa"/>
            <w:vAlign w:val="center"/>
            <w:hideMark/>
          </w:tcPr>
          <w:p w14:paraId="7A39AB7A"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26</w:t>
            </w:r>
          </w:p>
        </w:tc>
        <w:tc>
          <w:tcPr>
            <w:tcW w:w="2335" w:type="dxa"/>
            <w:vAlign w:val="center"/>
            <w:hideMark/>
          </w:tcPr>
          <w:p w14:paraId="11744EA6" w14:textId="77777777"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Campamento 12</w:t>
            </w:r>
          </w:p>
        </w:tc>
        <w:tc>
          <w:tcPr>
            <w:tcW w:w="1559" w:type="dxa"/>
            <w:vAlign w:val="center"/>
            <w:hideMark/>
          </w:tcPr>
          <w:p w14:paraId="35F9FC5D"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12</w:t>
            </w:r>
          </w:p>
        </w:tc>
        <w:tc>
          <w:tcPr>
            <w:tcW w:w="1559" w:type="dxa"/>
            <w:vAlign w:val="center"/>
            <w:hideMark/>
          </w:tcPr>
          <w:p w14:paraId="52534F41"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32</w:t>
            </w:r>
          </w:p>
        </w:tc>
      </w:tr>
      <w:tr w:rsidR="00E55173" w:rsidRPr="009258E5" w14:paraId="09C497BF" w14:textId="77777777" w:rsidTr="00006DA9">
        <w:trPr>
          <w:trHeight w:val="340"/>
        </w:trPr>
        <w:tc>
          <w:tcPr>
            <w:tcW w:w="637" w:type="dxa"/>
            <w:vAlign w:val="center"/>
            <w:hideMark/>
          </w:tcPr>
          <w:p w14:paraId="6478BECA"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27</w:t>
            </w:r>
          </w:p>
        </w:tc>
        <w:tc>
          <w:tcPr>
            <w:tcW w:w="2335" w:type="dxa"/>
            <w:vAlign w:val="center"/>
            <w:hideMark/>
          </w:tcPr>
          <w:p w14:paraId="073C467E" w14:textId="77777777"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Psiquiátrico Externo</w:t>
            </w:r>
          </w:p>
        </w:tc>
        <w:tc>
          <w:tcPr>
            <w:tcW w:w="1559" w:type="dxa"/>
            <w:vAlign w:val="center"/>
            <w:hideMark/>
          </w:tcPr>
          <w:p w14:paraId="2E6913F6"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31</w:t>
            </w:r>
          </w:p>
        </w:tc>
        <w:tc>
          <w:tcPr>
            <w:tcW w:w="1559" w:type="dxa"/>
            <w:vAlign w:val="center"/>
            <w:hideMark/>
          </w:tcPr>
          <w:p w14:paraId="102F8316"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132</w:t>
            </w:r>
          </w:p>
        </w:tc>
      </w:tr>
      <w:tr w:rsidR="00E55173" w:rsidRPr="009258E5" w14:paraId="5335D382" w14:textId="77777777" w:rsidTr="00006DA9">
        <w:trPr>
          <w:trHeight w:val="340"/>
        </w:trPr>
        <w:tc>
          <w:tcPr>
            <w:tcW w:w="637" w:type="dxa"/>
            <w:vAlign w:val="center"/>
            <w:hideMark/>
          </w:tcPr>
          <w:p w14:paraId="55FE2911" w14:textId="77777777" w:rsidR="00D33490" w:rsidRPr="009258E5" w:rsidRDefault="00D33490" w:rsidP="00006DA9">
            <w:pPr>
              <w:spacing w:after="0"/>
              <w:ind w:left="67"/>
              <w:jc w:val="right"/>
              <w:rPr>
                <w:rFonts w:ascii="Arial" w:hAnsi="Arial" w:cs="Arial"/>
                <w:b/>
                <w:bCs/>
                <w:color w:val="auto"/>
                <w:sz w:val="18"/>
                <w:szCs w:val="18"/>
                <w:lang w:val="es-BO" w:eastAsia="es-BO"/>
              </w:rPr>
            </w:pPr>
            <w:r w:rsidRPr="009258E5">
              <w:rPr>
                <w:rFonts w:ascii="Arial" w:hAnsi="Arial" w:cs="Arial"/>
                <w:color w:val="auto"/>
                <w:sz w:val="18"/>
                <w:szCs w:val="18"/>
                <w:lang w:eastAsia="es-BO"/>
              </w:rPr>
              <w:t>28</w:t>
            </w:r>
          </w:p>
        </w:tc>
        <w:tc>
          <w:tcPr>
            <w:tcW w:w="2335" w:type="dxa"/>
            <w:vAlign w:val="center"/>
            <w:hideMark/>
          </w:tcPr>
          <w:p w14:paraId="127A513D" w14:textId="77777777" w:rsidR="00D33490" w:rsidRPr="009258E5" w:rsidRDefault="00D33490" w:rsidP="00006DA9">
            <w:pPr>
              <w:spacing w:after="0"/>
              <w:ind w:left="67"/>
              <w:jc w:val="left"/>
              <w:rPr>
                <w:rFonts w:ascii="Arial" w:hAnsi="Arial" w:cs="Arial"/>
                <w:color w:val="auto"/>
                <w:sz w:val="18"/>
                <w:szCs w:val="18"/>
                <w:lang w:val="es-BO" w:eastAsia="es-BO"/>
              </w:rPr>
            </w:pPr>
            <w:r w:rsidRPr="009258E5">
              <w:rPr>
                <w:rFonts w:ascii="Arial" w:hAnsi="Arial" w:cs="Arial"/>
                <w:color w:val="auto"/>
                <w:sz w:val="18"/>
                <w:szCs w:val="18"/>
                <w:lang w:eastAsia="es-BO"/>
              </w:rPr>
              <w:t>Campamento 2A – 2B</w:t>
            </w:r>
          </w:p>
        </w:tc>
        <w:tc>
          <w:tcPr>
            <w:tcW w:w="1559" w:type="dxa"/>
            <w:vAlign w:val="center"/>
            <w:hideMark/>
          </w:tcPr>
          <w:p w14:paraId="798B3F63"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36</w:t>
            </w:r>
          </w:p>
        </w:tc>
        <w:tc>
          <w:tcPr>
            <w:tcW w:w="1559" w:type="dxa"/>
            <w:vAlign w:val="center"/>
            <w:hideMark/>
          </w:tcPr>
          <w:p w14:paraId="6E0BBBF0" w14:textId="77777777" w:rsidR="00D33490" w:rsidRPr="009258E5" w:rsidRDefault="00D33490" w:rsidP="00006DA9">
            <w:pPr>
              <w:spacing w:after="0"/>
              <w:ind w:left="67" w:right="456"/>
              <w:jc w:val="right"/>
              <w:rPr>
                <w:rFonts w:ascii="Arial" w:hAnsi="Arial" w:cs="Arial"/>
                <w:color w:val="auto"/>
                <w:sz w:val="18"/>
                <w:szCs w:val="18"/>
                <w:lang w:val="es-BO" w:eastAsia="es-BO"/>
              </w:rPr>
            </w:pPr>
            <w:r w:rsidRPr="009258E5">
              <w:rPr>
                <w:rFonts w:ascii="Arial" w:hAnsi="Arial" w:cs="Arial"/>
                <w:color w:val="auto"/>
                <w:sz w:val="18"/>
                <w:szCs w:val="18"/>
                <w:lang w:eastAsia="es-BO"/>
              </w:rPr>
              <w:t>153</w:t>
            </w:r>
          </w:p>
        </w:tc>
      </w:tr>
      <w:tr w:rsidR="00E55173" w:rsidRPr="00835024" w14:paraId="3962AA88" w14:textId="77777777" w:rsidTr="00006DA9">
        <w:trPr>
          <w:trHeight w:val="340"/>
        </w:trPr>
        <w:tc>
          <w:tcPr>
            <w:tcW w:w="637" w:type="dxa"/>
            <w:vAlign w:val="center"/>
            <w:hideMark/>
          </w:tcPr>
          <w:p w14:paraId="52FFFCAA" w14:textId="3355F218" w:rsidR="00D33490" w:rsidRPr="00835024" w:rsidRDefault="00D33490" w:rsidP="00006DA9">
            <w:pPr>
              <w:spacing w:after="0"/>
              <w:ind w:left="67"/>
              <w:jc w:val="right"/>
              <w:rPr>
                <w:rFonts w:ascii="Arial" w:hAnsi="Arial" w:cs="Arial"/>
                <w:color w:val="auto"/>
                <w:sz w:val="20"/>
                <w:szCs w:val="20"/>
                <w:lang w:val="es-BO" w:eastAsia="es-BO"/>
              </w:rPr>
            </w:pPr>
          </w:p>
        </w:tc>
        <w:tc>
          <w:tcPr>
            <w:tcW w:w="2335" w:type="dxa"/>
            <w:vAlign w:val="center"/>
            <w:hideMark/>
          </w:tcPr>
          <w:p w14:paraId="418CE8D0" w14:textId="77777777" w:rsidR="00D33490" w:rsidRPr="00835024" w:rsidRDefault="00D33490" w:rsidP="00006DA9">
            <w:pPr>
              <w:spacing w:after="0"/>
              <w:ind w:left="67"/>
              <w:jc w:val="left"/>
              <w:rPr>
                <w:rFonts w:ascii="Arial" w:hAnsi="Arial" w:cs="Arial"/>
                <w:b/>
                <w:bCs/>
                <w:color w:val="auto"/>
                <w:sz w:val="20"/>
                <w:szCs w:val="20"/>
                <w:lang w:val="es-BO" w:eastAsia="es-BO"/>
              </w:rPr>
            </w:pPr>
            <w:r w:rsidRPr="00835024">
              <w:rPr>
                <w:rFonts w:ascii="Arial" w:hAnsi="Arial" w:cs="Arial"/>
                <w:b/>
                <w:bCs/>
                <w:color w:val="auto"/>
                <w:sz w:val="20"/>
                <w:szCs w:val="20"/>
                <w:lang w:eastAsia="es-BO"/>
              </w:rPr>
              <w:t>TOTAL</w:t>
            </w:r>
          </w:p>
        </w:tc>
        <w:tc>
          <w:tcPr>
            <w:tcW w:w="1559" w:type="dxa"/>
            <w:vAlign w:val="center"/>
            <w:hideMark/>
          </w:tcPr>
          <w:p w14:paraId="55CC5259" w14:textId="2BBE1413" w:rsidR="00D33490" w:rsidRPr="00835024" w:rsidRDefault="00D33490" w:rsidP="00006DA9">
            <w:pPr>
              <w:spacing w:after="0"/>
              <w:ind w:left="67" w:right="456"/>
              <w:jc w:val="right"/>
              <w:rPr>
                <w:rFonts w:ascii="Arial" w:hAnsi="Arial" w:cs="Arial"/>
                <w:b/>
                <w:bCs/>
                <w:color w:val="auto"/>
                <w:sz w:val="20"/>
                <w:szCs w:val="20"/>
                <w:lang w:val="es-BO" w:eastAsia="es-BO"/>
              </w:rPr>
            </w:pPr>
            <w:r w:rsidRPr="00835024">
              <w:rPr>
                <w:rFonts w:ascii="Arial" w:hAnsi="Arial" w:cs="Arial"/>
                <w:b/>
                <w:bCs/>
                <w:color w:val="auto"/>
                <w:sz w:val="20"/>
                <w:szCs w:val="20"/>
                <w:lang w:eastAsia="es-BO"/>
              </w:rPr>
              <w:t>1</w:t>
            </w:r>
            <w:r w:rsidR="009258E5" w:rsidRPr="00835024">
              <w:rPr>
                <w:rFonts w:ascii="Arial" w:hAnsi="Arial" w:cs="Arial"/>
                <w:b/>
                <w:bCs/>
                <w:color w:val="auto"/>
                <w:sz w:val="20"/>
                <w:szCs w:val="20"/>
                <w:lang w:eastAsia="es-BO"/>
              </w:rPr>
              <w:t>.</w:t>
            </w:r>
            <w:r w:rsidRPr="00835024">
              <w:rPr>
                <w:rFonts w:ascii="Arial" w:hAnsi="Arial" w:cs="Arial"/>
                <w:b/>
                <w:bCs/>
                <w:color w:val="auto"/>
                <w:sz w:val="20"/>
                <w:szCs w:val="20"/>
                <w:lang w:eastAsia="es-BO"/>
              </w:rPr>
              <w:t>294</w:t>
            </w:r>
          </w:p>
        </w:tc>
        <w:tc>
          <w:tcPr>
            <w:tcW w:w="1559" w:type="dxa"/>
            <w:vAlign w:val="center"/>
            <w:hideMark/>
          </w:tcPr>
          <w:p w14:paraId="1A7FF18F" w14:textId="3614E7D5" w:rsidR="00D33490" w:rsidRPr="00835024" w:rsidRDefault="00D33490" w:rsidP="00006DA9">
            <w:pPr>
              <w:spacing w:after="0"/>
              <w:ind w:left="67" w:right="456"/>
              <w:jc w:val="right"/>
              <w:rPr>
                <w:rFonts w:ascii="Arial" w:hAnsi="Arial" w:cs="Arial"/>
                <w:b/>
                <w:bCs/>
                <w:color w:val="auto"/>
                <w:sz w:val="20"/>
                <w:szCs w:val="20"/>
                <w:lang w:val="es-BO" w:eastAsia="es-BO"/>
              </w:rPr>
            </w:pPr>
            <w:r w:rsidRPr="00835024">
              <w:rPr>
                <w:rFonts w:ascii="Arial" w:hAnsi="Arial" w:cs="Arial"/>
                <w:b/>
                <w:bCs/>
                <w:color w:val="auto"/>
                <w:sz w:val="20"/>
                <w:szCs w:val="20"/>
                <w:lang w:eastAsia="es-BO"/>
              </w:rPr>
              <w:t>5</w:t>
            </w:r>
            <w:r w:rsidR="009258E5" w:rsidRPr="00835024">
              <w:rPr>
                <w:rFonts w:ascii="Arial" w:hAnsi="Arial" w:cs="Arial"/>
                <w:b/>
                <w:bCs/>
                <w:color w:val="auto"/>
                <w:sz w:val="20"/>
                <w:szCs w:val="20"/>
                <w:lang w:eastAsia="es-BO"/>
              </w:rPr>
              <w:t>.</w:t>
            </w:r>
            <w:r w:rsidRPr="00835024">
              <w:rPr>
                <w:rFonts w:ascii="Arial" w:hAnsi="Arial" w:cs="Arial"/>
                <w:b/>
                <w:bCs/>
                <w:color w:val="auto"/>
                <w:sz w:val="20"/>
                <w:szCs w:val="20"/>
                <w:lang w:eastAsia="es-BO"/>
              </w:rPr>
              <w:t>465</w:t>
            </w:r>
          </w:p>
        </w:tc>
      </w:tr>
    </w:tbl>
    <w:p w14:paraId="1934E3FF" w14:textId="77777777" w:rsidR="00D33490" w:rsidRPr="00835024" w:rsidRDefault="00D33490" w:rsidP="00D33490">
      <w:pPr>
        <w:spacing w:before="100" w:beforeAutospacing="1" w:after="100" w:afterAutospacing="1" w:line="240" w:lineRule="atLeast"/>
        <w:jc w:val="center"/>
        <w:rPr>
          <w:rFonts w:ascii="Arial" w:hAnsi="Arial" w:cs="Arial"/>
          <w:b/>
          <w:color w:val="auto"/>
          <w:lang w:val="es-BO"/>
        </w:rPr>
      </w:pPr>
    </w:p>
    <w:p w14:paraId="2261F46A" w14:textId="77777777" w:rsidR="00835024" w:rsidRPr="00835024" w:rsidRDefault="00835024" w:rsidP="002B518C">
      <w:pPr>
        <w:spacing w:after="0"/>
        <w:ind w:left="0" w:firstLine="0"/>
        <w:jc w:val="center"/>
        <w:rPr>
          <w:rFonts w:ascii="Calibri" w:eastAsiaTheme="minorHAnsi" w:hAnsi="Calibri" w:cstheme="minorBidi"/>
          <w:i/>
          <w:color w:val="44546A" w:themeColor="text2"/>
          <w:sz w:val="18"/>
          <w:szCs w:val="18"/>
          <w:lang w:val="es-BO" w:eastAsia="en-US"/>
        </w:rPr>
      </w:pPr>
    </w:p>
    <w:p w14:paraId="14178CAA" w14:textId="77777777" w:rsidR="00835024" w:rsidRPr="00835024" w:rsidRDefault="00835024" w:rsidP="002B518C">
      <w:pPr>
        <w:spacing w:after="0"/>
        <w:ind w:left="0" w:firstLine="0"/>
        <w:jc w:val="center"/>
        <w:rPr>
          <w:rFonts w:ascii="Calibri" w:eastAsiaTheme="minorHAnsi" w:hAnsi="Calibri" w:cstheme="minorBidi"/>
          <w:i/>
          <w:color w:val="44546A" w:themeColor="text2"/>
          <w:sz w:val="18"/>
          <w:szCs w:val="18"/>
          <w:lang w:val="es-BO" w:eastAsia="en-US"/>
        </w:rPr>
      </w:pPr>
    </w:p>
    <w:p w14:paraId="3EA65E0A" w14:textId="77777777" w:rsidR="00835024" w:rsidRPr="00835024" w:rsidRDefault="00835024" w:rsidP="002B518C">
      <w:pPr>
        <w:spacing w:after="0"/>
        <w:ind w:left="0" w:firstLine="0"/>
        <w:jc w:val="center"/>
        <w:rPr>
          <w:rFonts w:ascii="Calibri" w:eastAsiaTheme="minorHAnsi" w:hAnsi="Calibri" w:cstheme="minorBidi"/>
          <w:i/>
          <w:color w:val="44546A" w:themeColor="text2"/>
          <w:sz w:val="18"/>
          <w:szCs w:val="18"/>
          <w:lang w:val="es-BO" w:eastAsia="en-US"/>
        </w:rPr>
      </w:pPr>
    </w:p>
    <w:p w14:paraId="36351AC5" w14:textId="77777777" w:rsidR="00835024" w:rsidRPr="00835024" w:rsidRDefault="00835024" w:rsidP="002B518C">
      <w:pPr>
        <w:spacing w:after="0"/>
        <w:ind w:left="0" w:firstLine="0"/>
        <w:jc w:val="center"/>
        <w:rPr>
          <w:rFonts w:ascii="Calibri" w:eastAsiaTheme="minorHAnsi" w:hAnsi="Calibri" w:cstheme="minorBidi"/>
          <w:i/>
          <w:color w:val="44546A" w:themeColor="text2"/>
          <w:sz w:val="18"/>
          <w:szCs w:val="18"/>
          <w:lang w:val="es-BO" w:eastAsia="en-US"/>
        </w:rPr>
      </w:pPr>
    </w:p>
    <w:p w14:paraId="6A313A79" w14:textId="77777777" w:rsidR="00835024" w:rsidRPr="00835024" w:rsidRDefault="00835024" w:rsidP="002B518C">
      <w:pPr>
        <w:spacing w:after="0"/>
        <w:ind w:left="0" w:firstLine="0"/>
        <w:jc w:val="center"/>
        <w:rPr>
          <w:rFonts w:ascii="Calibri" w:eastAsiaTheme="minorHAnsi" w:hAnsi="Calibri" w:cstheme="minorBidi"/>
          <w:i/>
          <w:color w:val="44546A" w:themeColor="text2"/>
          <w:sz w:val="18"/>
          <w:szCs w:val="18"/>
          <w:lang w:val="es-BO" w:eastAsia="en-US"/>
        </w:rPr>
      </w:pPr>
    </w:p>
    <w:p w14:paraId="106E7705" w14:textId="77777777" w:rsidR="00835024" w:rsidRPr="00835024" w:rsidRDefault="00835024" w:rsidP="002B518C">
      <w:pPr>
        <w:spacing w:after="0"/>
        <w:ind w:left="0" w:firstLine="0"/>
        <w:jc w:val="center"/>
        <w:rPr>
          <w:rFonts w:ascii="Calibri" w:eastAsiaTheme="minorHAnsi" w:hAnsi="Calibri" w:cstheme="minorBidi"/>
          <w:i/>
          <w:color w:val="44546A" w:themeColor="text2"/>
          <w:sz w:val="18"/>
          <w:szCs w:val="18"/>
          <w:lang w:val="es-BO" w:eastAsia="en-US"/>
        </w:rPr>
      </w:pPr>
    </w:p>
    <w:p w14:paraId="2F3B1B89" w14:textId="77777777" w:rsidR="00835024" w:rsidRPr="00835024" w:rsidRDefault="00835024" w:rsidP="002B518C">
      <w:pPr>
        <w:spacing w:after="0"/>
        <w:ind w:left="0" w:firstLine="0"/>
        <w:jc w:val="center"/>
        <w:rPr>
          <w:rFonts w:ascii="Calibri" w:eastAsiaTheme="minorHAnsi" w:hAnsi="Calibri" w:cstheme="minorBidi"/>
          <w:i/>
          <w:color w:val="44546A" w:themeColor="text2"/>
          <w:sz w:val="18"/>
          <w:szCs w:val="18"/>
          <w:lang w:val="es-BO" w:eastAsia="en-US"/>
        </w:rPr>
      </w:pPr>
    </w:p>
    <w:p w14:paraId="45CE3BB1" w14:textId="77777777" w:rsidR="00835024" w:rsidRPr="00835024" w:rsidRDefault="00835024" w:rsidP="002B518C">
      <w:pPr>
        <w:spacing w:after="0"/>
        <w:ind w:left="0" w:firstLine="0"/>
        <w:jc w:val="center"/>
        <w:rPr>
          <w:rFonts w:ascii="Calibri" w:eastAsiaTheme="minorHAnsi" w:hAnsi="Calibri" w:cstheme="minorBidi"/>
          <w:i/>
          <w:color w:val="44546A" w:themeColor="text2"/>
          <w:sz w:val="18"/>
          <w:szCs w:val="18"/>
          <w:lang w:val="es-BO" w:eastAsia="en-US"/>
        </w:rPr>
      </w:pPr>
    </w:p>
    <w:p w14:paraId="665AA6E7" w14:textId="77777777" w:rsidR="00835024" w:rsidRPr="00835024" w:rsidRDefault="00835024" w:rsidP="002B518C">
      <w:pPr>
        <w:spacing w:after="0"/>
        <w:ind w:left="0" w:firstLine="0"/>
        <w:jc w:val="center"/>
        <w:rPr>
          <w:rFonts w:ascii="Calibri" w:eastAsiaTheme="minorHAnsi" w:hAnsi="Calibri" w:cstheme="minorBidi"/>
          <w:i/>
          <w:color w:val="44546A" w:themeColor="text2"/>
          <w:sz w:val="18"/>
          <w:szCs w:val="18"/>
          <w:lang w:val="es-BO" w:eastAsia="en-US"/>
        </w:rPr>
      </w:pPr>
    </w:p>
    <w:p w14:paraId="2E644BC4" w14:textId="77777777" w:rsidR="00835024" w:rsidRPr="00835024" w:rsidRDefault="00835024" w:rsidP="002B518C">
      <w:pPr>
        <w:spacing w:after="0"/>
        <w:ind w:left="0" w:firstLine="0"/>
        <w:jc w:val="center"/>
        <w:rPr>
          <w:rFonts w:ascii="Calibri" w:eastAsiaTheme="minorHAnsi" w:hAnsi="Calibri" w:cstheme="minorBidi"/>
          <w:i/>
          <w:color w:val="44546A" w:themeColor="text2"/>
          <w:sz w:val="18"/>
          <w:szCs w:val="18"/>
          <w:lang w:val="es-BO" w:eastAsia="en-US"/>
        </w:rPr>
      </w:pPr>
    </w:p>
    <w:p w14:paraId="28BFE947" w14:textId="77777777" w:rsidR="00835024" w:rsidRPr="00835024" w:rsidRDefault="00835024" w:rsidP="002B518C">
      <w:pPr>
        <w:spacing w:after="0"/>
        <w:ind w:left="0" w:firstLine="0"/>
        <w:jc w:val="center"/>
        <w:rPr>
          <w:rFonts w:ascii="Calibri" w:eastAsiaTheme="minorHAnsi" w:hAnsi="Calibri" w:cstheme="minorBidi"/>
          <w:i/>
          <w:color w:val="44546A" w:themeColor="text2"/>
          <w:sz w:val="18"/>
          <w:szCs w:val="18"/>
          <w:lang w:val="es-BO" w:eastAsia="en-US"/>
        </w:rPr>
      </w:pPr>
    </w:p>
    <w:p w14:paraId="6FAA23AA" w14:textId="77777777" w:rsidR="00835024" w:rsidRPr="00835024" w:rsidRDefault="00835024" w:rsidP="002B518C">
      <w:pPr>
        <w:spacing w:after="0"/>
        <w:ind w:left="0" w:firstLine="0"/>
        <w:jc w:val="center"/>
        <w:rPr>
          <w:rFonts w:ascii="Calibri" w:eastAsiaTheme="minorHAnsi" w:hAnsi="Calibri" w:cstheme="minorBidi"/>
          <w:i/>
          <w:color w:val="44546A" w:themeColor="text2"/>
          <w:sz w:val="18"/>
          <w:szCs w:val="18"/>
          <w:lang w:val="es-BO" w:eastAsia="en-US"/>
        </w:rPr>
      </w:pPr>
    </w:p>
    <w:p w14:paraId="12746BCA" w14:textId="77777777" w:rsidR="00835024" w:rsidRPr="00835024" w:rsidRDefault="00835024" w:rsidP="002B518C">
      <w:pPr>
        <w:spacing w:after="0"/>
        <w:ind w:left="0" w:firstLine="0"/>
        <w:jc w:val="center"/>
        <w:rPr>
          <w:rFonts w:ascii="Calibri" w:eastAsiaTheme="minorHAnsi" w:hAnsi="Calibri" w:cstheme="minorBidi"/>
          <w:i/>
          <w:color w:val="44546A" w:themeColor="text2"/>
          <w:sz w:val="18"/>
          <w:szCs w:val="18"/>
          <w:lang w:val="es-BO" w:eastAsia="en-US"/>
        </w:rPr>
      </w:pPr>
    </w:p>
    <w:p w14:paraId="2405F64C" w14:textId="77777777" w:rsidR="00835024" w:rsidRPr="00835024" w:rsidRDefault="00835024" w:rsidP="002B518C">
      <w:pPr>
        <w:spacing w:after="0"/>
        <w:ind w:left="0" w:firstLine="0"/>
        <w:jc w:val="center"/>
        <w:rPr>
          <w:rFonts w:ascii="Calibri" w:eastAsiaTheme="minorHAnsi" w:hAnsi="Calibri" w:cstheme="minorBidi"/>
          <w:i/>
          <w:color w:val="44546A" w:themeColor="text2"/>
          <w:sz w:val="18"/>
          <w:szCs w:val="18"/>
          <w:lang w:val="es-BO" w:eastAsia="en-US"/>
        </w:rPr>
      </w:pPr>
    </w:p>
    <w:p w14:paraId="42947B7D" w14:textId="77777777" w:rsidR="00835024" w:rsidRPr="00835024" w:rsidRDefault="00835024" w:rsidP="002B518C">
      <w:pPr>
        <w:spacing w:after="0"/>
        <w:ind w:left="0" w:firstLine="0"/>
        <w:jc w:val="center"/>
        <w:rPr>
          <w:rFonts w:ascii="Calibri" w:eastAsiaTheme="minorHAnsi" w:hAnsi="Calibri" w:cstheme="minorBidi"/>
          <w:i/>
          <w:color w:val="44546A" w:themeColor="text2"/>
          <w:sz w:val="18"/>
          <w:szCs w:val="18"/>
          <w:lang w:val="es-BO" w:eastAsia="en-US"/>
        </w:rPr>
      </w:pPr>
    </w:p>
    <w:p w14:paraId="4EBDEC2F" w14:textId="77777777" w:rsidR="00835024" w:rsidRPr="00835024" w:rsidRDefault="00835024" w:rsidP="002B518C">
      <w:pPr>
        <w:spacing w:after="0"/>
        <w:ind w:left="0" w:firstLine="0"/>
        <w:jc w:val="center"/>
        <w:rPr>
          <w:rFonts w:ascii="Calibri" w:eastAsiaTheme="minorHAnsi" w:hAnsi="Calibri" w:cstheme="minorBidi"/>
          <w:i/>
          <w:color w:val="44546A" w:themeColor="text2"/>
          <w:sz w:val="18"/>
          <w:szCs w:val="18"/>
          <w:lang w:val="es-BO" w:eastAsia="en-US"/>
        </w:rPr>
      </w:pPr>
    </w:p>
    <w:p w14:paraId="01AD98EE" w14:textId="77777777" w:rsidR="00835024" w:rsidRPr="00835024" w:rsidRDefault="00835024" w:rsidP="002B518C">
      <w:pPr>
        <w:spacing w:after="0"/>
        <w:ind w:left="0" w:firstLine="0"/>
        <w:jc w:val="center"/>
        <w:rPr>
          <w:rFonts w:ascii="Calibri" w:eastAsiaTheme="minorHAnsi" w:hAnsi="Calibri" w:cstheme="minorBidi"/>
          <w:i/>
          <w:color w:val="44546A" w:themeColor="text2"/>
          <w:sz w:val="18"/>
          <w:szCs w:val="18"/>
          <w:lang w:val="es-BO" w:eastAsia="en-US"/>
        </w:rPr>
      </w:pPr>
    </w:p>
    <w:p w14:paraId="09014D4D" w14:textId="77777777" w:rsidR="00835024" w:rsidRPr="00835024" w:rsidRDefault="00835024" w:rsidP="002B518C">
      <w:pPr>
        <w:spacing w:after="0"/>
        <w:ind w:left="0" w:firstLine="0"/>
        <w:jc w:val="center"/>
        <w:rPr>
          <w:rFonts w:ascii="Calibri" w:eastAsiaTheme="minorHAnsi" w:hAnsi="Calibri" w:cstheme="minorBidi"/>
          <w:i/>
          <w:color w:val="44546A" w:themeColor="text2"/>
          <w:sz w:val="18"/>
          <w:szCs w:val="18"/>
          <w:lang w:val="es-BO" w:eastAsia="en-US"/>
        </w:rPr>
      </w:pPr>
    </w:p>
    <w:p w14:paraId="06FB29E7" w14:textId="77777777" w:rsidR="00835024" w:rsidRPr="00835024" w:rsidRDefault="00835024" w:rsidP="002B518C">
      <w:pPr>
        <w:spacing w:after="0"/>
        <w:ind w:left="0" w:firstLine="0"/>
        <w:jc w:val="center"/>
        <w:rPr>
          <w:rFonts w:ascii="Calibri" w:eastAsiaTheme="minorHAnsi" w:hAnsi="Calibri" w:cstheme="minorBidi"/>
          <w:i/>
          <w:color w:val="44546A" w:themeColor="text2"/>
          <w:sz w:val="18"/>
          <w:szCs w:val="18"/>
          <w:lang w:val="es-BO" w:eastAsia="en-US"/>
        </w:rPr>
      </w:pPr>
    </w:p>
    <w:p w14:paraId="7F0FE647" w14:textId="77777777" w:rsidR="00835024" w:rsidRPr="00835024" w:rsidRDefault="00835024" w:rsidP="002B518C">
      <w:pPr>
        <w:spacing w:after="0"/>
        <w:ind w:left="0" w:firstLine="0"/>
        <w:jc w:val="center"/>
        <w:rPr>
          <w:rFonts w:ascii="Calibri" w:eastAsiaTheme="minorHAnsi" w:hAnsi="Calibri" w:cstheme="minorBidi"/>
          <w:i/>
          <w:color w:val="44546A" w:themeColor="text2"/>
          <w:sz w:val="18"/>
          <w:szCs w:val="18"/>
          <w:lang w:val="es-BO" w:eastAsia="en-US"/>
        </w:rPr>
      </w:pPr>
    </w:p>
    <w:p w14:paraId="0C92F46D" w14:textId="77777777" w:rsidR="00835024" w:rsidRPr="00835024" w:rsidRDefault="00835024" w:rsidP="002B518C">
      <w:pPr>
        <w:spacing w:after="0"/>
        <w:ind w:left="0" w:firstLine="0"/>
        <w:jc w:val="center"/>
        <w:rPr>
          <w:rFonts w:ascii="Calibri" w:eastAsiaTheme="minorHAnsi" w:hAnsi="Calibri" w:cstheme="minorBidi"/>
          <w:i/>
          <w:color w:val="44546A" w:themeColor="text2"/>
          <w:sz w:val="18"/>
          <w:szCs w:val="18"/>
          <w:lang w:val="es-BO" w:eastAsia="en-US"/>
        </w:rPr>
      </w:pPr>
    </w:p>
    <w:p w14:paraId="2D2FA6CF" w14:textId="77777777" w:rsidR="00835024" w:rsidRPr="00835024" w:rsidRDefault="00835024" w:rsidP="002B518C">
      <w:pPr>
        <w:spacing w:after="0"/>
        <w:ind w:left="0" w:firstLine="0"/>
        <w:jc w:val="center"/>
        <w:rPr>
          <w:rFonts w:ascii="Calibri" w:eastAsiaTheme="minorHAnsi" w:hAnsi="Calibri" w:cstheme="minorBidi"/>
          <w:i/>
          <w:color w:val="44546A" w:themeColor="text2"/>
          <w:sz w:val="18"/>
          <w:szCs w:val="18"/>
          <w:lang w:val="es-BO" w:eastAsia="en-US"/>
        </w:rPr>
      </w:pPr>
    </w:p>
    <w:p w14:paraId="7D327FC5" w14:textId="77777777" w:rsidR="00835024" w:rsidRPr="00835024" w:rsidRDefault="00835024" w:rsidP="002B518C">
      <w:pPr>
        <w:spacing w:after="0"/>
        <w:ind w:left="0" w:firstLine="0"/>
        <w:jc w:val="center"/>
        <w:rPr>
          <w:rFonts w:ascii="Calibri" w:eastAsiaTheme="minorHAnsi" w:hAnsi="Calibri" w:cstheme="minorBidi"/>
          <w:i/>
          <w:color w:val="44546A" w:themeColor="text2"/>
          <w:sz w:val="18"/>
          <w:szCs w:val="18"/>
          <w:lang w:val="es-BO" w:eastAsia="en-US"/>
        </w:rPr>
      </w:pPr>
    </w:p>
    <w:p w14:paraId="1DBAEB37" w14:textId="77777777" w:rsidR="00835024" w:rsidRPr="00835024" w:rsidRDefault="00835024" w:rsidP="002B518C">
      <w:pPr>
        <w:spacing w:after="0"/>
        <w:ind w:left="0" w:firstLine="0"/>
        <w:jc w:val="center"/>
        <w:rPr>
          <w:rFonts w:ascii="Calibri" w:eastAsiaTheme="minorHAnsi" w:hAnsi="Calibri" w:cstheme="minorBidi"/>
          <w:i/>
          <w:color w:val="44546A" w:themeColor="text2"/>
          <w:sz w:val="18"/>
          <w:szCs w:val="18"/>
          <w:lang w:val="es-BO" w:eastAsia="en-US"/>
        </w:rPr>
      </w:pPr>
    </w:p>
    <w:p w14:paraId="3A0F06AF" w14:textId="77777777" w:rsidR="00835024" w:rsidRDefault="00835024" w:rsidP="00521B1C">
      <w:pPr>
        <w:spacing w:after="0" w:line="240" w:lineRule="auto"/>
        <w:ind w:left="0" w:firstLine="0"/>
        <w:jc w:val="center"/>
        <w:rPr>
          <w:rFonts w:ascii="Calibri" w:eastAsiaTheme="minorHAnsi" w:hAnsi="Calibri" w:cstheme="minorBidi"/>
          <w:i/>
          <w:color w:val="44546A" w:themeColor="text2"/>
          <w:sz w:val="18"/>
          <w:szCs w:val="18"/>
          <w:lang w:val="es-BO" w:eastAsia="en-US"/>
        </w:rPr>
      </w:pPr>
    </w:p>
    <w:p w14:paraId="1B0949EC" w14:textId="77777777" w:rsidR="00E81E72" w:rsidRDefault="00E81E72" w:rsidP="00521B1C">
      <w:pPr>
        <w:spacing w:after="0" w:line="240" w:lineRule="auto"/>
        <w:ind w:left="0" w:firstLine="0"/>
        <w:jc w:val="center"/>
        <w:rPr>
          <w:rFonts w:ascii="Calibri" w:eastAsiaTheme="minorHAnsi" w:hAnsi="Calibri" w:cstheme="minorBidi"/>
          <w:i/>
          <w:color w:val="44546A" w:themeColor="text2"/>
          <w:sz w:val="18"/>
          <w:szCs w:val="18"/>
          <w:lang w:val="es-BO" w:eastAsia="en-US"/>
        </w:rPr>
      </w:pPr>
    </w:p>
    <w:p w14:paraId="4E659FA7" w14:textId="77777777" w:rsidR="00E81E72" w:rsidRDefault="00E81E72" w:rsidP="00521B1C">
      <w:pPr>
        <w:spacing w:after="0" w:line="240" w:lineRule="auto"/>
        <w:ind w:left="0" w:firstLine="0"/>
        <w:jc w:val="center"/>
        <w:rPr>
          <w:rFonts w:ascii="Calibri" w:eastAsiaTheme="minorHAnsi" w:hAnsi="Calibri" w:cstheme="minorBidi"/>
          <w:i/>
          <w:color w:val="44546A" w:themeColor="text2"/>
          <w:sz w:val="18"/>
          <w:szCs w:val="18"/>
          <w:lang w:val="es-BO" w:eastAsia="en-US"/>
        </w:rPr>
      </w:pPr>
    </w:p>
    <w:p w14:paraId="2BAA96FF" w14:textId="77777777" w:rsidR="00E81E72" w:rsidRDefault="00E81E72" w:rsidP="00521B1C">
      <w:pPr>
        <w:spacing w:after="0" w:line="240" w:lineRule="auto"/>
        <w:ind w:left="0" w:firstLine="0"/>
        <w:jc w:val="center"/>
        <w:rPr>
          <w:rFonts w:ascii="Calibri" w:eastAsiaTheme="minorHAnsi" w:hAnsi="Calibri" w:cstheme="minorBidi"/>
          <w:i/>
          <w:color w:val="44546A" w:themeColor="text2"/>
          <w:sz w:val="18"/>
          <w:szCs w:val="18"/>
          <w:lang w:val="es-BO" w:eastAsia="en-US"/>
        </w:rPr>
      </w:pPr>
    </w:p>
    <w:p w14:paraId="7A8921BD" w14:textId="77777777" w:rsidR="00006DA9" w:rsidRDefault="00006DA9" w:rsidP="00521B1C">
      <w:pPr>
        <w:spacing w:after="0" w:line="240" w:lineRule="auto"/>
        <w:ind w:left="0" w:firstLine="0"/>
        <w:jc w:val="center"/>
        <w:rPr>
          <w:rFonts w:ascii="Calibri" w:eastAsiaTheme="minorHAnsi" w:hAnsi="Calibri" w:cstheme="minorBidi"/>
          <w:i/>
          <w:color w:val="44546A" w:themeColor="text2"/>
          <w:sz w:val="18"/>
          <w:szCs w:val="18"/>
          <w:lang w:val="es-BO" w:eastAsia="en-US"/>
        </w:rPr>
      </w:pPr>
    </w:p>
    <w:p w14:paraId="79E05913" w14:textId="77777777" w:rsidR="00006DA9" w:rsidRDefault="00006DA9" w:rsidP="00521B1C">
      <w:pPr>
        <w:spacing w:after="0" w:line="240" w:lineRule="auto"/>
        <w:ind w:left="0" w:firstLine="0"/>
        <w:jc w:val="center"/>
        <w:rPr>
          <w:rFonts w:ascii="Calibri" w:eastAsiaTheme="minorHAnsi" w:hAnsi="Calibri" w:cstheme="minorBidi"/>
          <w:i/>
          <w:color w:val="44546A" w:themeColor="text2"/>
          <w:sz w:val="18"/>
          <w:szCs w:val="18"/>
          <w:lang w:val="es-BO" w:eastAsia="en-US"/>
        </w:rPr>
      </w:pPr>
    </w:p>
    <w:p w14:paraId="2EC63333" w14:textId="77777777" w:rsidR="00006DA9" w:rsidRDefault="00006DA9" w:rsidP="00521B1C">
      <w:pPr>
        <w:spacing w:after="0" w:line="240" w:lineRule="auto"/>
        <w:ind w:left="0" w:firstLine="0"/>
        <w:jc w:val="center"/>
        <w:rPr>
          <w:rFonts w:ascii="Calibri" w:eastAsiaTheme="minorHAnsi" w:hAnsi="Calibri" w:cstheme="minorBidi"/>
          <w:i/>
          <w:color w:val="44546A" w:themeColor="text2"/>
          <w:sz w:val="18"/>
          <w:szCs w:val="18"/>
          <w:lang w:val="es-BO" w:eastAsia="en-US"/>
        </w:rPr>
      </w:pPr>
    </w:p>
    <w:p w14:paraId="04A70AC4" w14:textId="77777777" w:rsidR="00006DA9" w:rsidRDefault="00006DA9" w:rsidP="00521B1C">
      <w:pPr>
        <w:spacing w:after="0" w:line="240" w:lineRule="auto"/>
        <w:ind w:left="0" w:firstLine="0"/>
        <w:jc w:val="center"/>
        <w:rPr>
          <w:rFonts w:ascii="Calibri" w:eastAsiaTheme="minorHAnsi" w:hAnsi="Calibri" w:cstheme="minorBidi"/>
          <w:i/>
          <w:color w:val="44546A" w:themeColor="text2"/>
          <w:sz w:val="18"/>
          <w:szCs w:val="18"/>
          <w:lang w:val="es-BO" w:eastAsia="en-US"/>
        </w:rPr>
      </w:pPr>
    </w:p>
    <w:p w14:paraId="1754AF83" w14:textId="77777777" w:rsidR="00006DA9" w:rsidRDefault="00006DA9" w:rsidP="00521B1C">
      <w:pPr>
        <w:spacing w:after="0" w:line="240" w:lineRule="auto"/>
        <w:ind w:left="0" w:firstLine="0"/>
        <w:jc w:val="center"/>
        <w:rPr>
          <w:rFonts w:ascii="Calibri" w:eastAsiaTheme="minorHAnsi" w:hAnsi="Calibri" w:cstheme="minorBidi"/>
          <w:i/>
          <w:color w:val="44546A" w:themeColor="text2"/>
          <w:sz w:val="18"/>
          <w:szCs w:val="18"/>
          <w:lang w:val="es-BO" w:eastAsia="en-US"/>
        </w:rPr>
      </w:pPr>
    </w:p>
    <w:p w14:paraId="26DDF1CF" w14:textId="77777777" w:rsidR="00006DA9" w:rsidRDefault="00006DA9" w:rsidP="00521B1C">
      <w:pPr>
        <w:spacing w:after="0" w:line="240" w:lineRule="auto"/>
        <w:ind w:left="0" w:firstLine="0"/>
        <w:jc w:val="center"/>
        <w:rPr>
          <w:rFonts w:ascii="Calibri" w:eastAsiaTheme="minorHAnsi" w:hAnsi="Calibri" w:cstheme="minorBidi"/>
          <w:i/>
          <w:color w:val="44546A" w:themeColor="text2"/>
          <w:sz w:val="18"/>
          <w:szCs w:val="18"/>
          <w:lang w:val="es-BO" w:eastAsia="en-US"/>
        </w:rPr>
      </w:pPr>
    </w:p>
    <w:p w14:paraId="2B925509" w14:textId="77777777" w:rsidR="00006DA9" w:rsidRDefault="00006DA9" w:rsidP="00521B1C">
      <w:pPr>
        <w:spacing w:after="0" w:line="240" w:lineRule="auto"/>
        <w:ind w:left="0" w:firstLine="0"/>
        <w:jc w:val="center"/>
        <w:rPr>
          <w:rFonts w:ascii="Calibri" w:eastAsiaTheme="minorHAnsi" w:hAnsi="Calibri" w:cstheme="minorBidi"/>
          <w:i/>
          <w:color w:val="44546A" w:themeColor="text2"/>
          <w:sz w:val="18"/>
          <w:szCs w:val="18"/>
          <w:lang w:val="es-BO" w:eastAsia="en-US"/>
        </w:rPr>
      </w:pPr>
    </w:p>
    <w:p w14:paraId="27D51502" w14:textId="77777777" w:rsidR="00006DA9" w:rsidRPr="00006DA9" w:rsidRDefault="00006DA9" w:rsidP="00521B1C">
      <w:pPr>
        <w:spacing w:after="0" w:line="240" w:lineRule="auto"/>
        <w:ind w:left="0" w:firstLine="0"/>
        <w:jc w:val="center"/>
        <w:rPr>
          <w:rFonts w:ascii="Calibri" w:eastAsiaTheme="minorHAnsi" w:hAnsi="Calibri" w:cstheme="minorBidi"/>
          <w:i/>
          <w:color w:val="44546A" w:themeColor="text2"/>
          <w:sz w:val="6"/>
          <w:szCs w:val="18"/>
          <w:lang w:val="es-BO" w:eastAsia="en-US"/>
        </w:rPr>
      </w:pPr>
    </w:p>
    <w:p w14:paraId="4A6F797F" w14:textId="77777777" w:rsidR="00E81E72" w:rsidRDefault="00E81E72" w:rsidP="00521B1C">
      <w:pPr>
        <w:spacing w:after="0" w:line="240" w:lineRule="auto"/>
        <w:ind w:left="0" w:firstLine="0"/>
        <w:jc w:val="center"/>
        <w:rPr>
          <w:rFonts w:ascii="Calibri" w:eastAsiaTheme="minorHAnsi" w:hAnsi="Calibri" w:cstheme="minorBidi"/>
          <w:i/>
          <w:color w:val="44546A" w:themeColor="text2"/>
          <w:sz w:val="18"/>
          <w:szCs w:val="18"/>
          <w:lang w:val="es-BO" w:eastAsia="en-US"/>
        </w:rPr>
      </w:pPr>
    </w:p>
    <w:p w14:paraId="3194D434" w14:textId="77777777" w:rsidR="00E81E72" w:rsidRDefault="00E81E72" w:rsidP="00521B1C">
      <w:pPr>
        <w:spacing w:after="0" w:line="240" w:lineRule="auto"/>
        <w:ind w:left="0" w:firstLine="0"/>
        <w:jc w:val="center"/>
        <w:rPr>
          <w:rFonts w:ascii="Calibri" w:eastAsiaTheme="minorHAnsi" w:hAnsi="Calibri" w:cstheme="minorBidi"/>
          <w:i/>
          <w:color w:val="44546A" w:themeColor="text2"/>
          <w:sz w:val="18"/>
          <w:szCs w:val="18"/>
          <w:lang w:val="es-BO" w:eastAsia="en-US"/>
        </w:rPr>
      </w:pPr>
    </w:p>
    <w:p w14:paraId="359DAB47" w14:textId="77777777" w:rsidR="00E81E72" w:rsidRDefault="00E81E72" w:rsidP="00521B1C">
      <w:pPr>
        <w:spacing w:after="0" w:line="240" w:lineRule="auto"/>
        <w:ind w:left="0" w:firstLine="0"/>
        <w:jc w:val="center"/>
        <w:rPr>
          <w:rFonts w:ascii="Calibri" w:eastAsiaTheme="minorHAnsi" w:hAnsi="Calibri" w:cstheme="minorBidi"/>
          <w:i/>
          <w:color w:val="44546A" w:themeColor="text2"/>
          <w:sz w:val="18"/>
          <w:szCs w:val="18"/>
          <w:lang w:val="es-BO" w:eastAsia="en-US"/>
        </w:rPr>
      </w:pPr>
    </w:p>
    <w:p w14:paraId="7CC09B34" w14:textId="77777777" w:rsidR="00E81E72" w:rsidRDefault="00E81E72" w:rsidP="00521B1C">
      <w:pPr>
        <w:spacing w:after="0" w:line="240" w:lineRule="auto"/>
        <w:ind w:left="0" w:firstLine="0"/>
        <w:jc w:val="center"/>
        <w:rPr>
          <w:rFonts w:ascii="Calibri" w:eastAsiaTheme="minorHAnsi" w:hAnsi="Calibri" w:cstheme="minorBidi"/>
          <w:i/>
          <w:color w:val="44546A" w:themeColor="text2"/>
          <w:sz w:val="18"/>
          <w:szCs w:val="18"/>
          <w:lang w:val="es-BO" w:eastAsia="en-US"/>
        </w:rPr>
      </w:pPr>
    </w:p>
    <w:p w14:paraId="040F26FC" w14:textId="77777777" w:rsidR="00E81E72" w:rsidRDefault="00E81E72" w:rsidP="00521B1C">
      <w:pPr>
        <w:spacing w:after="0" w:line="240" w:lineRule="auto"/>
        <w:ind w:left="0" w:firstLine="0"/>
        <w:jc w:val="center"/>
        <w:rPr>
          <w:rFonts w:ascii="Calibri" w:eastAsiaTheme="minorHAnsi" w:hAnsi="Calibri" w:cstheme="minorBidi"/>
          <w:i/>
          <w:color w:val="44546A" w:themeColor="text2"/>
          <w:sz w:val="18"/>
          <w:szCs w:val="18"/>
          <w:lang w:val="es-BO" w:eastAsia="en-US"/>
        </w:rPr>
      </w:pPr>
    </w:p>
    <w:p w14:paraId="54574638" w14:textId="77777777" w:rsidR="00E81E72" w:rsidRDefault="00E81E72" w:rsidP="00521B1C">
      <w:pPr>
        <w:spacing w:after="0" w:line="240" w:lineRule="auto"/>
        <w:ind w:left="0" w:firstLine="0"/>
        <w:jc w:val="center"/>
        <w:rPr>
          <w:rFonts w:ascii="Calibri" w:eastAsiaTheme="minorHAnsi" w:hAnsi="Calibri" w:cstheme="minorBidi"/>
          <w:i/>
          <w:color w:val="44546A" w:themeColor="text2"/>
          <w:sz w:val="18"/>
          <w:szCs w:val="18"/>
          <w:lang w:val="es-BO" w:eastAsia="en-US"/>
        </w:rPr>
      </w:pPr>
    </w:p>
    <w:p w14:paraId="332DC6C9" w14:textId="77777777" w:rsidR="00E81E72" w:rsidRDefault="00E81E72" w:rsidP="00521B1C">
      <w:pPr>
        <w:spacing w:after="0" w:line="240" w:lineRule="auto"/>
        <w:ind w:left="0" w:firstLine="0"/>
        <w:jc w:val="center"/>
        <w:rPr>
          <w:rFonts w:ascii="Calibri" w:eastAsiaTheme="minorHAnsi" w:hAnsi="Calibri" w:cstheme="minorBidi"/>
          <w:i/>
          <w:color w:val="44546A" w:themeColor="text2"/>
          <w:sz w:val="18"/>
          <w:szCs w:val="18"/>
          <w:lang w:val="es-BO" w:eastAsia="en-US"/>
        </w:rPr>
      </w:pPr>
    </w:p>
    <w:p w14:paraId="505B22FE" w14:textId="77777777" w:rsidR="00521B1C" w:rsidRDefault="00521B1C" w:rsidP="00835024">
      <w:pPr>
        <w:spacing w:after="0" w:line="240" w:lineRule="auto"/>
        <w:ind w:left="0" w:firstLine="0"/>
        <w:jc w:val="center"/>
        <w:rPr>
          <w:rFonts w:ascii="Calibri" w:eastAsiaTheme="minorHAnsi" w:hAnsi="Calibri" w:cstheme="minorBidi"/>
          <w:i/>
          <w:color w:val="44546A" w:themeColor="text2"/>
          <w:sz w:val="18"/>
          <w:szCs w:val="18"/>
          <w:lang w:val="es-BO" w:eastAsia="en-US"/>
        </w:rPr>
      </w:pPr>
    </w:p>
    <w:p w14:paraId="6B7BCA1A" w14:textId="77777777" w:rsidR="00E81E72" w:rsidRPr="00E81E72" w:rsidRDefault="00E81E72" w:rsidP="00835024">
      <w:pPr>
        <w:spacing w:after="0" w:line="240" w:lineRule="auto"/>
        <w:ind w:left="0" w:firstLine="0"/>
        <w:jc w:val="center"/>
        <w:rPr>
          <w:rFonts w:ascii="Calibri" w:eastAsiaTheme="minorHAnsi" w:hAnsi="Calibri" w:cstheme="minorBidi"/>
          <w:i/>
          <w:color w:val="44546A" w:themeColor="text2"/>
          <w:sz w:val="8"/>
          <w:szCs w:val="18"/>
          <w:lang w:val="es-BO" w:eastAsia="en-US"/>
        </w:rPr>
      </w:pPr>
    </w:p>
    <w:p w14:paraId="179D0E04" w14:textId="0CE4A159" w:rsidR="00D33490" w:rsidRPr="009840D4" w:rsidRDefault="00D33490" w:rsidP="00521B1C">
      <w:pPr>
        <w:spacing w:after="0" w:line="240" w:lineRule="auto"/>
        <w:ind w:left="0" w:firstLine="0"/>
        <w:jc w:val="center"/>
        <w:rPr>
          <w:rFonts w:ascii="Calibri" w:eastAsiaTheme="minorHAnsi" w:hAnsi="Calibri" w:cstheme="minorBidi"/>
          <w:i/>
          <w:color w:val="44546A" w:themeColor="text2"/>
          <w:sz w:val="18"/>
          <w:szCs w:val="18"/>
          <w:lang w:val="es-BO" w:eastAsia="en-US"/>
        </w:rPr>
      </w:pPr>
      <w:r w:rsidRPr="009840D4">
        <w:rPr>
          <w:rFonts w:ascii="Calibri" w:eastAsiaTheme="minorHAnsi" w:hAnsi="Calibri" w:cstheme="minorBidi"/>
          <w:i/>
          <w:color w:val="44546A" w:themeColor="text2"/>
          <w:sz w:val="18"/>
          <w:szCs w:val="18"/>
          <w:lang w:val="es-BO" w:eastAsia="en-US"/>
        </w:rPr>
        <w:t xml:space="preserve">Fuente: Informe de intervención Proyecto Gestión y Administración de albergues </w:t>
      </w:r>
    </w:p>
    <w:p w14:paraId="7F2F72BC" w14:textId="77777777" w:rsidR="00D33490" w:rsidRPr="009840D4" w:rsidRDefault="00D33490" w:rsidP="002B518C">
      <w:pPr>
        <w:spacing w:after="0"/>
        <w:ind w:left="0" w:firstLine="0"/>
        <w:jc w:val="center"/>
        <w:rPr>
          <w:rFonts w:ascii="Calibri" w:eastAsiaTheme="minorHAnsi" w:hAnsi="Calibri" w:cstheme="minorBidi"/>
          <w:i/>
          <w:color w:val="44546A" w:themeColor="text2"/>
          <w:sz w:val="18"/>
          <w:szCs w:val="18"/>
          <w:lang w:val="es-BO" w:eastAsia="en-US"/>
        </w:rPr>
      </w:pPr>
      <w:r w:rsidRPr="009840D4">
        <w:rPr>
          <w:rFonts w:ascii="Calibri" w:eastAsiaTheme="minorHAnsi" w:hAnsi="Calibri" w:cstheme="minorBidi"/>
          <w:i/>
          <w:color w:val="44546A" w:themeColor="text2"/>
          <w:sz w:val="18"/>
          <w:szCs w:val="18"/>
          <w:lang w:val="es-BO" w:eastAsia="en-US"/>
        </w:rPr>
        <w:t>Municipales de emergencia gestión 2012</w:t>
      </w:r>
    </w:p>
    <w:p w14:paraId="28DA9894" w14:textId="77777777" w:rsidR="001D5165" w:rsidRPr="002B30FA" w:rsidRDefault="001D5165" w:rsidP="002B30FA">
      <w:pPr>
        <w:spacing w:after="0"/>
        <w:ind w:left="0" w:firstLine="0"/>
        <w:jc w:val="center"/>
        <w:rPr>
          <w:i/>
          <w:smallCaps/>
          <w:sz w:val="16"/>
          <w:szCs w:val="16"/>
        </w:rPr>
      </w:pPr>
    </w:p>
    <w:p w14:paraId="402A2A44" w14:textId="77777777" w:rsidR="00006DA9" w:rsidRDefault="00006DA9" w:rsidP="00006DA9">
      <w:pPr>
        <w:pStyle w:val="Prrafodelista"/>
        <w:spacing w:after="0"/>
        <w:ind w:left="284" w:right="49" w:firstLine="0"/>
        <w:rPr>
          <w:rFonts w:ascii="Arial" w:hAnsi="Arial" w:cs="Arial"/>
          <w:b/>
          <w:color w:val="auto"/>
        </w:rPr>
      </w:pPr>
    </w:p>
    <w:p w14:paraId="07AE36C0" w14:textId="77777777" w:rsidR="00D33490" w:rsidRPr="00E55173" w:rsidRDefault="00D33490" w:rsidP="00240D65">
      <w:pPr>
        <w:pStyle w:val="Prrafodelista"/>
        <w:numPr>
          <w:ilvl w:val="0"/>
          <w:numId w:val="15"/>
        </w:numPr>
        <w:spacing w:after="0"/>
        <w:ind w:left="284" w:right="49" w:hanging="284"/>
        <w:rPr>
          <w:rFonts w:ascii="Arial" w:hAnsi="Arial" w:cs="Arial"/>
          <w:b/>
          <w:color w:val="auto"/>
        </w:rPr>
      </w:pPr>
      <w:r w:rsidRPr="00E55173">
        <w:rPr>
          <w:rFonts w:ascii="Arial" w:hAnsi="Arial" w:cs="Arial"/>
          <w:b/>
          <w:color w:val="auto"/>
        </w:rPr>
        <w:lastRenderedPageBreak/>
        <w:t>DESLIZAMIENTO DE KANTUTANI</w:t>
      </w:r>
    </w:p>
    <w:p w14:paraId="417714E7" w14:textId="77777777" w:rsidR="00D33490" w:rsidRPr="00E55173" w:rsidRDefault="00D33490" w:rsidP="00D33490">
      <w:pPr>
        <w:spacing w:after="0" w:line="276" w:lineRule="auto"/>
        <w:ind w:left="0" w:firstLine="0"/>
        <w:rPr>
          <w:rFonts w:ascii="Arial" w:hAnsi="Arial" w:cs="Arial"/>
          <w:color w:val="auto"/>
        </w:rPr>
      </w:pPr>
    </w:p>
    <w:p w14:paraId="1069C1C1" w14:textId="77777777" w:rsidR="00D33490" w:rsidRPr="00E55173" w:rsidRDefault="00D33490" w:rsidP="00D33490">
      <w:pPr>
        <w:spacing w:after="240" w:line="276" w:lineRule="auto"/>
        <w:ind w:left="0" w:firstLine="0"/>
        <w:rPr>
          <w:rFonts w:ascii="Arial" w:hAnsi="Arial" w:cs="Arial"/>
          <w:color w:val="auto"/>
        </w:rPr>
      </w:pPr>
      <w:r w:rsidRPr="00E55173">
        <w:rPr>
          <w:rFonts w:ascii="Arial" w:hAnsi="Arial" w:cs="Arial"/>
          <w:color w:val="auto"/>
        </w:rPr>
        <w:t>Deslizamiento de magnitud en la zona de San Jorge Kantutani donde se tiene una extensión de ocho hectáreas de afectación, ocurrido el 30 de septiembre de 2019.</w:t>
      </w:r>
    </w:p>
    <w:p w14:paraId="443AC8CD" w14:textId="27078E8B" w:rsidR="00D33490" w:rsidRPr="00E706AC" w:rsidRDefault="00204088" w:rsidP="00513158">
      <w:pPr>
        <w:pStyle w:val="Descripcin"/>
      </w:pPr>
      <w:bookmarkStart w:id="59" w:name="_Toc150115342"/>
      <w:bookmarkStart w:id="60" w:name="_Toc150320670"/>
      <w:bookmarkStart w:id="61" w:name="_Toc155713055"/>
      <w:r w:rsidRPr="00E706AC">
        <w:t xml:space="preserve">Tabla No.  </w:t>
      </w:r>
      <w:r w:rsidRPr="00E706AC">
        <w:fldChar w:fldCharType="begin"/>
      </w:r>
      <w:r w:rsidRPr="00E706AC">
        <w:instrText xml:space="preserve"> SEQ Tabla_No._ \* ARABIC </w:instrText>
      </w:r>
      <w:r w:rsidRPr="00E706AC">
        <w:fldChar w:fldCharType="separate"/>
      </w:r>
      <w:r w:rsidR="00575819">
        <w:t>11</w:t>
      </w:r>
      <w:r w:rsidRPr="00E706AC">
        <w:fldChar w:fldCharType="end"/>
      </w:r>
      <w:r w:rsidR="009258E5" w:rsidRPr="00E706AC">
        <w:t xml:space="preserve">: </w:t>
      </w:r>
      <w:r w:rsidR="00AF6076">
        <w:t>Resumen de pérdidas</w:t>
      </w:r>
      <w:r w:rsidR="00116679" w:rsidRPr="00E706AC">
        <w:t xml:space="preserve"> por el deslizamiento de Kantutani 2019</w:t>
      </w:r>
      <w:bookmarkEnd w:id="59"/>
      <w:bookmarkEnd w:id="60"/>
      <w:bookmarkEnd w:id="61"/>
    </w:p>
    <w:tbl>
      <w:tblPr>
        <w:tblStyle w:val="Tablaconcuadrcula"/>
        <w:tblW w:w="0" w:type="auto"/>
        <w:jc w:val="center"/>
        <w:tblLayout w:type="fixed"/>
        <w:tblLook w:val="04A0" w:firstRow="1" w:lastRow="0" w:firstColumn="1" w:lastColumn="0" w:noHBand="0" w:noVBand="1"/>
      </w:tblPr>
      <w:tblGrid>
        <w:gridCol w:w="562"/>
        <w:gridCol w:w="4253"/>
        <w:gridCol w:w="2126"/>
      </w:tblGrid>
      <w:tr w:rsidR="00E55173" w:rsidRPr="00E55173" w14:paraId="34F2281F" w14:textId="77777777" w:rsidTr="004115D0">
        <w:trPr>
          <w:jc w:val="center"/>
        </w:trPr>
        <w:tc>
          <w:tcPr>
            <w:tcW w:w="562" w:type="dxa"/>
            <w:shd w:val="clear" w:color="auto" w:fill="FF0066"/>
          </w:tcPr>
          <w:p w14:paraId="1E364973" w14:textId="77777777" w:rsidR="00D33490" w:rsidRPr="006C0DD3" w:rsidRDefault="00D33490" w:rsidP="009258E5">
            <w:pPr>
              <w:spacing w:after="0"/>
              <w:ind w:left="67"/>
              <w:jc w:val="center"/>
              <w:rPr>
                <w:rFonts w:ascii="Arial" w:hAnsi="Arial" w:cs="Arial"/>
                <w:b/>
                <w:color w:val="FFFFFF" w:themeColor="background1"/>
                <w:sz w:val="18"/>
                <w:szCs w:val="18"/>
                <w:lang w:val="es-BO" w:eastAsia="es-BO"/>
              </w:rPr>
            </w:pPr>
            <w:r w:rsidRPr="006C0DD3">
              <w:rPr>
                <w:rFonts w:ascii="Arial" w:hAnsi="Arial" w:cs="Arial"/>
                <w:b/>
                <w:color w:val="FFFFFF" w:themeColor="background1"/>
                <w:sz w:val="18"/>
                <w:szCs w:val="18"/>
                <w:lang w:val="es-BO" w:eastAsia="es-BO"/>
              </w:rPr>
              <w:t>Nº</w:t>
            </w:r>
          </w:p>
        </w:tc>
        <w:tc>
          <w:tcPr>
            <w:tcW w:w="4253" w:type="dxa"/>
            <w:shd w:val="clear" w:color="auto" w:fill="FF0066"/>
          </w:tcPr>
          <w:p w14:paraId="23AC869D" w14:textId="77777777" w:rsidR="00D33490" w:rsidRPr="006C0DD3" w:rsidRDefault="00D33490" w:rsidP="009258E5">
            <w:pPr>
              <w:spacing w:after="0"/>
              <w:ind w:left="67"/>
              <w:jc w:val="center"/>
              <w:rPr>
                <w:rFonts w:ascii="Arial" w:hAnsi="Arial" w:cs="Arial"/>
                <w:b/>
                <w:color w:val="FFFFFF" w:themeColor="background1"/>
                <w:sz w:val="18"/>
                <w:szCs w:val="18"/>
                <w:lang w:val="es-BO" w:eastAsia="es-BO"/>
              </w:rPr>
            </w:pPr>
            <w:r w:rsidRPr="006C0DD3">
              <w:rPr>
                <w:rFonts w:ascii="Arial" w:hAnsi="Arial" w:cs="Arial"/>
                <w:b/>
                <w:color w:val="FFFFFF" w:themeColor="background1"/>
                <w:sz w:val="18"/>
                <w:szCs w:val="18"/>
                <w:lang w:val="es-BO" w:eastAsia="es-BO"/>
              </w:rPr>
              <w:t>DESCRIPCION</w:t>
            </w:r>
          </w:p>
        </w:tc>
        <w:tc>
          <w:tcPr>
            <w:tcW w:w="2126" w:type="dxa"/>
            <w:shd w:val="clear" w:color="auto" w:fill="FF0066"/>
          </w:tcPr>
          <w:p w14:paraId="2CB4F39A" w14:textId="2BA78D8E" w:rsidR="00D33490" w:rsidRPr="006C0DD3" w:rsidRDefault="00851F93" w:rsidP="009258E5">
            <w:pPr>
              <w:spacing w:after="0"/>
              <w:ind w:left="67"/>
              <w:jc w:val="center"/>
              <w:rPr>
                <w:rFonts w:ascii="Arial" w:hAnsi="Arial" w:cs="Arial"/>
                <w:b/>
                <w:color w:val="FFFFFF" w:themeColor="background1"/>
                <w:sz w:val="18"/>
                <w:szCs w:val="18"/>
                <w:lang w:val="es-BO" w:eastAsia="es-BO"/>
              </w:rPr>
            </w:pPr>
            <w:r>
              <w:rPr>
                <w:rFonts w:ascii="Arial" w:hAnsi="Arial" w:cs="Arial"/>
                <w:b/>
                <w:color w:val="FFFFFF" w:themeColor="background1"/>
                <w:sz w:val="18"/>
                <w:szCs w:val="18"/>
                <w:lang w:val="es-BO" w:eastAsia="es-BO"/>
              </w:rPr>
              <w:t>CANTIDAD</w:t>
            </w:r>
          </w:p>
        </w:tc>
      </w:tr>
      <w:tr w:rsidR="00E55173" w:rsidRPr="00E55173" w14:paraId="42C0186F" w14:textId="77777777" w:rsidTr="00EA756C">
        <w:trPr>
          <w:jc w:val="center"/>
        </w:trPr>
        <w:tc>
          <w:tcPr>
            <w:tcW w:w="562" w:type="dxa"/>
          </w:tcPr>
          <w:p w14:paraId="48FA0A8C" w14:textId="77777777" w:rsidR="00D33490" w:rsidRPr="009258E5" w:rsidRDefault="00D33490" w:rsidP="00EA756C">
            <w:pPr>
              <w:spacing w:after="0"/>
              <w:ind w:left="67"/>
              <w:rPr>
                <w:rFonts w:ascii="Arial" w:hAnsi="Arial" w:cs="Arial"/>
                <w:color w:val="auto"/>
                <w:sz w:val="18"/>
                <w:szCs w:val="18"/>
                <w:lang w:val="es-BO" w:eastAsia="es-BO"/>
              </w:rPr>
            </w:pPr>
            <w:r w:rsidRPr="009258E5">
              <w:rPr>
                <w:rFonts w:ascii="Arial" w:hAnsi="Arial" w:cs="Arial"/>
                <w:color w:val="auto"/>
                <w:sz w:val="18"/>
                <w:szCs w:val="18"/>
                <w:lang w:val="es-BO" w:eastAsia="es-BO"/>
              </w:rPr>
              <w:t>1</w:t>
            </w:r>
          </w:p>
        </w:tc>
        <w:tc>
          <w:tcPr>
            <w:tcW w:w="4253" w:type="dxa"/>
          </w:tcPr>
          <w:p w14:paraId="3B737C2B" w14:textId="77777777" w:rsidR="00D33490" w:rsidRPr="009258E5" w:rsidRDefault="00D33490" w:rsidP="00EA756C">
            <w:pPr>
              <w:spacing w:after="0"/>
              <w:ind w:left="67"/>
              <w:rPr>
                <w:rFonts w:ascii="Arial" w:hAnsi="Arial" w:cs="Arial"/>
                <w:color w:val="auto"/>
                <w:sz w:val="18"/>
                <w:szCs w:val="18"/>
                <w:lang w:val="es-BO" w:eastAsia="es-BO"/>
              </w:rPr>
            </w:pPr>
            <w:r w:rsidRPr="009258E5">
              <w:rPr>
                <w:rFonts w:ascii="Arial" w:hAnsi="Arial" w:cs="Arial"/>
                <w:color w:val="auto"/>
                <w:sz w:val="18"/>
                <w:szCs w:val="18"/>
                <w:lang w:val="es-BO" w:eastAsia="es-BO"/>
              </w:rPr>
              <w:t>Predios colapsados</w:t>
            </w:r>
          </w:p>
        </w:tc>
        <w:tc>
          <w:tcPr>
            <w:tcW w:w="2126" w:type="dxa"/>
          </w:tcPr>
          <w:p w14:paraId="586F5942" w14:textId="77777777" w:rsidR="00D33490" w:rsidRPr="009258E5" w:rsidRDefault="00D33490" w:rsidP="00851F93">
            <w:pPr>
              <w:spacing w:after="0"/>
              <w:ind w:left="67" w:right="737"/>
              <w:jc w:val="right"/>
              <w:rPr>
                <w:rFonts w:ascii="Arial" w:hAnsi="Arial" w:cs="Arial"/>
                <w:color w:val="auto"/>
                <w:sz w:val="18"/>
                <w:szCs w:val="18"/>
                <w:lang w:val="es-BO" w:eastAsia="es-BO"/>
              </w:rPr>
            </w:pPr>
            <w:r w:rsidRPr="009258E5">
              <w:rPr>
                <w:rFonts w:ascii="Arial" w:hAnsi="Arial" w:cs="Arial"/>
                <w:color w:val="auto"/>
                <w:sz w:val="18"/>
                <w:szCs w:val="18"/>
                <w:lang w:val="es-BO" w:eastAsia="es-BO"/>
              </w:rPr>
              <w:t>110</w:t>
            </w:r>
          </w:p>
        </w:tc>
      </w:tr>
      <w:tr w:rsidR="00E55173" w:rsidRPr="00E55173" w14:paraId="3274DB14" w14:textId="77777777" w:rsidTr="00EA756C">
        <w:trPr>
          <w:jc w:val="center"/>
        </w:trPr>
        <w:tc>
          <w:tcPr>
            <w:tcW w:w="562" w:type="dxa"/>
          </w:tcPr>
          <w:p w14:paraId="5E7643E6" w14:textId="77777777" w:rsidR="00D33490" w:rsidRPr="009258E5" w:rsidRDefault="00D33490" w:rsidP="00EA756C">
            <w:pPr>
              <w:spacing w:after="0"/>
              <w:ind w:left="67"/>
              <w:rPr>
                <w:rFonts w:ascii="Arial" w:hAnsi="Arial" w:cs="Arial"/>
                <w:color w:val="auto"/>
                <w:sz w:val="18"/>
                <w:szCs w:val="18"/>
                <w:lang w:val="es-BO" w:eastAsia="es-BO"/>
              </w:rPr>
            </w:pPr>
            <w:r w:rsidRPr="009258E5">
              <w:rPr>
                <w:rFonts w:ascii="Arial" w:hAnsi="Arial" w:cs="Arial"/>
                <w:color w:val="auto"/>
                <w:sz w:val="18"/>
                <w:szCs w:val="18"/>
                <w:lang w:val="es-BO" w:eastAsia="es-BO"/>
              </w:rPr>
              <w:t>2</w:t>
            </w:r>
          </w:p>
        </w:tc>
        <w:tc>
          <w:tcPr>
            <w:tcW w:w="4253" w:type="dxa"/>
          </w:tcPr>
          <w:p w14:paraId="7A17A5C5" w14:textId="77777777" w:rsidR="00D33490" w:rsidRPr="009258E5" w:rsidRDefault="00D33490" w:rsidP="00EA756C">
            <w:pPr>
              <w:spacing w:after="0"/>
              <w:ind w:left="67"/>
              <w:rPr>
                <w:rFonts w:ascii="Arial" w:hAnsi="Arial" w:cs="Arial"/>
                <w:color w:val="auto"/>
                <w:sz w:val="18"/>
                <w:szCs w:val="18"/>
                <w:lang w:val="es-BO" w:eastAsia="es-BO"/>
              </w:rPr>
            </w:pPr>
            <w:r w:rsidRPr="009258E5">
              <w:rPr>
                <w:rFonts w:ascii="Arial" w:hAnsi="Arial" w:cs="Arial"/>
                <w:color w:val="auto"/>
                <w:sz w:val="18"/>
                <w:szCs w:val="18"/>
                <w:lang w:val="es-BO" w:eastAsia="es-BO"/>
              </w:rPr>
              <w:t>Familias Damnificadas</w:t>
            </w:r>
          </w:p>
        </w:tc>
        <w:tc>
          <w:tcPr>
            <w:tcW w:w="2126" w:type="dxa"/>
          </w:tcPr>
          <w:p w14:paraId="783F60E3" w14:textId="77777777" w:rsidR="00D33490" w:rsidRPr="009258E5" w:rsidRDefault="00D33490" w:rsidP="00851F93">
            <w:pPr>
              <w:spacing w:after="0"/>
              <w:ind w:left="67" w:right="737"/>
              <w:jc w:val="right"/>
              <w:rPr>
                <w:rFonts w:ascii="Arial" w:hAnsi="Arial" w:cs="Arial"/>
                <w:color w:val="auto"/>
                <w:sz w:val="18"/>
                <w:szCs w:val="18"/>
                <w:lang w:val="es-BO" w:eastAsia="es-BO"/>
              </w:rPr>
            </w:pPr>
            <w:r w:rsidRPr="009258E5">
              <w:rPr>
                <w:rFonts w:ascii="Arial" w:hAnsi="Arial" w:cs="Arial"/>
                <w:color w:val="auto"/>
                <w:sz w:val="18"/>
                <w:szCs w:val="18"/>
                <w:lang w:val="es-BO" w:eastAsia="es-BO"/>
              </w:rPr>
              <w:t>560</w:t>
            </w:r>
          </w:p>
        </w:tc>
      </w:tr>
      <w:tr w:rsidR="00E55173" w:rsidRPr="00E55173" w14:paraId="7F846C45" w14:textId="77777777" w:rsidTr="00EA756C">
        <w:trPr>
          <w:jc w:val="center"/>
        </w:trPr>
        <w:tc>
          <w:tcPr>
            <w:tcW w:w="562" w:type="dxa"/>
          </w:tcPr>
          <w:p w14:paraId="4805566C" w14:textId="77777777" w:rsidR="00D33490" w:rsidRPr="009258E5" w:rsidRDefault="00D33490" w:rsidP="00EA756C">
            <w:pPr>
              <w:spacing w:after="0"/>
              <w:ind w:left="67"/>
              <w:rPr>
                <w:rFonts w:ascii="Arial" w:hAnsi="Arial" w:cs="Arial"/>
                <w:color w:val="auto"/>
                <w:sz w:val="18"/>
                <w:szCs w:val="18"/>
                <w:lang w:val="es-BO" w:eastAsia="es-BO"/>
              </w:rPr>
            </w:pPr>
            <w:r w:rsidRPr="009258E5">
              <w:rPr>
                <w:rFonts w:ascii="Arial" w:hAnsi="Arial" w:cs="Arial"/>
                <w:color w:val="auto"/>
                <w:sz w:val="18"/>
                <w:szCs w:val="18"/>
                <w:lang w:val="es-BO" w:eastAsia="es-BO"/>
              </w:rPr>
              <w:t>3</w:t>
            </w:r>
          </w:p>
        </w:tc>
        <w:tc>
          <w:tcPr>
            <w:tcW w:w="4253" w:type="dxa"/>
          </w:tcPr>
          <w:p w14:paraId="0FD14401" w14:textId="77777777" w:rsidR="00D33490" w:rsidRPr="009258E5" w:rsidRDefault="00D33490" w:rsidP="00EA756C">
            <w:pPr>
              <w:spacing w:after="0"/>
              <w:ind w:left="67"/>
              <w:rPr>
                <w:rFonts w:ascii="Arial" w:hAnsi="Arial" w:cs="Arial"/>
                <w:color w:val="auto"/>
                <w:sz w:val="18"/>
                <w:szCs w:val="18"/>
                <w:lang w:val="es-BO" w:eastAsia="es-BO"/>
              </w:rPr>
            </w:pPr>
            <w:r w:rsidRPr="009258E5">
              <w:rPr>
                <w:rFonts w:ascii="Arial" w:hAnsi="Arial" w:cs="Arial"/>
                <w:color w:val="auto"/>
                <w:sz w:val="18"/>
                <w:szCs w:val="18"/>
                <w:lang w:val="es-BO" w:eastAsia="es-BO"/>
              </w:rPr>
              <w:t>Familias albergadas en viviendas temporales</w:t>
            </w:r>
          </w:p>
        </w:tc>
        <w:tc>
          <w:tcPr>
            <w:tcW w:w="2126" w:type="dxa"/>
          </w:tcPr>
          <w:p w14:paraId="6A2A9AE0" w14:textId="77777777" w:rsidR="00D33490" w:rsidRPr="009258E5" w:rsidRDefault="00D33490" w:rsidP="00851F93">
            <w:pPr>
              <w:spacing w:after="0"/>
              <w:ind w:left="67" w:right="737"/>
              <w:jc w:val="right"/>
              <w:rPr>
                <w:rFonts w:ascii="Arial" w:hAnsi="Arial" w:cs="Arial"/>
                <w:color w:val="auto"/>
                <w:sz w:val="18"/>
                <w:szCs w:val="18"/>
                <w:lang w:val="es-BO" w:eastAsia="es-BO"/>
              </w:rPr>
            </w:pPr>
            <w:r w:rsidRPr="009258E5">
              <w:rPr>
                <w:rFonts w:ascii="Arial" w:hAnsi="Arial" w:cs="Arial"/>
                <w:color w:val="auto"/>
                <w:sz w:val="18"/>
                <w:szCs w:val="18"/>
                <w:lang w:val="es-BO" w:eastAsia="es-BO"/>
              </w:rPr>
              <w:t>484</w:t>
            </w:r>
          </w:p>
        </w:tc>
      </w:tr>
      <w:tr w:rsidR="00E55173" w:rsidRPr="00E55173" w14:paraId="09D50CAA" w14:textId="77777777" w:rsidTr="00EA756C">
        <w:trPr>
          <w:jc w:val="center"/>
        </w:trPr>
        <w:tc>
          <w:tcPr>
            <w:tcW w:w="562" w:type="dxa"/>
          </w:tcPr>
          <w:p w14:paraId="163A9EA9" w14:textId="77777777" w:rsidR="00D33490" w:rsidRPr="009258E5" w:rsidRDefault="00D33490" w:rsidP="00EA756C">
            <w:pPr>
              <w:spacing w:after="0"/>
              <w:ind w:left="67"/>
              <w:rPr>
                <w:rFonts w:ascii="Arial" w:hAnsi="Arial" w:cs="Arial"/>
                <w:color w:val="auto"/>
                <w:sz w:val="18"/>
                <w:szCs w:val="18"/>
                <w:lang w:val="es-BO" w:eastAsia="es-BO"/>
              </w:rPr>
            </w:pPr>
            <w:r w:rsidRPr="009258E5">
              <w:rPr>
                <w:rFonts w:ascii="Arial" w:hAnsi="Arial" w:cs="Arial"/>
                <w:color w:val="auto"/>
                <w:sz w:val="18"/>
                <w:szCs w:val="18"/>
                <w:lang w:val="es-BO" w:eastAsia="es-BO"/>
              </w:rPr>
              <w:t>4</w:t>
            </w:r>
          </w:p>
        </w:tc>
        <w:tc>
          <w:tcPr>
            <w:tcW w:w="4253" w:type="dxa"/>
          </w:tcPr>
          <w:p w14:paraId="61E57C27" w14:textId="77777777" w:rsidR="00D33490" w:rsidRPr="009258E5" w:rsidRDefault="00D33490" w:rsidP="00EA756C">
            <w:pPr>
              <w:spacing w:after="0"/>
              <w:ind w:left="67"/>
              <w:rPr>
                <w:rFonts w:ascii="Arial" w:hAnsi="Arial" w:cs="Arial"/>
                <w:color w:val="auto"/>
                <w:sz w:val="18"/>
                <w:szCs w:val="18"/>
                <w:lang w:val="es-BO" w:eastAsia="es-BO"/>
              </w:rPr>
            </w:pPr>
            <w:r w:rsidRPr="009258E5">
              <w:rPr>
                <w:rFonts w:ascii="Arial" w:hAnsi="Arial" w:cs="Arial"/>
                <w:color w:val="auto"/>
                <w:sz w:val="18"/>
                <w:szCs w:val="18"/>
                <w:lang w:val="es-BO" w:eastAsia="es-BO"/>
              </w:rPr>
              <w:t>Personas damnificadas</w:t>
            </w:r>
          </w:p>
        </w:tc>
        <w:tc>
          <w:tcPr>
            <w:tcW w:w="2126" w:type="dxa"/>
          </w:tcPr>
          <w:p w14:paraId="3BD8DE4D" w14:textId="16FAD5D0" w:rsidR="00D33490" w:rsidRPr="009258E5" w:rsidRDefault="00D33490" w:rsidP="00851F93">
            <w:pPr>
              <w:spacing w:after="0"/>
              <w:ind w:left="67" w:right="737"/>
              <w:jc w:val="right"/>
              <w:rPr>
                <w:rFonts w:ascii="Arial" w:hAnsi="Arial" w:cs="Arial"/>
                <w:color w:val="auto"/>
                <w:sz w:val="18"/>
                <w:szCs w:val="18"/>
                <w:lang w:val="es-BO" w:eastAsia="es-BO"/>
              </w:rPr>
            </w:pPr>
            <w:r w:rsidRPr="009258E5">
              <w:rPr>
                <w:rFonts w:ascii="Arial" w:hAnsi="Arial" w:cs="Arial"/>
                <w:color w:val="auto"/>
                <w:sz w:val="18"/>
                <w:szCs w:val="18"/>
                <w:lang w:val="es-BO" w:eastAsia="es-BO"/>
              </w:rPr>
              <w:t>1</w:t>
            </w:r>
            <w:r w:rsidR="009258E5">
              <w:rPr>
                <w:rFonts w:ascii="Arial" w:hAnsi="Arial" w:cs="Arial"/>
                <w:color w:val="auto"/>
                <w:sz w:val="18"/>
                <w:szCs w:val="18"/>
                <w:lang w:val="es-BO" w:eastAsia="es-BO"/>
              </w:rPr>
              <w:t>.</w:t>
            </w:r>
            <w:r w:rsidRPr="009258E5">
              <w:rPr>
                <w:rFonts w:ascii="Arial" w:hAnsi="Arial" w:cs="Arial"/>
                <w:color w:val="auto"/>
                <w:sz w:val="18"/>
                <w:szCs w:val="18"/>
                <w:lang w:val="es-BO" w:eastAsia="es-BO"/>
              </w:rPr>
              <w:t>889</w:t>
            </w:r>
          </w:p>
        </w:tc>
      </w:tr>
      <w:tr w:rsidR="00E55173" w:rsidRPr="00E55173" w14:paraId="7C13F987" w14:textId="77777777" w:rsidTr="00EA756C">
        <w:trPr>
          <w:jc w:val="center"/>
        </w:trPr>
        <w:tc>
          <w:tcPr>
            <w:tcW w:w="562" w:type="dxa"/>
          </w:tcPr>
          <w:p w14:paraId="4D537D52" w14:textId="77777777" w:rsidR="00D33490" w:rsidRPr="009258E5" w:rsidRDefault="00D33490" w:rsidP="00EA756C">
            <w:pPr>
              <w:spacing w:after="0"/>
              <w:ind w:left="67"/>
              <w:rPr>
                <w:rFonts w:ascii="Arial" w:hAnsi="Arial" w:cs="Arial"/>
                <w:color w:val="auto"/>
                <w:sz w:val="18"/>
                <w:szCs w:val="18"/>
                <w:lang w:val="es-BO" w:eastAsia="es-BO"/>
              </w:rPr>
            </w:pPr>
            <w:r w:rsidRPr="009258E5">
              <w:rPr>
                <w:rFonts w:ascii="Arial" w:hAnsi="Arial" w:cs="Arial"/>
                <w:color w:val="auto"/>
                <w:sz w:val="18"/>
                <w:szCs w:val="18"/>
                <w:lang w:val="es-BO" w:eastAsia="es-BO"/>
              </w:rPr>
              <w:t>5</w:t>
            </w:r>
          </w:p>
        </w:tc>
        <w:tc>
          <w:tcPr>
            <w:tcW w:w="4253" w:type="dxa"/>
          </w:tcPr>
          <w:p w14:paraId="16FB8909" w14:textId="77777777" w:rsidR="00D33490" w:rsidRPr="009258E5" w:rsidRDefault="00D33490" w:rsidP="00EA756C">
            <w:pPr>
              <w:spacing w:after="0"/>
              <w:ind w:left="67"/>
              <w:rPr>
                <w:rFonts w:ascii="Arial" w:hAnsi="Arial" w:cs="Arial"/>
                <w:color w:val="auto"/>
                <w:sz w:val="18"/>
                <w:szCs w:val="18"/>
                <w:lang w:val="es-BO" w:eastAsia="es-BO"/>
              </w:rPr>
            </w:pPr>
            <w:r w:rsidRPr="009258E5">
              <w:rPr>
                <w:rFonts w:ascii="Arial" w:hAnsi="Arial" w:cs="Arial"/>
                <w:color w:val="auto"/>
                <w:sz w:val="18"/>
                <w:szCs w:val="18"/>
                <w:lang w:val="es-BO" w:eastAsia="es-BO"/>
              </w:rPr>
              <w:t>Personas albergadas en viviendas temporales</w:t>
            </w:r>
          </w:p>
        </w:tc>
        <w:tc>
          <w:tcPr>
            <w:tcW w:w="2126" w:type="dxa"/>
          </w:tcPr>
          <w:p w14:paraId="4AC4D45E" w14:textId="2FE942E3" w:rsidR="00D33490" w:rsidRPr="009258E5" w:rsidRDefault="00D33490" w:rsidP="00851F93">
            <w:pPr>
              <w:spacing w:after="0"/>
              <w:ind w:left="67" w:right="737"/>
              <w:jc w:val="right"/>
              <w:rPr>
                <w:rFonts w:ascii="Arial" w:hAnsi="Arial" w:cs="Arial"/>
                <w:color w:val="auto"/>
                <w:sz w:val="18"/>
                <w:szCs w:val="18"/>
                <w:lang w:val="es-BO" w:eastAsia="es-BO"/>
              </w:rPr>
            </w:pPr>
            <w:r w:rsidRPr="009258E5">
              <w:rPr>
                <w:rFonts w:ascii="Arial" w:hAnsi="Arial" w:cs="Arial"/>
                <w:color w:val="auto"/>
                <w:sz w:val="18"/>
                <w:szCs w:val="18"/>
                <w:lang w:val="es-BO" w:eastAsia="es-BO"/>
              </w:rPr>
              <w:t>1</w:t>
            </w:r>
            <w:r w:rsidR="009258E5">
              <w:rPr>
                <w:rFonts w:ascii="Arial" w:hAnsi="Arial" w:cs="Arial"/>
                <w:color w:val="auto"/>
                <w:sz w:val="18"/>
                <w:szCs w:val="18"/>
                <w:lang w:val="es-BO" w:eastAsia="es-BO"/>
              </w:rPr>
              <w:t>.</w:t>
            </w:r>
            <w:r w:rsidRPr="009258E5">
              <w:rPr>
                <w:rFonts w:ascii="Arial" w:hAnsi="Arial" w:cs="Arial"/>
                <w:color w:val="auto"/>
                <w:sz w:val="18"/>
                <w:szCs w:val="18"/>
                <w:lang w:val="es-BO" w:eastAsia="es-BO"/>
              </w:rPr>
              <w:t>693</w:t>
            </w:r>
          </w:p>
        </w:tc>
      </w:tr>
    </w:tbl>
    <w:p w14:paraId="2558B904" w14:textId="164168D2" w:rsidR="00D33490" w:rsidRPr="009840D4" w:rsidRDefault="00D33490" w:rsidP="00B6317F">
      <w:pPr>
        <w:pStyle w:val="Cita"/>
      </w:pPr>
      <w:r w:rsidRPr="009840D4">
        <w:t xml:space="preserve">Fuente: SIT.V2 </w:t>
      </w:r>
      <w:r w:rsidR="00E706AC" w:rsidRPr="009840D4">
        <w:t xml:space="preserve">Modulo </w:t>
      </w:r>
      <w:r w:rsidR="00D62753">
        <w:t>d</w:t>
      </w:r>
      <w:r w:rsidR="00E706AC" w:rsidRPr="009840D4">
        <w:t>e Riesgos GAMLP</w:t>
      </w:r>
    </w:p>
    <w:p w14:paraId="31BCB440" w14:textId="706C7499" w:rsidR="005A6DEF" w:rsidRPr="00E55173" w:rsidRDefault="002725FF" w:rsidP="00BE0891">
      <w:pPr>
        <w:pStyle w:val="Prrafodelista"/>
        <w:spacing w:after="240" w:line="276" w:lineRule="auto"/>
        <w:ind w:left="0" w:firstLine="0"/>
        <w:rPr>
          <w:rFonts w:ascii="Arial" w:hAnsi="Arial" w:cs="Arial"/>
          <w:b/>
          <w:i/>
          <w:color w:val="auto"/>
        </w:rPr>
      </w:pPr>
      <w:r w:rsidRPr="00E55173">
        <w:rPr>
          <w:rFonts w:ascii="Arial" w:hAnsi="Arial" w:cs="Arial"/>
          <w:b/>
          <w:i/>
          <w:color w:val="auto"/>
        </w:rPr>
        <w:t>REGISTRO DE CASOS DE EMERGENCIA POR EVENTOS HIDROLÓGICOS:</w:t>
      </w:r>
    </w:p>
    <w:p w14:paraId="2F5BC608" w14:textId="5AC735AA" w:rsidR="005A6DEF" w:rsidRPr="00E55173" w:rsidRDefault="005A6DEF" w:rsidP="005A6DEF">
      <w:pPr>
        <w:spacing w:after="240" w:line="276" w:lineRule="auto"/>
        <w:ind w:left="0" w:firstLine="0"/>
        <w:rPr>
          <w:rFonts w:ascii="Arial" w:hAnsi="Arial" w:cs="Arial"/>
          <w:color w:val="auto"/>
        </w:rPr>
      </w:pPr>
      <w:r w:rsidRPr="00E55173">
        <w:rPr>
          <w:rFonts w:ascii="Arial" w:hAnsi="Arial" w:cs="Arial"/>
          <w:color w:val="auto"/>
        </w:rPr>
        <w:t>Este tipo de casos de emergencias se deben a eventos hidrológicos que</w:t>
      </w:r>
      <w:r w:rsidR="00926E5E" w:rsidRPr="00E55173">
        <w:rPr>
          <w:rFonts w:ascii="Arial" w:hAnsi="Arial" w:cs="Arial"/>
          <w:color w:val="auto"/>
        </w:rPr>
        <w:t xml:space="preserve"> por las características de la topografía</w:t>
      </w:r>
      <w:r w:rsidR="00A44134" w:rsidRPr="00E55173">
        <w:rPr>
          <w:rFonts w:ascii="Arial" w:hAnsi="Arial" w:cs="Arial"/>
          <w:color w:val="auto"/>
        </w:rPr>
        <w:t xml:space="preserve"> del municipio y la infraestructura </w:t>
      </w:r>
      <w:r w:rsidR="00926E5E" w:rsidRPr="00E55173">
        <w:rPr>
          <w:rFonts w:ascii="Arial" w:hAnsi="Arial" w:cs="Arial"/>
          <w:color w:val="auto"/>
        </w:rPr>
        <w:t xml:space="preserve">hidráulica </w:t>
      </w:r>
      <w:r w:rsidR="00A44134" w:rsidRPr="00E55173">
        <w:rPr>
          <w:rFonts w:ascii="Arial" w:hAnsi="Arial" w:cs="Arial"/>
          <w:color w:val="auto"/>
        </w:rPr>
        <w:t xml:space="preserve">municipal existen ocurrieron los siguientes tipos de </w:t>
      </w:r>
      <w:r w:rsidR="00D12672" w:rsidRPr="00E55173">
        <w:rPr>
          <w:rFonts w:ascii="Arial" w:hAnsi="Arial" w:cs="Arial"/>
          <w:color w:val="auto"/>
        </w:rPr>
        <w:t>casos de</w:t>
      </w:r>
      <w:r w:rsidR="00A44134" w:rsidRPr="00E55173">
        <w:rPr>
          <w:rFonts w:ascii="Arial" w:hAnsi="Arial" w:cs="Arial"/>
          <w:color w:val="auto"/>
        </w:rPr>
        <w:t xml:space="preserve"> emergencias:</w:t>
      </w:r>
    </w:p>
    <w:p w14:paraId="1158BA4A" w14:textId="5272395D" w:rsidR="00DA6281" w:rsidRPr="00E706AC" w:rsidRDefault="00204088" w:rsidP="00513158">
      <w:pPr>
        <w:pStyle w:val="Descripcin"/>
      </w:pPr>
      <w:bookmarkStart w:id="62" w:name="_Toc150115343"/>
      <w:bookmarkStart w:id="63" w:name="_Toc150320671"/>
      <w:bookmarkStart w:id="64" w:name="_Toc155713056"/>
      <w:r w:rsidRPr="00E706AC">
        <w:t xml:space="preserve">Tabla No.  </w:t>
      </w:r>
      <w:r w:rsidRPr="00E706AC">
        <w:fldChar w:fldCharType="begin"/>
      </w:r>
      <w:r w:rsidRPr="00E706AC">
        <w:instrText xml:space="preserve"> SEQ Tabla_No._ \* ARABIC </w:instrText>
      </w:r>
      <w:r w:rsidRPr="00E706AC">
        <w:fldChar w:fldCharType="separate"/>
      </w:r>
      <w:r w:rsidR="00575819">
        <w:t>12</w:t>
      </w:r>
      <w:r w:rsidRPr="00E706AC">
        <w:fldChar w:fldCharType="end"/>
      </w:r>
      <w:r w:rsidR="009258E5" w:rsidRPr="00E706AC">
        <w:t xml:space="preserve">: </w:t>
      </w:r>
      <w:r w:rsidR="00116679" w:rsidRPr="00E706AC">
        <w:t>Casos de emergencia por eventos hidrológicos:</w:t>
      </w:r>
      <w:bookmarkEnd w:id="62"/>
      <w:bookmarkEnd w:id="63"/>
      <w:bookmarkEnd w:id="64"/>
    </w:p>
    <w:tbl>
      <w:tblPr>
        <w:tblStyle w:val="Tablaconcuadrcula"/>
        <w:tblW w:w="4248" w:type="dxa"/>
        <w:jc w:val="center"/>
        <w:tblLook w:val="04A0" w:firstRow="1" w:lastRow="0" w:firstColumn="1" w:lastColumn="0" w:noHBand="0" w:noVBand="1"/>
      </w:tblPr>
      <w:tblGrid>
        <w:gridCol w:w="3114"/>
        <w:gridCol w:w="1134"/>
      </w:tblGrid>
      <w:tr w:rsidR="00E55173" w:rsidRPr="00E55173" w14:paraId="207C644C" w14:textId="77777777" w:rsidTr="004115D0">
        <w:trPr>
          <w:trHeight w:val="312"/>
          <w:jc w:val="center"/>
        </w:trPr>
        <w:tc>
          <w:tcPr>
            <w:tcW w:w="3114" w:type="dxa"/>
            <w:shd w:val="clear" w:color="auto" w:fill="FF0066"/>
            <w:noWrap/>
            <w:vAlign w:val="center"/>
            <w:hideMark/>
          </w:tcPr>
          <w:p w14:paraId="6EC8DF05" w14:textId="77777777" w:rsidR="005A6DEF" w:rsidRPr="006C0DD3" w:rsidRDefault="005A6DEF" w:rsidP="00E706AC">
            <w:pPr>
              <w:spacing w:after="0" w:line="240" w:lineRule="auto"/>
              <w:ind w:left="0" w:firstLine="0"/>
              <w:jc w:val="left"/>
              <w:rPr>
                <w:rFonts w:ascii="Arial" w:eastAsia="Times New Roman" w:hAnsi="Arial" w:cs="Arial"/>
                <w:b/>
                <w:bCs/>
                <w:color w:val="FFFFFF" w:themeColor="background1"/>
                <w:sz w:val="18"/>
                <w:szCs w:val="14"/>
                <w:lang w:val="es-BO" w:eastAsia="es-BO"/>
              </w:rPr>
            </w:pPr>
            <w:r w:rsidRPr="006C0DD3">
              <w:rPr>
                <w:rFonts w:ascii="Arial" w:eastAsia="Times New Roman" w:hAnsi="Arial" w:cs="Arial"/>
                <w:b/>
                <w:bCs/>
                <w:color w:val="FFFFFF" w:themeColor="background1"/>
                <w:sz w:val="18"/>
                <w:szCs w:val="14"/>
                <w:lang w:val="es-BO" w:eastAsia="es-BO"/>
              </w:rPr>
              <w:t>TIPO DE CASO</w:t>
            </w:r>
          </w:p>
        </w:tc>
        <w:tc>
          <w:tcPr>
            <w:tcW w:w="1134" w:type="dxa"/>
            <w:shd w:val="clear" w:color="auto" w:fill="FF0066"/>
            <w:noWrap/>
            <w:vAlign w:val="center"/>
            <w:hideMark/>
          </w:tcPr>
          <w:p w14:paraId="2B20B2E9" w14:textId="77777777" w:rsidR="005A6DEF" w:rsidRPr="006C0DD3" w:rsidRDefault="005A6DEF" w:rsidP="00851F93">
            <w:pPr>
              <w:spacing w:after="0" w:line="240" w:lineRule="auto"/>
              <w:ind w:left="0" w:firstLine="0"/>
              <w:jc w:val="center"/>
              <w:rPr>
                <w:rFonts w:ascii="Arial" w:eastAsia="Times New Roman" w:hAnsi="Arial" w:cs="Arial"/>
                <w:b/>
                <w:bCs/>
                <w:color w:val="FFFFFF" w:themeColor="background1"/>
                <w:sz w:val="18"/>
                <w:szCs w:val="14"/>
                <w:lang w:val="es-BO" w:eastAsia="es-BO"/>
              </w:rPr>
            </w:pPr>
            <w:r w:rsidRPr="006C0DD3">
              <w:rPr>
                <w:rFonts w:ascii="Arial" w:eastAsia="Times New Roman" w:hAnsi="Arial" w:cs="Arial"/>
                <w:b/>
                <w:bCs/>
                <w:color w:val="FFFFFF" w:themeColor="background1"/>
                <w:sz w:val="18"/>
                <w:szCs w:val="14"/>
                <w:lang w:val="es-BO" w:eastAsia="es-BO"/>
              </w:rPr>
              <w:t>TOTAL</w:t>
            </w:r>
          </w:p>
        </w:tc>
      </w:tr>
      <w:tr w:rsidR="00E55173" w:rsidRPr="00E55173" w14:paraId="4E95A872" w14:textId="77777777" w:rsidTr="00851F93">
        <w:trPr>
          <w:trHeight w:val="288"/>
          <w:jc w:val="center"/>
        </w:trPr>
        <w:tc>
          <w:tcPr>
            <w:tcW w:w="3114" w:type="dxa"/>
            <w:vAlign w:val="center"/>
            <w:hideMark/>
          </w:tcPr>
          <w:p w14:paraId="5F206E4E" w14:textId="61B339C0" w:rsidR="005A6DEF" w:rsidRPr="009258E5" w:rsidRDefault="00116679" w:rsidP="00E706AC">
            <w:pPr>
              <w:spacing w:after="0" w:line="240" w:lineRule="auto"/>
              <w:ind w:left="0" w:firstLine="0"/>
              <w:jc w:val="left"/>
              <w:rPr>
                <w:rFonts w:ascii="Arial" w:eastAsia="Times New Roman" w:hAnsi="Arial" w:cs="Arial"/>
                <w:b/>
                <w:color w:val="auto"/>
                <w:sz w:val="18"/>
                <w:szCs w:val="14"/>
                <w:lang w:val="es-BO" w:eastAsia="es-BO"/>
              </w:rPr>
            </w:pPr>
            <w:r w:rsidRPr="009258E5">
              <w:rPr>
                <w:rFonts w:ascii="Arial" w:hAnsi="Arial" w:cs="Arial"/>
                <w:color w:val="auto"/>
                <w:sz w:val="18"/>
                <w:szCs w:val="14"/>
              </w:rPr>
              <w:t>Canal cuneta obstruido (canaleta)</w:t>
            </w:r>
          </w:p>
        </w:tc>
        <w:tc>
          <w:tcPr>
            <w:tcW w:w="1134" w:type="dxa"/>
            <w:noWrap/>
            <w:vAlign w:val="center"/>
            <w:hideMark/>
          </w:tcPr>
          <w:p w14:paraId="7A34971A" w14:textId="77777777" w:rsidR="005A6DEF" w:rsidRPr="009258E5" w:rsidRDefault="005A6DEF" w:rsidP="00851F93">
            <w:pPr>
              <w:spacing w:after="0" w:line="240" w:lineRule="auto"/>
              <w:ind w:left="0" w:right="93" w:firstLine="0"/>
              <w:jc w:val="right"/>
              <w:rPr>
                <w:rFonts w:ascii="Arial" w:eastAsia="Times New Roman" w:hAnsi="Arial" w:cs="Arial"/>
                <w:color w:val="auto"/>
                <w:sz w:val="18"/>
                <w:szCs w:val="14"/>
                <w:lang w:val="es-BO" w:eastAsia="es-BO"/>
              </w:rPr>
            </w:pPr>
            <w:r w:rsidRPr="009258E5">
              <w:rPr>
                <w:rFonts w:ascii="Arial" w:eastAsia="Times New Roman" w:hAnsi="Arial" w:cs="Arial"/>
                <w:color w:val="auto"/>
                <w:sz w:val="18"/>
                <w:szCs w:val="14"/>
                <w:lang w:val="es-BO" w:eastAsia="es-BO"/>
              </w:rPr>
              <w:t>397</w:t>
            </w:r>
          </w:p>
        </w:tc>
      </w:tr>
      <w:tr w:rsidR="00E55173" w:rsidRPr="00E55173" w14:paraId="45247D59" w14:textId="77777777" w:rsidTr="00851F93">
        <w:trPr>
          <w:trHeight w:val="288"/>
          <w:jc w:val="center"/>
        </w:trPr>
        <w:tc>
          <w:tcPr>
            <w:tcW w:w="3114" w:type="dxa"/>
            <w:vAlign w:val="center"/>
            <w:hideMark/>
          </w:tcPr>
          <w:p w14:paraId="5E6BFBBF" w14:textId="542E06B8" w:rsidR="005A6DEF" w:rsidRPr="009258E5" w:rsidRDefault="00116679" w:rsidP="00E706AC">
            <w:pPr>
              <w:spacing w:after="0" w:line="240" w:lineRule="auto"/>
              <w:ind w:left="0" w:firstLine="0"/>
              <w:jc w:val="left"/>
              <w:rPr>
                <w:rFonts w:ascii="Arial" w:eastAsia="Times New Roman" w:hAnsi="Arial" w:cs="Arial"/>
                <w:b/>
                <w:color w:val="auto"/>
                <w:sz w:val="18"/>
                <w:szCs w:val="14"/>
                <w:lang w:val="es-BO" w:eastAsia="es-BO"/>
              </w:rPr>
            </w:pPr>
            <w:r w:rsidRPr="009258E5">
              <w:rPr>
                <w:rFonts w:ascii="Arial" w:hAnsi="Arial" w:cs="Arial"/>
                <w:color w:val="auto"/>
                <w:sz w:val="18"/>
                <w:szCs w:val="14"/>
              </w:rPr>
              <w:t>Desarenador colmatado</w:t>
            </w:r>
          </w:p>
        </w:tc>
        <w:tc>
          <w:tcPr>
            <w:tcW w:w="1134" w:type="dxa"/>
            <w:noWrap/>
            <w:vAlign w:val="center"/>
          </w:tcPr>
          <w:p w14:paraId="6FA5C286" w14:textId="77777777" w:rsidR="005A6DEF" w:rsidRPr="009258E5" w:rsidRDefault="005A6DEF" w:rsidP="00851F93">
            <w:pPr>
              <w:spacing w:after="0" w:line="240" w:lineRule="auto"/>
              <w:ind w:left="0" w:right="93" w:firstLine="0"/>
              <w:jc w:val="right"/>
              <w:rPr>
                <w:rFonts w:ascii="Arial" w:eastAsia="Times New Roman" w:hAnsi="Arial" w:cs="Arial"/>
                <w:color w:val="auto"/>
                <w:sz w:val="18"/>
                <w:szCs w:val="14"/>
                <w:lang w:val="es-BO" w:eastAsia="es-BO"/>
              </w:rPr>
            </w:pPr>
            <w:r w:rsidRPr="009258E5">
              <w:rPr>
                <w:rFonts w:ascii="Arial" w:eastAsia="Times New Roman" w:hAnsi="Arial" w:cs="Arial"/>
                <w:color w:val="auto"/>
                <w:sz w:val="18"/>
                <w:szCs w:val="14"/>
                <w:lang w:val="es-BO" w:eastAsia="es-BO"/>
              </w:rPr>
              <w:t>178</w:t>
            </w:r>
          </w:p>
        </w:tc>
      </w:tr>
      <w:tr w:rsidR="00E55173" w:rsidRPr="00E55173" w14:paraId="064FB076" w14:textId="77777777" w:rsidTr="00851F93">
        <w:trPr>
          <w:trHeight w:val="288"/>
          <w:jc w:val="center"/>
        </w:trPr>
        <w:tc>
          <w:tcPr>
            <w:tcW w:w="3114" w:type="dxa"/>
            <w:vAlign w:val="center"/>
            <w:hideMark/>
          </w:tcPr>
          <w:p w14:paraId="23E9A41D" w14:textId="0557FE49" w:rsidR="005A6DEF" w:rsidRPr="009258E5" w:rsidRDefault="00116679" w:rsidP="00E706AC">
            <w:pPr>
              <w:spacing w:after="0" w:line="240" w:lineRule="auto"/>
              <w:ind w:left="0" w:firstLine="0"/>
              <w:jc w:val="left"/>
              <w:rPr>
                <w:rFonts w:ascii="Arial" w:eastAsia="Times New Roman" w:hAnsi="Arial" w:cs="Arial"/>
                <w:b/>
                <w:color w:val="auto"/>
                <w:sz w:val="18"/>
                <w:szCs w:val="14"/>
                <w:lang w:val="es-BO" w:eastAsia="es-BO"/>
              </w:rPr>
            </w:pPr>
            <w:r w:rsidRPr="009258E5">
              <w:rPr>
                <w:rFonts w:ascii="Arial" w:hAnsi="Arial" w:cs="Arial"/>
                <w:color w:val="auto"/>
                <w:sz w:val="18"/>
                <w:szCs w:val="14"/>
              </w:rPr>
              <w:t>Desborde de rio</w:t>
            </w:r>
          </w:p>
        </w:tc>
        <w:tc>
          <w:tcPr>
            <w:tcW w:w="1134" w:type="dxa"/>
            <w:noWrap/>
            <w:vAlign w:val="center"/>
          </w:tcPr>
          <w:p w14:paraId="5549ABC6" w14:textId="77777777" w:rsidR="005A6DEF" w:rsidRPr="009258E5" w:rsidRDefault="005A6DEF" w:rsidP="00851F93">
            <w:pPr>
              <w:spacing w:after="0" w:line="240" w:lineRule="auto"/>
              <w:ind w:left="0" w:right="93" w:firstLine="0"/>
              <w:jc w:val="right"/>
              <w:rPr>
                <w:rFonts w:ascii="Arial" w:eastAsia="Times New Roman" w:hAnsi="Arial" w:cs="Arial"/>
                <w:color w:val="auto"/>
                <w:sz w:val="18"/>
                <w:szCs w:val="14"/>
                <w:lang w:val="es-BO" w:eastAsia="es-BO"/>
              </w:rPr>
            </w:pPr>
            <w:r w:rsidRPr="009258E5">
              <w:rPr>
                <w:rFonts w:ascii="Arial" w:eastAsia="Times New Roman" w:hAnsi="Arial" w:cs="Arial"/>
                <w:color w:val="auto"/>
                <w:sz w:val="18"/>
                <w:szCs w:val="14"/>
                <w:lang w:val="es-BO" w:eastAsia="es-BO"/>
              </w:rPr>
              <w:t>213</w:t>
            </w:r>
          </w:p>
        </w:tc>
      </w:tr>
      <w:tr w:rsidR="00E55173" w:rsidRPr="00E55173" w14:paraId="3B553B14" w14:textId="77777777" w:rsidTr="00851F93">
        <w:trPr>
          <w:trHeight w:val="288"/>
          <w:jc w:val="center"/>
        </w:trPr>
        <w:tc>
          <w:tcPr>
            <w:tcW w:w="3114" w:type="dxa"/>
            <w:noWrap/>
            <w:vAlign w:val="center"/>
            <w:hideMark/>
          </w:tcPr>
          <w:p w14:paraId="3A315710" w14:textId="1EB77766" w:rsidR="005A6DEF" w:rsidRPr="009258E5" w:rsidRDefault="00116679" w:rsidP="00E706AC">
            <w:pPr>
              <w:spacing w:after="0" w:line="240" w:lineRule="auto"/>
              <w:ind w:left="0" w:firstLine="0"/>
              <w:jc w:val="left"/>
              <w:rPr>
                <w:rFonts w:ascii="Arial" w:eastAsia="Times New Roman" w:hAnsi="Arial" w:cs="Arial"/>
                <w:b/>
                <w:color w:val="auto"/>
                <w:sz w:val="18"/>
                <w:szCs w:val="14"/>
                <w:lang w:val="es-BO" w:eastAsia="es-BO"/>
              </w:rPr>
            </w:pPr>
            <w:r w:rsidRPr="009258E5">
              <w:rPr>
                <w:rFonts w:ascii="Arial" w:hAnsi="Arial" w:cs="Arial"/>
                <w:color w:val="auto"/>
                <w:sz w:val="18"/>
                <w:szCs w:val="14"/>
              </w:rPr>
              <w:t>Embovedado obstruido</w:t>
            </w:r>
          </w:p>
        </w:tc>
        <w:tc>
          <w:tcPr>
            <w:tcW w:w="1134" w:type="dxa"/>
            <w:noWrap/>
            <w:vAlign w:val="center"/>
          </w:tcPr>
          <w:p w14:paraId="11E5E37F" w14:textId="77777777" w:rsidR="005A6DEF" w:rsidRPr="009258E5" w:rsidRDefault="005A6DEF" w:rsidP="00851F93">
            <w:pPr>
              <w:spacing w:after="0" w:line="240" w:lineRule="auto"/>
              <w:ind w:left="0" w:right="93" w:firstLine="0"/>
              <w:jc w:val="right"/>
              <w:rPr>
                <w:rFonts w:ascii="Arial" w:eastAsia="Times New Roman" w:hAnsi="Arial" w:cs="Arial"/>
                <w:color w:val="auto"/>
                <w:sz w:val="18"/>
                <w:szCs w:val="14"/>
                <w:lang w:val="es-BO" w:eastAsia="es-BO"/>
              </w:rPr>
            </w:pPr>
            <w:r w:rsidRPr="009258E5">
              <w:rPr>
                <w:rFonts w:ascii="Arial" w:eastAsia="Times New Roman" w:hAnsi="Arial" w:cs="Arial"/>
                <w:color w:val="auto"/>
                <w:sz w:val="18"/>
                <w:szCs w:val="14"/>
                <w:lang w:val="es-BO" w:eastAsia="es-BO"/>
              </w:rPr>
              <w:t>214</w:t>
            </w:r>
          </w:p>
        </w:tc>
      </w:tr>
      <w:tr w:rsidR="00E55173" w:rsidRPr="00E55173" w14:paraId="16784795" w14:textId="77777777" w:rsidTr="00851F93">
        <w:trPr>
          <w:trHeight w:val="288"/>
          <w:jc w:val="center"/>
        </w:trPr>
        <w:tc>
          <w:tcPr>
            <w:tcW w:w="3114" w:type="dxa"/>
            <w:noWrap/>
            <w:vAlign w:val="center"/>
            <w:hideMark/>
          </w:tcPr>
          <w:p w14:paraId="4FC85418" w14:textId="77B795C3" w:rsidR="005A6DEF" w:rsidRPr="009258E5" w:rsidRDefault="00116679" w:rsidP="00E706AC">
            <w:pPr>
              <w:spacing w:after="0" w:line="240" w:lineRule="auto"/>
              <w:ind w:left="0" w:firstLine="0"/>
              <w:jc w:val="left"/>
              <w:rPr>
                <w:rFonts w:ascii="Arial" w:eastAsia="Times New Roman" w:hAnsi="Arial" w:cs="Arial"/>
                <w:b/>
                <w:color w:val="auto"/>
                <w:sz w:val="18"/>
                <w:szCs w:val="14"/>
                <w:lang w:val="es-BO" w:eastAsia="es-BO"/>
              </w:rPr>
            </w:pPr>
            <w:r w:rsidRPr="009258E5">
              <w:rPr>
                <w:rFonts w:ascii="Arial" w:hAnsi="Arial" w:cs="Arial"/>
                <w:color w:val="auto"/>
                <w:sz w:val="18"/>
                <w:szCs w:val="14"/>
              </w:rPr>
              <w:t>Mazamorra</w:t>
            </w:r>
          </w:p>
        </w:tc>
        <w:tc>
          <w:tcPr>
            <w:tcW w:w="1134" w:type="dxa"/>
            <w:noWrap/>
            <w:vAlign w:val="center"/>
          </w:tcPr>
          <w:p w14:paraId="534EF0CA" w14:textId="77777777" w:rsidR="005A6DEF" w:rsidRPr="009258E5" w:rsidRDefault="005A6DEF" w:rsidP="00851F93">
            <w:pPr>
              <w:spacing w:after="0" w:line="240" w:lineRule="auto"/>
              <w:ind w:left="0" w:right="93" w:firstLine="0"/>
              <w:jc w:val="right"/>
              <w:rPr>
                <w:rFonts w:ascii="Arial" w:eastAsia="Times New Roman" w:hAnsi="Arial" w:cs="Arial"/>
                <w:color w:val="auto"/>
                <w:sz w:val="18"/>
                <w:szCs w:val="14"/>
                <w:lang w:val="es-BO" w:eastAsia="es-BO"/>
              </w:rPr>
            </w:pPr>
            <w:r w:rsidRPr="009258E5">
              <w:rPr>
                <w:rFonts w:ascii="Arial" w:eastAsia="Times New Roman" w:hAnsi="Arial" w:cs="Arial"/>
                <w:color w:val="auto"/>
                <w:sz w:val="18"/>
                <w:szCs w:val="14"/>
                <w:lang w:val="es-BO" w:eastAsia="es-BO"/>
              </w:rPr>
              <w:t>191</w:t>
            </w:r>
          </w:p>
        </w:tc>
      </w:tr>
      <w:tr w:rsidR="00E55173" w:rsidRPr="00E55173" w14:paraId="6BFE5B07" w14:textId="77777777" w:rsidTr="00851F93">
        <w:trPr>
          <w:trHeight w:val="288"/>
          <w:jc w:val="center"/>
        </w:trPr>
        <w:tc>
          <w:tcPr>
            <w:tcW w:w="3114" w:type="dxa"/>
            <w:vAlign w:val="center"/>
            <w:hideMark/>
          </w:tcPr>
          <w:p w14:paraId="1F5EDC93" w14:textId="6FD53731" w:rsidR="005A6DEF" w:rsidRPr="009258E5" w:rsidRDefault="00116679" w:rsidP="00E706AC">
            <w:pPr>
              <w:spacing w:after="0" w:line="240" w:lineRule="auto"/>
              <w:ind w:left="0" w:firstLine="0"/>
              <w:jc w:val="left"/>
              <w:rPr>
                <w:rFonts w:ascii="Arial" w:eastAsia="Times New Roman" w:hAnsi="Arial" w:cs="Arial"/>
                <w:b/>
                <w:color w:val="auto"/>
                <w:sz w:val="18"/>
                <w:szCs w:val="14"/>
                <w:lang w:val="es-BO" w:eastAsia="es-BO"/>
              </w:rPr>
            </w:pPr>
            <w:r w:rsidRPr="009258E5">
              <w:rPr>
                <w:rFonts w:ascii="Arial" w:hAnsi="Arial" w:cs="Arial"/>
                <w:color w:val="auto"/>
                <w:sz w:val="18"/>
                <w:szCs w:val="14"/>
              </w:rPr>
              <w:t>Sifonamiento</w:t>
            </w:r>
          </w:p>
        </w:tc>
        <w:tc>
          <w:tcPr>
            <w:tcW w:w="1134" w:type="dxa"/>
            <w:noWrap/>
            <w:vAlign w:val="center"/>
          </w:tcPr>
          <w:p w14:paraId="1540A4C8" w14:textId="77777777" w:rsidR="005A6DEF" w:rsidRPr="009258E5" w:rsidRDefault="005A6DEF" w:rsidP="00851F93">
            <w:pPr>
              <w:spacing w:after="0" w:line="240" w:lineRule="auto"/>
              <w:ind w:left="0" w:right="93" w:firstLine="0"/>
              <w:jc w:val="right"/>
              <w:rPr>
                <w:rFonts w:ascii="Arial" w:eastAsia="Times New Roman" w:hAnsi="Arial" w:cs="Arial"/>
                <w:color w:val="auto"/>
                <w:sz w:val="18"/>
                <w:szCs w:val="14"/>
                <w:lang w:val="es-BO" w:eastAsia="es-BO"/>
              </w:rPr>
            </w:pPr>
            <w:r w:rsidRPr="009258E5">
              <w:rPr>
                <w:rFonts w:ascii="Arial" w:eastAsia="Times New Roman" w:hAnsi="Arial" w:cs="Arial"/>
                <w:color w:val="auto"/>
                <w:sz w:val="18"/>
                <w:szCs w:val="14"/>
                <w:lang w:val="es-BO" w:eastAsia="es-BO"/>
              </w:rPr>
              <w:t>214</w:t>
            </w:r>
          </w:p>
        </w:tc>
      </w:tr>
      <w:tr w:rsidR="00E55173" w:rsidRPr="00E55173" w14:paraId="284C64EE" w14:textId="77777777" w:rsidTr="00851F93">
        <w:trPr>
          <w:trHeight w:val="288"/>
          <w:jc w:val="center"/>
        </w:trPr>
        <w:tc>
          <w:tcPr>
            <w:tcW w:w="3114" w:type="dxa"/>
            <w:vAlign w:val="center"/>
            <w:hideMark/>
          </w:tcPr>
          <w:p w14:paraId="17F71B99" w14:textId="0B4C19C3" w:rsidR="005A6DEF" w:rsidRPr="007A226E" w:rsidRDefault="00D12672" w:rsidP="00E706AC">
            <w:pPr>
              <w:spacing w:after="0" w:line="240" w:lineRule="auto"/>
              <w:ind w:left="0" w:firstLine="0"/>
              <w:jc w:val="left"/>
              <w:rPr>
                <w:rFonts w:ascii="Arial" w:eastAsia="Times New Roman" w:hAnsi="Arial" w:cs="Arial"/>
                <w:b/>
                <w:bCs/>
                <w:color w:val="auto"/>
                <w:sz w:val="18"/>
                <w:szCs w:val="14"/>
                <w:lang w:val="es-BO" w:eastAsia="es-BO"/>
              </w:rPr>
            </w:pPr>
            <w:r w:rsidRPr="007A226E">
              <w:rPr>
                <w:rFonts w:ascii="Arial" w:eastAsia="Times New Roman" w:hAnsi="Arial" w:cs="Arial"/>
                <w:b/>
                <w:bCs/>
                <w:color w:val="auto"/>
                <w:sz w:val="18"/>
                <w:szCs w:val="14"/>
                <w:lang w:val="es-BO" w:eastAsia="es-BO"/>
              </w:rPr>
              <w:t>TOTAL,</w:t>
            </w:r>
            <w:r w:rsidR="005A6DEF" w:rsidRPr="007A226E">
              <w:rPr>
                <w:rFonts w:ascii="Arial" w:eastAsia="Times New Roman" w:hAnsi="Arial" w:cs="Arial"/>
                <w:b/>
                <w:bCs/>
                <w:color w:val="auto"/>
                <w:sz w:val="18"/>
                <w:szCs w:val="14"/>
                <w:lang w:val="es-BO" w:eastAsia="es-BO"/>
              </w:rPr>
              <w:t xml:space="preserve"> CASOS:</w:t>
            </w:r>
          </w:p>
        </w:tc>
        <w:tc>
          <w:tcPr>
            <w:tcW w:w="1134" w:type="dxa"/>
            <w:noWrap/>
            <w:vAlign w:val="center"/>
            <w:hideMark/>
          </w:tcPr>
          <w:p w14:paraId="7DEA8064" w14:textId="782AA4A2" w:rsidR="005A6DEF" w:rsidRPr="007A226E" w:rsidRDefault="005A6DEF" w:rsidP="00851F93">
            <w:pPr>
              <w:spacing w:after="0" w:line="240" w:lineRule="auto"/>
              <w:ind w:left="0" w:right="93" w:firstLine="0"/>
              <w:jc w:val="right"/>
              <w:rPr>
                <w:rFonts w:ascii="Arial" w:eastAsia="Times New Roman" w:hAnsi="Arial" w:cs="Arial"/>
                <w:b/>
                <w:bCs/>
                <w:color w:val="auto"/>
                <w:sz w:val="18"/>
                <w:szCs w:val="14"/>
                <w:lang w:val="es-BO" w:eastAsia="es-BO"/>
              </w:rPr>
            </w:pPr>
            <w:r w:rsidRPr="007A226E">
              <w:rPr>
                <w:rFonts w:ascii="Arial" w:eastAsia="Times New Roman" w:hAnsi="Arial" w:cs="Arial"/>
                <w:b/>
                <w:bCs/>
                <w:color w:val="auto"/>
                <w:sz w:val="18"/>
                <w:szCs w:val="14"/>
                <w:lang w:val="es-BO" w:eastAsia="es-BO"/>
              </w:rPr>
              <w:t>1</w:t>
            </w:r>
            <w:r w:rsidR="009258E5" w:rsidRPr="007A226E">
              <w:rPr>
                <w:rFonts w:ascii="Arial" w:eastAsia="Times New Roman" w:hAnsi="Arial" w:cs="Arial"/>
                <w:b/>
                <w:bCs/>
                <w:color w:val="auto"/>
                <w:sz w:val="18"/>
                <w:szCs w:val="14"/>
                <w:lang w:val="es-BO" w:eastAsia="es-BO"/>
              </w:rPr>
              <w:t>.</w:t>
            </w:r>
            <w:r w:rsidRPr="007A226E">
              <w:rPr>
                <w:rFonts w:ascii="Arial" w:eastAsia="Times New Roman" w:hAnsi="Arial" w:cs="Arial"/>
                <w:b/>
                <w:bCs/>
                <w:color w:val="auto"/>
                <w:sz w:val="18"/>
                <w:szCs w:val="14"/>
                <w:lang w:val="es-BO" w:eastAsia="es-BO"/>
              </w:rPr>
              <w:t>407</w:t>
            </w:r>
          </w:p>
        </w:tc>
      </w:tr>
    </w:tbl>
    <w:p w14:paraId="51CA825E" w14:textId="1DB9AAD3" w:rsidR="00007E9F" w:rsidRPr="009840D4" w:rsidRDefault="00E706AC" w:rsidP="00B6317F">
      <w:pPr>
        <w:pStyle w:val="Cita"/>
      </w:pPr>
      <w:r w:rsidRPr="009840D4">
        <w:t xml:space="preserve">Fuente: Elaboración Propia, Datos Sistema </w:t>
      </w:r>
      <w:r w:rsidR="001118B0" w:rsidRPr="009840D4">
        <w:t>SINCE</w:t>
      </w:r>
      <w:r w:rsidRPr="009840D4">
        <w:t xml:space="preserve"> Gestiones 2010 – 2022</w:t>
      </w:r>
    </w:p>
    <w:p w14:paraId="52A67018" w14:textId="72EAEDD6" w:rsidR="005A6DEF" w:rsidRDefault="005F4215" w:rsidP="005A6DEF">
      <w:pPr>
        <w:spacing w:before="240" w:after="240" w:line="276" w:lineRule="auto"/>
        <w:ind w:left="0" w:firstLine="0"/>
        <w:rPr>
          <w:rFonts w:ascii="Arial" w:hAnsi="Arial" w:cs="Arial"/>
          <w:color w:val="auto"/>
        </w:rPr>
      </w:pPr>
      <w:r w:rsidRPr="00E55173">
        <w:rPr>
          <w:rFonts w:ascii="Arial" w:hAnsi="Arial" w:cs="Arial"/>
          <w:color w:val="auto"/>
        </w:rPr>
        <w:t>Estos casos de emergencia r</w:t>
      </w:r>
      <w:r w:rsidR="00DD6903" w:rsidRPr="00E55173">
        <w:rPr>
          <w:rFonts w:ascii="Arial" w:hAnsi="Arial" w:cs="Arial"/>
          <w:color w:val="auto"/>
        </w:rPr>
        <w:t>epresentan e</w:t>
      </w:r>
      <w:r w:rsidR="005A6DEF" w:rsidRPr="00E55173">
        <w:rPr>
          <w:rFonts w:ascii="Arial" w:hAnsi="Arial" w:cs="Arial"/>
          <w:color w:val="auto"/>
        </w:rPr>
        <w:t xml:space="preserve">l 4% de los reportados a la Red 114, los cuales </w:t>
      </w:r>
      <w:r w:rsidRPr="00E55173">
        <w:rPr>
          <w:rFonts w:ascii="Arial" w:hAnsi="Arial" w:cs="Arial"/>
          <w:color w:val="auto"/>
        </w:rPr>
        <w:t>son</w:t>
      </w:r>
      <w:r w:rsidR="005A6DEF" w:rsidRPr="00E55173">
        <w:rPr>
          <w:rFonts w:ascii="Arial" w:hAnsi="Arial" w:cs="Arial"/>
          <w:color w:val="auto"/>
        </w:rPr>
        <w:t xml:space="preserve"> de mayor impacto</w:t>
      </w:r>
      <w:r w:rsidRPr="00E55173">
        <w:rPr>
          <w:rFonts w:ascii="Arial" w:hAnsi="Arial" w:cs="Arial"/>
          <w:color w:val="auto"/>
        </w:rPr>
        <w:t xml:space="preserve">, </w:t>
      </w:r>
      <w:r w:rsidR="005A6DEF" w:rsidRPr="00E55173">
        <w:rPr>
          <w:rFonts w:ascii="Arial" w:hAnsi="Arial" w:cs="Arial"/>
          <w:color w:val="auto"/>
        </w:rPr>
        <w:t>desborde de r</w:t>
      </w:r>
      <w:r w:rsidR="00E27E9D">
        <w:rPr>
          <w:rFonts w:ascii="Arial" w:hAnsi="Arial" w:cs="Arial"/>
          <w:color w:val="auto"/>
        </w:rPr>
        <w:t>í</w:t>
      </w:r>
      <w:r w:rsidR="005A6DEF" w:rsidRPr="00E55173">
        <w:rPr>
          <w:rFonts w:ascii="Arial" w:hAnsi="Arial" w:cs="Arial"/>
          <w:color w:val="auto"/>
        </w:rPr>
        <w:t xml:space="preserve">o, mazamorra y sifonamiento, registrándose un total de </w:t>
      </w:r>
      <w:r w:rsidRPr="00E55173">
        <w:rPr>
          <w:rFonts w:ascii="Arial" w:hAnsi="Arial" w:cs="Arial"/>
          <w:color w:val="auto"/>
        </w:rPr>
        <w:t xml:space="preserve">1407 </w:t>
      </w:r>
      <w:r w:rsidR="005A6DEF" w:rsidRPr="00E55173">
        <w:rPr>
          <w:rFonts w:ascii="Arial" w:hAnsi="Arial" w:cs="Arial"/>
          <w:color w:val="auto"/>
        </w:rPr>
        <w:t xml:space="preserve">casos de </w:t>
      </w:r>
      <w:r w:rsidRPr="00E55173">
        <w:rPr>
          <w:rFonts w:ascii="Arial" w:hAnsi="Arial" w:cs="Arial"/>
          <w:color w:val="auto"/>
        </w:rPr>
        <w:t>este tipo</w:t>
      </w:r>
      <w:r w:rsidR="005A6DEF" w:rsidRPr="00E55173">
        <w:rPr>
          <w:rFonts w:ascii="Arial" w:hAnsi="Arial" w:cs="Arial"/>
          <w:color w:val="auto"/>
        </w:rPr>
        <w:t>.</w:t>
      </w:r>
    </w:p>
    <w:p w14:paraId="7B75365D" w14:textId="4F28F574" w:rsidR="001D5165" w:rsidRDefault="001D5165" w:rsidP="005A6DEF">
      <w:pPr>
        <w:spacing w:before="240" w:after="240" w:line="276" w:lineRule="auto"/>
        <w:ind w:left="0" w:firstLine="0"/>
        <w:rPr>
          <w:rFonts w:ascii="Arial" w:hAnsi="Arial" w:cs="Arial"/>
          <w:color w:val="auto"/>
        </w:rPr>
      </w:pPr>
      <w:r w:rsidRPr="00E55173">
        <w:rPr>
          <w:rFonts w:ascii="Arial" w:hAnsi="Arial" w:cs="Arial"/>
          <w:color w:val="auto"/>
        </w:rPr>
        <w:t>Siendo el caso de Desborde de ríos, el tipo de caso de mayor impacto para el municipio:</w:t>
      </w:r>
    </w:p>
    <w:p w14:paraId="4D42DC42" w14:textId="044DFC68" w:rsidR="00EE706F" w:rsidRPr="00E706AC" w:rsidRDefault="00EE706F" w:rsidP="00513158">
      <w:pPr>
        <w:pStyle w:val="Descripcin"/>
      </w:pPr>
      <w:bookmarkStart w:id="65" w:name="_Toc155713057"/>
      <w:r w:rsidRPr="00E706AC">
        <w:t xml:space="preserve">Tabla No.  </w:t>
      </w:r>
      <w:r w:rsidRPr="00E706AC">
        <w:fldChar w:fldCharType="begin"/>
      </w:r>
      <w:r w:rsidRPr="00E706AC">
        <w:instrText xml:space="preserve"> SEQ Tabla_No._ \* ARABIC </w:instrText>
      </w:r>
      <w:r w:rsidRPr="00E706AC">
        <w:fldChar w:fldCharType="separate"/>
      </w:r>
      <w:r w:rsidR="00575819">
        <w:t>13</w:t>
      </w:r>
      <w:r w:rsidRPr="00E706AC">
        <w:fldChar w:fldCharType="end"/>
      </w:r>
      <w:r w:rsidRPr="00E706AC">
        <w:t xml:space="preserve">: </w:t>
      </w:r>
      <w:r w:rsidR="001118B0">
        <w:t xml:space="preserve">Evaluación de amenaza </w:t>
      </w:r>
      <w:r w:rsidRPr="00E706AC">
        <w:t xml:space="preserve"> por eventos hidrológicos</w:t>
      </w:r>
      <w:bookmarkEnd w:id="65"/>
    </w:p>
    <w:tbl>
      <w:tblPr>
        <w:tblStyle w:val="Tablaconcuadrcula"/>
        <w:tblW w:w="8828" w:type="dxa"/>
        <w:tblLayout w:type="fixed"/>
        <w:tblLook w:val="04A0" w:firstRow="1" w:lastRow="0" w:firstColumn="1" w:lastColumn="0" w:noHBand="0" w:noVBand="1"/>
      </w:tblPr>
      <w:tblGrid>
        <w:gridCol w:w="1838"/>
        <w:gridCol w:w="1843"/>
        <w:gridCol w:w="5147"/>
      </w:tblGrid>
      <w:tr w:rsidR="00E55173" w:rsidRPr="00E55173" w14:paraId="11D5FEAF" w14:textId="77777777" w:rsidTr="0089688C">
        <w:trPr>
          <w:trHeight w:val="20"/>
        </w:trPr>
        <w:tc>
          <w:tcPr>
            <w:tcW w:w="8828" w:type="dxa"/>
            <w:gridSpan w:val="3"/>
            <w:shd w:val="clear" w:color="auto" w:fill="FF0066"/>
          </w:tcPr>
          <w:p w14:paraId="56BC5356" w14:textId="477F63DF" w:rsidR="006617A7" w:rsidRPr="006C0DD3" w:rsidRDefault="006617A7" w:rsidP="006836A2">
            <w:pPr>
              <w:spacing w:after="0" w:line="276" w:lineRule="auto"/>
              <w:ind w:left="0" w:firstLine="0"/>
              <w:rPr>
                <w:rFonts w:ascii="Arial" w:hAnsi="Arial" w:cs="Arial"/>
                <w:b/>
                <w:bCs/>
                <w:i/>
                <w:color w:val="FFFFFF" w:themeColor="background1"/>
                <w:sz w:val="18"/>
                <w:szCs w:val="18"/>
              </w:rPr>
            </w:pPr>
            <w:r w:rsidRPr="006C0DD3">
              <w:rPr>
                <w:rFonts w:ascii="Arial" w:hAnsi="Arial" w:cs="Arial"/>
                <w:b/>
                <w:bCs/>
                <w:i/>
                <w:color w:val="FFFFFF" w:themeColor="background1"/>
                <w:sz w:val="18"/>
                <w:szCs w:val="18"/>
              </w:rPr>
              <w:t>EVALU</w:t>
            </w:r>
            <w:r w:rsidR="001118B0">
              <w:rPr>
                <w:rFonts w:ascii="Arial" w:hAnsi="Arial" w:cs="Arial"/>
                <w:b/>
                <w:bCs/>
                <w:i/>
                <w:color w:val="FFFFFF" w:themeColor="background1"/>
                <w:sz w:val="18"/>
                <w:szCs w:val="18"/>
              </w:rPr>
              <w:t>A</w:t>
            </w:r>
            <w:r w:rsidRPr="006C0DD3">
              <w:rPr>
                <w:rFonts w:ascii="Arial" w:hAnsi="Arial" w:cs="Arial"/>
                <w:b/>
                <w:bCs/>
                <w:i/>
                <w:color w:val="FFFFFF" w:themeColor="background1"/>
                <w:sz w:val="18"/>
                <w:szCs w:val="18"/>
              </w:rPr>
              <w:t>CION DE AMENAZA: DESBORDES DE RIO</w:t>
            </w:r>
          </w:p>
        </w:tc>
      </w:tr>
      <w:tr w:rsidR="00E55173" w:rsidRPr="00E55173" w14:paraId="74E29ED5" w14:textId="77777777" w:rsidTr="0089688C">
        <w:trPr>
          <w:trHeight w:val="20"/>
        </w:trPr>
        <w:tc>
          <w:tcPr>
            <w:tcW w:w="1838" w:type="dxa"/>
            <w:vMerge w:val="restart"/>
            <w:vAlign w:val="center"/>
          </w:tcPr>
          <w:p w14:paraId="59983D64" w14:textId="77777777" w:rsidR="006617A7" w:rsidRPr="009258E5" w:rsidRDefault="006617A7" w:rsidP="00521B1C">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Identificación</w:t>
            </w:r>
          </w:p>
        </w:tc>
        <w:tc>
          <w:tcPr>
            <w:tcW w:w="1843" w:type="dxa"/>
            <w:vAlign w:val="center"/>
          </w:tcPr>
          <w:p w14:paraId="4077F98C" w14:textId="77777777" w:rsidR="006617A7" w:rsidRPr="009258E5" w:rsidRDefault="006617A7" w:rsidP="00521B1C">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Ocurrencia</w:t>
            </w:r>
          </w:p>
        </w:tc>
        <w:tc>
          <w:tcPr>
            <w:tcW w:w="5147" w:type="dxa"/>
            <w:vAlign w:val="center"/>
          </w:tcPr>
          <w:p w14:paraId="55AD4FFE" w14:textId="77777777" w:rsidR="006617A7" w:rsidRPr="009258E5" w:rsidRDefault="006617A7" w:rsidP="00521B1C">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Septiembre - Abril</w:t>
            </w:r>
          </w:p>
        </w:tc>
      </w:tr>
      <w:tr w:rsidR="00E55173" w:rsidRPr="00E55173" w14:paraId="2B6701C1" w14:textId="77777777" w:rsidTr="0089688C">
        <w:trPr>
          <w:trHeight w:val="20"/>
        </w:trPr>
        <w:tc>
          <w:tcPr>
            <w:tcW w:w="1838" w:type="dxa"/>
            <w:vMerge/>
            <w:vAlign w:val="center"/>
          </w:tcPr>
          <w:p w14:paraId="34F4503C" w14:textId="77777777" w:rsidR="006617A7" w:rsidRPr="009258E5" w:rsidRDefault="006617A7" w:rsidP="00521B1C">
            <w:pPr>
              <w:spacing w:after="0" w:line="276" w:lineRule="auto"/>
              <w:ind w:left="0" w:firstLine="0"/>
              <w:jc w:val="left"/>
              <w:rPr>
                <w:rFonts w:ascii="Arial" w:hAnsi="Arial" w:cs="Arial"/>
                <w:i/>
                <w:color w:val="auto"/>
                <w:sz w:val="18"/>
                <w:szCs w:val="18"/>
              </w:rPr>
            </w:pPr>
          </w:p>
        </w:tc>
        <w:tc>
          <w:tcPr>
            <w:tcW w:w="1843" w:type="dxa"/>
            <w:vAlign w:val="center"/>
          </w:tcPr>
          <w:p w14:paraId="1BB6D535" w14:textId="77777777" w:rsidR="006617A7" w:rsidRPr="009258E5" w:rsidRDefault="006617A7" w:rsidP="00521B1C">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Ubicación</w:t>
            </w:r>
          </w:p>
        </w:tc>
        <w:tc>
          <w:tcPr>
            <w:tcW w:w="5147" w:type="dxa"/>
            <w:vAlign w:val="center"/>
          </w:tcPr>
          <w:p w14:paraId="501E09B3" w14:textId="77777777" w:rsidR="006617A7" w:rsidRPr="009258E5" w:rsidRDefault="006617A7" w:rsidP="00521B1C">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Municipio de La Paz</w:t>
            </w:r>
          </w:p>
        </w:tc>
      </w:tr>
      <w:tr w:rsidR="00E55173" w:rsidRPr="00E55173" w14:paraId="72A2712A" w14:textId="77777777" w:rsidTr="0089688C">
        <w:trPr>
          <w:trHeight w:val="20"/>
        </w:trPr>
        <w:tc>
          <w:tcPr>
            <w:tcW w:w="1838" w:type="dxa"/>
            <w:vMerge/>
            <w:vAlign w:val="center"/>
          </w:tcPr>
          <w:p w14:paraId="29BB07E8" w14:textId="77777777" w:rsidR="006617A7" w:rsidRPr="009258E5" w:rsidRDefault="006617A7" w:rsidP="00521B1C">
            <w:pPr>
              <w:spacing w:after="0" w:line="276" w:lineRule="auto"/>
              <w:ind w:left="0" w:firstLine="0"/>
              <w:jc w:val="left"/>
              <w:rPr>
                <w:rFonts w:ascii="Arial" w:hAnsi="Arial" w:cs="Arial"/>
                <w:i/>
                <w:color w:val="auto"/>
                <w:sz w:val="18"/>
                <w:szCs w:val="18"/>
              </w:rPr>
            </w:pPr>
          </w:p>
        </w:tc>
        <w:tc>
          <w:tcPr>
            <w:tcW w:w="1843" w:type="dxa"/>
            <w:vAlign w:val="center"/>
          </w:tcPr>
          <w:p w14:paraId="072B0B01" w14:textId="77777777" w:rsidR="006617A7" w:rsidRPr="009258E5" w:rsidRDefault="006617A7" w:rsidP="00521B1C">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Frecuencia</w:t>
            </w:r>
          </w:p>
        </w:tc>
        <w:tc>
          <w:tcPr>
            <w:tcW w:w="5147" w:type="dxa"/>
            <w:vAlign w:val="center"/>
          </w:tcPr>
          <w:p w14:paraId="1951CFED" w14:textId="77777777" w:rsidR="006617A7" w:rsidRPr="009258E5" w:rsidRDefault="006617A7" w:rsidP="00521B1C">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Cada año</w:t>
            </w:r>
          </w:p>
        </w:tc>
      </w:tr>
      <w:tr w:rsidR="00E55173" w:rsidRPr="00E55173" w14:paraId="178551F7" w14:textId="77777777" w:rsidTr="0089688C">
        <w:trPr>
          <w:trHeight w:val="20"/>
        </w:trPr>
        <w:tc>
          <w:tcPr>
            <w:tcW w:w="1838" w:type="dxa"/>
            <w:vMerge/>
            <w:vAlign w:val="center"/>
          </w:tcPr>
          <w:p w14:paraId="5CDC4FB1" w14:textId="77777777" w:rsidR="006617A7" w:rsidRPr="009258E5" w:rsidRDefault="006617A7" w:rsidP="00521B1C">
            <w:pPr>
              <w:spacing w:after="0" w:line="276" w:lineRule="auto"/>
              <w:ind w:left="0" w:firstLine="0"/>
              <w:jc w:val="left"/>
              <w:rPr>
                <w:rFonts w:ascii="Arial" w:hAnsi="Arial" w:cs="Arial"/>
                <w:i/>
                <w:color w:val="auto"/>
                <w:sz w:val="18"/>
                <w:szCs w:val="18"/>
              </w:rPr>
            </w:pPr>
          </w:p>
        </w:tc>
        <w:tc>
          <w:tcPr>
            <w:tcW w:w="1843" w:type="dxa"/>
            <w:vAlign w:val="center"/>
          </w:tcPr>
          <w:p w14:paraId="0AEA27D3" w14:textId="77777777" w:rsidR="006617A7" w:rsidRPr="009258E5" w:rsidRDefault="006617A7" w:rsidP="00521B1C">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Aspectos físicos naturales que condicionan las amenazas</w:t>
            </w:r>
          </w:p>
        </w:tc>
        <w:tc>
          <w:tcPr>
            <w:tcW w:w="5147" w:type="dxa"/>
            <w:vAlign w:val="center"/>
          </w:tcPr>
          <w:p w14:paraId="54067A0E" w14:textId="55A6FD0A" w:rsidR="006617A7" w:rsidRPr="009258E5" w:rsidRDefault="0006332E" w:rsidP="00521B1C">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 xml:space="preserve">Lluvias intensas en corto tiempo, el asfalto y los procesos de urbanización que impiden la infiltración a suelo natural, provocando el incremento de caudal, las características </w:t>
            </w:r>
            <w:r w:rsidR="001C4996" w:rsidRPr="009258E5">
              <w:rPr>
                <w:rFonts w:ascii="Arial" w:hAnsi="Arial" w:cs="Arial"/>
                <w:i/>
                <w:color w:val="auto"/>
                <w:sz w:val="18"/>
                <w:szCs w:val="18"/>
              </w:rPr>
              <w:t xml:space="preserve">y </w:t>
            </w:r>
            <w:r w:rsidR="001C4996" w:rsidRPr="009258E5">
              <w:rPr>
                <w:rFonts w:ascii="Arial" w:hAnsi="Arial" w:cs="Arial"/>
                <w:i/>
                <w:color w:val="auto"/>
                <w:sz w:val="18"/>
                <w:szCs w:val="18"/>
              </w:rPr>
              <w:lastRenderedPageBreak/>
              <w:t>condiciones d</w:t>
            </w:r>
            <w:r w:rsidRPr="009258E5">
              <w:rPr>
                <w:rFonts w:ascii="Arial" w:hAnsi="Arial" w:cs="Arial"/>
                <w:i/>
                <w:color w:val="auto"/>
                <w:sz w:val="18"/>
                <w:szCs w:val="18"/>
              </w:rPr>
              <w:t>e las obras hidráulicas (canalizaciones, embovedados, etc.)</w:t>
            </w:r>
          </w:p>
        </w:tc>
      </w:tr>
      <w:tr w:rsidR="00E55173" w:rsidRPr="00E55173" w14:paraId="40523143" w14:textId="77777777" w:rsidTr="0089688C">
        <w:trPr>
          <w:trHeight w:val="20"/>
        </w:trPr>
        <w:tc>
          <w:tcPr>
            <w:tcW w:w="1838" w:type="dxa"/>
            <w:vMerge w:val="restart"/>
            <w:vAlign w:val="center"/>
          </w:tcPr>
          <w:p w14:paraId="70A63344" w14:textId="77777777" w:rsidR="006617A7" w:rsidRPr="009258E5" w:rsidRDefault="006617A7" w:rsidP="00521B1C">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lastRenderedPageBreak/>
              <w:t>Valoración del posible impacto en:</w:t>
            </w:r>
          </w:p>
        </w:tc>
        <w:tc>
          <w:tcPr>
            <w:tcW w:w="1843" w:type="dxa"/>
            <w:vAlign w:val="center"/>
          </w:tcPr>
          <w:p w14:paraId="33099CEF" w14:textId="77777777" w:rsidR="006617A7" w:rsidRPr="009258E5" w:rsidRDefault="006617A7" w:rsidP="00521B1C">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Población /asentamientos</w:t>
            </w:r>
          </w:p>
        </w:tc>
        <w:tc>
          <w:tcPr>
            <w:tcW w:w="5147" w:type="dxa"/>
            <w:vAlign w:val="center"/>
          </w:tcPr>
          <w:p w14:paraId="12D63F97" w14:textId="77777777" w:rsidR="006617A7" w:rsidRPr="009258E5" w:rsidRDefault="006617A7" w:rsidP="00521B1C">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Pérdidas materiales y humanas.</w:t>
            </w:r>
          </w:p>
        </w:tc>
      </w:tr>
      <w:tr w:rsidR="00E55173" w:rsidRPr="00E55173" w14:paraId="2BF28935" w14:textId="77777777" w:rsidTr="0089688C">
        <w:trPr>
          <w:trHeight w:val="20"/>
        </w:trPr>
        <w:tc>
          <w:tcPr>
            <w:tcW w:w="1838" w:type="dxa"/>
            <w:vMerge/>
            <w:vAlign w:val="center"/>
          </w:tcPr>
          <w:p w14:paraId="2C38B407" w14:textId="77777777" w:rsidR="006617A7" w:rsidRPr="009258E5" w:rsidRDefault="006617A7" w:rsidP="00521B1C">
            <w:pPr>
              <w:spacing w:after="0" w:line="276" w:lineRule="auto"/>
              <w:ind w:left="0" w:firstLine="0"/>
              <w:jc w:val="left"/>
              <w:rPr>
                <w:rFonts w:ascii="Arial" w:hAnsi="Arial" w:cs="Arial"/>
                <w:i/>
                <w:color w:val="auto"/>
                <w:sz w:val="18"/>
                <w:szCs w:val="18"/>
              </w:rPr>
            </w:pPr>
          </w:p>
        </w:tc>
        <w:tc>
          <w:tcPr>
            <w:tcW w:w="1843" w:type="dxa"/>
            <w:vAlign w:val="center"/>
          </w:tcPr>
          <w:p w14:paraId="165F3E79" w14:textId="77777777" w:rsidR="006617A7" w:rsidRPr="009258E5" w:rsidRDefault="006617A7" w:rsidP="00521B1C">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Actividades Económicas /productivas</w:t>
            </w:r>
          </w:p>
        </w:tc>
        <w:tc>
          <w:tcPr>
            <w:tcW w:w="5147" w:type="dxa"/>
            <w:vAlign w:val="center"/>
          </w:tcPr>
          <w:p w14:paraId="5EEC57D6" w14:textId="74E5A250" w:rsidR="006617A7" w:rsidRPr="009258E5" w:rsidRDefault="006617A7" w:rsidP="00521B1C">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Diversas actividades económicas suspendidas, formales e informales</w:t>
            </w:r>
            <w:r w:rsidR="00435D3F" w:rsidRPr="009258E5">
              <w:rPr>
                <w:rFonts w:ascii="Arial" w:hAnsi="Arial" w:cs="Arial"/>
                <w:i/>
                <w:color w:val="auto"/>
                <w:sz w:val="18"/>
                <w:szCs w:val="18"/>
              </w:rPr>
              <w:t>.</w:t>
            </w:r>
          </w:p>
        </w:tc>
      </w:tr>
      <w:tr w:rsidR="00E55173" w:rsidRPr="00E55173" w14:paraId="12979343" w14:textId="77777777" w:rsidTr="0089688C">
        <w:trPr>
          <w:trHeight w:val="20"/>
        </w:trPr>
        <w:tc>
          <w:tcPr>
            <w:tcW w:w="1838" w:type="dxa"/>
            <w:vMerge/>
            <w:vAlign w:val="center"/>
          </w:tcPr>
          <w:p w14:paraId="12866F47" w14:textId="77777777" w:rsidR="006617A7" w:rsidRPr="009258E5" w:rsidRDefault="006617A7" w:rsidP="00521B1C">
            <w:pPr>
              <w:spacing w:after="0" w:line="276" w:lineRule="auto"/>
              <w:ind w:left="0" w:firstLine="0"/>
              <w:jc w:val="left"/>
              <w:rPr>
                <w:rFonts w:ascii="Arial" w:hAnsi="Arial" w:cs="Arial"/>
                <w:i/>
                <w:color w:val="auto"/>
                <w:sz w:val="18"/>
                <w:szCs w:val="18"/>
              </w:rPr>
            </w:pPr>
          </w:p>
        </w:tc>
        <w:tc>
          <w:tcPr>
            <w:tcW w:w="1843" w:type="dxa"/>
            <w:vAlign w:val="center"/>
          </w:tcPr>
          <w:p w14:paraId="4A67B309" w14:textId="77777777" w:rsidR="006617A7" w:rsidRPr="009258E5" w:rsidRDefault="006617A7" w:rsidP="00521B1C">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Infraestructura</w:t>
            </w:r>
          </w:p>
        </w:tc>
        <w:tc>
          <w:tcPr>
            <w:tcW w:w="5147" w:type="dxa"/>
            <w:vAlign w:val="center"/>
          </w:tcPr>
          <w:p w14:paraId="074C3B9C" w14:textId="2890C6A2" w:rsidR="006617A7" w:rsidRPr="009258E5" w:rsidRDefault="006617A7" w:rsidP="00521B1C">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De impacto considerable</w:t>
            </w:r>
            <w:r w:rsidR="00435D3F" w:rsidRPr="009258E5">
              <w:rPr>
                <w:rFonts w:ascii="Arial" w:hAnsi="Arial" w:cs="Arial"/>
                <w:i/>
                <w:color w:val="auto"/>
                <w:sz w:val="18"/>
                <w:szCs w:val="18"/>
              </w:rPr>
              <w:t>.</w:t>
            </w:r>
          </w:p>
        </w:tc>
      </w:tr>
      <w:tr w:rsidR="00E55173" w:rsidRPr="00E55173" w14:paraId="5C9F8B21" w14:textId="77777777" w:rsidTr="0089688C">
        <w:trPr>
          <w:trHeight w:val="20"/>
        </w:trPr>
        <w:tc>
          <w:tcPr>
            <w:tcW w:w="1838" w:type="dxa"/>
            <w:vMerge/>
            <w:vAlign w:val="center"/>
          </w:tcPr>
          <w:p w14:paraId="5BF91EAC" w14:textId="77777777" w:rsidR="006617A7" w:rsidRPr="009258E5" w:rsidRDefault="006617A7" w:rsidP="00521B1C">
            <w:pPr>
              <w:spacing w:after="0" w:line="276" w:lineRule="auto"/>
              <w:ind w:left="0" w:firstLine="0"/>
              <w:jc w:val="left"/>
              <w:rPr>
                <w:rFonts w:ascii="Arial" w:hAnsi="Arial" w:cs="Arial"/>
                <w:i/>
                <w:color w:val="auto"/>
                <w:sz w:val="18"/>
                <w:szCs w:val="18"/>
              </w:rPr>
            </w:pPr>
          </w:p>
        </w:tc>
        <w:tc>
          <w:tcPr>
            <w:tcW w:w="1843" w:type="dxa"/>
            <w:vAlign w:val="center"/>
          </w:tcPr>
          <w:p w14:paraId="7F1A8233" w14:textId="77777777" w:rsidR="006617A7" w:rsidRPr="009258E5" w:rsidRDefault="006617A7" w:rsidP="00521B1C">
            <w:pPr>
              <w:spacing w:after="0" w:line="276" w:lineRule="auto"/>
              <w:ind w:left="0" w:firstLine="0"/>
              <w:jc w:val="left"/>
              <w:rPr>
                <w:rFonts w:ascii="Arial" w:hAnsi="Arial" w:cs="Arial"/>
                <w:i/>
                <w:color w:val="auto"/>
                <w:sz w:val="18"/>
                <w:szCs w:val="18"/>
              </w:rPr>
            </w:pPr>
            <w:r w:rsidRPr="009258E5">
              <w:rPr>
                <w:rFonts w:ascii="Arial" w:hAnsi="Arial" w:cs="Arial"/>
                <w:i/>
                <w:color w:val="auto"/>
                <w:sz w:val="18"/>
                <w:szCs w:val="18"/>
              </w:rPr>
              <w:t>Servicios básicos</w:t>
            </w:r>
          </w:p>
        </w:tc>
        <w:tc>
          <w:tcPr>
            <w:tcW w:w="5147" w:type="dxa"/>
            <w:vAlign w:val="center"/>
          </w:tcPr>
          <w:p w14:paraId="3701D6F0" w14:textId="77777777" w:rsidR="006617A7" w:rsidRPr="009258E5" w:rsidRDefault="006617A7" w:rsidP="00521B1C">
            <w:pPr>
              <w:spacing w:after="0" w:line="276" w:lineRule="auto"/>
              <w:ind w:left="0" w:firstLine="0"/>
              <w:jc w:val="left"/>
              <w:rPr>
                <w:rFonts w:ascii="Arial" w:hAnsi="Arial" w:cs="Arial"/>
                <w:i/>
                <w:color w:val="auto"/>
                <w:sz w:val="18"/>
                <w:szCs w:val="18"/>
                <w:lang w:val="es-BO"/>
              </w:rPr>
            </w:pPr>
            <w:r w:rsidRPr="009258E5">
              <w:rPr>
                <w:rFonts w:ascii="Arial" w:hAnsi="Arial" w:cs="Arial"/>
                <w:i/>
                <w:color w:val="auto"/>
                <w:sz w:val="18"/>
                <w:szCs w:val="18"/>
              </w:rPr>
              <w:t>Suspensión de servicios básicos, principalmente agua potable alcantarillado y energía eléctrica.</w:t>
            </w:r>
          </w:p>
        </w:tc>
      </w:tr>
    </w:tbl>
    <w:p w14:paraId="68FD4626" w14:textId="4A175A4A" w:rsidR="00E55173" w:rsidRPr="00E55173" w:rsidRDefault="008D5960" w:rsidP="00B6317F">
      <w:pPr>
        <w:pStyle w:val="Cita"/>
        <w:rPr>
          <w:rFonts w:ascii="Arial" w:hAnsi="Arial" w:cs="Arial"/>
          <w:b/>
          <w:color w:val="auto"/>
        </w:rPr>
      </w:pPr>
      <w:r w:rsidRPr="009840D4">
        <w:t>Fuente: Elaboración Propia</w:t>
      </w:r>
    </w:p>
    <w:p w14:paraId="56273A62" w14:textId="568C8CAA" w:rsidR="005A6DEF" w:rsidRPr="00E55173" w:rsidRDefault="002725FF" w:rsidP="00BE0891">
      <w:pPr>
        <w:pStyle w:val="Prrafodelista"/>
        <w:spacing w:after="240" w:line="276" w:lineRule="auto"/>
        <w:ind w:left="0" w:firstLine="0"/>
        <w:rPr>
          <w:rFonts w:ascii="Arial" w:hAnsi="Arial" w:cs="Arial"/>
          <w:b/>
          <w:i/>
          <w:color w:val="auto"/>
        </w:rPr>
      </w:pPr>
      <w:r w:rsidRPr="00E55173">
        <w:rPr>
          <w:rFonts w:ascii="Arial" w:hAnsi="Arial" w:cs="Arial"/>
          <w:b/>
          <w:i/>
          <w:color w:val="auto"/>
        </w:rPr>
        <w:t>REGISTRO DE CASOS DE EMERGENCIA DE TIPO ESTRUCTURAL:</w:t>
      </w:r>
    </w:p>
    <w:p w14:paraId="4294A5DA" w14:textId="51CB1C20" w:rsidR="00181135" w:rsidRDefault="00DF5B16" w:rsidP="009307D9">
      <w:pPr>
        <w:spacing w:before="240" w:after="240" w:line="276" w:lineRule="auto"/>
        <w:ind w:left="0" w:firstLine="0"/>
        <w:rPr>
          <w:rFonts w:ascii="Arial" w:hAnsi="Arial" w:cs="Arial"/>
          <w:color w:val="auto"/>
        </w:rPr>
      </w:pPr>
      <w:r w:rsidRPr="00E55173">
        <w:rPr>
          <w:rFonts w:ascii="Arial" w:hAnsi="Arial" w:cs="Arial"/>
          <w:color w:val="auto"/>
        </w:rPr>
        <w:t>En este apartado se consideran l</w:t>
      </w:r>
      <w:r w:rsidR="009307D9" w:rsidRPr="00E55173">
        <w:rPr>
          <w:rFonts w:ascii="Arial" w:hAnsi="Arial" w:cs="Arial"/>
          <w:color w:val="auto"/>
        </w:rPr>
        <w:t xml:space="preserve">os casos </w:t>
      </w:r>
      <w:r w:rsidR="00A67D96" w:rsidRPr="00E55173">
        <w:rPr>
          <w:rFonts w:ascii="Arial" w:hAnsi="Arial" w:cs="Arial"/>
          <w:color w:val="auto"/>
        </w:rPr>
        <w:t>de</w:t>
      </w:r>
      <w:r w:rsidR="00DE5579" w:rsidRPr="00E55173">
        <w:rPr>
          <w:rFonts w:ascii="Arial" w:hAnsi="Arial" w:cs="Arial"/>
          <w:color w:val="auto"/>
        </w:rPr>
        <w:t xml:space="preserve"> emergencia </w:t>
      </w:r>
      <w:r w:rsidRPr="00E55173">
        <w:rPr>
          <w:rFonts w:ascii="Arial" w:hAnsi="Arial" w:cs="Arial"/>
          <w:color w:val="auto"/>
        </w:rPr>
        <w:t xml:space="preserve">que presentan posibles </w:t>
      </w:r>
      <w:r w:rsidR="00DE5579" w:rsidRPr="00E55173">
        <w:rPr>
          <w:rFonts w:ascii="Arial" w:hAnsi="Arial" w:cs="Arial"/>
          <w:color w:val="auto"/>
        </w:rPr>
        <w:t>falla</w:t>
      </w:r>
      <w:r w:rsidRPr="00E55173">
        <w:rPr>
          <w:rFonts w:ascii="Arial" w:hAnsi="Arial" w:cs="Arial"/>
          <w:color w:val="auto"/>
        </w:rPr>
        <w:t>s</w:t>
      </w:r>
      <w:r w:rsidR="00DE5579" w:rsidRPr="00E55173">
        <w:rPr>
          <w:rFonts w:ascii="Arial" w:hAnsi="Arial" w:cs="Arial"/>
          <w:color w:val="auto"/>
        </w:rPr>
        <w:t xml:space="preserve"> estructural</w:t>
      </w:r>
      <w:r w:rsidRPr="00E55173">
        <w:rPr>
          <w:rFonts w:ascii="Arial" w:hAnsi="Arial" w:cs="Arial"/>
          <w:color w:val="auto"/>
        </w:rPr>
        <w:t>es en estructuras como</w:t>
      </w:r>
      <w:r w:rsidR="00DE5579" w:rsidRPr="00E55173">
        <w:rPr>
          <w:rFonts w:ascii="Arial" w:hAnsi="Arial" w:cs="Arial"/>
          <w:color w:val="auto"/>
        </w:rPr>
        <w:t xml:space="preserve"> en muros de </w:t>
      </w:r>
      <w:r w:rsidR="00330051" w:rsidRPr="00E55173">
        <w:rPr>
          <w:rFonts w:ascii="Arial" w:hAnsi="Arial" w:cs="Arial"/>
          <w:color w:val="auto"/>
        </w:rPr>
        <w:t>contención</w:t>
      </w:r>
      <w:r w:rsidR="00DE5579" w:rsidRPr="00E55173">
        <w:rPr>
          <w:rFonts w:ascii="Arial" w:hAnsi="Arial" w:cs="Arial"/>
          <w:color w:val="auto"/>
        </w:rPr>
        <w:t xml:space="preserve"> de gaviones</w:t>
      </w:r>
      <w:r w:rsidR="0079615E" w:rsidRPr="00E55173">
        <w:rPr>
          <w:rFonts w:ascii="Arial" w:hAnsi="Arial" w:cs="Arial"/>
          <w:color w:val="auto"/>
        </w:rPr>
        <w:t xml:space="preserve">, muros de contención </w:t>
      </w:r>
      <w:r w:rsidR="00D12672" w:rsidRPr="00E55173">
        <w:rPr>
          <w:rFonts w:ascii="Arial" w:hAnsi="Arial" w:cs="Arial"/>
          <w:color w:val="auto"/>
        </w:rPr>
        <w:t>de Hº</w:t>
      </w:r>
      <w:r w:rsidR="00DE5579" w:rsidRPr="00E55173">
        <w:rPr>
          <w:rFonts w:ascii="Arial" w:hAnsi="Arial" w:cs="Arial"/>
          <w:color w:val="auto"/>
        </w:rPr>
        <w:t>Cº</w:t>
      </w:r>
      <w:r w:rsidRPr="00E55173">
        <w:rPr>
          <w:rFonts w:ascii="Arial" w:hAnsi="Arial" w:cs="Arial"/>
          <w:color w:val="auto"/>
        </w:rPr>
        <w:t>, viviendas, edificios e infraestructura pública</w:t>
      </w:r>
      <w:r w:rsidR="0079615E" w:rsidRPr="00E55173">
        <w:rPr>
          <w:rFonts w:ascii="Arial" w:hAnsi="Arial" w:cs="Arial"/>
          <w:color w:val="auto"/>
        </w:rPr>
        <w:t>, representando el 16</w:t>
      </w:r>
      <w:r w:rsidR="00D12672" w:rsidRPr="00E55173">
        <w:rPr>
          <w:rFonts w:ascii="Arial" w:hAnsi="Arial" w:cs="Arial"/>
          <w:color w:val="auto"/>
        </w:rPr>
        <w:t>% de</w:t>
      </w:r>
      <w:r w:rsidR="0079615E" w:rsidRPr="00E55173">
        <w:rPr>
          <w:rFonts w:ascii="Arial" w:hAnsi="Arial" w:cs="Arial"/>
          <w:color w:val="auto"/>
        </w:rPr>
        <w:t xml:space="preserve"> las emergencias reportadas.</w:t>
      </w:r>
    </w:p>
    <w:p w14:paraId="44CD6D81" w14:textId="504B1A56" w:rsidR="000922F0" w:rsidRPr="001526A8" w:rsidRDefault="00204088" w:rsidP="00513158">
      <w:pPr>
        <w:pStyle w:val="Descripcin"/>
      </w:pPr>
      <w:bookmarkStart w:id="66" w:name="_Toc150115344"/>
      <w:bookmarkStart w:id="67" w:name="_Toc150320672"/>
      <w:bookmarkStart w:id="68" w:name="_Toc155713058"/>
      <w:r>
        <w:t xml:space="preserve">Tabla No.  </w:t>
      </w:r>
      <w:r>
        <w:fldChar w:fldCharType="begin"/>
      </w:r>
      <w:r>
        <w:instrText xml:space="preserve"> SEQ Tabla_No._ \* ARABIC </w:instrText>
      </w:r>
      <w:r>
        <w:fldChar w:fldCharType="separate"/>
      </w:r>
      <w:r w:rsidR="00575819">
        <w:t>14</w:t>
      </w:r>
      <w:r>
        <w:fldChar w:fldCharType="end"/>
      </w:r>
      <w:r w:rsidR="009258E5">
        <w:t xml:space="preserve">: </w:t>
      </w:r>
      <w:r w:rsidR="00116679" w:rsidRPr="001526A8">
        <w:t>Casos de emergencia de tipo estructural</w:t>
      </w:r>
      <w:bookmarkEnd w:id="66"/>
      <w:bookmarkEnd w:id="67"/>
      <w:bookmarkEnd w:id="68"/>
    </w:p>
    <w:tbl>
      <w:tblPr>
        <w:tblStyle w:val="Tablaconcuadrcula"/>
        <w:tblW w:w="5954" w:type="dxa"/>
        <w:jc w:val="center"/>
        <w:tblLook w:val="04A0" w:firstRow="1" w:lastRow="0" w:firstColumn="1" w:lastColumn="0" w:noHBand="0" w:noVBand="1"/>
      </w:tblPr>
      <w:tblGrid>
        <w:gridCol w:w="3823"/>
        <w:gridCol w:w="2131"/>
      </w:tblGrid>
      <w:tr w:rsidR="00E55173" w:rsidRPr="00E55173" w14:paraId="609940DF" w14:textId="77777777" w:rsidTr="004115D0">
        <w:trPr>
          <w:trHeight w:val="312"/>
          <w:jc w:val="center"/>
        </w:trPr>
        <w:tc>
          <w:tcPr>
            <w:tcW w:w="3823" w:type="dxa"/>
            <w:shd w:val="clear" w:color="auto" w:fill="FF0066"/>
            <w:noWrap/>
            <w:vAlign w:val="center"/>
            <w:hideMark/>
          </w:tcPr>
          <w:p w14:paraId="39F7B07F" w14:textId="77777777" w:rsidR="005A6DEF" w:rsidRPr="006C0DD3" w:rsidRDefault="005A6DEF" w:rsidP="00C45854">
            <w:pPr>
              <w:spacing w:after="0" w:line="240" w:lineRule="auto"/>
              <w:ind w:left="0" w:firstLine="0"/>
              <w:jc w:val="center"/>
              <w:rPr>
                <w:rFonts w:ascii="Arial" w:eastAsia="Times New Roman" w:hAnsi="Arial" w:cs="Arial"/>
                <w:b/>
                <w:bCs/>
                <w:color w:val="FFFFFF" w:themeColor="background1"/>
                <w:sz w:val="18"/>
                <w:szCs w:val="18"/>
                <w:lang w:val="es-BO" w:eastAsia="es-BO"/>
              </w:rPr>
            </w:pPr>
            <w:r w:rsidRPr="006C0DD3">
              <w:rPr>
                <w:rFonts w:ascii="Arial" w:eastAsia="Times New Roman" w:hAnsi="Arial" w:cs="Arial"/>
                <w:b/>
                <w:bCs/>
                <w:color w:val="FFFFFF" w:themeColor="background1"/>
                <w:sz w:val="18"/>
                <w:szCs w:val="18"/>
                <w:lang w:val="es-BO" w:eastAsia="es-BO"/>
              </w:rPr>
              <w:t>TIPO DE CASO</w:t>
            </w:r>
          </w:p>
        </w:tc>
        <w:tc>
          <w:tcPr>
            <w:tcW w:w="2131" w:type="dxa"/>
            <w:shd w:val="clear" w:color="auto" w:fill="FF0066"/>
            <w:vAlign w:val="center"/>
          </w:tcPr>
          <w:p w14:paraId="6E3ACB61" w14:textId="77777777" w:rsidR="005A6DEF" w:rsidRPr="006C0DD3" w:rsidRDefault="005A6DEF" w:rsidP="00C45854">
            <w:pPr>
              <w:spacing w:after="0" w:line="240" w:lineRule="auto"/>
              <w:ind w:left="0" w:firstLine="0"/>
              <w:jc w:val="center"/>
              <w:rPr>
                <w:rFonts w:ascii="Arial" w:eastAsia="Times New Roman" w:hAnsi="Arial" w:cs="Arial"/>
                <w:b/>
                <w:bCs/>
                <w:color w:val="FFFFFF" w:themeColor="background1"/>
                <w:sz w:val="18"/>
                <w:szCs w:val="18"/>
                <w:lang w:val="es-BO" w:eastAsia="es-BO"/>
              </w:rPr>
            </w:pPr>
            <w:r w:rsidRPr="006C0DD3">
              <w:rPr>
                <w:rFonts w:ascii="Arial" w:hAnsi="Arial" w:cs="Arial"/>
                <w:b/>
                <w:bCs/>
                <w:color w:val="FFFFFF" w:themeColor="background1"/>
                <w:sz w:val="18"/>
                <w:szCs w:val="18"/>
              </w:rPr>
              <w:t>TOTAL</w:t>
            </w:r>
          </w:p>
        </w:tc>
      </w:tr>
      <w:tr w:rsidR="00E55173" w:rsidRPr="00E55173" w14:paraId="0A581D43" w14:textId="77777777" w:rsidTr="00851F93">
        <w:trPr>
          <w:trHeight w:val="288"/>
          <w:jc w:val="center"/>
        </w:trPr>
        <w:tc>
          <w:tcPr>
            <w:tcW w:w="3823" w:type="dxa"/>
            <w:noWrap/>
            <w:vAlign w:val="center"/>
            <w:hideMark/>
          </w:tcPr>
          <w:p w14:paraId="725A95EF" w14:textId="0DC40073" w:rsidR="005A6DEF" w:rsidRPr="009258E5" w:rsidRDefault="005A27E5"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Gaviones en Riesgo De Colapso (</w:t>
            </w:r>
            <w:r w:rsidR="001D5165" w:rsidRPr="009258E5">
              <w:rPr>
                <w:rFonts w:ascii="Arial" w:eastAsia="Times New Roman" w:hAnsi="Arial" w:cs="Arial"/>
                <w:color w:val="auto"/>
                <w:sz w:val="18"/>
                <w:szCs w:val="18"/>
                <w:lang w:val="es-BO" w:eastAsia="es-BO"/>
              </w:rPr>
              <w:t>Caída</w:t>
            </w:r>
            <w:r w:rsidRPr="009258E5">
              <w:rPr>
                <w:rFonts w:ascii="Arial" w:eastAsia="Times New Roman" w:hAnsi="Arial" w:cs="Arial"/>
                <w:color w:val="auto"/>
                <w:sz w:val="18"/>
                <w:szCs w:val="18"/>
                <w:lang w:val="es-BO" w:eastAsia="es-BO"/>
              </w:rPr>
              <w:t>)</w:t>
            </w:r>
          </w:p>
        </w:tc>
        <w:tc>
          <w:tcPr>
            <w:tcW w:w="2131" w:type="dxa"/>
            <w:vAlign w:val="center"/>
          </w:tcPr>
          <w:p w14:paraId="1836D362" w14:textId="77777777" w:rsidR="005A6DEF" w:rsidRPr="009258E5" w:rsidRDefault="005A6DEF" w:rsidP="007A226E">
            <w:pPr>
              <w:spacing w:after="0" w:line="240" w:lineRule="auto"/>
              <w:ind w:left="0" w:right="606"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62</w:t>
            </w:r>
          </w:p>
        </w:tc>
      </w:tr>
      <w:tr w:rsidR="00E55173" w:rsidRPr="00E55173" w14:paraId="5C9141F9" w14:textId="77777777" w:rsidTr="00851F93">
        <w:trPr>
          <w:trHeight w:val="288"/>
          <w:jc w:val="center"/>
        </w:trPr>
        <w:tc>
          <w:tcPr>
            <w:tcW w:w="3823" w:type="dxa"/>
            <w:noWrap/>
            <w:vAlign w:val="center"/>
            <w:hideMark/>
          </w:tcPr>
          <w:p w14:paraId="716751D4" w14:textId="0A0978D7" w:rsidR="005A6DEF" w:rsidRPr="009258E5" w:rsidRDefault="005A27E5"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Rajadura en Muro</w:t>
            </w:r>
          </w:p>
        </w:tc>
        <w:tc>
          <w:tcPr>
            <w:tcW w:w="2131" w:type="dxa"/>
            <w:vAlign w:val="center"/>
          </w:tcPr>
          <w:p w14:paraId="23BB1E97" w14:textId="77777777" w:rsidR="005A6DEF" w:rsidRPr="009258E5" w:rsidRDefault="005A6DEF" w:rsidP="007A226E">
            <w:pPr>
              <w:spacing w:after="0" w:line="240" w:lineRule="auto"/>
              <w:ind w:left="0" w:right="606"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284</w:t>
            </w:r>
          </w:p>
        </w:tc>
      </w:tr>
      <w:tr w:rsidR="00E55173" w:rsidRPr="00E55173" w14:paraId="7B0CBBF0" w14:textId="77777777" w:rsidTr="00851F93">
        <w:trPr>
          <w:trHeight w:val="288"/>
          <w:jc w:val="center"/>
        </w:trPr>
        <w:tc>
          <w:tcPr>
            <w:tcW w:w="3823" w:type="dxa"/>
            <w:noWrap/>
            <w:vAlign w:val="center"/>
            <w:hideMark/>
          </w:tcPr>
          <w:p w14:paraId="4B9CD35C" w14:textId="4EC3B93C" w:rsidR="005A6DEF" w:rsidRPr="009258E5" w:rsidRDefault="005A27E5"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Muros (</w:t>
            </w:r>
            <w:r w:rsidR="001D5165" w:rsidRPr="009258E5">
              <w:rPr>
                <w:rFonts w:ascii="Arial" w:eastAsia="Times New Roman" w:hAnsi="Arial" w:cs="Arial"/>
                <w:color w:val="auto"/>
                <w:sz w:val="18"/>
                <w:szCs w:val="18"/>
                <w:lang w:val="es-BO" w:eastAsia="es-BO"/>
              </w:rPr>
              <w:t>Caída</w:t>
            </w:r>
            <w:r w:rsidRPr="009258E5">
              <w:rPr>
                <w:rFonts w:ascii="Arial" w:eastAsia="Times New Roman" w:hAnsi="Arial" w:cs="Arial"/>
                <w:color w:val="auto"/>
                <w:sz w:val="18"/>
                <w:szCs w:val="18"/>
                <w:lang w:val="es-BO" w:eastAsia="es-BO"/>
              </w:rPr>
              <w:t>/Por Colapsar)</w:t>
            </w:r>
          </w:p>
        </w:tc>
        <w:tc>
          <w:tcPr>
            <w:tcW w:w="2131" w:type="dxa"/>
            <w:vAlign w:val="center"/>
          </w:tcPr>
          <w:p w14:paraId="5A654B75" w14:textId="665904AA" w:rsidR="005A6DEF" w:rsidRPr="009258E5" w:rsidRDefault="005A6DEF" w:rsidP="007A226E">
            <w:pPr>
              <w:spacing w:after="0" w:line="240" w:lineRule="auto"/>
              <w:ind w:left="0" w:right="606"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3</w:t>
            </w:r>
            <w:r w:rsidR="009258E5">
              <w:rPr>
                <w:rFonts w:ascii="Arial" w:hAnsi="Arial" w:cs="Arial"/>
                <w:color w:val="auto"/>
                <w:sz w:val="18"/>
                <w:szCs w:val="18"/>
              </w:rPr>
              <w:t>.</w:t>
            </w:r>
            <w:r w:rsidRPr="009258E5">
              <w:rPr>
                <w:rFonts w:ascii="Arial" w:hAnsi="Arial" w:cs="Arial"/>
                <w:color w:val="auto"/>
                <w:sz w:val="18"/>
                <w:szCs w:val="18"/>
              </w:rPr>
              <w:t>026</w:t>
            </w:r>
          </w:p>
        </w:tc>
      </w:tr>
      <w:tr w:rsidR="00E55173" w:rsidRPr="00E55173" w14:paraId="1A45980B" w14:textId="77777777" w:rsidTr="00851F93">
        <w:trPr>
          <w:trHeight w:val="288"/>
          <w:jc w:val="center"/>
        </w:trPr>
        <w:tc>
          <w:tcPr>
            <w:tcW w:w="3823" w:type="dxa"/>
            <w:vAlign w:val="center"/>
            <w:hideMark/>
          </w:tcPr>
          <w:p w14:paraId="60DF816D" w14:textId="3562342F" w:rsidR="005A6DEF" w:rsidRPr="009258E5" w:rsidRDefault="005A27E5"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 xml:space="preserve">Caída </w:t>
            </w:r>
            <w:r w:rsidR="001D5165" w:rsidRPr="009258E5">
              <w:rPr>
                <w:rFonts w:ascii="Arial" w:eastAsia="Times New Roman" w:hAnsi="Arial" w:cs="Arial"/>
                <w:color w:val="auto"/>
                <w:sz w:val="18"/>
                <w:szCs w:val="18"/>
                <w:lang w:val="es-BO" w:eastAsia="es-BO"/>
              </w:rPr>
              <w:t>de</w:t>
            </w:r>
            <w:r w:rsidRPr="009258E5">
              <w:rPr>
                <w:rFonts w:ascii="Arial" w:eastAsia="Times New Roman" w:hAnsi="Arial" w:cs="Arial"/>
                <w:color w:val="auto"/>
                <w:sz w:val="18"/>
                <w:szCs w:val="18"/>
                <w:lang w:val="es-BO" w:eastAsia="es-BO"/>
              </w:rPr>
              <w:t xml:space="preserve"> Puente</w:t>
            </w:r>
          </w:p>
        </w:tc>
        <w:tc>
          <w:tcPr>
            <w:tcW w:w="2131" w:type="dxa"/>
            <w:vAlign w:val="center"/>
          </w:tcPr>
          <w:p w14:paraId="79750B76" w14:textId="77777777" w:rsidR="005A6DEF" w:rsidRPr="009258E5" w:rsidRDefault="005A6DEF" w:rsidP="007A226E">
            <w:pPr>
              <w:spacing w:after="0" w:line="240" w:lineRule="auto"/>
              <w:ind w:left="0" w:right="606"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7</w:t>
            </w:r>
          </w:p>
        </w:tc>
      </w:tr>
      <w:tr w:rsidR="00E55173" w:rsidRPr="00E55173" w14:paraId="3F00003B" w14:textId="77777777" w:rsidTr="00851F93">
        <w:trPr>
          <w:trHeight w:val="288"/>
          <w:jc w:val="center"/>
        </w:trPr>
        <w:tc>
          <w:tcPr>
            <w:tcW w:w="3823" w:type="dxa"/>
            <w:vAlign w:val="center"/>
            <w:hideMark/>
          </w:tcPr>
          <w:p w14:paraId="7AE6A04E" w14:textId="1BEBA8BE" w:rsidR="005A6DEF" w:rsidRPr="009258E5" w:rsidRDefault="005A27E5"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 xml:space="preserve">Caída </w:t>
            </w:r>
            <w:r w:rsidR="001D5165" w:rsidRPr="009258E5">
              <w:rPr>
                <w:rFonts w:ascii="Arial" w:eastAsia="Times New Roman" w:hAnsi="Arial" w:cs="Arial"/>
                <w:color w:val="auto"/>
                <w:sz w:val="18"/>
                <w:szCs w:val="18"/>
                <w:lang w:val="es-BO" w:eastAsia="es-BO"/>
              </w:rPr>
              <w:t>de</w:t>
            </w:r>
            <w:r w:rsidRPr="009258E5">
              <w:rPr>
                <w:rFonts w:ascii="Arial" w:eastAsia="Times New Roman" w:hAnsi="Arial" w:cs="Arial"/>
                <w:color w:val="auto"/>
                <w:sz w:val="18"/>
                <w:szCs w:val="18"/>
                <w:lang w:val="es-BO" w:eastAsia="es-BO"/>
              </w:rPr>
              <w:t xml:space="preserve"> Techo</w:t>
            </w:r>
          </w:p>
        </w:tc>
        <w:tc>
          <w:tcPr>
            <w:tcW w:w="2131" w:type="dxa"/>
            <w:vAlign w:val="center"/>
          </w:tcPr>
          <w:p w14:paraId="7CA0C705" w14:textId="77777777" w:rsidR="005A6DEF" w:rsidRPr="009258E5" w:rsidRDefault="005A6DEF" w:rsidP="007A226E">
            <w:pPr>
              <w:spacing w:after="0" w:line="240" w:lineRule="auto"/>
              <w:ind w:left="0" w:right="606"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46</w:t>
            </w:r>
          </w:p>
        </w:tc>
      </w:tr>
      <w:tr w:rsidR="00E55173" w:rsidRPr="00E55173" w14:paraId="7E41A789" w14:textId="77777777" w:rsidTr="00851F93">
        <w:trPr>
          <w:trHeight w:val="288"/>
          <w:jc w:val="center"/>
        </w:trPr>
        <w:tc>
          <w:tcPr>
            <w:tcW w:w="3823" w:type="dxa"/>
            <w:vAlign w:val="center"/>
            <w:hideMark/>
          </w:tcPr>
          <w:p w14:paraId="7E15A32F" w14:textId="56D6AB36" w:rsidR="005A6DEF" w:rsidRPr="009258E5" w:rsidRDefault="005A27E5"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 xml:space="preserve">Caída </w:t>
            </w:r>
            <w:r w:rsidR="001D5165" w:rsidRPr="009258E5">
              <w:rPr>
                <w:rFonts w:ascii="Arial" w:eastAsia="Times New Roman" w:hAnsi="Arial" w:cs="Arial"/>
                <w:color w:val="auto"/>
                <w:sz w:val="18"/>
                <w:szCs w:val="18"/>
                <w:lang w:val="es-BO" w:eastAsia="es-BO"/>
              </w:rPr>
              <w:t>de</w:t>
            </w:r>
            <w:r w:rsidRPr="009258E5">
              <w:rPr>
                <w:rFonts w:ascii="Arial" w:eastAsia="Times New Roman" w:hAnsi="Arial" w:cs="Arial"/>
                <w:color w:val="auto"/>
                <w:sz w:val="18"/>
                <w:szCs w:val="18"/>
                <w:lang w:val="es-BO" w:eastAsia="es-BO"/>
              </w:rPr>
              <w:t xml:space="preserve"> Tinglado</w:t>
            </w:r>
          </w:p>
        </w:tc>
        <w:tc>
          <w:tcPr>
            <w:tcW w:w="2131" w:type="dxa"/>
            <w:vAlign w:val="center"/>
          </w:tcPr>
          <w:p w14:paraId="1F22346B" w14:textId="77777777" w:rsidR="005A6DEF" w:rsidRPr="009258E5" w:rsidRDefault="005A6DEF" w:rsidP="007A226E">
            <w:pPr>
              <w:spacing w:after="0" w:line="240" w:lineRule="auto"/>
              <w:ind w:left="0" w:right="606"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24</w:t>
            </w:r>
          </w:p>
        </w:tc>
      </w:tr>
      <w:tr w:rsidR="00E55173" w:rsidRPr="00E55173" w14:paraId="24B9B88C" w14:textId="77777777" w:rsidTr="00851F93">
        <w:trPr>
          <w:trHeight w:val="288"/>
          <w:jc w:val="center"/>
        </w:trPr>
        <w:tc>
          <w:tcPr>
            <w:tcW w:w="3823" w:type="dxa"/>
            <w:vAlign w:val="center"/>
            <w:hideMark/>
          </w:tcPr>
          <w:p w14:paraId="37C53B97" w14:textId="19FA1EEF" w:rsidR="005A6DEF" w:rsidRPr="009258E5" w:rsidRDefault="005A27E5"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 xml:space="preserve">Colapso </w:t>
            </w:r>
            <w:r w:rsidR="001D5165" w:rsidRPr="009258E5">
              <w:rPr>
                <w:rFonts w:ascii="Arial" w:eastAsia="Times New Roman" w:hAnsi="Arial" w:cs="Arial"/>
                <w:color w:val="auto"/>
                <w:sz w:val="18"/>
                <w:szCs w:val="18"/>
                <w:lang w:val="es-BO" w:eastAsia="es-BO"/>
              </w:rPr>
              <w:t>de</w:t>
            </w:r>
            <w:r w:rsidRPr="009258E5">
              <w:rPr>
                <w:rFonts w:ascii="Arial" w:eastAsia="Times New Roman" w:hAnsi="Arial" w:cs="Arial"/>
                <w:color w:val="auto"/>
                <w:sz w:val="18"/>
                <w:szCs w:val="18"/>
                <w:lang w:val="es-BO" w:eastAsia="es-BO"/>
              </w:rPr>
              <w:t xml:space="preserve"> Vivienda</w:t>
            </w:r>
          </w:p>
        </w:tc>
        <w:tc>
          <w:tcPr>
            <w:tcW w:w="2131" w:type="dxa"/>
            <w:vAlign w:val="center"/>
          </w:tcPr>
          <w:p w14:paraId="248BDD69" w14:textId="77777777" w:rsidR="005A6DEF" w:rsidRPr="009258E5" w:rsidRDefault="005A6DEF" w:rsidP="007A226E">
            <w:pPr>
              <w:spacing w:after="0" w:line="240" w:lineRule="auto"/>
              <w:ind w:left="0" w:right="606"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79</w:t>
            </w:r>
          </w:p>
        </w:tc>
      </w:tr>
      <w:tr w:rsidR="00E55173" w:rsidRPr="00E55173" w14:paraId="41CABE81" w14:textId="77777777" w:rsidTr="00851F93">
        <w:trPr>
          <w:trHeight w:val="288"/>
          <w:jc w:val="center"/>
        </w:trPr>
        <w:tc>
          <w:tcPr>
            <w:tcW w:w="3823" w:type="dxa"/>
            <w:noWrap/>
            <w:vAlign w:val="center"/>
            <w:hideMark/>
          </w:tcPr>
          <w:p w14:paraId="03E99D91" w14:textId="1208EFD3" w:rsidR="005A6DEF" w:rsidRPr="009258E5" w:rsidRDefault="001D5165"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Grietas y</w:t>
            </w:r>
            <w:r w:rsidR="005A27E5" w:rsidRPr="009258E5">
              <w:rPr>
                <w:rFonts w:ascii="Arial" w:eastAsia="Times New Roman" w:hAnsi="Arial" w:cs="Arial"/>
                <w:color w:val="auto"/>
                <w:sz w:val="18"/>
                <w:szCs w:val="18"/>
                <w:lang w:val="es-BO" w:eastAsia="es-BO"/>
              </w:rPr>
              <w:t xml:space="preserve"> Fisuras </w:t>
            </w:r>
            <w:r w:rsidRPr="009258E5">
              <w:rPr>
                <w:rFonts w:ascii="Arial" w:eastAsia="Times New Roman" w:hAnsi="Arial" w:cs="Arial"/>
                <w:color w:val="auto"/>
                <w:sz w:val="18"/>
                <w:szCs w:val="18"/>
                <w:lang w:val="es-BO" w:eastAsia="es-BO"/>
              </w:rPr>
              <w:t>e</w:t>
            </w:r>
            <w:r w:rsidR="005A27E5" w:rsidRPr="009258E5">
              <w:rPr>
                <w:rFonts w:ascii="Arial" w:eastAsia="Times New Roman" w:hAnsi="Arial" w:cs="Arial"/>
                <w:color w:val="auto"/>
                <w:sz w:val="18"/>
                <w:szCs w:val="18"/>
                <w:lang w:val="es-BO" w:eastAsia="es-BO"/>
              </w:rPr>
              <w:t>n Vivienda</w:t>
            </w:r>
          </w:p>
        </w:tc>
        <w:tc>
          <w:tcPr>
            <w:tcW w:w="2131" w:type="dxa"/>
            <w:vAlign w:val="center"/>
          </w:tcPr>
          <w:p w14:paraId="344E7AD3" w14:textId="77777777" w:rsidR="005A6DEF" w:rsidRPr="009258E5" w:rsidRDefault="005A6DEF" w:rsidP="007A226E">
            <w:pPr>
              <w:spacing w:after="0" w:line="240" w:lineRule="auto"/>
              <w:ind w:left="0" w:right="606"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43</w:t>
            </w:r>
          </w:p>
        </w:tc>
      </w:tr>
      <w:tr w:rsidR="00E55173" w:rsidRPr="00E55173" w14:paraId="4B7D7F9E" w14:textId="77777777" w:rsidTr="00851F93">
        <w:trPr>
          <w:trHeight w:val="288"/>
          <w:jc w:val="center"/>
        </w:trPr>
        <w:tc>
          <w:tcPr>
            <w:tcW w:w="3823" w:type="dxa"/>
            <w:vAlign w:val="center"/>
            <w:hideMark/>
          </w:tcPr>
          <w:p w14:paraId="19FB2A24" w14:textId="72809449" w:rsidR="005A6DEF" w:rsidRPr="009258E5" w:rsidRDefault="001D5165"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Puente en Riesgo d</w:t>
            </w:r>
            <w:r w:rsidR="005A27E5" w:rsidRPr="009258E5">
              <w:rPr>
                <w:rFonts w:ascii="Arial" w:eastAsia="Times New Roman" w:hAnsi="Arial" w:cs="Arial"/>
                <w:color w:val="auto"/>
                <w:sz w:val="18"/>
                <w:szCs w:val="18"/>
                <w:lang w:val="es-BO" w:eastAsia="es-BO"/>
              </w:rPr>
              <w:t>e Desmoronarse</w:t>
            </w:r>
          </w:p>
        </w:tc>
        <w:tc>
          <w:tcPr>
            <w:tcW w:w="2131" w:type="dxa"/>
            <w:vAlign w:val="center"/>
          </w:tcPr>
          <w:p w14:paraId="538C614C" w14:textId="77777777" w:rsidR="005A6DEF" w:rsidRPr="009258E5" w:rsidRDefault="005A6DEF" w:rsidP="007A226E">
            <w:pPr>
              <w:spacing w:after="0" w:line="240" w:lineRule="auto"/>
              <w:ind w:left="0" w:right="606"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18</w:t>
            </w:r>
          </w:p>
        </w:tc>
      </w:tr>
      <w:tr w:rsidR="00E55173" w:rsidRPr="00E55173" w14:paraId="0BA515D7" w14:textId="77777777" w:rsidTr="00851F93">
        <w:trPr>
          <w:trHeight w:val="288"/>
          <w:jc w:val="center"/>
        </w:trPr>
        <w:tc>
          <w:tcPr>
            <w:tcW w:w="3823" w:type="dxa"/>
            <w:vAlign w:val="center"/>
            <w:hideMark/>
          </w:tcPr>
          <w:p w14:paraId="2895B687" w14:textId="3CB39CFF" w:rsidR="005A6DEF" w:rsidRPr="009258E5" w:rsidRDefault="001D5165"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Rajadura e</w:t>
            </w:r>
            <w:r w:rsidR="005A27E5" w:rsidRPr="009258E5">
              <w:rPr>
                <w:rFonts w:ascii="Arial" w:eastAsia="Times New Roman" w:hAnsi="Arial" w:cs="Arial"/>
                <w:color w:val="auto"/>
                <w:sz w:val="18"/>
                <w:szCs w:val="18"/>
                <w:lang w:val="es-BO" w:eastAsia="es-BO"/>
              </w:rPr>
              <w:t>n Edificio</w:t>
            </w:r>
          </w:p>
        </w:tc>
        <w:tc>
          <w:tcPr>
            <w:tcW w:w="2131" w:type="dxa"/>
            <w:vAlign w:val="center"/>
          </w:tcPr>
          <w:p w14:paraId="128822A0" w14:textId="77777777" w:rsidR="005A6DEF" w:rsidRPr="009258E5" w:rsidRDefault="005A6DEF" w:rsidP="007A226E">
            <w:pPr>
              <w:spacing w:after="0" w:line="240" w:lineRule="auto"/>
              <w:ind w:left="0" w:right="606"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111</w:t>
            </w:r>
          </w:p>
        </w:tc>
      </w:tr>
      <w:tr w:rsidR="00E55173" w:rsidRPr="00E55173" w14:paraId="6CE83822" w14:textId="77777777" w:rsidTr="00851F93">
        <w:trPr>
          <w:trHeight w:val="288"/>
          <w:jc w:val="center"/>
        </w:trPr>
        <w:tc>
          <w:tcPr>
            <w:tcW w:w="3823" w:type="dxa"/>
            <w:noWrap/>
            <w:vAlign w:val="center"/>
            <w:hideMark/>
          </w:tcPr>
          <w:p w14:paraId="5743980B" w14:textId="34DC2CEC" w:rsidR="005A6DEF" w:rsidRPr="009258E5" w:rsidRDefault="001D5165"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Rajadura e</w:t>
            </w:r>
            <w:r w:rsidR="005A27E5" w:rsidRPr="009258E5">
              <w:rPr>
                <w:rFonts w:ascii="Arial" w:eastAsia="Times New Roman" w:hAnsi="Arial" w:cs="Arial"/>
                <w:color w:val="auto"/>
                <w:sz w:val="18"/>
                <w:szCs w:val="18"/>
                <w:lang w:val="es-BO" w:eastAsia="es-BO"/>
              </w:rPr>
              <w:t xml:space="preserve">n </w:t>
            </w:r>
            <w:r w:rsidRPr="009258E5">
              <w:rPr>
                <w:rFonts w:ascii="Arial" w:eastAsia="Times New Roman" w:hAnsi="Arial" w:cs="Arial"/>
                <w:color w:val="auto"/>
                <w:sz w:val="18"/>
                <w:szCs w:val="18"/>
                <w:lang w:val="es-BO" w:eastAsia="es-BO"/>
              </w:rPr>
              <w:t>Gradería</w:t>
            </w:r>
          </w:p>
        </w:tc>
        <w:tc>
          <w:tcPr>
            <w:tcW w:w="2131" w:type="dxa"/>
            <w:vAlign w:val="center"/>
          </w:tcPr>
          <w:p w14:paraId="572CCE03" w14:textId="77777777" w:rsidR="005A6DEF" w:rsidRPr="009258E5" w:rsidRDefault="005A6DEF" w:rsidP="007A226E">
            <w:pPr>
              <w:spacing w:after="0" w:line="240" w:lineRule="auto"/>
              <w:ind w:left="0" w:right="606"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61</w:t>
            </w:r>
          </w:p>
        </w:tc>
      </w:tr>
      <w:tr w:rsidR="00E55173" w:rsidRPr="00E55173" w14:paraId="69896380" w14:textId="77777777" w:rsidTr="00851F93">
        <w:trPr>
          <w:trHeight w:val="288"/>
          <w:jc w:val="center"/>
        </w:trPr>
        <w:tc>
          <w:tcPr>
            <w:tcW w:w="3823" w:type="dxa"/>
            <w:noWrap/>
            <w:vAlign w:val="center"/>
            <w:hideMark/>
          </w:tcPr>
          <w:p w14:paraId="23BE5189" w14:textId="0145ECF4" w:rsidR="005A6DEF" w:rsidRPr="009258E5" w:rsidRDefault="001D5165"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Rajadura e</w:t>
            </w:r>
            <w:r w:rsidR="005A27E5" w:rsidRPr="009258E5">
              <w:rPr>
                <w:rFonts w:ascii="Arial" w:eastAsia="Times New Roman" w:hAnsi="Arial" w:cs="Arial"/>
                <w:color w:val="auto"/>
                <w:sz w:val="18"/>
                <w:szCs w:val="18"/>
                <w:lang w:val="es-BO" w:eastAsia="es-BO"/>
              </w:rPr>
              <w:t>n Infraestructura Publica</w:t>
            </w:r>
          </w:p>
        </w:tc>
        <w:tc>
          <w:tcPr>
            <w:tcW w:w="2131" w:type="dxa"/>
            <w:vAlign w:val="center"/>
          </w:tcPr>
          <w:p w14:paraId="574ABEDF" w14:textId="77777777" w:rsidR="005A6DEF" w:rsidRPr="009258E5" w:rsidRDefault="005A6DEF" w:rsidP="007A226E">
            <w:pPr>
              <w:spacing w:after="0" w:line="240" w:lineRule="auto"/>
              <w:ind w:left="0" w:right="606"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15</w:t>
            </w:r>
          </w:p>
        </w:tc>
      </w:tr>
      <w:tr w:rsidR="00E55173" w:rsidRPr="00E55173" w14:paraId="4F171491" w14:textId="77777777" w:rsidTr="00851F93">
        <w:trPr>
          <w:trHeight w:val="288"/>
          <w:jc w:val="center"/>
        </w:trPr>
        <w:tc>
          <w:tcPr>
            <w:tcW w:w="3823" w:type="dxa"/>
            <w:noWrap/>
            <w:vAlign w:val="center"/>
            <w:hideMark/>
          </w:tcPr>
          <w:p w14:paraId="56BB1451" w14:textId="00B83EFD" w:rsidR="005A6DEF" w:rsidRPr="009258E5" w:rsidRDefault="001D5165"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Rajadura e</w:t>
            </w:r>
            <w:r w:rsidR="005A27E5" w:rsidRPr="009258E5">
              <w:rPr>
                <w:rFonts w:ascii="Arial" w:eastAsia="Times New Roman" w:hAnsi="Arial" w:cs="Arial"/>
                <w:color w:val="auto"/>
                <w:sz w:val="18"/>
                <w:szCs w:val="18"/>
                <w:lang w:val="es-BO" w:eastAsia="es-BO"/>
              </w:rPr>
              <w:t>n Vivienda</w:t>
            </w:r>
          </w:p>
        </w:tc>
        <w:tc>
          <w:tcPr>
            <w:tcW w:w="2131" w:type="dxa"/>
            <w:vAlign w:val="center"/>
          </w:tcPr>
          <w:p w14:paraId="62075A10" w14:textId="0014D816" w:rsidR="005A6DEF" w:rsidRPr="009258E5" w:rsidRDefault="005A6DEF" w:rsidP="007A226E">
            <w:pPr>
              <w:spacing w:after="0" w:line="240" w:lineRule="auto"/>
              <w:ind w:left="0" w:right="606"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1</w:t>
            </w:r>
            <w:r w:rsidR="009258E5">
              <w:rPr>
                <w:rFonts w:ascii="Arial" w:hAnsi="Arial" w:cs="Arial"/>
                <w:color w:val="auto"/>
                <w:sz w:val="18"/>
                <w:szCs w:val="18"/>
              </w:rPr>
              <w:t>.</w:t>
            </w:r>
            <w:r w:rsidRPr="009258E5">
              <w:rPr>
                <w:rFonts w:ascii="Arial" w:hAnsi="Arial" w:cs="Arial"/>
                <w:color w:val="auto"/>
                <w:sz w:val="18"/>
                <w:szCs w:val="18"/>
              </w:rPr>
              <w:t>665</w:t>
            </w:r>
          </w:p>
        </w:tc>
      </w:tr>
      <w:tr w:rsidR="00E55173" w:rsidRPr="00E55173" w14:paraId="4FF96A5A" w14:textId="77777777" w:rsidTr="00851F93">
        <w:trPr>
          <w:trHeight w:val="288"/>
          <w:jc w:val="center"/>
        </w:trPr>
        <w:tc>
          <w:tcPr>
            <w:tcW w:w="3823" w:type="dxa"/>
            <w:vAlign w:val="center"/>
            <w:hideMark/>
          </w:tcPr>
          <w:p w14:paraId="437CE913" w14:textId="21E9AF7F" w:rsidR="005A6DEF" w:rsidRPr="009258E5" w:rsidRDefault="001D5165"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Vivienda en Riesgo d</w:t>
            </w:r>
            <w:r w:rsidR="005A27E5" w:rsidRPr="009258E5">
              <w:rPr>
                <w:rFonts w:ascii="Arial" w:eastAsia="Times New Roman" w:hAnsi="Arial" w:cs="Arial"/>
                <w:color w:val="auto"/>
                <w:sz w:val="18"/>
                <w:szCs w:val="18"/>
                <w:lang w:val="es-BO" w:eastAsia="es-BO"/>
              </w:rPr>
              <w:t>e Colapso</w:t>
            </w:r>
          </w:p>
        </w:tc>
        <w:tc>
          <w:tcPr>
            <w:tcW w:w="2131" w:type="dxa"/>
            <w:vAlign w:val="center"/>
          </w:tcPr>
          <w:p w14:paraId="2A06550C" w14:textId="77777777" w:rsidR="005A6DEF" w:rsidRPr="009258E5" w:rsidRDefault="005A6DEF" w:rsidP="007A226E">
            <w:pPr>
              <w:spacing w:after="0" w:line="240" w:lineRule="auto"/>
              <w:ind w:left="0" w:right="606"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192</w:t>
            </w:r>
          </w:p>
        </w:tc>
      </w:tr>
      <w:tr w:rsidR="00E55173" w:rsidRPr="00E55173" w14:paraId="34F11988" w14:textId="77777777" w:rsidTr="00851F93">
        <w:trPr>
          <w:trHeight w:val="288"/>
          <w:jc w:val="center"/>
        </w:trPr>
        <w:tc>
          <w:tcPr>
            <w:tcW w:w="3823" w:type="dxa"/>
            <w:vAlign w:val="center"/>
          </w:tcPr>
          <w:p w14:paraId="2E71D2FE" w14:textId="39B3112B" w:rsidR="005A6DEF" w:rsidRPr="007A226E" w:rsidRDefault="00D12672" w:rsidP="00C45854">
            <w:pPr>
              <w:spacing w:after="0" w:line="240" w:lineRule="auto"/>
              <w:ind w:left="0" w:firstLine="0"/>
              <w:jc w:val="left"/>
              <w:rPr>
                <w:rFonts w:ascii="Arial" w:eastAsia="Times New Roman" w:hAnsi="Arial" w:cs="Arial"/>
                <w:b/>
                <w:bCs/>
                <w:color w:val="auto"/>
                <w:sz w:val="18"/>
                <w:szCs w:val="18"/>
                <w:lang w:val="es-BO" w:eastAsia="es-BO"/>
              </w:rPr>
            </w:pPr>
            <w:r w:rsidRPr="007A226E">
              <w:rPr>
                <w:rFonts w:ascii="Arial" w:eastAsia="Times New Roman" w:hAnsi="Arial" w:cs="Arial"/>
                <w:b/>
                <w:bCs/>
                <w:color w:val="auto"/>
                <w:sz w:val="18"/>
                <w:szCs w:val="18"/>
                <w:lang w:val="es-BO" w:eastAsia="es-BO"/>
              </w:rPr>
              <w:t>TOTAL</w:t>
            </w:r>
            <w:r w:rsidR="005A6DEF" w:rsidRPr="007A226E">
              <w:rPr>
                <w:rFonts w:ascii="Arial" w:eastAsia="Times New Roman" w:hAnsi="Arial" w:cs="Arial"/>
                <w:b/>
                <w:bCs/>
                <w:color w:val="auto"/>
                <w:sz w:val="18"/>
                <w:szCs w:val="18"/>
                <w:lang w:val="es-BO" w:eastAsia="es-BO"/>
              </w:rPr>
              <w:t xml:space="preserve"> CASOS:</w:t>
            </w:r>
          </w:p>
        </w:tc>
        <w:tc>
          <w:tcPr>
            <w:tcW w:w="2131" w:type="dxa"/>
            <w:vAlign w:val="center"/>
          </w:tcPr>
          <w:p w14:paraId="5FB81B03" w14:textId="3AB26DCE" w:rsidR="005A6DEF" w:rsidRPr="007A226E" w:rsidRDefault="005A6DEF" w:rsidP="007A226E">
            <w:pPr>
              <w:spacing w:after="0" w:line="240" w:lineRule="auto"/>
              <w:ind w:left="0" w:right="606" w:firstLine="0"/>
              <w:jc w:val="right"/>
              <w:rPr>
                <w:rFonts w:ascii="Arial" w:hAnsi="Arial" w:cs="Arial"/>
                <w:b/>
                <w:bCs/>
                <w:color w:val="auto"/>
                <w:sz w:val="18"/>
                <w:szCs w:val="18"/>
              </w:rPr>
            </w:pPr>
            <w:r w:rsidRPr="007A226E">
              <w:rPr>
                <w:rFonts w:ascii="Arial" w:eastAsia="Times New Roman" w:hAnsi="Arial" w:cs="Arial"/>
                <w:b/>
                <w:bCs/>
                <w:color w:val="auto"/>
                <w:sz w:val="18"/>
                <w:szCs w:val="18"/>
                <w:lang w:val="es-BO" w:eastAsia="es-BO"/>
              </w:rPr>
              <w:t>5</w:t>
            </w:r>
            <w:r w:rsidR="009258E5" w:rsidRPr="007A226E">
              <w:rPr>
                <w:rFonts w:ascii="Arial" w:eastAsia="Times New Roman" w:hAnsi="Arial" w:cs="Arial"/>
                <w:b/>
                <w:bCs/>
                <w:color w:val="auto"/>
                <w:sz w:val="18"/>
                <w:szCs w:val="18"/>
                <w:lang w:val="es-BO" w:eastAsia="es-BO"/>
              </w:rPr>
              <w:t>.</w:t>
            </w:r>
            <w:r w:rsidRPr="007A226E">
              <w:rPr>
                <w:rFonts w:ascii="Arial" w:eastAsia="Times New Roman" w:hAnsi="Arial" w:cs="Arial"/>
                <w:b/>
                <w:bCs/>
                <w:color w:val="auto"/>
                <w:sz w:val="18"/>
                <w:szCs w:val="18"/>
                <w:lang w:val="es-BO" w:eastAsia="es-BO"/>
              </w:rPr>
              <w:t>633</w:t>
            </w:r>
          </w:p>
        </w:tc>
      </w:tr>
    </w:tbl>
    <w:p w14:paraId="20B06AC3" w14:textId="73E5CBDF" w:rsidR="00CB236D" w:rsidRPr="002B518C" w:rsidRDefault="000E7660" w:rsidP="002B518C">
      <w:pPr>
        <w:spacing w:after="0"/>
        <w:ind w:left="0" w:firstLine="0"/>
        <w:jc w:val="center"/>
        <w:rPr>
          <w:i/>
          <w:smallCaps/>
          <w:sz w:val="16"/>
          <w:szCs w:val="16"/>
        </w:rPr>
      </w:pPr>
      <w:r w:rsidRPr="009840D4">
        <w:rPr>
          <w:rFonts w:ascii="Calibri" w:eastAsiaTheme="minorHAnsi" w:hAnsi="Calibri" w:cstheme="minorBidi"/>
          <w:i/>
          <w:color w:val="44546A" w:themeColor="text2"/>
          <w:sz w:val="18"/>
          <w:szCs w:val="18"/>
          <w:lang w:val="es-BO" w:eastAsia="en-US"/>
        </w:rPr>
        <w:t>Fuente: Elaboración propia, datos Sistema SINCE Gestiones 2010 – 2022</w:t>
      </w:r>
    </w:p>
    <w:p w14:paraId="4B95665B" w14:textId="77777777" w:rsidR="001D5165" w:rsidRDefault="001D5165" w:rsidP="005A2541">
      <w:pPr>
        <w:spacing w:after="0" w:line="276" w:lineRule="auto"/>
        <w:ind w:left="0" w:firstLine="0"/>
        <w:jc w:val="center"/>
        <w:rPr>
          <w:rStyle w:val="Referenciasutil"/>
          <w:rFonts w:ascii="Arial" w:hAnsi="Arial" w:cs="Arial"/>
          <w:color w:val="auto"/>
        </w:rPr>
      </w:pPr>
    </w:p>
    <w:p w14:paraId="78DFBF6B" w14:textId="1676D248" w:rsidR="005A6DEF" w:rsidRPr="00E55173" w:rsidRDefault="00CE0147" w:rsidP="00CE0147">
      <w:pPr>
        <w:pStyle w:val="Prrafodelista"/>
        <w:spacing w:after="240" w:line="276" w:lineRule="auto"/>
        <w:ind w:left="0" w:firstLine="0"/>
        <w:rPr>
          <w:rFonts w:ascii="Arial" w:hAnsi="Arial" w:cs="Arial"/>
          <w:b/>
          <w:i/>
          <w:color w:val="auto"/>
        </w:rPr>
      </w:pPr>
      <w:r w:rsidRPr="00E55173">
        <w:rPr>
          <w:rFonts w:ascii="Arial" w:hAnsi="Arial" w:cs="Arial"/>
          <w:b/>
          <w:i/>
          <w:color w:val="auto"/>
        </w:rPr>
        <w:t>REGISTRO DE CASOS DE EMERGENCIA DE ORIGEN ANTRÓPICO:</w:t>
      </w:r>
    </w:p>
    <w:p w14:paraId="1C86F43E" w14:textId="7FD6AB13" w:rsidR="005A6DEF" w:rsidRDefault="008F6631" w:rsidP="00234E29">
      <w:pPr>
        <w:spacing w:before="240" w:after="240" w:line="276" w:lineRule="auto"/>
        <w:ind w:left="0" w:firstLine="0"/>
        <w:rPr>
          <w:rFonts w:ascii="Arial" w:hAnsi="Arial" w:cs="Arial"/>
          <w:color w:val="auto"/>
        </w:rPr>
      </w:pPr>
      <w:r w:rsidRPr="00E55173">
        <w:rPr>
          <w:rFonts w:ascii="Arial" w:hAnsi="Arial" w:cs="Arial"/>
          <w:color w:val="auto"/>
        </w:rPr>
        <w:t xml:space="preserve">Este tipo de casos de emergencia surgen por acciones humanas, representan el 51% </w:t>
      </w:r>
      <w:r w:rsidR="00D12672" w:rsidRPr="00E55173">
        <w:rPr>
          <w:rFonts w:ascii="Arial" w:hAnsi="Arial" w:cs="Arial"/>
          <w:color w:val="auto"/>
        </w:rPr>
        <w:t>de los</w:t>
      </w:r>
      <w:r w:rsidRPr="00E55173">
        <w:rPr>
          <w:rFonts w:ascii="Arial" w:hAnsi="Arial" w:cs="Arial"/>
          <w:color w:val="auto"/>
        </w:rPr>
        <w:t xml:space="preserve"> casos reportados a la Red 114</w:t>
      </w:r>
      <w:r w:rsidR="00322ADF" w:rsidRPr="00E55173">
        <w:rPr>
          <w:rFonts w:ascii="Arial" w:hAnsi="Arial" w:cs="Arial"/>
          <w:color w:val="auto"/>
        </w:rPr>
        <w:t xml:space="preserve"> siendo un total de 18</w:t>
      </w:r>
      <w:r w:rsidR="009258E5">
        <w:rPr>
          <w:rFonts w:ascii="Arial" w:hAnsi="Arial" w:cs="Arial"/>
          <w:color w:val="auto"/>
        </w:rPr>
        <w:t>.</w:t>
      </w:r>
      <w:r w:rsidR="00322ADF" w:rsidRPr="00E55173">
        <w:rPr>
          <w:rFonts w:ascii="Arial" w:hAnsi="Arial" w:cs="Arial"/>
          <w:color w:val="auto"/>
        </w:rPr>
        <w:t>059, de donde 7</w:t>
      </w:r>
      <w:r w:rsidR="009258E5">
        <w:rPr>
          <w:rFonts w:ascii="Arial" w:hAnsi="Arial" w:cs="Arial"/>
          <w:color w:val="auto"/>
        </w:rPr>
        <w:t>.</w:t>
      </w:r>
      <w:r w:rsidR="00322ADF" w:rsidRPr="00E55173">
        <w:rPr>
          <w:rFonts w:ascii="Arial" w:hAnsi="Arial" w:cs="Arial"/>
          <w:color w:val="auto"/>
        </w:rPr>
        <w:t xml:space="preserve">819 casos son consecuencia de trabajos para nuevas construcciones y ocurren en </w:t>
      </w:r>
      <w:r w:rsidR="00322ADF" w:rsidRPr="00E55173">
        <w:rPr>
          <w:rFonts w:ascii="Arial" w:hAnsi="Arial" w:cs="Arial"/>
          <w:i/>
          <w:color w:val="auto"/>
        </w:rPr>
        <w:t>época de estiaje</w:t>
      </w:r>
      <w:r w:rsidR="00322ADF" w:rsidRPr="00E55173">
        <w:rPr>
          <w:rFonts w:ascii="Arial" w:hAnsi="Arial" w:cs="Arial"/>
          <w:color w:val="auto"/>
        </w:rPr>
        <w:t xml:space="preserve">, </w:t>
      </w:r>
      <w:r w:rsidR="002B4B0F" w:rsidRPr="00E55173">
        <w:rPr>
          <w:rFonts w:ascii="Arial" w:hAnsi="Arial" w:cs="Arial"/>
          <w:color w:val="auto"/>
        </w:rPr>
        <w:t>los otros</w:t>
      </w:r>
      <w:r w:rsidR="00322ADF" w:rsidRPr="00E55173">
        <w:rPr>
          <w:rFonts w:ascii="Arial" w:hAnsi="Arial" w:cs="Arial"/>
          <w:color w:val="auto"/>
        </w:rPr>
        <w:t xml:space="preserve"> 10</w:t>
      </w:r>
      <w:r w:rsidR="009258E5">
        <w:rPr>
          <w:rFonts w:ascii="Arial" w:hAnsi="Arial" w:cs="Arial"/>
          <w:color w:val="auto"/>
        </w:rPr>
        <w:t>.</w:t>
      </w:r>
      <w:r w:rsidR="00322ADF" w:rsidRPr="00E55173">
        <w:rPr>
          <w:rFonts w:ascii="Arial" w:hAnsi="Arial" w:cs="Arial"/>
          <w:color w:val="auto"/>
        </w:rPr>
        <w:t xml:space="preserve">240 </w:t>
      </w:r>
      <w:r w:rsidR="002B4B0F" w:rsidRPr="00E55173">
        <w:rPr>
          <w:rFonts w:ascii="Arial" w:hAnsi="Arial" w:cs="Arial"/>
          <w:color w:val="auto"/>
        </w:rPr>
        <w:t xml:space="preserve">casos corresponden a </w:t>
      </w:r>
      <w:r w:rsidR="0003685C" w:rsidRPr="00E55173">
        <w:rPr>
          <w:rFonts w:ascii="Arial" w:hAnsi="Arial" w:cs="Arial"/>
          <w:color w:val="auto"/>
        </w:rPr>
        <w:t>filtraciones de agua en vivienda, en muros e inundación en vivienda que se generan p</w:t>
      </w:r>
      <w:r w:rsidR="005A2541" w:rsidRPr="00E55173">
        <w:rPr>
          <w:rFonts w:ascii="Arial" w:hAnsi="Arial" w:cs="Arial"/>
          <w:color w:val="auto"/>
        </w:rPr>
        <w:t>or redes de empresas de servicio</w:t>
      </w:r>
      <w:r w:rsidR="0003685C" w:rsidRPr="00E55173">
        <w:rPr>
          <w:rFonts w:ascii="Arial" w:hAnsi="Arial" w:cs="Arial"/>
          <w:color w:val="auto"/>
        </w:rPr>
        <w:t>.</w:t>
      </w:r>
    </w:p>
    <w:p w14:paraId="0F612662" w14:textId="39597D34" w:rsidR="00715373" w:rsidRPr="001526A8" w:rsidRDefault="00204088" w:rsidP="00513158">
      <w:pPr>
        <w:pStyle w:val="Descripcin"/>
      </w:pPr>
      <w:bookmarkStart w:id="69" w:name="_Toc150115345"/>
      <w:bookmarkStart w:id="70" w:name="_Toc150320673"/>
      <w:bookmarkStart w:id="71" w:name="_Toc155713059"/>
      <w:r>
        <w:lastRenderedPageBreak/>
        <w:t xml:space="preserve">Tabla No.  </w:t>
      </w:r>
      <w:r>
        <w:fldChar w:fldCharType="begin"/>
      </w:r>
      <w:r>
        <w:instrText xml:space="preserve"> SEQ Tabla_No._ \* ARABIC </w:instrText>
      </w:r>
      <w:r>
        <w:fldChar w:fldCharType="separate"/>
      </w:r>
      <w:r w:rsidR="00575819">
        <w:t>15</w:t>
      </w:r>
      <w:r>
        <w:fldChar w:fldCharType="end"/>
      </w:r>
      <w:r w:rsidR="009258E5">
        <w:t xml:space="preserve">: </w:t>
      </w:r>
      <w:r w:rsidR="006836A2" w:rsidRPr="001526A8">
        <w:t>Casos de emergencia de origen antrópico</w:t>
      </w:r>
      <w:bookmarkEnd w:id="69"/>
      <w:bookmarkEnd w:id="70"/>
      <w:bookmarkEnd w:id="71"/>
    </w:p>
    <w:tbl>
      <w:tblPr>
        <w:tblStyle w:val="Tablaconcuadrcula"/>
        <w:tblW w:w="5524" w:type="dxa"/>
        <w:jc w:val="center"/>
        <w:tblLook w:val="04A0" w:firstRow="1" w:lastRow="0" w:firstColumn="1" w:lastColumn="0" w:noHBand="0" w:noVBand="1"/>
      </w:tblPr>
      <w:tblGrid>
        <w:gridCol w:w="4390"/>
        <w:gridCol w:w="1134"/>
      </w:tblGrid>
      <w:tr w:rsidR="00E55173" w:rsidRPr="00E55173" w14:paraId="4E113B56" w14:textId="77777777" w:rsidTr="007A226E">
        <w:trPr>
          <w:trHeight w:val="312"/>
          <w:jc w:val="center"/>
        </w:trPr>
        <w:tc>
          <w:tcPr>
            <w:tcW w:w="4390" w:type="dxa"/>
            <w:shd w:val="clear" w:color="auto" w:fill="FF0066"/>
            <w:noWrap/>
            <w:vAlign w:val="center"/>
            <w:hideMark/>
          </w:tcPr>
          <w:p w14:paraId="0054B0C4" w14:textId="77777777" w:rsidR="005A6DEF" w:rsidRPr="006C0DD3" w:rsidRDefault="005A6DEF" w:rsidP="00C45854">
            <w:pPr>
              <w:spacing w:after="0" w:line="240" w:lineRule="auto"/>
              <w:ind w:left="0" w:firstLine="0"/>
              <w:jc w:val="center"/>
              <w:rPr>
                <w:rFonts w:ascii="Arial" w:eastAsia="Times New Roman" w:hAnsi="Arial" w:cs="Arial"/>
                <w:b/>
                <w:bCs/>
                <w:color w:val="FFFFFF" w:themeColor="background1"/>
                <w:sz w:val="18"/>
                <w:szCs w:val="18"/>
                <w:lang w:val="es-BO" w:eastAsia="es-BO"/>
              </w:rPr>
            </w:pPr>
            <w:r w:rsidRPr="006C0DD3">
              <w:rPr>
                <w:rFonts w:ascii="Arial" w:eastAsia="Times New Roman" w:hAnsi="Arial" w:cs="Arial"/>
                <w:b/>
                <w:bCs/>
                <w:color w:val="FFFFFF" w:themeColor="background1"/>
                <w:sz w:val="18"/>
                <w:szCs w:val="18"/>
                <w:lang w:val="es-BO" w:eastAsia="es-BO"/>
              </w:rPr>
              <w:t>TIPO DE CASO</w:t>
            </w:r>
          </w:p>
        </w:tc>
        <w:tc>
          <w:tcPr>
            <w:tcW w:w="1134" w:type="dxa"/>
            <w:shd w:val="clear" w:color="auto" w:fill="FF0066"/>
            <w:vAlign w:val="center"/>
          </w:tcPr>
          <w:p w14:paraId="4C0DF232" w14:textId="77777777" w:rsidR="005A6DEF" w:rsidRPr="006C0DD3" w:rsidRDefault="005A6DEF" w:rsidP="00C45854">
            <w:pPr>
              <w:spacing w:after="0" w:line="240" w:lineRule="auto"/>
              <w:ind w:left="0" w:firstLine="0"/>
              <w:jc w:val="center"/>
              <w:rPr>
                <w:rFonts w:ascii="Arial" w:eastAsia="Times New Roman" w:hAnsi="Arial" w:cs="Arial"/>
                <w:b/>
                <w:bCs/>
                <w:color w:val="FFFFFF" w:themeColor="background1"/>
                <w:sz w:val="18"/>
                <w:szCs w:val="18"/>
                <w:lang w:val="es-BO" w:eastAsia="es-BO"/>
              </w:rPr>
            </w:pPr>
            <w:r w:rsidRPr="006C0DD3">
              <w:rPr>
                <w:rFonts w:ascii="Arial" w:hAnsi="Arial" w:cs="Arial"/>
                <w:b/>
                <w:bCs/>
                <w:color w:val="FFFFFF" w:themeColor="background1"/>
                <w:sz w:val="18"/>
                <w:szCs w:val="18"/>
              </w:rPr>
              <w:t>TOTAL</w:t>
            </w:r>
          </w:p>
        </w:tc>
      </w:tr>
      <w:tr w:rsidR="00E55173" w:rsidRPr="00E55173" w14:paraId="5A2ED694" w14:textId="77777777" w:rsidTr="007A226E">
        <w:trPr>
          <w:trHeight w:val="288"/>
          <w:jc w:val="center"/>
        </w:trPr>
        <w:tc>
          <w:tcPr>
            <w:tcW w:w="4390" w:type="dxa"/>
            <w:noWrap/>
            <w:vAlign w:val="center"/>
            <w:hideMark/>
          </w:tcPr>
          <w:p w14:paraId="061E2BEF" w14:textId="6E49163B" w:rsidR="005A6DEF" w:rsidRPr="009258E5" w:rsidRDefault="005A2541"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Construcción Clandestina</w:t>
            </w:r>
          </w:p>
        </w:tc>
        <w:tc>
          <w:tcPr>
            <w:tcW w:w="1134" w:type="dxa"/>
            <w:vAlign w:val="center"/>
          </w:tcPr>
          <w:p w14:paraId="4E88338F" w14:textId="7160DE68" w:rsidR="005A6DEF" w:rsidRPr="009258E5" w:rsidRDefault="005A6DEF" w:rsidP="007A226E">
            <w:pPr>
              <w:spacing w:after="0" w:line="240" w:lineRule="auto"/>
              <w:ind w:left="0" w:right="97"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2</w:t>
            </w:r>
            <w:r w:rsidR="006C0DD3">
              <w:rPr>
                <w:rFonts w:ascii="Arial" w:hAnsi="Arial" w:cs="Arial"/>
                <w:color w:val="auto"/>
                <w:sz w:val="18"/>
                <w:szCs w:val="18"/>
              </w:rPr>
              <w:t>.</w:t>
            </w:r>
            <w:r w:rsidRPr="009258E5">
              <w:rPr>
                <w:rFonts w:ascii="Arial" w:hAnsi="Arial" w:cs="Arial"/>
                <w:color w:val="auto"/>
                <w:sz w:val="18"/>
                <w:szCs w:val="18"/>
              </w:rPr>
              <w:t>274</w:t>
            </w:r>
          </w:p>
        </w:tc>
      </w:tr>
      <w:tr w:rsidR="00E55173" w:rsidRPr="00E55173" w14:paraId="6A23AAA2" w14:textId="77777777" w:rsidTr="007A226E">
        <w:trPr>
          <w:trHeight w:val="288"/>
          <w:jc w:val="center"/>
        </w:trPr>
        <w:tc>
          <w:tcPr>
            <w:tcW w:w="4390" w:type="dxa"/>
            <w:noWrap/>
            <w:vAlign w:val="center"/>
            <w:hideMark/>
          </w:tcPr>
          <w:p w14:paraId="51EADF9B" w14:textId="1A9820EA" w:rsidR="005A6DEF" w:rsidRPr="009258E5" w:rsidRDefault="005A2541"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 xml:space="preserve">Construcción Sin Medidas </w:t>
            </w:r>
            <w:r w:rsidR="005A27E5" w:rsidRPr="009258E5">
              <w:rPr>
                <w:rFonts w:ascii="Arial" w:eastAsia="Times New Roman" w:hAnsi="Arial" w:cs="Arial"/>
                <w:color w:val="auto"/>
                <w:sz w:val="18"/>
                <w:szCs w:val="18"/>
                <w:lang w:val="es-BO" w:eastAsia="es-BO"/>
              </w:rPr>
              <w:t>d</w:t>
            </w:r>
            <w:r w:rsidRPr="009258E5">
              <w:rPr>
                <w:rFonts w:ascii="Arial" w:eastAsia="Times New Roman" w:hAnsi="Arial" w:cs="Arial"/>
                <w:color w:val="auto"/>
                <w:sz w:val="18"/>
                <w:szCs w:val="18"/>
                <w:lang w:val="es-BO" w:eastAsia="es-BO"/>
              </w:rPr>
              <w:t>e Seguridad</w:t>
            </w:r>
          </w:p>
        </w:tc>
        <w:tc>
          <w:tcPr>
            <w:tcW w:w="1134" w:type="dxa"/>
            <w:vAlign w:val="center"/>
          </w:tcPr>
          <w:p w14:paraId="3A91101B" w14:textId="77777777" w:rsidR="005A6DEF" w:rsidRPr="009258E5" w:rsidRDefault="005A6DEF" w:rsidP="007A226E">
            <w:pPr>
              <w:spacing w:after="0" w:line="240" w:lineRule="auto"/>
              <w:ind w:left="0" w:right="97"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347</w:t>
            </w:r>
          </w:p>
        </w:tc>
      </w:tr>
      <w:tr w:rsidR="00E55173" w:rsidRPr="00E55173" w14:paraId="69C96A2F" w14:textId="77777777" w:rsidTr="007A226E">
        <w:trPr>
          <w:trHeight w:val="288"/>
          <w:jc w:val="center"/>
        </w:trPr>
        <w:tc>
          <w:tcPr>
            <w:tcW w:w="4390" w:type="dxa"/>
            <w:vAlign w:val="center"/>
            <w:hideMark/>
          </w:tcPr>
          <w:p w14:paraId="7555E5FC" w14:textId="76D2C345" w:rsidR="005A6DEF" w:rsidRPr="009258E5" w:rsidRDefault="005A27E5"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Descalce en Pie d</w:t>
            </w:r>
            <w:r w:rsidR="005A2541" w:rsidRPr="009258E5">
              <w:rPr>
                <w:rFonts w:ascii="Arial" w:eastAsia="Times New Roman" w:hAnsi="Arial" w:cs="Arial"/>
                <w:color w:val="auto"/>
                <w:sz w:val="18"/>
                <w:szCs w:val="18"/>
                <w:lang w:val="es-BO" w:eastAsia="es-BO"/>
              </w:rPr>
              <w:t>e Talud</w:t>
            </w:r>
          </w:p>
        </w:tc>
        <w:tc>
          <w:tcPr>
            <w:tcW w:w="1134" w:type="dxa"/>
            <w:vAlign w:val="center"/>
          </w:tcPr>
          <w:p w14:paraId="7B64EC47" w14:textId="77777777" w:rsidR="005A6DEF" w:rsidRPr="009258E5" w:rsidRDefault="005A6DEF" w:rsidP="007A226E">
            <w:pPr>
              <w:spacing w:after="0" w:line="240" w:lineRule="auto"/>
              <w:ind w:left="0" w:right="97"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6</w:t>
            </w:r>
          </w:p>
        </w:tc>
      </w:tr>
      <w:tr w:rsidR="00E55173" w:rsidRPr="00E55173" w14:paraId="7C195932" w14:textId="77777777" w:rsidTr="007A226E">
        <w:trPr>
          <w:trHeight w:val="288"/>
          <w:jc w:val="center"/>
        </w:trPr>
        <w:tc>
          <w:tcPr>
            <w:tcW w:w="4390" w:type="dxa"/>
            <w:vAlign w:val="center"/>
            <w:hideMark/>
          </w:tcPr>
          <w:p w14:paraId="6EFB79CB" w14:textId="12BF9874" w:rsidR="005A6DEF" w:rsidRPr="009258E5" w:rsidRDefault="005A2541"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Extracción</w:t>
            </w:r>
            <w:r w:rsidR="005A27E5" w:rsidRPr="009258E5">
              <w:rPr>
                <w:rFonts w:ascii="Arial" w:eastAsia="Times New Roman" w:hAnsi="Arial" w:cs="Arial"/>
                <w:color w:val="auto"/>
                <w:sz w:val="18"/>
                <w:szCs w:val="18"/>
                <w:lang w:val="es-BO" w:eastAsia="es-BO"/>
              </w:rPr>
              <w:t xml:space="preserve"> d</w:t>
            </w:r>
            <w:r w:rsidRPr="009258E5">
              <w:rPr>
                <w:rFonts w:ascii="Arial" w:eastAsia="Times New Roman" w:hAnsi="Arial" w:cs="Arial"/>
                <w:color w:val="auto"/>
                <w:sz w:val="18"/>
                <w:szCs w:val="18"/>
                <w:lang w:val="es-BO" w:eastAsia="es-BO"/>
              </w:rPr>
              <w:t xml:space="preserve">e Arena </w:t>
            </w:r>
            <w:r w:rsidR="005A27E5" w:rsidRPr="009258E5">
              <w:rPr>
                <w:rFonts w:ascii="Arial" w:eastAsia="Times New Roman" w:hAnsi="Arial" w:cs="Arial"/>
                <w:color w:val="auto"/>
                <w:sz w:val="18"/>
                <w:szCs w:val="18"/>
                <w:lang w:val="es-BO" w:eastAsia="es-BO"/>
              </w:rPr>
              <w:t>e</w:t>
            </w:r>
            <w:r w:rsidRPr="009258E5">
              <w:rPr>
                <w:rFonts w:ascii="Arial" w:eastAsia="Times New Roman" w:hAnsi="Arial" w:cs="Arial"/>
                <w:color w:val="auto"/>
                <w:sz w:val="18"/>
                <w:szCs w:val="18"/>
                <w:lang w:val="es-BO" w:eastAsia="es-BO"/>
              </w:rPr>
              <w:t>n Rio</w:t>
            </w:r>
          </w:p>
        </w:tc>
        <w:tc>
          <w:tcPr>
            <w:tcW w:w="1134" w:type="dxa"/>
            <w:vAlign w:val="center"/>
          </w:tcPr>
          <w:p w14:paraId="407C5017" w14:textId="77777777" w:rsidR="005A6DEF" w:rsidRPr="009258E5" w:rsidRDefault="005A6DEF" w:rsidP="007A226E">
            <w:pPr>
              <w:spacing w:after="0" w:line="240" w:lineRule="auto"/>
              <w:ind w:left="0" w:right="97"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26</w:t>
            </w:r>
          </w:p>
        </w:tc>
      </w:tr>
      <w:tr w:rsidR="00E55173" w:rsidRPr="00E55173" w14:paraId="64025048" w14:textId="77777777" w:rsidTr="007A226E">
        <w:trPr>
          <w:trHeight w:val="288"/>
          <w:jc w:val="center"/>
        </w:trPr>
        <w:tc>
          <w:tcPr>
            <w:tcW w:w="4390" w:type="dxa"/>
            <w:noWrap/>
            <w:vAlign w:val="center"/>
            <w:hideMark/>
          </w:tcPr>
          <w:p w14:paraId="737FC102" w14:textId="3EDF72FD" w:rsidR="005A6DEF" w:rsidRPr="009258E5" w:rsidRDefault="005A2541"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Filtración</w:t>
            </w:r>
            <w:r w:rsidR="005A27E5" w:rsidRPr="009258E5">
              <w:rPr>
                <w:rFonts w:ascii="Arial" w:eastAsia="Times New Roman" w:hAnsi="Arial" w:cs="Arial"/>
                <w:color w:val="auto"/>
                <w:sz w:val="18"/>
                <w:szCs w:val="18"/>
                <w:lang w:val="es-BO" w:eastAsia="es-BO"/>
              </w:rPr>
              <w:t xml:space="preserve"> d</w:t>
            </w:r>
            <w:r w:rsidRPr="009258E5">
              <w:rPr>
                <w:rFonts w:ascii="Arial" w:eastAsia="Times New Roman" w:hAnsi="Arial" w:cs="Arial"/>
                <w:color w:val="auto"/>
                <w:sz w:val="18"/>
                <w:szCs w:val="18"/>
                <w:lang w:val="es-BO" w:eastAsia="es-BO"/>
              </w:rPr>
              <w:t xml:space="preserve">e Agua </w:t>
            </w:r>
            <w:r w:rsidR="005A27E5" w:rsidRPr="009258E5">
              <w:rPr>
                <w:rFonts w:ascii="Arial" w:eastAsia="Times New Roman" w:hAnsi="Arial" w:cs="Arial"/>
                <w:color w:val="auto"/>
                <w:sz w:val="18"/>
                <w:szCs w:val="18"/>
                <w:lang w:val="es-BO" w:eastAsia="es-BO"/>
              </w:rPr>
              <w:t>e</w:t>
            </w:r>
            <w:r w:rsidRPr="009258E5">
              <w:rPr>
                <w:rFonts w:ascii="Arial" w:eastAsia="Times New Roman" w:hAnsi="Arial" w:cs="Arial"/>
                <w:color w:val="auto"/>
                <w:sz w:val="18"/>
                <w:szCs w:val="18"/>
                <w:lang w:val="es-BO" w:eastAsia="es-BO"/>
              </w:rPr>
              <w:t>n Muro</w:t>
            </w:r>
          </w:p>
        </w:tc>
        <w:tc>
          <w:tcPr>
            <w:tcW w:w="1134" w:type="dxa"/>
            <w:vAlign w:val="center"/>
          </w:tcPr>
          <w:p w14:paraId="071C4EA9" w14:textId="2C411DF0" w:rsidR="005A6DEF" w:rsidRPr="009258E5" w:rsidRDefault="005A6DEF" w:rsidP="007A226E">
            <w:pPr>
              <w:spacing w:after="0" w:line="240" w:lineRule="auto"/>
              <w:ind w:left="0" w:right="97"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1</w:t>
            </w:r>
            <w:r w:rsidR="006C0DD3">
              <w:rPr>
                <w:rFonts w:ascii="Arial" w:hAnsi="Arial" w:cs="Arial"/>
                <w:color w:val="auto"/>
                <w:sz w:val="18"/>
                <w:szCs w:val="18"/>
              </w:rPr>
              <w:t>.</w:t>
            </w:r>
            <w:r w:rsidRPr="009258E5">
              <w:rPr>
                <w:rFonts w:ascii="Arial" w:hAnsi="Arial" w:cs="Arial"/>
                <w:color w:val="auto"/>
                <w:sz w:val="18"/>
                <w:szCs w:val="18"/>
              </w:rPr>
              <w:t>160</w:t>
            </w:r>
          </w:p>
        </w:tc>
      </w:tr>
      <w:tr w:rsidR="00E55173" w:rsidRPr="00E55173" w14:paraId="787FA1E3" w14:textId="77777777" w:rsidTr="007A226E">
        <w:trPr>
          <w:trHeight w:val="288"/>
          <w:jc w:val="center"/>
        </w:trPr>
        <w:tc>
          <w:tcPr>
            <w:tcW w:w="4390" w:type="dxa"/>
            <w:noWrap/>
            <w:vAlign w:val="center"/>
            <w:hideMark/>
          </w:tcPr>
          <w:p w14:paraId="47CEBE69" w14:textId="66D46129" w:rsidR="005A6DEF" w:rsidRPr="009258E5" w:rsidRDefault="005A2541"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Filtración</w:t>
            </w:r>
            <w:r w:rsidR="005A27E5" w:rsidRPr="009258E5">
              <w:rPr>
                <w:rFonts w:ascii="Arial" w:eastAsia="Times New Roman" w:hAnsi="Arial" w:cs="Arial"/>
                <w:color w:val="auto"/>
                <w:sz w:val="18"/>
                <w:szCs w:val="18"/>
                <w:lang w:val="es-BO" w:eastAsia="es-BO"/>
              </w:rPr>
              <w:t xml:space="preserve"> de Agua e</w:t>
            </w:r>
            <w:r w:rsidRPr="009258E5">
              <w:rPr>
                <w:rFonts w:ascii="Arial" w:eastAsia="Times New Roman" w:hAnsi="Arial" w:cs="Arial"/>
                <w:color w:val="auto"/>
                <w:sz w:val="18"/>
                <w:szCs w:val="18"/>
                <w:lang w:val="es-BO" w:eastAsia="es-BO"/>
              </w:rPr>
              <w:t>n Vivienda</w:t>
            </w:r>
          </w:p>
        </w:tc>
        <w:tc>
          <w:tcPr>
            <w:tcW w:w="1134" w:type="dxa"/>
            <w:vAlign w:val="center"/>
          </w:tcPr>
          <w:p w14:paraId="616B9D55" w14:textId="5926583A" w:rsidR="005A6DEF" w:rsidRPr="009258E5" w:rsidRDefault="005A6DEF" w:rsidP="007A226E">
            <w:pPr>
              <w:spacing w:after="0" w:line="240" w:lineRule="auto"/>
              <w:ind w:left="0" w:right="97"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7</w:t>
            </w:r>
            <w:r w:rsidR="006C0DD3">
              <w:rPr>
                <w:rFonts w:ascii="Arial" w:hAnsi="Arial" w:cs="Arial"/>
                <w:color w:val="auto"/>
                <w:sz w:val="18"/>
                <w:szCs w:val="18"/>
              </w:rPr>
              <w:t>.</w:t>
            </w:r>
            <w:r w:rsidRPr="009258E5">
              <w:rPr>
                <w:rFonts w:ascii="Arial" w:hAnsi="Arial" w:cs="Arial"/>
                <w:color w:val="auto"/>
                <w:sz w:val="18"/>
                <w:szCs w:val="18"/>
              </w:rPr>
              <w:t>285</w:t>
            </w:r>
          </w:p>
        </w:tc>
      </w:tr>
      <w:tr w:rsidR="00E55173" w:rsidRPr="00E55173" w14:paraId="09C30FF3" w14:textId="77777777" w:rsidTr="007A226E">
        <w:trPr>
          <w:trHeight w:val="288"/>
          <w:jc w:val="center"/>
        </w:trPr>
        <w:tc>
          <w:tcPr>
            <w:tcW w:w="4390" w:type="dxa"/>
            <w:noWrap/>
            <w:vAlign w:val="center"/>
            <w:hideMark/>
          </w:tcPr>
          <w:p w14:paraId="537283C4" w14:textId="407DA197" w:rsidR="005A6DEF" w:rsidRPr="009258E5" w:rsidRDefault="005A27E5"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Incendio en u</w:t>
            </w:r>
            <w:r w:rsidR="005A2541" w:rsidRPr="009258E5">
              <w:rPr>
                <w:rFonts w:ascii="Arial" w:eastAsia="Times New Roman" w:hAnsi="Arial" w:cs="Arial"/>
                <w:color w:val="auto"/>
                <w:sz w:val="18"/>
                <w:szCs w:val="18"/>
                <w:lang w:val="es-BO" w:eastAsia="es-BO"/>
              </w:rPr>
              <w:t>na Vivienda</w:t>
            </w:r>
          </w:p>
        </w:tc>
        <w:tc>
          <w:tcPr>
            <w:tcW w:w="1134" w:type="dxa"/>
            <w:vAlign w:val="center"/>
          </w:tcPr>
          <w:p w14:paraId="6B35CB3F" w14:textId="77777777" w:rsidR="005A6DEF" w:rsidRPr="009258E5" w:rsidRDefault="005A6DEF" w:rsidP="007A226E">
            <w:pPr>
              <w:spacing w:after="0" w:line="240" w:lineRule="auto"/>
              <w:ind w:left="0" w:right="97"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178</w:t>
            </w:r>
          </w:p>
        </w:tc>
      </w:tr>
      <w:tr w:rsidR="00E55173" w:rsidRPr="00E55173" w14:paraId="112E90D9" w14:textId="77777777" w:rsidTr="007A226E">
        <w:trPr>
          <w:trHeight w:val="288"/>
          <w:jc w:val="center"/>
        </w:trPr>
        <w:tc>
          <w:tcPr>
            <w:tcW w:w="4390" w:type="dxa"/>
            <w:noWrap/>
            <w:vAlign w:val="center"/>
            <w:hideMark/>
          </w:tcPr>
          <w:p w14:paraId="1B478BA9" w14:textId="57F52C72" w:rsidR="005A6DEF" w:rsidRPr="009258E5" w:rsidRDefault="005A2541"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Incendio Forestal</w:t>
            </w:r>
          </w:p>
        </w:tc>
        <w:tc>
          <w:tcPr>
            <w:tcW w:w="1134" w:type="dxa"/>
            <w:vAlign w:val="center"/>
          </w:tcPr>
          <w:p w14:paraId="22C59695" w14:textId="77777777" w:rsidR="005A6DEF" w:rsidRPr="007A226E" w:rsidRDefault="005A6DEF" w:rsidP="007A226E">
            <w:pPr>
              <w:spacing w:after="0" w:line="240" w:lineRule="auto"/>
              <w:ind w:left="0" w:right="97" w:firstLine="0"/>
              <w:jc w:val="right"/>
              <w:rPr>
                <w:rFonts w:ascii="Arial" w:hAnsi="Arial" w:cs="Arial"/>
                <w:color w:val="auto"/>
                <w:sz w:val="18"/>
                <w:szCs w:val="18"/>
              </w:rPr>
            </w:pPr>
            <w:r w:rsidRPr="009258E5">
              <w:rPr>
                <w:rFonts w:ascii="Arial" w:hAnsi="Arial" w:cs="Arial"/>
                <w:color w:val="auto"/>
                <w:sz w:val="18"/>
                <w:szCs w:val="18"/>
              </w:rPr>
              <w:t>670</w:t>
            </w:r>
          </w:p>
        </w:tc>
      </w:tr>
      <w:tr w:rsidR="00E55173" w:rsidRPr="00E55173" w14:paraId="55EEEE0B" w14:textId="77777777" w:rsidTr="007A226E">
        <w:trPr>
          <w:trHeight w:val="288"/>
          <w:jc w:val="center"/>
        </w:trPr>
        <w:tc>
          <w:tcPr>
            <w:tcW w:w="4390" w:type="dxa"/>
            <w:vAlign w:val="center"/>
            <w:hideMark/>
          </w:tcPr>
          <w:p w14:paraId="42778995" w14:textId="3C457DBC" w:rsidR="005A6DEF" w:rsidRPr="009258E5" w:rsidRDefault="005A2541"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Inundación</w:t>
            </w:r>
            <w:r w:rsidR="005A27E5" w:rsidRPr="009258E5">
              <w:rPr>
                <w:rFonts w:ascii="Arial" w:eastAsia="Times New Roman" w:hAnsi="Arial" w:cs="Arial"/>
                <w:color w:val="auto"/>
                <w:sz w:val="18"/>
                <w:szCs w:val="18"/>
                <w:lang w:val="es-BO" w:eastAsia="es-BO"/>
              </w:rPr>
              <w:t xml:space="preserve"> e</w:t>
            </w:r>
            <w:r w:rsidRPr="009258E5">
              <w:rPr>
                <w:rFonts w:ascii="Arial" w:eastAsia="Times New Roman" w:hAnsi="Arial" w:cs="Arial"/>
                <w:color w:val="auto"/>
                <w:sz w:val="18"/>
                <w:szCs w:val="18"/>
                <w:lang w:val="es-BO" w:eastAsia="es-BO"/>
              </w:rPr>
              <w:t>n Vivienda</w:t>
            </w:r>
          </w:p>
        </w:tc>
        <w:tc>
          <w:tcPr>
            <w:tcW w:w="1134" w:type="dxa"/>
            <w:vAlign w:val="center"/>
          </w:tcPr>
          <w:p w14:paraId="7EE5EE2B" w14:textId="2F139352" w:rsidR="005A6DEF" w:rsidRPr="007A226E" w:rsidRDefault="005A6DEF" w:rsidP="007A226E">
            <w:pPr>
              <w:spacing w:after="0" w:line="240" w:lineRule="auto"/>
              <w:ind w:left="0" w:right="97" w:firstLine="0"/>
              <w:jc w:val="right"/>
              <w:rPr>
                <w:rFonts w:ascii="Arial" w:hAnsi="Arial" w:cs="Arial"/>
                <w:color w:val="auto"/>
                <w:sz w:val="18"/>
                <w:szCs w:val="18"/>
              </w:rPr>
            </w:pPr>
            <w:r w:rsidRPr="009258E5">
              <w:rPr>
                <w:rFonts w:ascii="Arial" w:hAnsi="Arial" w:cs="Arial"/>
                <w:color w:val="auto"/>
                <w:sz w:val="18"/>
                <w:szCs w:val="18"/>
              </w:rPr>
              <w:t>1</w:t>
            </w:r>
            <w:r w:rsidR="006C0DD3">
              <w:rPr>
                <w:rFonts w:ascii="Arial" w:hAnsi="Arial" w:cs="Arial"/>
                <w:color w:val="auto"/>
                <w:sz w:val="18"/>
                <w:szCs w:val="18"/>
              </w:rPr>
              <w:t>.</w:t>
            </w:r>
            <w:r w:rsidRPr="009258E5">
              <w:rPr>
                <w:rFonts w:ascii="Arial" w:hAnsi="Arial" w:cs="Arial"/>
                <w:color w:val="auto"/>
                <w:sz w:val="18"/>
                <w:szCs w:val="18"/>
              </w:rPr>
              <w:t>795</w:t>
            </w:r>
          </w:p>
        </w:tc>
      </w:tr>
      <w:tr w:rsidR="00E55173" w:rsidRPr="00E55173" w14:paraId="0E286F56" w14:textId="77777777" w:rsidTr="007A226E">
        <w:trPr>
          <w:trHeight w:val="288"/>
          <w:jc w:val="center"/>
        </w:trPr>
        <w:tc>
          <w:tcPr>
            <w:tcW w:w="4390" w:type="dxa"/>
            <w:noWrap/>
            <w:vAlign w:val="center"/>
            <w:hideMark/>
          </w:tcPr>
          <w:p w14:paraId="4A2EF0BD" w14:textId="7ED45927" w:rsidR="005A6DEF" w:rsidRPr="009258E5" w:rsidRDefault="005A2541"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Loteamiento de Área</w:t>
            </w:r>
          </w:p>
        </w:tc>
        <w:tc>
          <w:tcPr>
            <w:tcW w:w="1134" w:type="dxa"/>
            <w:vAlign w:val="center"/>
          </w:tcPr>
          <w:p w14:paraId="05D66D36" w14:textId="77777777" w:rsidR="005A6DEF" w:rsidRPr="007A226E" w:rsidRDefault="005A6DEF" w:rsidP="007A226E">
            <w:pPr>
              <w:spacing w:after="0" w:line="240" w:lineRule="auto"/>
              <w:ind w:left="0" w:right="97" w:firstLine="0"/>
              <w:jc w:val="right"/>
              <w:rPr>
                <w:rFonts w:ascii="Arial" w:hAnsi="Arial" w:cs="Arial"/>
                <w:color w:val="auto"/>
                <w:sz w:val="18"/>
                <w:szCs w:val="18"/>
              </w:rPr>
            </w:pPr>
            <w:r w:rsidRPr="009258E5">
              <w:rPr>
                <w:rFonts w:ascii="Arial" w:hAnsi="Arial" w:cs="Arial"/>
                <w:color w:val="auto"/>
                <w:sz w:val="18"/>
                <w:szCs w:val="18"/>
              </w:rPr>
              <w:t>456</w:t>
            </w:r>
          </w:p>
        </w:tc>
      </w:tr>
      <w:tr w:rsidR="00E55173" w:rsidRPr="00E55173" w14:paraId="39A8EE7C" w14:textId="77777777" w:rsidTr="007A226E">
        <w:trPr>
          <w:trHeight w:val="288"/>
          <w:jc w:val="center"/>
        </w:trPr>
        <w:tc>
          <w:tcPr>
            <w:tcW w:w="4390" w:type="dxa"/>
            <w:noWrap/>
            <w:vAlign w:val="center"/>
            <w:hideMark/>
          </w:tcPr>
          <w:p w14:paraId="4043EAFE" w14:textId="08CB1A0E" w:rsidR="005A6DEF" w:rsidRPr="009258E5" w:rsidRDefault="005A27E5"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Movimiento de</w:t>
            </w:r>
            <w:r w:rsidR="005A2541" w:rsidRPr="009258E5">
              <w:rPr>
                <w:rFonts w:ascii="Arial" w:eastAsia="Times New Roman" w:hAnsi="Arial" w:cs="Arial"/>
                <w:color w:val="auto"/>
                <w:sz w:val="18"/>
                <w:szCs w:val="18"/>
                <w:lang w:val="es-BO" w:eastAsia="es-BO"/>
              </w:rPr>
              <w:t xml:space="preserve"> Tierra</w:t>
            </w:r>
          </w:p>
        </w:tc>
        <w:tc>
          <w:tcPr>
            <w:tcW w:w="1134" w:type="dxa"/>
            <w:vAlign w:val="center"/>
          </w:tcPr>
          <w:p w14:paraId="089AE752" w14:textId="1D0779FF" w:rsidR="005A6DEF" w:rsidRPr="007A226E" w:rsidRDefault="005A6DEF" w:rsidP="007A226E">
            <w:pPr>
              <w:spacing w:after="0" w:line="240" w:lineRule="auto"/>
              <w:ind w:left="0" w:right="97" w:firstLine="0"/>
              <w:jc w:val="right"/>
              <w:rPr>
                <w:rFonts w:ascii="Arial" w:hAnsi="Arial" w:cs="Arial"/>
                <w:color w:val="auto"/>
                <w:sz w:val="18"/>
                <w:szCs w:val="18"/>
              </w:rPr>
            </w:pPr>
            <w:r w:rsidRPr="009258E5">
              <w:rPr>
                <w:rFonts w:ascii="Arial" w:hAnsi="Arial" w:cs="Arial"/>
                <w:color w:val="auto"/>
                <w:sz w:val="18"/>
                <w:szCs w:val="18"/>
              </w:rPr>
              <w:t>2</w:t>
            </w:r>
            <w:r w:rsidR="006C0DD3">
              <w:rPr>
                <w:rFonts w:ascii="Arial" w:hAnsi="Arial" w:cs="Arial"/>
                <w:color w:val="auto"/>
                <w:sz w:val="18"/>
                <w:szCs w:val="18"/>
              </w:rPr>
              <w:t>.</w:t>
            </w:r>
            <w:r w:rsidRPr="009258E5">
              <w:rPr>
                <w:rFonts w:ascii="Arial" w:hAnsi="Arial" w:cs="Arial"/>
                <w:color w:val="auto"/>
                <w:sz w:val="18"/>
                <w:szCs w:val="18"/>
              </w:rPr>
              <w:t>662</w:t>
            </w:r>
          </w:p>
        </w:tc>
      </w:tr>
      <w:tr w:rsidR="00E55173" w:rsidRPr="00E55173" w14:paraId="1DB8E5C3" w14:textId="77777777" w:rsidTr="007A226E">
        <w:trPr>
          <w:trHeight w:val="288"/>
          <w:jc w:val="center"/>
        </w:trPr>
        <w:tc>
          <w:tcPr>
            <w:tcW w:w="4390" w:type="dxa"/>
            <w:noWrap/>
            <w:vAlign w:val="center"/>
            <w:hideMark/>
          </w:tcPr>
          <w:p w14:paraId="20D1DFA5" w14:textId="03DB3268" w:rsidR="005A6DEF" w:rsidRPr="009258E5" w:rsidRDefault="005A2541"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Reposición de Tapa de Bóveda</w:t>
            </w:r>
          </w:p>
        </w:tc>
        <w:tc>
          <w:tcPr>
            <w:tcW w:w="1134" w:type="dxa"/>
            <w:vAlign w:val="center"/>
          </w:tcPr>
          <w:p w14:paraId="2E7D7331" w14:textId="77777777" w:rsidR="005A6DEF" w:rsidRPr="007A226E" w:rsidRDefault="005A6DEF" w:rsidP="007A226E">
            <w:pPr>
              <w:spacing w:after="0" w:line="240" w:lineRule="auto"/>
              <w:ind w:left="0" w:right="97" w:firstLine="0"/>
              <w:jc w:val="right"/>
              <w:rPr>
                <w:rFonts w:ascii="Arial" w:hAnsi="Arial" w:cs="Arial"/>
                <w:color w:val="auto"/>
                <w:sz w:val="18"/>
                <w:szCs w:val="18"/>
              </w:rPr>
            </w:pPr>
            <w:r w:rsidRPr="009258E5">
              <w:rPr>
                <w:rFonts w:ascii="Arial" w:hAnsi="Arial" w:cs="Arial"/>
                <w:color w:val="auto"/>
                <w:sz w:val="18"/>
                <w:szCs w:val="18"/>
              </w:rPr>
              <w:t>767</w:t>
            </w:r>
          </w:p>
        </w:tc>
      </w:tr>
      <w:tr w:rsidR="00E55173" w:rsidRPr="00E55173" w14:paraId="4D1743B5" w14:textId="77777777" w:rsidTr="007A226E">
        <w:trPr>
          <w:trHeight w:val="288"/>
          <w:jc w:val="center"/>
        </w:trPr>
        <w:tc>
          <w:tcPr>
            <w:tcW w:w="4390" w:type="dxa"/>
            <w:noWrap/>
            <w:vAlign w:val="center"/>
            <w:hideMark/>
          </w:tcPr>
          <w:p w14:paraId="59531DD7" w14:textId="7E86F5FF" w:rsidR="005A6DEF" w:rsidRPr="009258E5" w:rsidRDefault="005A27E5"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Vertido de Escombros a</w:t>
            </w:r>
            <w:r w:rsidR="005A2541" w:rsidRPr="009258E5">
              <w:rPr>
                <w:rFonts w:ascii="Arial" w:eastAsia="Times New Roman" w:hAnsi="Arial" w:cs="Arial"/>
                <w:color w:val="auto"/>
                <w:sz w:val="18"/>
                <w:szCs w:val="18"/>
                <w:lang w:val="es-BO" w:eastAsia="es-BO"/>
              </w:rPr>
              <w:t>l Rio</w:t>
            </w:r>
          </w:p>
        </w:tc>
        <w:tc>
          <w:tcPr>
            <w:tcW w:w="1134" w:type="dxa"/>
            <w:vAlign w:val="center"/>
          </w:tcPr>
          <w:p w14:paraId="64AC9D31" w14:textId="77777777" w:rsidR="005A6DEF" w:rsidRPr="007A226E" w:rsidRDefault="005A6DEF" w:rsidP="007A226E">
            <w:pPr>
              <w:spacing w:after="0" w:line="240" w:lineRule="auto"/>
              <w:ind w:left="0" w:right="97" w:firstLine="0"/>
              <w:jc w:val="right"/>
              <w:rPr>
                <w:rFonts w:ascii="Arial" w:hAnsi="Arial" w:cs="Arial"/>
                <w:color w:val="auto"/>
                <w:sz w:val="18"/>
                <w:szCs w:val="18"/>
              </w:rPr>
            </w:pPr>
            <w:r w:rsidRPr="009258E5">
              <w:rPr>
                <w:rFonts w:ascii="Arial" w:hAnsi="Arial" w:cs="Arial"/>
                <w:color w:val="auto"/>
                <w:sz w:val="18"/>
                <w:szCs w:val="18"/>
              </w:rPr>
              <w:t>149</w:t>
            </w:r>
          </w:p>
        </w:tc>
      </w:tr>
      <w:tr w:rsidR="00E55173" w:rsidRPr="00E55173" w14:paraId="11AF6957" w14:textId="77777777" w:rsidTr="007A226E">
        <w:trPr>
          <w:trHeight w:val="288"/>
          <w:jc w:val="center"/>
        </w:trPr>
        <w:tc>
          <w:tcPr>
            <w:tcW w:w="4390" w:type="dxa"/>
            <w:noWrap/>
            <w:vAlign w:val="center"/>
            <w:hideMark/>
          </w:tcPr>
          <w:p w14:paraId="108D479B" w14:textId="26D4779B" w:rsidR="005A6DEF" w:rsidRPr="009258E5" w:rsidRDefault="005A2541"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Zanja Abierta</w:t>
            </w:r>
          </w:p>
        </w:tc>
        <w:tc>
          <w:tcPr>
            <w:tcW w:w="1134" w:type="dxa"/>
            <w:vAlign w:val="center"/>
          </w:tcPr>
          <w:p w14:paraId="1700B86A" w14:textId="77777777" w:rsidR="005A6DEF" w:rsidRPr="007A226E" w:rsidRDefault="005A6DEF" w:rsidP="007A226E">
            <w:pPr>
              <w:spacing w:after="0" w:line="240" w:lineRule="auto"/>
              <w:ind w:left="0" w:right="97" w:firstLine="0"/>
              <w:jc w:val="right"/>
              <w:rPr>
                <w:rFonts w:ascii="Arial" w:hAnsi="Arial" w:cs="Arial"/>
                <w:color w:val="auto"/>
                <w:sz w:val="18"/>
                <w:szCs w:val="18"/>
              </w:rPr>
            </w:pPr>
            <w:r w:rsidRPr="009258E5">
              <w:rPr>
                <w:rFonts w:ascii="Arial" w:hAnsi="Arial" w:cs="Arial"/>
                <w:color w:val="auto"/>
                <w:sz w:val="18"/>
                <w:szCs w:val="18"/>
              </w:rPr>
              <w:t>284</w:t>
            </w:r>
          </w:p>
        </w:tc>
      </w:tr>
      <w:tr w:rsidR="00E55173" w:rsidRPr="009E64CD" w14:paraId="66BFD4F3" w14:textId="77777777" w:rsidTr="007A226E">
        <w:trPr>
          <w:trHeight w:val="288"/>
          <w:jc w:val="center"/>
        </w:trPr>
        <w:tc>
          <w:tcPr>
            <w:tcW w:w="4390" w:type="dxa"/>
            <w:noWrap/>
            <w:vAlign w:val="center"/>
          </w:tcPr>
          <w:p w14:paraId="1168F63D" w14:textId="30551788" w:rsidR="005A6DEF" w:rsidRPr="009E64CD" w:rsidRDefault="00D12672" w:rsidP="00C45854">
            <w:pPr>
              <w:spacing w:after="0" w:line="240" w:lineRule="auto"/>
              <w:ind w:left="0" w:firstLine="0"/>
              <w:jc w:val="left"/>
              <w:rPr>
                <w:rFonts w:ascii="Arial" w:eastAsia="Times New Roman" w:hAnsi="Arial" w:cs="Arial"/>
                <w:b/>
                <w:bCs/>
                <w:color w:val="auto"/>
                <w:sz w:val="18"/>
                <w:szCs w:val="18"/>
                <w:lang w:val="es-BO" w:eastAsia="es-BO"/>
              </w:rPr>
            </w:pPr>
            <w:r w:rsidRPr="009E64CD">
              <w:rPr>
                <w:rFonts w:ascii="Arial" w:eastAsia="Times New Roman" w:hAnsi="Arial" w:cs="Arial"/>
                <w:b/>
                <w:bCs/>
                <w:color w:val="auto"/>
                <w:sz w:val="18"/>
                <w:szCs w:val="18"/>
                <w:lang w:val="es-BO" w:eastAsia="es-BO"/>
              </w:rPr>
              <w:t>TOTAL</w:t>
            </w:r>
            <w:r w:rsidR="005A6DEF" w:rsidRPr="009E64CD">
              <w:rPr>
                <w:rFonts w:ascii="Arial" w:eastAsia="Times New Roman" w:hAnsi="Arial" w:cs="Arial"/>
                <w:b/>
                <w:bCs/>
                <w:color w:val="auto"/>
                <w:sz w:val="18"/>
                <w:szCs w:val="18"/>
                <w:lang w:val="es-BO" w:eastAsia="es-BO"/>
              </w:rPr>
              <w:t xml:space="preserve"> CASOS</w:t>
            </w:r>
          </w:p>
        </w:tc>
        <w:tc>
          <w:tcPr>
            <w:tcW w:w="1134" w:type="dxa"/>
            <w:vAlign w:val="center"/>
          </w:tcPr>
          <w:p w14:paraId="02BB4E84" w14:textId="42DFF0DF" w:rsidR="005A6DEF" w:rsidRPr="009E64CD" w:rsidRDefault="005A6DEF" w:rsidP="007A226E">
            <w:pPr>
              <w:spacing w:after="0" w:line="240" w:lineRule="auto"/>
              <w:ind w:left="0" w:right="97" w:firstLine="0"/>
              <w:jc w:val="right"/>
              <w:rPr>
                <w:rFonts w:ascii="Arial" w:hAnsi="Arial" w:cs="Arial"/>
                <w:b/>
                <w:bCs/>
                <w:color w:val="auto"/>
                <w:sz w:val="18"/>
                <w:szCs w:val="18"/>
              </w:rPr>
            </w:pPr>
            <w:r w:rsidRPr="009E64CD">
              <w:rPr>
                <w:rFonts w:ascii="Arial" w:eastAsia="Times New Roman" w:hAnsi="Arial" w:cs="Arial"/>
                <w:b/>
                <w:bCs/>
                <w:color w:val="auto"/>
                <w:sz w:val="18"/>
                <w:szCs w:val="18"/>
                <w:lang w:val="es-BO" w:eastAsia="es-BO"/>
              </w:rPr>
              <w:t>18</w:t>
            </w:r>
            <w:r w:rsidR="006C0DD3" w:rsidRPr="009E64CD">
              <w:rPr>
                <w:rFonts w:ascii="Arial" w:eastAsia="Times New Roman" w:hAnsi="Arial" w:cs="Arial"/>
                <w:b/>
                <w:bCs/>
                <w:color w:val="auto"/>
                <w:sz w:val="18"/>
                <w:szCs w:val="18"/>
                <w:lang w:val="es-BO" w:eastAsia="es-BO"/>
              </w:rPr>
              <w:t>.</w:t>
            </w:r>
            <w:r w:rsidRPr="009E64CD">
              <w:rPr>
                <w:rFonts w:ascii="Arial" w:eastAsia="Times New Roman" w:hAnsi="Arial" w:cs="Arial"/>
                <w:b/>
                <w:bCs/>
                <w:color w:val="auto"/>
                <w:sz w:val="18"/>
                <w:szCs w:val="18"/>
                <w:lang w:val="es-BO" w:eastAsia="es-BO"/>
              </w:rPr>
              <w:t>059</w:t>
            </w:r>
          </w:p>
        </w:tc>
      </w:tr>
    </w:tbl>
    <w:p w14:paraId="4F3BCD49" w14:textId="10E11EE8" w:rsidR="00CB236D" w:rsidRPr="009840D4" w:rsidRDefault="009840D4" w:rsidP="00B6317F">
      <w:pPr>
        <w:pStyle w:val="Cita"/>
      </w:pPr>
      <w:r w:rsidRPr="009840D4">
        <w:t xml:space="preserve">Fuente: Elaboración Propia, Datos Sistema </w:t>
      </w:r>
      <w:r w:rsidR="00B15236" w:rsidRPr="009840D4">
        <w:t>SINCE</w:t>
      </w:r>
      <w:r w:rsidRPr="009840D4">
        <w:t xml:space="preserve"> Gestiones 2010 – 2022</w:t>
      </w:r>
    </w:p>
    <w:p w14:paraId="2FEC2DD4" w14:textId="45291478" w:rsidR="002C243C" w:rsidRPr="00E55173" w:rsidRDefault="002725FF" w:rsidP="002725FF">
      <w:pPr>
        <w:pStyle w:val="Prrafodelista"/>
        <w:spacing w:after="240" w:line="276" w:lineRule="auto"/>
        <w:ind w:left="0" w:firstLine="0"/>
        <w:rPr>
          <w:rFonts w:ascii="Arial" w:hAnsi="Arial" w:cs="Arial"/>
          <w:b/>
          <w:i/>
          <w:color w:val="auto"/>
        </w:rPr>
      </w:pPr>
      <w:r w:rsidRPr="00E55173">
        <w:rPr>
          <w:rFonts w:ascii="Arial" w:hAnsi="Arial" w:cs="Arial"/>
          <w:b/>
          <w:i/>
          <w:color w:val="auto"/>
        </w:rPr>
        <w:t>REGISTRO DE CASOS DE EMERGENCIA EN INFRAESTRUCTURA VIAL:</w:t>
      </w:r>
    </w:p>
    <w:p w14:paraId="46C760AE" w14:textId="4B74810A" w:rsidR="00BC6CD9" w:rsidRDefault="00BC6CD9" w:rsidP="00BC6CD9">
      <w:pPr>
        <w:spacing w:before="240" w:after="240" w:line="276" w:lineRule="auto"/>
        <w:ind w:left="0" w:firstLine="0"/>
        <w:rPr>
          <w:rFonts w:ascii="Arial" w:hAnsi="Arial" w:cs="Arial"/>
          <w:color w:val="auto"/>
        </w:rPr>
      </w:pPr>
      <w:r w:rsidRPr="00E55173">
        <w:rPr>
          <w:rFonts w:ascii="Arial" w:hAnsi="Arial" w:cs="Arial"/>
          <w:color w:val="auto"/>
        </w:rPr>
        <w:t>Los casos de emergencia reportados en vía pública, representan el 11%, haciendo un total de 4</w:t>
      </w:r>
      <w:r w:rsidR="002E5CD0">
        <w:rPr>
          <w:rFonts w:ascii="Arial" w:hAnsi="Arial" w:cs="Arial"/>
          <w:color w:val="auto"/>
        </w:rPr>
        <w:t>.</w:t>
      </w:r>
      <w:r w:rsidRPr="00E55173">
        <w:rPr>
          <w:rFonts w:ascii="Arial" w:hAnsi="Arial" w:cs="Arial"/>
          <w:color w:val="auto"/>
        </w:rPr>
        <w:t xml:space="preserve">061 casos de emergencia </w:t>
      </w:r>
      <w:r w:rsidR="00FF153C" w:rsidRPr="00E55173">
        <w:rPr>
          <w:rFonts w:ascii="Arial" w:hAnsi="Arial" w:cs="Arial"/>
          <w:color w:val="auto"/>
        </w:rPr>
        <w:t xml:space="preserve">por diferentes factores, como filtración de las redes de agua potable y alcantarillado sanitario o pluvial, en otros casos por que </w:t>
      </w:r>
      <w:r w:rsidRPr="00E55173">
        <w:rPr>
          <w:rFonts w:ascii="Arial" w:hAnsi="Arial" w:cs="Arial"/>
          <w:color w:val="auto"/>
        </w:rPr>
        <w:t>requieren mantenimiento vial, limpieza de cunetas, sumideros, reconformación de plataforma, etc.</w:t>
      </w:r>
      <w:r w:rsidR="00FF153C" w:rsidRPr="00E55173">
        <w:rPr>
          <w:rFonts w:ascii="Arial" w:hAnsi="Arial" w:cs="Arial"/>
          <w:color w:val="auto"/>
        </w:rPr>
        <w:t xml:space="preserve"> </w:t>
      </w:r>
    </w:p>
    <w:p w14:paraId="64917724" w14:textId="439DCB76" w:rsidR="00715373" w:rsidRPr="001526A8" w:rsidRDefault="00204088" w:rsidP="00513158">
      <w:pPr>
        <w:pStyle w:val="Descripcin"/>
      </w:pPr>
      <w:bookmarkStart w:id="72" w:name="_Toc150115346"/>
      <w:bookmarkStart w:id="73" w:name="_Toc150320674"/>
      <w:bookmarkStart w:id="74" w:name="_Toc155713060"/>
      <w:r>
        <w:t xml:space="preserve">Tabla No.  </w:t>
      </w:r>
      <w:r>
        <w:fldChar w:fldCharType="begin"/>
      </w:r>
      <w:r>
        <w:instrText xml:space="preserve"> SEQ Tabla_No._ \* ARABIC </w:instrText>
      </w:r>
      <w:r>
        <w:fldChar w:fldCharType="separate"/>
      </w:r>
      <w:r w:rsidR="00575819">
        <w:t>16</w:t>
      </w:r>
      <w:r>
        <w:fldChar w:fldCharType="end"/>
      </w:r>
      <w:r w:rsidR="009258E5">
        <w:t xml:space="preserve">: </w:t>
      </w:r>
      <w:r w:rsidR="00110F8A">
        <w:t>C</w:t>
      </w:r>
      <w:r w:rsidR="00E20B38" w:rsidRPr="001526A8">
        <w:t>asos de emergencia en infraestructura vial</w:t>
      </w:r>
      <w:bookmarkEnd w:id="72"/>
      <w:bookmarkEnd w:id="73"/>
      <w:bookmarkEnd w:id="74"/>
    </w:p>
    <w:tbl>
      <w:tblPr>
        <w:tblStyle w:val="Tablaconcuadrcula"/>
        <w:tblW w:w="4957" w:type="dxa"/>
        <w:jc w:val="center"/>
        <w:tblLayout w:type="fixed"/>
        <w:tblLook w:val="04A0" w:firstRow="1" w:lastRow="0" w:firstColumn="1" w:lastColumn="0" w:noHBand="0" w:noVBand="1"/>
      </w:tblPr>
      <w:tblGrid>
        <w:gridCol w:w="3539"/>
        <w:gridCol w:w="1418"/>
      </w:tblGrid>
      <w:tr w:rsidR="00E55173" w:rsidRPr="00E55173" w14:paraId="60CC16B1" w14:textId="77777777" w:rsidTr="004115D0">
        <w:trPr>
          <w:trHeight w:val="312"/>
          <w:jc w:val="center"/>
        </w:trPr>
        <w:tc>
          <w:tcPr>
            <w:tcW w:w="3539" w:type="dxa"/>
            <w:shd w:val="clear" w:color="auto" w:fill="FF0066"/>
            <w:noWrap/>
            <w:vAlign w:val="center"/>
            <w:hideMark/>
          </w:tcPr>
          <w:p w14:paraId="17A97494" w14:textId="77777777" w:rsidR="005A6DEF" w:rsidRPr="006C0DD3" w:rsidRDefault="005A6DEF" w:rsidP="00C45854">
            <w:pPr>
              <w:spacing w:after="0" w:line="240" w:lineRule="auto"/>
              <w:ind w:left="0" w:firstLine="0"/>
              <w:jc w:val="center"/>
              <w:rPr>
                <w:rFonts w:ascii="Arial" w:eastAsia="Times New Roman" w:hAnsi="Arial" w:cs="Arial"/>
                <w:b/>
                <w:bCs/>
                <w:color w:val="FFFFFF" w:themeColor="background1"/>
                <w:sz w:val="18"/>
                <w:szCs w:val="18"/>
                <w:lang w:val="es-BO" w:eastAsia="es-BO"/>
              </w:rPr>
            </w:pPr>
            <w:r w:rsidRPr="006C0DD3">
              <w:rPr>
                <w:rFonts w:ascii="Arial" w:eastAsia="Times New Roman" w:hAnsi="Arial" w:cs="Arial"/>
                <w:b/>
                <w:bCs/>
                <w:color w:val="FFFFFF" w:themeColor="background1"/>
                <w:sz w:val="18"/>
                <w:szCs w:val="18"/>
                <w:lang w:val="es-BO" w:eastAsia="es-BO"/>
              </w:rPr>
              <w:t>TIPO DE CASO</w:t>
            </w:r>
          </w:p>
        </w:tc>
        <w:tc>
          <w:tcPr>
            <w:tcW w:w="1418" w:type="dxa"/>
            <w:shd w:val="clear" w:color="auto" w:fill="FF0066"/>
            <w:vAlign w:val="center"/>
          </w:tcPr>
          <w:p w14:paraId="5AEA1247" w14:textId="77777777" w:rsidR="005A6DEF" w:rsidRPr="006C0DD3" w:rsidRDefault="005A6DEF" w:rsidP="00C45854">
            <w:pPr>
              <w:spacing w:after="0" w:line="240" w:lineRule="auto"/>
              <w:ind w:left="0" w:firstLine="0"/>
              <w:jc w:val="center"/>
              <w:rPr>
                <w:rFonts w:ascii="Arial" w:eastAsia="Times New Roman" w:hAnsi="Arial" w:cs="Arial"/>
                <w:b/>
                <w:bCs/>
                <w:color w:val="FFFFFF" w:themeColor="background1"/>
                <w:sz w:val="18"/>
                <w:szCs w:val="18"/>
                <w:lang w:val="es-BO" w:eastAsia="es-BO"/>
              </w:rPr>
            </w:pPr>
            <w:r w:rsidRPr="006C0DD3">
              <w:rPr>
                <w:rFonts w:ascii="Arial" w:hAnsi="Arial" w:cs="Arial"/>
                <w:b/>
                <w:bCs/>
                <w:color w:val="FFFFFF" w:themeColor="background1"/>
                <w:sz w:val="18"/>
                <w:szCs w:val="18"/>
              </w:rPr>
              <w:t>TOTAL</w:t>
            </w:r>
          </w:p>
        </w:tc>
      </w:tr>
      <w:tr w:rsidR="00E55173" w:rsidRPr="00E55173" w14:paraId="1990EA86" w14:textId="77777777" w:rsidTr="00C45854">
        <w:trPr>
          <w:trHeight w:val="288"/>
          <w:jc w:val="center"/>
        </w:trPr>
        <w:tc>
          <w:tcPr>
            <w:tcW w:w="3539" w:type="dxa"/>
            <w:vAlign w:val="center"/>
            <w:hideMark/>
          </w:tcPr>
          <w:p w14:paraId="108F6988" w14:textId="1B08E415" w:rsidR="005A6DEF" w:rsidRPr="009258E5" w:rsidRDefault="005A2541"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Caída de Plataforma</w:t>
            </w:r>
          </w:p>
        </w:tc>
        <w:tc>
          <w:tcPr>
            <w:tcW w:w="1418" w:type="dxa"/>
            <w:vAlign w:val="center"/>
          </w:tcPr>
          <w:p w14:paraId="68D04917" w14:textId="77777777" w:rsidR="005A6DEF" w:rsidRPr="009258E5" w:rsidRDefault="005A6DEF" w:rsidP="007A226E">
            <w:pPr>
              <w:spacing w:after="0" w:line="240" w:lineRule="auto"/>
              <w:ind w:left="0" w:right="183"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63</w:t>
            </w:r>
          </w:p>
        </w:tc>
      </w:tr>
      <w:tr w:rsidR="00E55173" w:rsidRPr="00E55173" w14:paraId="1868461D" w14:textId="77777777" w:rsidTr="00C45854">
        <w:trPr>
          <w:trHeight w:val="288"/>
          <w:jc w:val="center"/>
        </w:trPr>
        <w:tc>
          <w:tcPr>
            <w:tcW w:w="3539" w:type="dxa"/>
            <w:vAlign w:val="center"/>
            <w:hideMark/>
          </w:tcPr>
          <w:p w14:paraId="6781D11F" w14:textId="343769DD" w:rsidR="005A6DEF" w:rsidRPr="009258E5" w:rsidRDefault="005A2541"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Cárcavas en Vía</w:t>
            </w:r>
          </w:p>
        </w:tc>
        <w:tc>
          <w:tcPr>
            <w:tcW w:w="1418" w:type="dxa"/>
            <w:vAlign w:val="center"/>
          </w:tcPr>
          <w:p w14:paraId="7A40862C" w14:textId="77777777" w:rsidR="005A6DEF" w:rsidRPr="009258E5" w:rsidRDefault="005A6DEF" w:rsidP="007A226E">
            <w:pPr>
              <w:spacing w:after="0" w:line="240" w:lineRule="auto"/>
              <w:ind w:left="0" w:right="183"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205</w:t>
            </w:r>
          </w:p>
        </w:tc>
      </w:tr>
      <w:tr w:rsidR="00E55173" w:rsidRPr="00E55173" w14:paraId="39DC9E44" w14:textId="77777777" w:rsidTr="00C45854">
        <w:trPr>
          <w:trHeight w:val="288"/>
          <w:jc w:val="center"/>
        </w:trPr>
        <w:tc>
          <w:tcPr>
            <w:tcW w:w="3539" w:type="dxa"/>
            <w:noWrap/>
            <w:vAlign w:val="center"/>
            <w:hideMark/>
          </w:tcPr>
          <w:p w14:paraId="73569163" w14:textId="0C30CB16" w:rsidR="005A6DEF" w:rsidRPr="009258E5" w:rsidRDefault="005A2541"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Filtración de Agua en Vía</w:t>
            </w:r>
          </w:p>
        </w:tc>
        <w:tc>
          <w:tcPr>
            <w:tcW w:w="1418" w:type="dxa"/>
            <w:vAlign w:val="center"/>
          </w:tcPr>
          <w:p w14:paraId="5B146E69" w14:textId="77777777" w:rsidR="005A6DEF" w:rsidRPr="009258E5" w:rsidRDefault="005A6DEF" w:rsidP="007A226E">
            <w:pPr>
              <w:spacing w:after="0" w:line="240" w:lineRule="auto"/>
              <w:ind w:left="0" w:right="183"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286</w:t>
            </w:r>
          </w:p>
        </w:tc>
      </w:tr>
      <w:tr w:rsidR="00E55173" w:rsidRPr="00E55173" w14:paraId="1A494900" w14:textId="77777777" w:rsidTr="00C45854">
        <w:trPr>
          <w:trHeight w:val="288"/>
          <w:jc w:val="center"/>
        </w:trPr>
        <w:tc>
          <w:tcPr>
            <w:tcW w:w="3539" w:type="dxa"/>
            <w:noWrap/>
            <w:vAlign w:val="center"/>
            <w:hideMark/>
          </w:tcPr>
          <w:p w14:paraId="5FB074A9" w14:textId="43D3C017" w:rsidR="005A6DEF" w:rsidRPr="009258E5" w:rsidRDefault="005A2541"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Grietas en Vía</w:t>
            </w:r>
          </w:p>
        </w:tc>
        <w:tc>
          <w:tcPr>
            <w:tcW w:w="1418" w:type="dxa"/>
            <w:vAlign w:val="center"/>
          </w:tcPr>
          <w:p w14:paraId="0F786F0F" w14:textId="77777777" w:rsidR="005A6DEF" w:rsidRPr="009258E5" w:rsidRDefault="005A6DEF" w:rsidP="007A226E">
            <w:pPr>
              <w:spacing w:after="0" w:line="240" w:lineRule="auto"/>
              <w:ind w:left="0" w:right="183"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290</w:t>
            </w:r>
          </w:p>
        </w:tc>
      </w:tr>
      <w:tr w:rsidR="00E55173" w:rsidRPr="00E55173" w14:paraId="5DCC998A" w14:textId="77777777" w:rsidTr="00C45854">
        <w:trPr>
          <w:trHeight w:val="288"/>
          <w:jc w:val="center"/>
        </w:trPr>
        <w:tc>
          <w:tcPr>
            <w:tcW w:w="3539" w:type="dxa"/>
            <w:noWrap/>
            <w:vAlign w:val="center"/>
            <w:hideMark/>
          </w:tcPr>
          <w:p w14:paraId="08824179" w14:textId="4CE3FFB6" w:rsidR="005A6DEF" w:rsidRPr="009258E5" w:rsidRDefault="005A2541"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Hueco en Vía</w:t>
            </w:r>
          </w:p>
        </w:tc>
        <w:tc>
          <w:tcPr>
            <w:tcW w:w="1418" w:type="dxa"/>
            <w:vAlign w:val="center"/>
          </w:tcPr>
          <w:p w14:paraId="0816627A" w14:textId="77777777" w:rsidR="005A6DEF" w:rsidRPr="009258E5" w:rsidRDefault="005A6DEF" w:rsidP="007A226E">
            <w:pPr>
              <w:spacing w:after="0" w:line="240" w:lineRule="auto"/>
              <w:ind w:left="0" w:right="183"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839</w:t>
            </w:r>
          </w:p>
        </w:tc>
      </w:tr>
      <w:tr w:rsidR="00E55173" w:rsidRPr="00E55173" w14:paraId="2C3F32B9" w14:textId="77777777" w:rsidTr="00C45854">
        <w:trPr>
          <w:trHeight w:val="288"/>
          <w:jc w:val="center"/>
        </w:trPr>
        <w:tc>
          <w:tcPr>
            <w:tcW w:w="3539" w:type="dxa"/>
            <w:vAlign w:val="center"/>
            <w:hideMark/>
          </w:tcPr>
          <w:p w14:paraId="0D2B3E51" w14:textId="6029683C" w:rsidR="005A6DEF" w:rsidRPr="009258E5" w:rsidRDefault="005A2541"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Hundimiento en Acera</w:t>
            </w:r>
          </w:p>
        </w:tc>
        <w:tc>
          <w:tcPr>
            <w:tcW w:w="1418" w:type="dxa"/>
            <w:vAlign w:val="center"/>
          </w:tcPr>
          <w:p w14:paraId="4F027494" w14:textId="77777777" w:rsidR="005A6DEF" w:rsidRPr="009258E5" w:rsidRDefault="005A6DEF" w:rsidP="007A226E">
            <w:pPr>
              <w:spacing w:after="0" w:line="240" w:lineRule="auto"/>
              <w:ind w:left="0" w:right="183"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137</w:t>
            </w:r>
          </w:p>
        </w:tc>
      </w:tr>
      <w:tr w:rsidR="00E55173" w:rsidRPr="00E55173" w14:paraId="7B8CF0E3" w14:textId="77777777" w:rsidTr="00C45854">
        <w:trPr>
          <w:trHeight w:val="288"/>
          <w:jc w:val="center"/>
        </w:trPr>
        <w:tc>
          <w:tcPr>
            <w:tcW w:w="3539" w:type="dxa"/>
            <w:vAlign w:val="center"/>
            <w:hideMark/>
          </w:tcPr>
          <w:p w14:paraId="0F89BEB3" w14:textId="79C620D7" w:rsidR="005A6DEF" w:rsidRPr="009258E5" w:rsidRDefault="005A2541"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Hundimiento en Graderías</w:t>
            </w:r>
          </w:p>
        </w:tc>
        <w:tc>
          <w:tcPr>
            <w:tcW w:w="1418" w:type="dxa"/>
            <w:vAlign w:val="center"/>
          </w:tcPr>
          <w:p w14:paraId="32658430" w14:textId="77777777" w:rsidR="005A6DEF" w:rsidRPr="009258E5" w:rsidRDefault="005A6DEF" w:rsidP="007A226E">
            <w:pPr>
              <w:spacing w:after="0" w:line="240" w:lineRule="auto"/>
              <w:ind w:left="0" w:right="183"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23</w:t>
            </w:r>
          </w:p>
        </w:tc>
      </w:tr>
      <w:tr w:rsidR="00E55173" w:rsidRPr="00E55173" w14:paraId="29AC48CC" w14:textId="77777777" w:rsidTr="00C45854">
        <w:trPr>
          <w:trHeight w:val="288"/>
          <w:jc w:val="center"/>
        </w:trPr>
        <w:tc>
          <w:tcPr>
            <w:tcW w:w="3539" w:type="dxa"/>
            <w:noWrap/>
            <w:vAlign w:val="center"/>
            <w:hideMark/>
          </w:tcPr>
          <w:p w14:paraId="6902314B" w14:textId="0EA6EA06" w:rsidR="005A6DEF" w:rsidRPr="009258E5" w:rsidRDefault="005A2541"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Hundimiento en Vía</w:t>
            </w:r>
          </w:p>
        </w:tc>
        <w:tc>
          <w:tcPr>
            <w:tcW w:w="1418" w:type="dxa"/>
            <w:vAlign w:val="center"/>
          </w:tcPr>
          <w:p w14:paraId="1429FBC4" w14:textId="706C0F57" w:rsidR="005A6DEF" w:rsidRPr="009258E5" w:rsidRDefault="005A6DEF" w:rsidP="007A226E">
            <w:pPr>
              <w:spacing w:after="0" w:line="240" w:lineRule="auto"/>
              <w:ind w:left="0" w:right="183"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2</w:t>
            </w:r>
            <w:r w:rsidR="009258E5">
              <w:rPr>
                <w:rFonts w:ascii="Arial" w:hAnsi="Arial" w:cs="Arial"/>
                <w:color w:val="auto"/>
                <w:sz w:val="18"/>
                <w:szCs w:val="18"/>
              </w:rPr>
              <w:t>.</w:t>
            </w:r>
            <w:r w:rsidRPr="009258E5">
              <w:rPr>
                <w:rFonts w:ascii="Arial" w:hAnsi="Arial" w:cs="Arial"/>
                <w:color w:val="auto"/>
                <w:sz w:val="18"/>
                <w:szCs w:val="18"/>
              </w:rPr>
              <w:t>110</w:t>
            </w:r>
          </w:p>
        </w:tc>
      </w:tr>
      <w:tr w:rsidR="00E55173" w:rsidRPr="00E55173" w14:paraId="3D963743" w14:textId="77777777" w:rsidTr="00C45854">
        <w:trPr>
          <w:trHeight w:val="288"/>
          <w:jc w:val="center"/>
        </w:trPr>
        <w:tc>
          <w:tcPr>
            <w:tcW w:w="3539" w:type="dxa"/>
            <w:vAlign w:val="center"/>
            <w:hideMark/>
          </w:tcPr>
          <w:p w14:paraId="51719599" w14:textId="39B87F99" w:rsidR="005A6DEF" w:rsidRPr="009258E5" w:rsidRDefault="005A2541" w:rsidP="00C45854">
            <w:pPr>
              <w:spacing w:after="0" w:line="240" w:lineRule="auto"/>
              <w:ind w:left="0" w:firstLine="0"/>
              <w:jc w:val="left"/>
              <w:rPr>
                <w:rFonts w:ascii="Arial" w:eastAsia="Times New Roman" w:hAnsi="Arial" w:cs="Arial"/>
                <w:b/>
                <w:color w:val="auto"/>
                <w:sz w:val="18"/>
                <w:szCs w:val="18"/>
                <w:lang w:val="es-BO" w:eastAsia="es-BO"/>
              </w:rPr>
            </w:pPr>
            <w:r w:rsidRPr="009258E5">
              <w:rPr>
                <w:rFonts w:ascii="Arial" w:eastAsia="Times New Roman" w:hAnsi="Arial" w:cs="Arial"/>
                <w:color w:val="auto"/>
                <w:sz w:val="18"/>
                <w:szCs w:val="18"/>
                <w:lang w:val="es-BO" w:eastAsia="es-BO"/>
              </w:rPr>
              <w:t>Inundación en Vía</w:t>
            </w:r>
          </w:p>
        </w:tc>
        <w:tc>
          <w:tcPr>
            <w:tcW w:w="1418" w:type="dxa"/>
            <w:vAlign w:val="center"/>
          </w:tcPr>
          <w:p w14:paraId="0D84E01B" w14:textId="77777777" w:rsidR="005A6DEF" w:rsidRPr="009258E5" w:rsidRDefault="005A6DEF" w:rsidP="007A226E">
            <w:pPr>
              <w:spacing w:after="0" w:line="240" w:lineRule="auto"/>
              <w:ind w:left="0" w:right="183" w:firstLine="0"/>
              <w:jc w:val="right"/>
              <w:rPr>
                <w:rFonts w:ascii="Arial" w:eastAsia="Times New Roman" w:hAnsi="Arial" w:cs="Arial"/>
                <w:color w:val="auto"/>
                <w:sz w:val="18"/>
                <w:szCs w:val="18"/>
                <w:lang w:val="es-BO" w:eastAsia="es-BO"/>
              </w:rPr>
            </w:pPr>
            <w:r w:rsidRPr="009258E5">
              <w:rPr>
                <w:rFonts w:ascii="Arial" w:hAnsi="Arial" w:cs="Arial"/>
                <w:color w:val="auto"/>
                <w:sz w:val="18"/>
                <w:szCs w:val="18"/>
              </w:rPr>
              <w:t>108</w:t>
            </w:r>
          </w:p>
        </w:tc>
      </w:tr>
      <w:tr w:rsidR="00E55173" w:rsidRPr="009E64CD" w14:paraId="271C20EA" w14:textId="77777777" w:rsidTr="00C45854">
        <w:trPr>
          <w:trHeight w:val="288"/>
          <w:jc w:val="center"/>
        </w:trPr>
        <w:tc>
          <w:tcPr>
            <w:tcW w:w="3539" w:type="dxa"/>
            <w:vAlign w:val="center"/>
          </w:tcPr>
          <w:p w14:paraId="46D2DBCF" w14:textId="22CAC28D" w:rsidR="005A6DEF" w:rsidRPr="009E64CD" w:rsidRDefault="00D12672" w:rsidP="00C45854">
            <w:pPr>
              <w:spacing w:after="0" w:line="240" w:lineRule="auto"/>
              <w:ind w:left="0" w:firstLine="0"/>
              <w:jc w:val="left"/>
              <w:rPr>
                <w:rFonts w:ascii="Arial" w:eastAsia="Times New Roman" w:hAnsi="Arial" w:cs="Arial"/>
                <w:b/>
                <w:bCs/>
                <w:color w:val="auto"/>
                <w:sz w:val="18"/>
                <w:szCs w:val="18"/>
                <w:lang w:val="es-BO" w:eastAsia="es-BO"/>
              </w:rPr>
            </w:pPr>
            <w:r w:rsidRPr="009E64CD">
              <w:rPr>
                <w:rFonts w:ascii="Arial" w:eastAsia="Times New Roman" w:hAnsi="Arial" w:cs="Arial"/>
                <w:b/>
                <w:bCs/>
                <w:color w:val="auto"/>
                <w:sz w:val="18"/>
                <w:szCs w:val="18"/>
                <w:lang w:val="es-BO" w:eastAsia="es-BO"/>
              </w:rPr>
              <w:t>TOTAL</w:t>
            </w:r>
            <w:r w:rsidR="005A6DEF" w:rsidRPr="009E64CD">
              <w:rPr>
                <w:rFonts w:ascii="Arial" w:eastAsia="Times New Roman" w:hAnsi="Arial" w:cs="Arial"/>
                <w:b/>
                <w:bCs/>
                <w:color w:val="auto"/>
                <w:sz w:val="18"/>
                <w:szCs w:val="18"/>
                <w:lang w:val="es-BO" w:eastAsia="es-BO"/>
              </w:rPr>
              <w:t xml:space="preserve"> CASOS</w:t>
            </w:r>
          </w:p>
        </w:tc>
        <w:tc>
          <w:tcPr>
            <w:tcW w:w="1418" w:type="dxa"/>
            <w:vAlign w:val="center"/>
          </w:tcPr>
          <w:p w14:paraId="22475F34" w14:textId="7C956FEB" w:rsidR="005A6DEF" w:rsidRPr="009E64CD" w:rsidRDefault="005A6DEF" w:rsidP="007A226E">
            <w:pPr>
              <w:spacing w:after="0" w:line="240" w:lineRule="auto"/>
              <w:ind w:left="0" w:right="183" w:firstLine="0"/>
              <w:jc w:val="right"/>
              <w:rPr>
                <w:rFonts w:ascii="Arial" w:hAnsi="Arial" w:cs="Arial"/>
                <w:b/>
                <w:bCs/>
                <w:color w:val="auto"/>
                <w:sz w:val="18"/>
                <w:szCs w:val="18"/>
              </w:rPr>
            </w:pPr>
            <w:r w:rsidRPr="009E64CD">
              <w:rPr>
                <w:rFonts w:ascii="Arial" w:eastAsia="Times New Roman" w:hAnsi="Arial" w:cs="Arial"/>
                <w:b/>
                <w:bCs/>
                <w:color w:val="auto"/>
                <w:sz w:val="18"/>
                <w:szCs w:val="18"/>
                <w:lang w:val="es-BO" w:eastAsia="es-BO"/>
              </w:rPr>
              <w:t>4</w:t>
            </w:r>
            <w:r w:rsidR="009258E5" w:rsidRPr="009E64CD">
              <w:rPr>
                <w:rFonts w:ascii="Arial" w:eastAsia="Times New Roman" w:hAnsi="Arial" w:cs="Arial"/>
                <w:b/>
                <w:bCs/>
                <w:color w:val="auto"/>
                <w:sz w:val="18"/>
                <w:szCs w:val="18"/>
                <w:lang w:val="es-BO" w:eastAsia="es-BO"/>
              </w:rPr>
              <w:t>.</w:t>
            </w:r>
            <w:r w:rsidRPr="009E64CD">
              <w:rPr>
                <w:rFonts w:ascii="Arial" w:eastAsia="Times New Roman" w:hAnsi="Arial" w:cs="Arial"/>
                <w:b/>
                <w:bCs/>
                <w:color w:val="auto"/>
                <w:sz w:val="18"/>
                <w:szCs w:val="18"/>
                <w:lang w:val="es-BO" w:eastAsia="es-BO"/>
              </w:rPr>
              <w:t>061</w:t>
            </w:r>
          </w:p>
        </w:tc>
      </w:tr>
    </w:tbl>
    <w:p w14:paraId="301A5277" w14:textId="77777777" w:rsidR="00715373" w:rsidRDefault="00715373" w:rsidP="00B6317F">
      <w:pPr>
        <w:pStyle w:val="Cita"/>
      </w:pPr>
      <w:r w:rsidRPr="009840D4">
        <w:t>Fuente: Elaboración propia</w:t>
      </w:r>
    </w:p>
    <w:p w14:paraId="13CB0896" w14:textId="77777777" w:rsidR="0089688C" w:rsidRPr="0089688C" w:rsidRDefault="0089688C" w:rsidP="0089688C">
      <w:pPr>
        <w:rPr>
          <w:lang w:val="es-BO" w:eastAsia="en-US"/>
        </w:rPr>
      </w:pPr>
    </w:p>
    <w:p w14:paraId="4C018134" w14:textId="6746D182" w:rsidR="00AC5C13" w:rsidRPr="00E55173" w:rsidRDefault="00EE7437" w:rsidP="00240D65">
      <w:pPr>
        <w:pStyle w:val="Ttulo2"/>
        <w:numPr>
          <w:ilvl w:val="2"/>
          <w:numId w:val="1"/>
        </w:numPr>
        <w:spacing w:after="240" w:line="276" w:lineRule="auto"/>
        <w:ind w:left="567"/>
        <w:rPr>
          <w:rFonts w:ascii="Arial" w:hAnsi="Arial" w:cs="Arial"/>
          <w:b/>
          <w:color w:val="auto"/>
          <w:sz w:val="24"/>
          <w:szCs w:val="24"/>
        </w:rPr>
      </w:pPr>
      <w:bookmarkStart w:id="75" w:name="_Toc155712976"/>
      <w:r>
        <w:rPr>
          <w:rFonts w:ascii="Arial" w:hAnsi="Arial" w:cs="Arial"/>
          <w:b/>
          <w:color w:val="auto"/>
          <w:sz w:val="24"/>
          <w:szCs w:val="24"/>
        </w:rPr>
        <w:lastRenderedPageBreak/>
        <w:t>Análisis d</w:t>
      </w:r>
      <w:r w:rsidRPr="00E55173">
        <w:rPr>
          <w:rFonts w:ascii="Arial" w:hAnsi="Arial" w:cs="Arial"/>
          <w:b/>
          <w:color w:val="auto"/>
          <w:sz w:val="24"/>
          <w:szCs w:val="24"/>
        </w:rPr>
        <w:t>e Vulnerabilidad:</w:t>
      </w:r>
      <w:bookmarkEnd w:id="75"/>
    </w:p>
    <w:p w14:paraId="69F0D2DB" w14:textId="6113D66B" w:rsidR="00772FBE" w:rsidRPr="00E55173" w:rsidRDefault="00772FBE" w:rsidP="008E641E">
      <w:pPr>
        <w:ind w:left="9" w:right="49"/>
        <w:rPr>
          <w:rFonts w:ascii="Arial" w:hAnsi="Arial" w:cs="Arial"/>
          <w:color w:val="auto"/>
        </w:rPr>
      </w:pPr>
      <w:r w:rsidRPr="00E55173">
        <w:rPr>
          <w:rFonts w:ascii="Arial" w:hAnsi="Arial" w:cs="Arial"/>
          <w:color w:val="auto"/>
        </w:rPr>
        <w:t>Extractado</w:t>
      </w:r>
      <w:r w:rsidR="00AE0F48" w:rsidRPr="00E55173">
        <w:rPr>
          <w:rFonts w:ascii="Arial" w:hAnsi="Arial" w:cs="Arial"/>
          <w:color w:val="auto"/>
        </w:rPr>
        <w:t xml:space="preserve"> de la </w:t>
      </w:r>
      <w:r w:rsidR="007A226E">
        <w:rPr>
          <w:rFonts w:ascii="Arial" w:hAnsi="Arial" w:cs="Arial"/>
          <w:b/>
          <w:bCs/>
          <w:color w:val="auto"/>
        </w:rPr>
        <w:t>M</w:t>
      </w:r>
      <w:r w:rsidR="00AE0F48" w:rsidRPr="007A226E">
        <w:rPr>
          <w:rFonts w:ascii="Arial" w:hAnsi="Arial" w:cs="Arial"/>
          <w:b/>
          <w:bCs/>
          <w:color w:val="auto"/>
        </w:rPr>
        <w:t xml:space="preserve">emoria de </w:t>
      </w:r>
      <w:r w:rsidR="007A226E">
        <w:rPr>
          <w:rFonts w:ascii="Arial" w:hAnsi="Arial" w:cs="Arial"/>
          <w:b/>
          <w:bCs/>
          <w:color w:val="auto"/>
        </w:rPr>
        <w:t>R</w:t>
      </w:r>
      <w:r w:rsidR="00AE0F48" w:rsidRPr="007A226E">
        <w:rPr>
          <w:rFonts w:ascii="Arial" w:hAnsi="Arial" w:cs="Arial"/>
          <w:b/>
          <w:bCs/>
          <w:color w:val="auto"/>
        </w:rPr>
        <w:t>iesgos</w:t>
      </w:r>
      <w:r w:rsidR="00AE0F48" w:rsidRPr="00E55173">
        <w:rPr>
          <w:rFonts w:ascii="Arial" w:hAnsi="Arial" w:cs="Arial"/>
          <w:color w:val="auto"/>
        </w:rPr>
        <w:t xml:space="preserve"> 2011</w:t>
      </w:r>
      <w:r w:rsidR="008E641E" w:rsidRPr="00E55173">
        <w:rPr>
          <w:rFonts w:ascii="Arial" w:hAnsi="Arial" w:cs="Arial"/>
          <w:color w:val="auto"/>
        </w:rPr>
        <w:t>, los resultados obtenidos fueron</w:t>
      </w:r>
      <w:r w:rsidR="00E23668">
        <w:rPr>
          <w:rFonts w:ascii="Arial" w:hAnsi="Arial" w:cs="Arial"/>
          <w:color w:val="auto"/>
        </w:rPr>
        <w:t>:</w:t>
      </w:r>
    </w:p>
    <w:p w14:paraId="6AA12B4D" w14:textId="19D9941C" w:rsidR="00772FBE" w:rsidRPr="00621C2E" w:rsidRDefault="00772FBE" w:rsidP="00C45854">
      <w:pPr>
        <w:pStyle w:val="Ttulo2"/>
        <w:numPr>
          <w:ilvl w:val="3"/>
          <w:numId w:val="1"/>
        </w:numPr>
        <w:spacing w:line="276" w:lineRule="auto"/>
        <w:ind w:left="709" w:hanging="283"/>
        <w:rPr>
          <w:rFonts w:ascii="Arial" w:hAnsi="Arial" w:cs="Arial"/>
          <w:b/>
          <w:i/>
          <w:color w:val="auto"/>
          <w:sz w:val="24"/>
          <w:szCs w:val="24"/>
        </w:rPr>
      </w:pPr>
      <w:bookmarkStart w:id="76" w:name="_Toc155712977"/>
      <w:r w:rsidRPr="00621C2E">
        <w:rPr>
          <w:rFonts w:ascii="Arial" w:hAnsi="Arial" w:cs="Arial"/>
          <w:b/>
          <w:i/>
          <w:color w:val="auto"/>
          <w:sz w:val="24"/>
          <w:szCs w:val="24"/>
        </w:rPr>
        <w:t>Factor Poblacional</w:t>
      </w:r>
      <w:bookmarkEnd w:id="76"/>
    </w:p>
    <w:p w14:paraId="70C6839A" w14:textId="63E7603C" w:rsidR="0073526F" w:rsidRPr="00621C2E" w:rsidRDefault="0073526F" w:rsidP="007A226E">
      <w:pPr>
        <w:ind w:left="382" w:right="49"/>
        <w:rPr>
          <w:rFonts w:ascii="Arial" w:hAnsi="Arial" w:cs="Arial"/>
          <w:i/>
          <w:color w:val="auto"/>
        </w:rPr>
      </w:pPr>
      <w:r w:rsidRPr="00621C2E">
        <w:rPr>
          <w:rFonts w:ascii="Arial" w:hAnsi="Arial" w:cs="Arial"/>
          <w:i/>
          <w:color w:val="auto"/>
        </w:rPr>
        <w:t xml:space="preserve">De acuerdo al resultado obtenido se puede mencionar </w:t>
      </w:r>
      <w:r w:rsidR="00772FBE" w:rsidRPr="00621C2E">
        <w:rPr>
          <w:rFonts w:ascii="Arial" w:hAnsi="Arial" w:cs="Arial"/>
          <w:i/>
          <w:color w:val="auto"/>
        </w:rPr>
        <w:t>q</w:t>
      </w:r>
      <w:r w:rsidRPr="00621C2E">
        <w:rPr>
          <w:rFonts w:ascii="Arial" w:hAnsi="Arial" w:cs="Arial"/>
          <w:i/>
          <w:color w:val="auto"/>
        </w:rPr>
        <w:t xml:space="preserve">ue: </w:t>
      </w:r>
    </w:p>
    <w:p w14:paraId="0AB39160" w14:textId="390FAC9E" w:rsidR="0073526F" w:rsidRPr="00621C2E" w:rsidRDefault="0073526F" w:rsidP="00240D65">
      <w:pPr>
        <w:numPr>
          <w:ilvl w:val="0"/>
          <w:numId w:val="6"/>
        </w:numPr>
        <w:spacing w:after="3" w:line="241" w:lineRule="auto"/>
        <w:ind w:right="120" w:hanging="360"/>
        <w:rPr>
          <w:rFonts w:ascii="Arial" w:hAnsi="Arial" w:cs="Arial"/>
          <w:i/>
          <w:color w:val="auto"/>
        </w:rPr>
      </w:pPr>
      <w:r w:rsidRPr="00621C2E">
        <w:rPr>
          <w:rFonts w:ascii="Arial" w:hAnsi="Arial" w:cs="Arial"/>
          <w:i/>
          <w:color w:val="auto"/>
        </w:rPr>
        <w:t xml:space="preserve">La concentración de población más vulnerable se encuentra ubicada en la zona de Irpavi Bajo, Ciudadela </w:t>
      </w:r>
      <w:proofErr w:type="spellStart"/>
      <w:r w:rsidR="0022049B" w:rsidRPr="00621C2E">
        <w:rPr>
          <w:rFonts w:ascii="Arial" w:hAnsi="Arial" w:cs="Arial"/>
          <w:i/>
          <w:color w:val="auto"/>
        </w:rPr>
        <w:t>Es</w:t>
      </w:r>
      <w:r w:rsidRPr="00621C2E">
        <w:rPr>
          <w:rFonts w:ascii="Arial" w:hAnsi="Arial" w:cs="Arial"/>
          <w:i/>
          <w:color w:val="auto"/>
        </w:rPr>
        <w:t>tronguista</w:t>
      </w:r>
      <w:proofErr w:type="spellEnd"/>
      <w:r w:rsidRPr="00621C2E">
        <w:rPr>
          <w:rFonts w:ascii="Arial" w:hAnsi="Arial" w:cs="Arial"/>
          <w:i/>
          <w:color w:val="auto"/>
        </w:rPr>
        <w:t xml:space="preserve"> y parte de Vino Tinto. </w:t>
      </w:r>
    </w:p>
    <w:p w14:paraId="25DCCF0B" w14:textId="77777777" w:rsidR="0073526F" w:rsidRPr="00621C2E" w:rsidRDefault="0073526F" w:rsidP="00240D65">
      <w:pPr>
        <w:numPr>
          <w:ilvl w:val="0"/>
          <w:numId w:val="6"/>
        </w:numPr>
        <w:spacing w:after="3" w:line="241" w:lineRule="auto"/>
        <w:ind w:right="120" w:hanging="360"/>
        <w:rPr>
          <w:rFonts w:ascii="Arial" w:hAnsi="Arial" w:cs="Arial"/>
          <w:i/>
          <w:color w:val="auto"/>
        </w:rPr>
      </w:pPr>
      <w:r w:rsidRPr="00621C2E">
        <w:rPr>
          <w:rFonts w:ascii="Arial" w:hAnsi="Arial" w:cs="Arial"/>
          <w:i/>
          <w:color w:val="auto"/>
        </w:rPr>
        <w:t xml:space="preserve">Existe un mayor nivel de vulnerabilidad en las laderas de la ciudad con respecto al centro de la urbe. </w:t>
      </w:r>
    </w:p>
    <w:p w14:paraId="22FF9132" w14:textId="77777777" w:rsidR="0073526F" w:rsidRPr="00621C2E" w:rsidRDefault="0073526F" w:rsidP="00240D65">
      <w:pPr>
        <w:numPr>
          <w:ilvl w:val="0"/>
          <w:numId w:val="6"/>
        </w:numPr>
        <w:spacing w:after="72" w:line="259" w:lineRule="auto"/>
        <w:ind w:right="120" w:hanging="360"/>
        <w:rPr>
          <w:rFonts w:ascii="Arial" w:hAnsi="Arial" w:cs="Arial"/>
          <w:i/>
          <w:color w:val="auto"/>
        </w:rPr>
      </w:pPr>
      <w:r w:rsidRPr="00621C2E">
        <w:rPr>
          <w:rFonts w:ascii="Arial" w:hAnsi="Arial" w:cs="Arial"/>
          <w:i/>
          <w:color w:val="auto"/>
        </w:rPr>
        <w:t xml:space="preserve">Las zonas con un menor índice son las zonas de Koani, Achumani y Sopocachi. </w:t>
      </w:r>
    </w:p>
    <w:p w14:paraId="49CA3BFD" w14:textId="52D34825" w:rsidR="0073526F" w:rsidRPr="00621C2E" w:rsidRDefault="0073526F" w:rsidP="00C45854">
      <w:pPr>
        <w:pStyle w:val="Ttulo2"/>
        <w:numPr>
          <w:ilvl w:val="3"/>
          <w:numId w:val="1"/>
        </w:numPr>
        <w:spacing w:line="276" w:lineRule="auto"/>
        <w:ind w:left="709" w:hanging="283"/>
        <w:rPr>
          <w:rFonts w:ascii="Arial" w:hAnsi="Arial" w:cs="Arial"/>
          <w:b/>
          <w:i/>
          <w:color w:val="auto"/>
          <w:sz w:val="24"/>
          <w:szCs w:val="24"/>
        </w:rPr>
      </w:pPr>
      <w:r w:rsidRPr="00621C2E">
        <w:rPr>
          <w:rFonts w:ascii="Arial" w:hAnsi="Arial" w:cs="Arial"/>
          <w:b/>
          <w:i/>
          <w:color w:val="auto"/>
          <w:sz w:val="24"/>
          <w:szCs w:val="24"/>
        </w:rPr>
        <w:t xml:space="preserve"> </w:t>
      </w:r>
      <w:bookmarkStart w:id="77" w:name="_Toc155712978"/>
      <w:r w:rsidRPr="00621C2E">
        <w:rPr>
          <w:rFonts w:ascii="Arial" w:hAnsi="Arial" w:cs="Arial"/>
          <w:b/>
          <w:i/>
          <w:color w:val="auto"/>
          <w:sz w:val="24"/>
          <w:szCs w:val="24"/>
        </w:rPr>
        <w:t>Factor Físico</w:t>
      </w:r>
      <w:bookmarkEnd w:id="77"/>
      <w:r w:rsidRPr="00621C2E">
        <w:rPr>
          <w:rFonts w:ascii="Arial" w:hAnsi="Arial" w:cs="Arial"/>
          <w:b/>
          <w:i/>
          <w:color w:val="auto"/>
          <w:sz w:val="24"/>
          <w:szCs w:val="24"/>
        </w:rPr>
        <w:t xml:space="preserve"> </w:t>
      </w:r>
    </w:p>
    <w:p w14:paraId="6E6C3EBC" w14:textId="77777777" w:rsidR="0073526F" w:rsidRPr="00621C2E" w:rsidRDefault="0073526F" w:rsidP="007A226E">
      <w:pPr>
        <w:spacing w:after="0" w:line="259" w:lineRule="auto"/>
        <w:ind w:left="382" w:right="120"/>
        <w:rPr>
          <w:rFonts w:ascii="Arial" w:hAnsi="Arial" w:cs="Arial"/>
          <w:i/>
          <w:color w:val="auto"/>
        </w:rPr>
      </w:pPr>
      <w:r w:rsidRPr="00621C2E">
        <w:rPr>
          <w:rFonts w:ascii="Arial" w:hAnsi="Arial" w:cs="Arial"/>
          <w:i/>
          <w:color w:val="auto"/>
        </w:rPr>
        <w:t xml:space="preserve">De acuerdo al resultado obtenido se puede mencionar que: </w:t>
      </w:r>
    </w:p>
    <w:p w14:paraId="49AFACBB" w14:textId="77777777" w:rsidR="0073526F" w:rsidRPr="00621C2E" w:rsidRDefault="0073526F" w:rsidP="00240D65">
      <w:pPr>
        <w:numPr>
          <w:ilvl w:val="0"/>
          <w:numId w:val="7"/>
        </w:numPr>
        <w:spacing w:after="3" w:line="239" w:lineRule="auto"/>
        <w:ind w:left="732" w:right="120" w:hanging="360"/>
        <w:rPr>
          <w:rFonts w:ascii="Arial" w:hAnsi="Arial" w:cs="Arial"/>
          <w:i/>
          <w:color w:val="auto"/>
        </w:rPr>
      </w:pPr>
      <w:r w:rsidRPr="00621C2E">
        <w:rPr>
          <w:rFonts w:ascii="Arial" w:hAnsi="Arial" w:cs="Arial"/>
          <w:i/>
          <w:color w:val="auto"/>
        </w:rPr>
        <w:t xml:space="preserve">Las zonas más vulnerables según este Factor son las que están en áreas perimetrales del municipio, especialmente al Oeste de la zona de Inca LLojeta y al Este de Chasquipampa hacia Ovejuyo. </w:t>
      </w:r>
    </w:p>
    <w:p w14:paraId="73825447" w14:textId="506050E4" w:rsidR="0073526F" w:rsidRPr="00621C2E" w:rsidRDefault="0073526F" w:rsidP="00240D65">
      <w:pPr>
        <w:numPr>
          <w:ilvl w:val="0"/>
          <w:numId w:val="7"/>
        </w:numPr>
        <w:spacing w:after="3" w:line="238" w:lineRule="auto"/>
        <w:ind w:left="732" w:right="120" w:hanging="360"/>
        <w:rPr>
          <w:rFonts w:ascii="Arial" w:hAnsi="Arial" w:cs="Arial"/>
          <w:i/>
          <w:color w:val="auto"/>
        </w:rPr>
      </w:pPr>
      <w:r w:rsidRPr="00621C2E">
        <w:rPr>
          <w:rFonts w:ascii="Arial" w:hAnsi="Arial" w:cs="Arial"/>
          <w:i/>
          <w:color w:val="auto"/>
        </w:rPr>
        <w:t xml:space="preserve">Las zonas que tienen un nivel medio alto son Mallasa, Valle de las Flores, </w:t>
      </w:r>
      <w:r w:rsidR="00FB4E58" w:rsidRPr="00621C2E">
        <w:rPr>
          <w:rFonts w:ascii="Arial" w:hAnsi="Arial" w:cs="Arial"/>
          <w:i/>
          <w:color w:val="auto"/>
        </w:rPr>
        <w:t>primavera</w:t>
      </w:r>
      <w:r w:rsidRPr="00621C2E">
        <w:rPr>
          <w:rFonts w:ascii="Arial" w:hAnsi="Arial" w:cs="Arial"/>
          <w:i/>
          <w:color w:val="auto"/>
        </w:rPr>
        <w:t xml:space="preserve">, Limanipata e Inca Llojeta. </w:t>
      </w:r>
    </w:p>
    <w:p w14:paraId="69E81988" w14:textId="77777777" w:rsidR="0073526F" w:rsidRPr="00621C2E" w:rsidRDefault="0073526F" w:rsidP="00240D65">
      <w:pPr>
        <w:numPr>
          <w:ilvl w:val="0"/>
          <w:numId w:val="7"/>
        </w:numPr>
        <w:spacing w:after="3" w:line="238" w:lineRule="auto"/>
        <w:ind w:left="732" w:right="120" w:hanging="360"/>
        <w:rPr>
          <w:rFonts w:ascii="Arial" w:hAnsi="Arial" w:cs="Arial"/>
          <w:i/>
          <w:color w:val="auto"/>
        </w:rPr>
      </w:pPr>
      <w:r w:rsidRPr="00621C2E">
        <w:rPr>
          <w:rFonts w:ascii="Arial" w:hAnsi="Arial" w:cs="Arial"/>
          <w:i/>
          <w:color w:val="auto"/>
        </w:rPr>
        <w:t xml:space="preserve">Las zonas que muestran un nivel más bajo son Sopocachi, Koani, Achumani y Calacoto. </w:t>
      </w:r>
    </w:p>
    <w:p w14:paraId="5D25593E" w14:textId="77777777" w:rsidR="00756073" w:rsidRPr="00E55173" w:rsidRDefault="00756073" w:rsidP="00756073">
      <w:pPr>
        <w:spacing w:after="3" w:line="238" w:lineRule="auto"/>
        <w:ind w:left="732" w:right="120" w:firstLine="0"/>
        <w:rPr>
          <w:rFonts w:ascii="Arial" w:hAnsi="Arial" w:cs="Arial"/>
          <w:color w:val="auto"/>
        </w:rPr>
      </w:pPr>
    </w:p>
    <w:p w14:paraId="1494B7DA" w14:textId="2205F7C9" w:rsidR="004C000A" w:rsidRPr="00621C2E" w:rsidRDefault="004C000A" w:rsidP="00C45854">
      <w:pPr>
        <w:pStyle w:val="Ttulo2"/>
        <w:numPr>
          <w:ilvl w:val="3"/>
          <w:numId w:val="1"/>
        </w:numPr>
        <w:spacing w:line="276" w:lineRule="auto"/>
        <w:ind w:left="709" w:hanging="283"/>
        <w:rPr>
          <w:rFonts w:ascii="Arial" w:hAnsi="Arial" w:cs="Arial"/>
          <w:b/>
          <w:i/>
          <w:color w:val="auto"/>
          <w:sz w:val="24"/>
          <w:szCs w:val="24"/>
        </w:rPr>
      </w:pPr>
      <w:bookmarkStart w:id="78" w:name="_Toc155712979"/>
      <w:r w:rsidRPr="00621C2E">
        <w:rPr>
          <w:rFonts w:ascii="Arial" w:hAnsi="Arial" w:cs="Arial"/>
          <w:b/>
          <w:i/>
          <w:color w:val="auto"/>
          <w:sz w:val="24"/>
          <w:szCs w:val="24"/>
        </w:rPr>
        <w:t>Apoyo Institucional:</w:t>
      </w:r>
      <w:bookmarkEnd w:id="78"/>
    </w:p>
    <w:p w14:paraId="11D421EF" w14:textId="285DF120" w:rsidR="0073526F" w:rsidRPr="00621C2E" w:rsidRDefault="0073526F" w:rsidP="007A226E">
      <w:pPr>
        <w:spacing w:after="120" w:line="259" w:lineRule="auto"/>
        <w:ind w:left="382" w:right="120"/>
        <w:rPr>
          <w:rFonts w:ascii="Arial" w:hAnsi="Arial" w:cs="Arial"/>
          <w:i/>
          <w:color w:val="auto"/>
        </w:rPr>
      </w:pPr>
      <w:r w:rsidRPr="00621C2E">
        <w:rPr>
          <w:rFonts w:ascii="Arial" w:hAnsi="Arial" w:cs="Arial"/>
          <w:i/>
          <w:color w:val="auto"/>
        </w:rPr>
        <w:t xml:space="preserve">De acuerdo al producto obtenido se puede mencionar que: </w:t>
      </w:r>
    </w:p>
    <w:p w14:paraId="1226983B" w14:textId="059692CA" w:rsidR="0073526F" w:rsidRPr="00621C2E" w:rsidRDefault="0073526F" w:rsidP="00240D65">
      <w:pPr>
        <w:numPr>
          <w:ilvl w:val="0"/>
          <w:numId w:val="7"/>
        </w:numPr>
        <w:spacing w:after="3" w:line="239" w:lineRule="auto"/>
        <w:ind w:left="732" w:right="120" w:hanging="360"/>
        <w:rPr>
          <w:rFonts w:ascii="Arial" w:hAnsi="Arial" w:cs="Arial"/>
          <w:i/>
          <w:color w:val="auto"/>
        </w:rPr>
      </w:pPr>
      <w:r w:rsidRPr="00621C2E">
        <w:rPr>
          <w:rFonts w:ascii="Arial" w:hAnsi="Arial" w:cs="Arial"/>
          <w:i/>
          <w:color w:val="auto"/>
        </w:rPr>
        <w:t>Las áreas más vulnerables de acuerdo a este factor son las que están más alejadas de las bases definidas por DEGIR</w:t>
      </w:r>
      <w:r w:rsidR="0009454B">
        <w:rPr>
          <w:rStyle w:val="Refdenotaalpie"/>
          <w:rFonts w:ascii="Arial" w:hAnsi="Arial" w:cs="Arial"/>
          <w:i/>
          <w:color w:val="auto"/>
        </w:rPr>
        <w:footnoteReference w:id="2"/>
      </w:r>
      <w:r w:rsidRPr="00621C2E">
        <w:rPr>
          <w:rFonts w:ascii="Arial" w:hAnsi="Arial" w:cs="Arial"/>
          <w:i/>
          <w:color w:val="auto"/>
        </w:rPr>
        <w:t xml:space="preserve">, esto es explicable ya solo se consideró este factor sobre un análisis de distancia. Bajo este criterio los sectores de Mallasa, y Chasquipampa hacia el Este serían las más vulnerables. </w:t>
      </w:r>
    </w:p>
    <w:p w14:paraId="6DAAD111" w14:textId="77777777" w:rsidR="0073526F" w:rsidRPr="00621C2E" w:rsidRDefault="0073526F" w:rsidP="009172E0">
      <w:pPr>
        <w:spacing w:after="0" w:line="259" w:lineRule="auto"/>
        <w:ind w:left="13" w:firstLine="0"/>
        <w:rPr>
          <w:rFonts w:ascii="Arial" w:hAnsi="Arial" w:cs="Arial"/>
          <w:i/>
          <w:color w:val="auto"/>
        </w:rPr>
      </w:pPr>
      <w:r w:rsidRPr="00621C2E">
        <w:rPr>
          <w:rFonts w:ascii="Arial" w:hAnsi="Arial" w:cs="Arial"/>
          <w:i/>
          <w:color w:val="auto"/>
        </w:rPr>
        <w:t xml:space="preserve"> </w:t>
      </w:r>
      <w:r w:rsidRPr="00621C2E">
        <w:rPr>
          <w:rFonts w:ascii="Arial" w:hAnsi="Arial" w:cs="Arial"/>
          <w:i/>
          <w:color w:val="auto"/>
        </w:rPr>
        <w:tab/>
        <w:t xml:space="preserve"> </w:t>
      </w:r>
    </w:p>
    <w:p w14:paraId="13C51E0D" w14:textId="5CBD95E0" w:rsidR="004C000A" w:rsidRPr="00621C2E" w:rsidRDefault="0073526F" w:rsidP="00C45854">
      <w:pPr>
        <w:pStyle w:val="Ttulo2"/>
        <w:numPr>
          <w:ilvl w:val="3"/>
          <w:numId w:val="1"/>
        </w:numPr>
        <w:spacing w:line="276" w:lineRule="auto"/>
        <w:ind w:left="709" w:hanging="283"/>
        <w:rPr>
          <w:rFonts w:ascii="Arial" w:hAnsi="Arial" w:cs="Arial"/>
          <w:b/>
          <w:i/>
          <w:color w:val="auto"/>
          <w:sz w:val="24"/>
          <w:szCs w:val="24"/>
        </w:rPr>
      </w:pPr>
      <w:bookmarkStart w:id="79" w:name="_Toc155712980"/>
      <w:r w:rsidRPr="00621C2E">
        <w:rPr>
          <w:rFonts w:ascii="Arial" w:hAnsi="Arial" w:cs="Arial"/>
          <w:b/>
          <w:i/>
          <w:color w:val="auto"/>
          <w:sz w:val="24"/>
          <w:szCs w:val="24"/>
        </w:rPr>
        <w:t>Factor Económico</w:t>
      </w:r>
      <w:r w:rsidR="004C000A" w:rsidRPr="00621C2E">
        <w:rPr>
          <w:rFonts w:ascii="Arial" w:hAnsi="Arial" w:cs="Arial"/>
          <w:b/>
          <w:i/>
          <w:color w:val="auto"/>
          <w:sz w:val="24"/>
          <w:szCs w:val="24"/>
        </w:rPr>
        <w:t>:</w:t>
      </w:r>
      <w:bookmarkEnd w:id="79"/>
      <w:r w:rsidR="004C000A" w:rsidRPr="00621C2E">
        <w:rPr>
          <w:rFonts w:ascii="Arial" w:hAnsi="Arial" w:cs="Arial"/>
          <w:b/>
          <w:i/>
          <w:color w:val="auto"/>
          <w:sz w:val="24"/>
          <w:szCs w:val="24"/>
        </w:rPr>
        <w:t xml:space="preserve"> </w:t>
      </w:r>
    </w:p>
    <w:p w14:paraId="4D237DE0" w14:textId="0C1E83A9" w:rsidR="0073526F" w:rsidRPr="00621C2E" w:rsidRDefault="0073526F" w:rsidP="007A226E">
      <w:pPr>
        <w:spacing w:after="101" w:line="259" w:lineRule="auto"/>
        <w:ind w:left="372" w:firstLine="0"/>
        <w:rPr>
          <w:rFonts w:ascii="Arial" w:hAnsi="Arial" w:cs="Arial"/>
          <w:i/>
          <w:color w:val="auto"/>
        </w:rPr>
      </w:pPr>
      <w:r w:rsidRPr="00621C2E">
        <w:rPr>
          <w:rFonts w:ascii="Arial" w:hAnsi="Arial" w:cs="Arial"/>
          <w:i/>
          <w:color w:val="auto"/>
        </w:rPr>
        <w:t xml:space="preserve">De acuerdo al producto obtenido se puede mencionar que: </w:t>
      </w:r>
    </w:p>
    <w:p w14:paraId="65A0C839" w14:textId="77777777" w:rsidR="0073526F" w:rsidRPr="00621C2E" w:rsidRDefault="0073526F" w:rsidP="00240D65">
      <w:pPr>
        <w:numPr>
          <w:ilvl w:val="0"/>
          <w:numId w:val="7"/>
        </w:numPr>
        <w:spacing w:after="3" w:line="241" w:lineRule="auto"/>
        <w:ind w:left="732" w:right="120" w:hanging="360"/>
        <w:rPr>
          <w:rFonts w:ascii="Arial" w:hAnsi="Arial" w:cs="Arial"/>
          <w:i/>
          <w:color w:val="auto"/>
        </w:rPr>
      </w:pPr>
      <w:r w:rsidRPr="00621C2E">
        <w:rPr>
          <w:rFonts w:ascii="Arial" w:hAnsi="Arial" w:cs="Arial"/>
          <w:i/>
          <w:color w:val="auto"/>
        </w:rPr>
        <w:t xml:space="preserve">Las zonas más vulnerables son Mallasa, Ciudadela Stronguista, Kellumani, Chuquiaguillo, Limanipata y el área que se encuentra al sur oeste de Incallojeta. </w:t>
      </w:r>
    </w:p>
    <w:p w14:paraId="642E2858" w14:textId="77777777" w:rsidR="0073526F" w:rsidRPr="00621C2E" w:rsidRDefault="0073526F" w:rsidP="00240D65">
      <w:pPr>
        <w:numPr>
          <w:ilvl w:val="0"/>
          <w:numId w:val="7"/>
        </w:numPr>
        <w:spacing w:after="3" w:line="241" w:lineRule="auto"/>
        <w:ind w:left="732" w:right="120" w:hanging="360"/>
        <w:rPr>
          <w:rFonts w:ascii="Arial" w:hAnsi="Arial" w:cs="Arial"/>
          <w:i/>
          <w:color w:val="auto"/>
        </w:rPr>
      </w:pPr>
      <w:r w:rsidRPr="00621C2E">
        <w:rPr>
          <w:rFonts w:ascii="Arial" w:hAnsi="Arial" w:cs="Arial"/>
          <w:i/>
          <w:color w:val="auto"/>
        </w:rPr>
        <w:t xml:space="preserve">Las zonas con un nivel moderado son las que están ubicadas en la ladera oeste, Chasquipampa, Ovejuyo, Tembladerani y Alto Achumani. </w:t>
      </w:r>
    </w:p>
    <w:p w14:paraId="59CE988D" w14:textId="25A68427" w:rsidR="0073526F" w:rsidRPr="00621C2E" w:rsidRDefault="0073526F" w:rsidP="00240D65">
      <w:pPr>
        <w:numPr>
          <w:ilvl w:val="0"/>
          <w:numId w:val="7"/>
        </w:numPr>
        <w:spacing w:after="3" w:line="239" w:lineRule="auto"/>
        <w:ind w:left="732" w:right="120" w:hanging="360"/>
        <w:rPr>
          <w:rFonts w:ascii="Arial" w:hAnsi="Arial" w:cs="Arial"/>
          <w:i/>
          <w:color w:val="auto"/>
        </w:rPr>
      </w:pPr>
      <w:r w:rsidRPr="00621C2E">
        <w:rPr>
          <w:rFonts w:ascii="Arial" w:hAnsi="Arial" w:cs="Arial"/>
          <w:i/>
          <w:color w:val="auto"/>
        </w:rPr>
        <w:t xml:space="preserve">Las zonas con nivel más bajo, es decir con mejor cobertura de este tipo de elementos de dinámica económica son la Central, Miraflores, Sopocachi, Obrajes y San Miguel. </w:t>
      </w:r>
    </w:p>
    <w:p w14:paraId="65BF383B" w14:textId="2955B03C" w:rsidR="0073526F" w:rsidRPr="00621C2E" w:rsidRDefault="0073526F" w:rsidP="00C45854">
      <w:pPr>
        <w:pStyle w:val="Ttulo2"/>
        <w:spacing w:line="276" w:lineRule="auto"/>
        <w:ind w:left="709" w:firstLine="0"/>
        <w:rPr>
          <w:rFonts w:ascii="Arial" w:hAnsi="Arial" w:cs="Arial"/>
          <w:b/>
          <w:i/>
          <w:color w:val="auto"/>
          <w:sz w:val="24"/>
          <w:szCs w:val="24"/>
        </w:rPr>
      </w:pPr>
    </w:p>
    <w:p w14:paraId="28E1CECC" w14:textId="31252145" w:rsidR="004C000A" w:rsidRPr="00621C2E" w:rsidRDefault="0073526F" w:rsidP="00C45854">
      <w:pPr>
        <w:pStyle w:val="Ttulo2"/>
        <w:numPr>
          <w:ilvl w:val="3"/>
          <w:numId w:val="1"/>
        </w:numPr>
        <w:spacing w:line="276" w:lineRule="auto"/>
        <w:ind w:left="709" w:hanging="283"/>
        <w:rPr>
          <w:rFonts w:ascii="Arial" w:hAnsi="Arial" w:cs="Arial"/>
          <w:b/>
          <w:i/>
          <w:color w:val="auto"/>
          <w:sz w:val="24"/>
          <w:szCs w:val="24"/>
        </w:rPr>
      </w:pPr>
      <w:bookmarkStart w:id="80" w:name="_Toc155712981"/>
      <w:r w:rsidRPr="00621C2E">
        <w:rPr>
          <w:rFonts w:ascii="Arial" w:hAnsi="Arial" w:cs="Arial"/>
          <w:b/>
          <w:i/>
          <w:color w:val="auto"/>
          <w:sz w:val="24"/>
          <w:szCs w:val="24"/>
        </w:rPr>
        <w:t>Factor Servicios</w:t>
      </w:r>
      <w:bookmarkEnd w:id="80"/>
    </w:p>
    <w:p w14:paraId="73DD158F" w14:textId="79C71EBB" w:rsidR="0073526F" w:rsidRPr="00621C2E" w:rsidRDefault="0073526F" w:rsidP="007A226E">
      <w:pPr>
        <w:spacing w:after="101" w:line="259" w:lineRule="auto"/>
        <w:ind w:left="372" w:firstLine="0"/>
        <w:rPr>
          <w:rFonts w:ascii="Arial" w:hAnsi="Arial" w:cs="Arial"/>
          <w:i/>
          <w:color w:val="auto"/>
        </w:rPr>
      </w:pPr>
      <w:r w:rsidRPr="00621C2E">
        <w:rPr>
          <w:rFonts w:ascii="Arial" w:hAnsi="Arial" w:cs="Arial"/>
          <w:i/>
          <w:color w:val="auto"/>
        </w:rPr>
        <w:t xml:space="preserve">De acuerdo al producto obtenido se puede mencionar que: </w:t>
      </w:r>
    </w:p>
    <w:p w14:paraId="0390FEE5" w14:textId="77777777" w:rsidR="0073526F" w:rsidRPr="00621C2E" w:rsidRDefault="0073526F" w:rsidP="00240D65">
      <w:pPr>
        <w:numPr>
          <w:ilvl w:val="0"/>
          <w:numId w:val="7"/>
        </w:numPr>
        <w:spacing w:after="3" w:line="239" w:lineRule="auto"/>
        <w:ind w:left="732" w:right="120" w:hanging="360"/>
        <w:rPr>
          <w:rFonts w:ascii="Arial" w:hAnsi="Arial" w:cs="Arial"/>
          <w:i/>
          <w:color w:val="auto"/>
        </w:rPr>
      </w:pPr>
      <w:r w:rsidRPr="00621C2E">
        <w:rPr>
          <w:rFonts w:ascii="Arial" w:hAnsi="Arial" w:cs="Arial"/>
          <w:i/>
          <w:color w:val="auto"/>
        </w:rPr>
        <w:t xml:space="preserve">Las zonas que tienen un mayor índice de vulnerabilidad son las que están de manera general al sur partiendo de Obrajes hasta Lipari hacia el sur, Kellumani y Chasquipampa al Este, al norte Limanipata y Chuquiaguillo. </w:t>
      </w:r>
    </w:p>
    <w:p w14:paraId="6C8F590D" w14:textId="2D6AC678" w:rsidR="0073526F" w:rsidRPr="00621C2E" w:rsidRDefault="0073526F" w:rsidP="00240D65">
      <w:pPr>
        <w:numPr>
          <w:ilvl w:val="0"/>
          <w:numId w:val="7"/>
        </w:numPr>
        <w:spacing w:after="3" w:line="241" w:lineRule="auto"/>
        <w:ind w:left="732" w:right="120" w:hanging="360"/>
        <w:rPr>
          <w:rFonts w:ascii="Arial" w:hAnsi="Arial" w:cs="Arial"/>
          <w:i/>
          <w:color w:val="auto"/>
        </w:rPr>
      </w:pPr>
      <w:r w:rsidRPr="00621C2E">
        <w:rPr>
          <w:rFonts w:ascii="Arial" w:hAnsi="Arial" w:cs="Arial"/>
          <w:i/>
          <w:color w:val="auto"/>
        </w:rPr>
        <w:lastRenderedPageBreak/>
        <w:t xml:space="preserve">Las zonas con un nivel moderado son las que se encuentran en la ladera oeste, Villa Copacabana y </w:t>
      </w:r>
      <w:r w:rsidR="001E79A9" w:rsidRPr="00621C2E">
        <w:rPr>
          <w:rFonts w:ascii="Arial" w:hAnsi="Arial" w:cs="Arial"/>
          <w:i/>
          <w:color w:val="auto"/>
        </w:rPr>
        <w:t>V</w:t>
      </w:r>
      <w:r w:rsidRPr="00621C2E">
        <w:rPr>
          <w:rFonts w:ascii="Arial" w:hAnsi="Arial" w:cs="Arial"/>
          <w:i/>
          <w:color w:val="auto"/>
        </w:rPr>
        <w:t>illa Victoria</w:t>
      </w:r>
      <w:r w:rsidR="001E79A9" w:rsidRPr="00621C2E">
        <w:rPr>
          <w:rFonts w:ascii="Arial" w:hAnsi="Arial" w:cs="Arial"/>
          <w:i/>
          <w:color w:val="auto"/>
        </w:rPr>
        <w:t>.</w:t>
      </w:r>
      <w:r w:rsidRPr="00621C2E">
        <w:rPr>
          <w:rFonts w:ascii="Arial" w:hAnsi="Arial" w:cs="Arial"/>
          <w:i/>
          <w:color w:val="auto"/>
        </w:rPr>
        <w:t xml:space="preserve"> </w:t>
      </w:r>
    </w:p>
    <w:p w14:paraId="52583AF6" w14:textId="77777777" w:rsidR="0073526F" w:rsidRPr="00621C2E" w:rsidRDefault="0073526F" w:rsidP="00240D65">
      <w:pPr>
        <w:numPr>
          <w:ilvl w:val="0"/>
          <w:numId w:val="7"/>
        </w:numPr>
        <w:spacing w:after="117" w:line="241" w:lineRule="auto"/>
        <w:ind w:left="732" w:right="120" w:hanging="360"/>
        <w:rPr>
          <w:rFonts w:ascii="Arial" w:hAnsi="Arial" w:cs="Arial"/>
          <w:i/>
          <w:color w:val="auto"/>
        </w:rPr>
      </w:pPr>
      <w:r w:rsidRPr="00621C2E">
        <w:rPr>
          <w:rFonts w:ascii="Arial" w:hAnsi="Arial" w:cs="Arial"/>
          <w:i/>
          <w:color w:val="auto"/>
        </w:rPr>
        <w:t>El área con un nivel bajo es la que incluye el Centro, Sopocachi, San Pedro y</w:t>
      </w:r>
      <w:r w:rsidRPr="00E55173">
        <w:rPr>
          <w:rFonts w:ascii="Arial" w:hAnsi="Arial" w:cs="Arial"/>
          <w:color w:val="auto"/>
        </w:rPr>
        <w:t xml:space="preserve"> </w:t>
      </w:r>
      <w:r w:rsidRPr="00621C2E">
        <w:rPr>
          <w:rFonts w:ascii="Arial" w:hAnsi="Arial" w:cs="Arial"/>
          <w:i/>
          <w:color w:val="auto"/>
        </w:rPr>
        <w:t xml:space="preserve">Miraflores. </w:t>
      </w:r>
    </w:p>
    <w:p w14:paraId="2ECB105A" w14:textId="68773BBF" w:rsidR="00273DFF" w:rsidRPr="00621C2E" w:rsidRDefault="0073526F" w:rsidP="00240D65">
      <w:pPr>
        <w:pStyle w:val="Ttulo2"/>
        <w:numPr>
          <w:ilvl w:val="3"/>
          <w:numId w:val="1"/>
        </w:numPr>
        <w:spacing w:after="240" w:line="276" w:lineRule="auto"/>
        <w:ind w:left="709" w:hanging="283"/>
        <w:rPr>
          <w:rFonts w:ascii="Arial" w:hAnsi="Arial" w:cs="Arial"/>
          <w:b/>
          <w:i/>
          <w:color w:val="auto"/>
          <w:sz w:val="24"/>
          <w:szCs w:val="24"/>
        </w:rPr>
      </w:pPr>
      <w:bookmarkStart w:id="81" w:name="_Toc155712982"/>
      <w:r w:rsidRPr="00621C2E">
        <w:rPr>
          <w:rFonts w:ascii="Arial" w:hAnsi="Arial" w:cs="Arial"/>
          <w:b/>
          <w:i/>
          <w:color w:val="auto"/>
          <w:sz w:val="24"/>
          <w:szCs w:val="24"/>
        </w:rPr>
        <w:t>Índice de Vulnerabilidad Socioeconómica</w:t>
      </w:r>
      <w:bookmarkEnd w:id="81"/>
      <w:r w:rsidRPr="00621C2E">
        <w:rPr>
          <w:rFonts w:ascii="Arial" w:hAnsi="Arial" w:cs="Arial"/>
          <w:b/>
          <w:i/>
          <w:color w:val="auto"/>
          <w:sz w:val="24"/>
          <w:szCs w:val="24"/>
        </w:rPr>
        <w:t xml:space="preserve"> </w:t>
      </w:r>
    </w:p>
    <w:p w14:paraId="6F822F9C" w14:textId="3F3F1A2C" w:rsidR="0073526F" w:rsidRPr="00621C2E" w:rsidRDefault="0073526F" w:rsidP="007A226E">
      <w:pPr>
        <w:spacing w:after="101" w:line="259" w:lineRule="auto"/>
        <w:ind w:left="372" w:firstLine="0"/>
        <w:rPr>
          <w:rFonts w:ascii="Arial" w:hAnsi="Arial" w:cs="Arial"/>
          <w:i/>
          <w:color w:val="auto"/>
        </w:rPr>
      </w:pPr>
      <w:r w:rsidRPr="00621C2E">
        <w:rPr>
          <w:rFonts w:ascii="Arial" w:hAnsi="Arial" w:cs="Arial"/>
          <w:i/>
          <w:color w:val="auto"/>
        </w:rPr>
        <w:t xml:space="preserve">De acuerdo al producto obtenido se puede mencionar que: </w:t>
      </w:r>
    </w:p>
    <w:p w14:paraId="70696BEE" w14:textId="77777777" w:rsidR="0073526F" w:rsidRPr="00621C2E" w:rsidRDefault="0073526F" w:rsidP="00240D65">
      <w:pPr>
        <w:numPr>
          <w:ilvl w:val="0"/>
          <w:numId w:val="7"/>
        </w:numPr>
        <w:spacing w:after="3" w:line="241" w:lineRule="auto"/>
        <w:ind w:left="732" w:right="120" w:hanging="360"/>
        <w:rPr>
          <w:rFonts w:ascii="Arial" w:hAnsi="Arial" w:cs="Arial"/>
          <w:i/>
          <w:color w:val="auto"/>
        </w:rPr>
      </w:pPr>
      <w:r w:rsidRPr="00621C2E">
        <w:rPr>
          <w:rFonts w:ascii="Arial" w:hAnsi="Arial" w:cs="Arial"/>
          <w:i/>
          <w:color w:val="auto"/>
        </w:rPr>
        <w:t xml:space="preserve">El área con un índice bajo es la que se encuentra en el Centro de la ciudad desde la zona San Sebastián, San Pedro, Sopocachi y parte de Miraflores. </w:t>
      </w:r>
    </w:p>
    <w:p w14:paraId="175E77D5" w14:textId="77777777" w:rsidR="0073526F" w:rsidRPr="00621C2E" w:rsidRDefault="0073526F" w:rsidP="00240D65">
      <w:pPr>
        <w:numPr>
          <w:ilvl w:val="0"/>
          <w:numId w:val="7"/>
        </w:numPr>
        <w:spacing w:after="3" w:line="241" w:lineRule="auto"/>
        <w:ind w:left="732" w:right="120" w:hanging="360"/>
        <w:rPr>
          <w:rFonts w:ascii="Arial" w:hAnsi="Arial" w:cs="Arial"/>
          <w:i/>
          <w:color w:val="auto"/>
        </w:rPr>
      </w:pPr>
      <w:r w:rsidRPr="00621C2E">
        <w:rPr>
          <w:rFonts w:ascii="Arial" w:hAnsi="Arial" w:cs="Arial"/>
          <w:i/>
          <w:color w:val="auto"/>
        </w:rPr>
        <w:t xml:space="preserve">Las que muestran un valor medio son la ladera Oeste, Villa Copacabana, parte de Calacoto y Achumani Bajo. </w:t>
      </w:r>
    </w:p>
    <w:p w14:paraId="1E27EF49" w14:textId="77777777" w:rsidR="0073526F" w:rsidRPr="00621C2E" w:rsidRDefault="0073526F" w:rsidP="00240D65">
      <w:pPr>
        <w:numPr>
          <w:ilvl w:val="0"/>
          <w:numId w:val="7"/>
        </w:numPr>
        <w:spacing w:after="3" w:line="241" w:lineRule="auto"/>
        <w:ind w:left="732" w:right="120" w:hanging="360"/>
        <w:rPr>
          <w:rFonts w:ascii="Arial" w:hAnsi="Arial" w:cs="Arial"/>
          <w:i/>
          <w:color w:val="auto"/>
        </w:rPr>
      </w:pPr>
      <w:r w:rsidRPr="00621C2E">
        <w:rPr>
          <w:rFonts w:ascii="Arial" w:hAnsi="Arial" w:cs="Arial"/>
          <w:i/>
          <w:color w:val="auto"/>
        </w:rPr>
        <w:t xml:space="preserve">Las zonas con índice más alto de vulnerabilidad son Limanipata, Kellumani, Jupapina, la parte alta de Chasquipampa y Ovejuyo. </w:t>
      </w:r>
    </w:p>
    <w:p w14:paraId="7D13933D" w14:textId="77777777" w:rsidR="0073526F" w:rsidRPr="00621C2E" w:rsidRDefault="0073526F" w:rsidP="009172E0">
      <w:pPr>
        <w:spacing w:after="0" w:line="259" w:lineRule="auto"/>
        <w:ind w:left="733" w:firstLine="0"/>
        <w:rPr>
          <w:rFonts w:ascii="Arial" w:hAnsi="Arial" w:cs="Arial"/>
          <w:i/>
          <w:color w:val="auto"/>
        </w:rPr>
      </w:pPr>
      <w:r w:rsidRPr="00621C2E">
        <w:rPr>
          <w:rFonts w:ascii="Arial" w:hAnsi="Arial" w:cs="Arial"/>
          <w:i/>
          <w:color w:val="auto"/>
        </w:rPr>
        <w:t xml:space="preserve"> </w:t>
      </w:r>
    </w:p>
    <w:p w14:paraId="7304958D" w14:textId="01EF3A6B" w:rsidR="0073526F" w:rsidRPr="00621C2E" w:rsidRDefault="0073526F" w:rsidP="00240D65">
      <w:pPr>
        <w:pStyle w:val="Ttulo2"/>
        <w:numPr>
          <w:ilvl w:val="3"/>
          <w:numId w:val="1"/>
        </w:numPr>
        <w:spacing w:after="240" w:line="276" w:lineRule="auto"/>
        <w:ind w:left="709" w:hanging="283"/>
        <w:rPr>
          <w:rFonts w:ascii="Arial" w:hAnsi="Arial" w:cs="Arial"/>
          <w:b/>
          <w:i/>
          <w:color w:val="auto"/>
          <w:sz w:val="24"/>
          <w:szCs w:val="24"/>
        </w:rPr>
      </w:pPr>
      <w:bookmarkStart w:id="82" w:name="_Toc155712983"/>
      <w:r w:rsidRPr="00621C2E">
        <w:rPr>
          <w:rFonts w:ascii="Arial" w:hAnsi="Arial" w:cs="Arial"/>
          <w:b/>
          <w:i/>
          <w:color w:val="auto"/>
          <w:sz w:val="24"/>
          <w:szCs w:val="24"/>
        </w:rPr>
        <w:t>Índice de Vulnerabilidad Socioeconómica - Reclasificado</w:t>
      </w:r>
      <w:bookmarkEnd w:id="82"/>
      <w:r w:rsidRPr="00621C2E">
        <w:rPr>
          <w:rFonts w:ascii="Arial" w:hAnsi="Arial" w:cs="Arial"/>
          <w:b/>
          <w:i/>
          <w:color w:val="auto"/>
          <w:sz w:val="24"/>
          <w:szCs w:val="24"/>
        </w:rPr>
        <w:t xml:space="preserve"> </w:t>
      </w:r>
    </w:p>
    <w:p w14:paraId="11EA2EF2" w14:textId="77777777" w:rsidR="0073526F" w:rsidRPr="00621C2E" w:rsidRDefault="0073526F" w:rsidP="007A226E">
      <w:pPr>
        <w:spacing w:after="130"/>
        <w:ind w:left="436" w:right="120"/>
        <w:rPr>
          <w:rFonts w:ascii="Arial" w:hAnsi="Arial" w:cs="Arial"/>
          <w:i/>
          <w:color w:val="auto"/>
        </w:rPr>
      </w:pPr>
      <w:r w:rsidRPr="00621C2E">
        <w:rPr>
          <w:rFonts w:ascii="Arial" w:hAnsi="Arial" w:cs="Arial"/>
          <w:i/>
          <w:color w:val="auto"/>
        </w:rPr>
        <w:t xml:space="preserve">Utilizando el Mapa Índice de Vulnerabilidad, se reagruparon los valores en cinco clases o niveles, esto con el objeto de hacer más visual los niveles de vulnerabilidad. </w:t>
      </w:r>
    </w:p>
    <w:p w14:paraId="451C1FF5" w14:textId="5ADBBD34" w:rsidR="00756073" w:rsidRPr="00621C2E" w:rsidRDefault="0073526F" w:rsidP="00756073">
      <w:pPr>
        <w:pStyle w:val="Ttulo4"/>
        <w:spacing w:after="240"/>
        <w:ind w:left="10" w:right="119"/>
        <w:jc w:val="center"/>
        <w:rPr>
          <w:rFonts w:ascii="Arial" w:hAnsi="Arial" w:cs="Arial"/>
          <w:color w:val="auto"/>
        </w:rPr>
      </w:pPr>
      <w:r w:rsidRPr="00621C2E">
        <w:rPr>
          <w:rFonts w:ascii="Arial" w:hAnsi="Arial" w:cs="Arial"/>
          <w:color w:val="auto"/>
        </w:rPr>
        <w:t xml:space="preserve">Del histograma del Mapa Reclasificado </w:t>
      </w:r>
      <w:r w:rsidR="00AE0F48" w:rsidRPr="00621C2E">
        <w:rPr>
          <w:rFonts w:ascii="Arial" w:hAnsi="Arial" w:cs="Arial"/>
          <w:color w:val="auto"/>
        </w:rPr>
        <w:t xml:space="preserve">se obtiene la siguiente </w:t>
      </w:r>
      <w:r w:rsidR="006C0DD3" w:rsidRPr="00621C2E">
        <w:rPr>
          <w:rFonts w:ascii="Arial" w:hAnsi="Arial" w:cs="Arial"/>
          <w:color w:val="auto"/>
        </w:rPr>
        <w:t>ilustración</w:t>
      </w:r>
      <w:r w:rsidR="002E5CD0" w:rsidRPr="00621C2E">
        <w:rPr>
          <w:rFonts w:ascii="Arial" w:hAnsi="Arial" w:cs="Arial"/>
          <w:color w:val="auto"/>
        </w:rPr>
        <w:t>.</w:t>
      </w:r>
    </w:p>
    <w:p w14:paraId="6017C2F8" w14:textId="56EDBD5D" w:rsidR="0073526F" w:rsidRPr="00BA37B3" w:rsidRDefault="00204088" w:rsidP="00513158">
      <w:pPr>
        <w:pStyle w:val="Descripcin"/>
      </w:pPr>
      <w:bookmarkStart w:id="83" w:name="_Toc150324120"/>
      <w:bookmarkStart w:id="84" w:name="_Toc155713034"/>
      <w:r>
        <w:t>Ilustración No.</w:t>
      </w:r>
      <w:r w:rsidR="005B1A4F">
        <w:t xml:space="preserve"> </w:t>
      </w:r>
      <w:r w:rsidR="000E7F22">
        <w:fldChar w:fldCharType="begin"/>
      </w:r>
      <w:r w:rsidR="000E7F22">
        <w:instrText xml:space="preserve"> SEQ Ilustración \* ARABIC </w:instrText>
      </w:r>
      <w:r w:rsidR="000E7F22">
        <w:fldChar w:fldCharType="separate"/>
      </w:r>
      <w:r w:rsidR="00575819">
        <w:t>4</w:t>
      </w:r>
      <w:r w:rsidR="000E7F22">
        <w:fldChar w:fldCharType="end"/>
      </w:r>
      <w:r w:rsidR="009258E5">
        <w:t xml:space="preserve">: </w:t>
      </w:r>
      <w:r w:rsidR="00BA37B3">
        <w:t>Comparativo por grados (Nú</w:t>
      </w:r>
      <w:r w:rsidR="00756073" w:rsidRPr="00BA37B3">
        <w:t>m</w:t>
      </w:r>
      <w:r w:rsidR="00785F1B" w:rsidRPr="00BA37B3">
        <w:t>ero</w:t>
      </w:r>
      <w:r w:rsidR="00756073" w:rsidRPr="00BA37B3">
        <w:t xml:space="preserve"> de pixeles)</w:t>
      </w:r>
      <w:bookmarkEnd w:id="83"/>
      <w:bookmarkEnd w:id="84"/>
    </w:p>
    <w:p w14:paraId="0A9F81C2" w14:textId="2DC58273" w:rsidR="0073526F" w:rsidRDefault="002F24B0" w:rsidP="00521B1C">
      <w:pPr>
        <w:spacing w:after="0" w:line="240" w:lineRule="auto"/>
        <w:ind w:left="716" w:firstLine="0"/>
        <w:jc w:val="center"/>
        <w:rPr>
          <w:rFonts w:ascii="Arial" w:hAnsi="Arial" w:cs="Arial"/>
          <w:color w:val="auto"/>
        </w:rPr>
      </w:pPr>
      <w:r>
        <w:rPr>
          <w:noProof/>
          <w:lang w:val="es-BO" w:eastAsia="es-BO"/>
        </w:rPr>
        <mc:AlternateContent>
          <mc:Choice Requires="wpg">
            <w:drawing>
              <wp:inline distT="0" distB="0" distL="0" distR="0" wp14:anchorId="7CE1FE0E" wp14:editId="584536BB">
                <wp:extent cx="3966845" cy="1929284"/>
                <wp:effectExtent l="0" t="0" r="14605" b="52070"/>
                <wp:docPr id="1221346888" name="Grupo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6845" cy="1929284"/>
                          <a:chOff x="0" y="0"/>
                          <a:chExt cx="47679" cy="27012"/>
                        </a:xfrm>
                      </wpg:grpSpPr>
                      <wps:wsp>
                        <wps:cNvPr id="1908407019" name="Rectangle 16477"/>
                        <wps:cNvSpPr>
                          <a:spLocks noChangeArrowheads="1"/>
                        </wps:cNvSpPr>
                        <wps:spPr bwMode="auto">
                          <a:xfrm>
                            <a:off x="47298" y="24981"/>
                            <a:ext cx="507" cy="2702"/>
                          </a:xfrm>
                          <a:prstGeom prst="rect">
                            <a:avLst/>
                          </a:prstGeom>
                          <a:noFill/>
                          <a:ln>
                            <a:noFill/>
                          </a:ln>
                        </wps:spPr>
                        <wps:txbx>
                          <w:txbxContent>
                            <w:p w14:paraId="1A4C4A58" w14:textId="77777777" w:rsidR="00900676" w:rsidRDefault="00900676" w:rsidP="0073526F">
                              <w:pPr>
                                <w:spacing w:after="160" w:line="259" w:lineRule="auto"/>
                                <w:ind w:left="0" w:firstLine="0"/>
                                <w:jc w:val="left"/>
                              </w:pPr>
                              <w:r>
                                <w:rPr>
                                  <w:rFonts w:ascii="Times New Roman" w:eastAsia="Times New Roman" w:hAnsi="Times New Roman" w:cs="Times New Roman"/>
                                  <w:b/>
                                  <w:sz w:val="24"/>
                                </w:rPr>
                                <w:t xml:space="preserve"> </w:t>
                              </w:r>
                            </w:p>
                          </w:txbxContent>
                        </wps:txbx>
                        <wps:bodyPr rot="0" vert="horz" wrap="square" lIns="0" tIns="0" rIns="0" bIns="0" anchor="t" anchorCtr="0" upright="1">
                          <a:noAutofit/>
                        </wps:bodyPr>
                      </wps:wsp>
                      <wps:wsp>
                        <wps:cNvPr id="837474937" name="Shape 153328"/>
                        <wps:cNvSpPr>
                          <a:spLocks/>
                        </wps:cNvSpPr>
                        <wps:spPr bwMode="auto">
                          <a:xfrm>
                            <a:off x="63" y="63"/>
                            <a:ext cx="47150" cy="26366"/>
                          </a:xfrm>
                          <a:custGeom>
                            <a:avLst/>
                            <a:gdLst>
                              <a:gd name="T0" fmla="*/ 0 w 4714990"/>
                              <a:gd name="T1" fmla="*/ 0 h 2636597"/>
                              <a:gd name="T2" fmla="*/ 4714990 w 4714990"/>
                              <a:gd name="T3" fmla="*/ 0 h 2636597"/>
                              <a:gd name="T4" fmla="*/ 4714990 w 4714990"/>
                              <a:gd name="T5" fmla="*/ 2636597 h 2636597"/>
                              <a:gd name="T6" fmla="*/ 0 w 4714990"/>
                              <a:gd name="T7" fmla="*/ 2636597 h 2636597"/>
                              <a:gd name="T8" fmla="*/ 0 w 4714990"/>
                              <a:gd name="T9" fmla="*/ 0 h 2636597"/>
                              <a:gd name="T10" fmla="*/ 0 w 4714990"/>
                              <a:gd name="T11" fmla="*/ 0 h 2636597"/>
                              <a:gd name="T12" fmla="*/ 4714990 w 4714990"/>
                              <a:gd name="T13" fmla="*/ 2636597 h 2636597"/>
                            </a:gdLst>
                            <a:ahLst/>
                            <a:cxnLst>
                              <a:cxn ang="0">
                                <a:pos x="T0" y="T1"/>
                              </a:cxn>
                              <a:cxn ang="0">
                                <a:pos x="T2" y="T3"/>
                              </a:cxn>
                              <a:cxn ang="0">
                                <a:pos x="T4" y="T5"/>
                              </a:cxn>
                              <a:cxn ang="0">
                                <a:pos x="T6" y="T7"/>
                              </a:cxn>
                              <a:cxn ang="0">
                                <a:pos x="T8" y="T9"/>
                              </a:cxn>
                            </a:cxnLst>
                            <a:rect l="T10" t="T11" r="T12" b="T13"/>
                            <a:pathLst>
                              <a:path w="4714990" h="2636597">
                                <a:moveTo>
                                  <a:pt x="0" y="0"/>
                                </a:moveTo>
                                <a:lnTo>
                                  <a:pt x="4714990" y="0"/>
                                </a:lnTo>
                                <a:lnTo>
                                  <a:pt x="4714990" y="2636597"/>
                                </a:lnTo>
                                <a:lnTo>
                                  <a:pt x="0" y="2636597"/>
                                </a:lnTo>
                                <a:lnTo>
                                  <a:pt x="0" y="0"/>
                                </a:lnTo>
                              </a:path>
                            </a:pathLst>
                          </a:custGeom>
                          <a:solidFill>
                            <a:srgbClr val="DCE6F1"/>
                          </a:solidFill>
                          <a:ln>
                            <a:noFill/>
                          </a:ln>
                        </wps:spPr>
                        <wps:bodyPr rot="0" vert="horz" wrap="square" lIns="91440" tIns="45720" rIns="91440" bIns="45720" anchor="t" anchorCtr="0" upright="1">
                          <a:noAutofit/>
                        </wps:bodyPr>
                      </wps:wsp>
                      <pic:pic xmlns:pic="http://schemas.openxmlformats.org/drawingml/2006/picture">
                        <pic:nvPicPr>
                          <pic:cNvPr id="638069981" name="Picture 16763"/>
                          <pic:cNvPicPr>
                            <a:picLocks noChangeAspect="1" noChangeArrowheads="1"/>
                          </pic:cNvPicPr>
                        </pic:nvPicPr>
                        <pic:blipFill>
                          <a:blip r:embed="rId59"/>
                          <a:srcRect/>
                          <a:stretch>
                            <a:fillRect/>
                          </a:stretch>
                        </pic:blipFill>
                        <pic:spPr bwMode="auto">
                          <a:xfrm>
                            <a:off x="63" y="23"/>
                            <a:ext cx="47150" cy="26406"/>
                          </a:xfrm>
                          <a:prstGeom prst="rect">
                            <a:avLst/>
                          </a:prstGeom>
                          <a:noFill/>
                        </pic:spPr>
                      </pic:pic>
                      <wps:wsp>
                        <wps:cNvPr id="1335836892" name="Shape 16764"/>
                        <wps:cNvSpPr>
                          <a:spLocks/>
                        </wps:cNvSpPr>
                        <wps:spPr bwMode="auto">
                          <a:xfrm>
                            <a:off x="0" y="0"/>
                            <a:ext cx="47276" cy="26492"/>
                          </a:xfrm>
                          <a:custGeom>
                            <a:avLst/>
                            <a:gdLst>
                              <a:gd name="T0" fmla="*/ 0 w 4727690"/>
                              <a:gd name="T1" fmla="*/ 2649297 h 2649297"/>
                              <a:gd name="T2" fmla="*/ 4727690 w 4727690"/>
                              <a:gd name="T3" fmla="*/ 2649297 h 2649297"/>
                              <a:gd name="T4" fmla="*/ 4727690 w 4727690"/>
                              <a:gd name="T5" fmla="*/ 0 h 2649297"/>
                              <a:gd name="T6" fmla="*/ 0 w 4727690"/>
                              <a:gd name="T7" fmla="*/ 0 h 2649297"/>
                              <a:gd name="T8" fmla="*/ 0 w 4727690"/>
                              <a:gd name="T9" fmla="*/ 2649297 h 2649297"/>
                              <a:gd name="T10" fmla="*/ 0 w 4727690"/>
                              <a:gd name="T11" fmla="*/ 0 h 2649297"/>
                              <a:gd name="T12" fmla="*/ 4727690 w 4727690"/>
                              <a:gd name="T13" fmla="*/ 2649297 h 2649297"/>
                            </a:gdLst>
                            <a:ahLst/>
                            <a:cxnLst>
                              <a:cxn ang="0">
                                <a:pos x="T0" y="T1"/>
                              </a:cxn>
                              <a:cxn ang="0">
                                <a:pos x="T2" y="T3"/>
                              </a:cxn>
                              <a:cxn ang="0">
                                <a:pos x="T4" y="T5"/>
                              </a:cxn>
                              <a:cxn ang="0">
                                <a:pos x="T6" y="T7"/>
                              </a:cxn>
                              <a:cxn ang="0">
                                <a:pos x="T8" y="T9"/>
                              </a:cxn>
                            </a:cxnLst>
                            <a:rect l="T10" t="T11" r="T12" b="T13"/>
                            <a:pathLst>
                              <a:path w="4727690" h="2649297">
                                <a:moveTo>
                                  <a:pt x="0" y="2649297"/>
                                </a:moveTo>
                                <a:lnTo>
                                  <a:pt x="4727690" y="2649297"/>
                                </a:lnTo>
                                <a:lnTo>
                                  <a:pt x="4727690" y="0"/>
                                </a:lnTo>
                                <a:lnTo>
                                  <a:pt x="0" y="0"/>
                                </a:lnTo>
                                <a:lnTo>
                                  <a:pt x="0" y="2649297"/>
                                </a:lnTo>
                                <a:close/>
                              </a:path>
                            </a:pathLst>
                          </a:custGeom>
                          <a:noFill/>
                          <a:ln w="12700">
                            <a:solidFill>
                              <a:srgbClr val="000000"/>
                            </a:solidFill>
                            <a:miter lim="101601"/>
                            <a:headEnd/>
                            <a:tailEnd/>
                          </a:ln>
                        </wps:spPr>
                        <wps:bodyPr rot="0" vert="horz" wrap="square" lIns="91440" tIns="45720" rIns="91440" bIns="45720" anchor="t" anchorCtr="0" upright="1">
                          <a:noAutofit/>
                        </wps:bodyPr>
                      </wps:wsp>
                    </wpg:wgp>
                  </a:graphicData>
                </a:graphic>
              </wp:inline>
            </w:drawing>
          </mc:Choice>
          <mc:Fallback>
            <w:pict>
              <v:group w14:anchorId="7CE1FE0E" id="Grupo 21" o:spid="_x0000_s1056" style="width:312.35pt;height:151.9pt;mso-position-horizontal-relative:char;mso-position-vertical-relative:line" coordsize="47679,270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">
                <v:rect id="Rectangle 16477" o:spid="_x0000_s1057" style="position:absolute;left:47298;top:24981;width:507;height:2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2wUcgA&#10;AADjAAAADwAAAGRycy9kb3ducmV2LnhtbERPX2vCMBB/F/wO4QTfNFFktp1RxG3o46aC7u1obm1Z&#10;cylNZrt9+mUg7PF+/2+16W0tbtT6yrGG2VSBIM6dqbjQcD69TBIQPiAbrB2Thm/ysFkPByvMjOv4&#10;jW7HUIgYwj5DDWUITSalz0uy6KeuIY7ch2sthni2hTQtdjHc1nKu1IO0WHFsKLGhXUn55/HLatgn&#10;zfZ6cD9dUT+/7y+vl/TplAatx6N++wgiUB/+xXf3wcT5qUoWaqlmKfz9FAG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fbBRyAAAAOMAAAAPAAAAAAAAAAAAAAAAAJgCAABk&#10;cnMvZG93bnJldi54bWxQSwUGAAAAAAQABAD1AAAAjQMAAAAA&#10;" filled="f" stroked="f">
                  <v:textbox inset="0,0,0,0">
                    <w:txbxContent>
                      <w:p w14:paraId="1A4C4A58" w14:textId="77777777" w:rsidR="00900676" w:rsidRDefault="00900676" w:rsidP="0073526F">
                        <w:pPr>
                          <w:spacing w:after="160" w:line="259" w:lineRule="auto"/>
                          <w:ind w:left="0" w:firstLine="0"/>
                          <w:jc w:val="left"/>
                        </w:pPr>
                        <w:r>
                          <w:rPr>
                            <w:rFonts w:ascii="Times New Roman" w:eastAsia="Times New Roman" w:hAnsi="Times New Roman" w:cs="Times New Roman"/>
                            <w:b/>
                            <w:sz w:val="24"/>
                          </w:rPr>
                          <w:t xml:space="preserve"> </w:t>
                        </w:r>
                      </w:p>
                    </w:txbxContent>
                  </v:textbox>
                </v:rect>
                <v:shape id="Shape 153328" o:spid="_x0000_s1058" style="position:absolute;left:63;top:63;width:47150;height:26366;visibility:visible;mso-wrap-style:square;v-text-anchor:top" coordsize="4714990,2636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JLoMwA&#10;AADiAAAADwAAAGRycy9kb3ducmV2LnhtbESPQUvDQBSE74L/YXlCb3bTpiQ1dltKsaKlHlIreHxm&#10;n0k0+zZk1zT9925B8DjMzDfMYjWYRvTUudqygsk4AkFcWF1zqeD4ur2dg3AeWWNjmRScycFqeX21&#10;wEzbE+fUH3wpAoRdhgoq79tMSldUZNCNbUscvE/bGfRBdqXUHZ4C3DRyGkWJNFhzWKiwpU1Fxffh&#10;xyhwef8yvE++8rckfn54PH4ke8M7pUY3w/oehKfB/4f/2k9awTxOZ+nsLk7hcincAbn8B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UBJLoMwAAADiAAAADwAAAAAAAAAAAAAAAACY&#10;AgAAZHJzL2Rvd25yZXYueG1sUEsFBgAAAAAEAAQA9QAAAJEDAAAAAA==&#10;" path="m,l4714990,r,2636597l,2636597,,e" fillcolor="#dce6f1" stroked="f">
                  <v:path arrowok="t" o:connecttype="custom" o:connectlocs="0,0;47150,0;47150,26366;0,26366;0,0" o:connectangles="0,0,0,0,0" textboxrect="0,0,4714990,2636597"/>
                </v:shape>
                <v:shape id="Picture 16763" o:spid="_x0000_s1059" type="#_x0000_t75" style="position:absolute;left:63;top:23;width:47150;height:26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nA4DKAAAA4gAAAA8AAABkcnMvZG93bnJldi54bWxEj8FqwzAQRO+B/oPYQm+J7KQ1thsllEJD&#10;L4Ha6Qcs1tYysVbGUhInX18FCj0OM/OGWW8n24szjb5zrCBdJCCIG6c7bhV8Hz7mOQgfkDX2jknB&#10;lTxsNw+zNZbaXbiicx1aESHsS1RgQhhKKX1jyKJfuIE4ej9utBiiHFupR7xEuO3lMkkyabHjuGBw&#10;oHdDzbE+WQWH4sXt3LV6/lrddHdLzXTc7Sulnh6nt1cQgabwH/5rf2oF2SpPsqLIU7hfindAbn4B&#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KXnA4DKAAAA4gAAAA8AAAAAAAAA&#10;AAAAAAAAnwIAAGRycy9kb3ducmV2LnhtbFBLBQYAAAAABAAEAPcAAACWAwAAAAA=&#10;">
                  <v:imagedata r:id="rId60" o:title=""/>
                </v:shape>
                <v:shape id="Shape 16764" o:spid="_x0000_s1060" style="position:absolute;width:47276;height:26492;visibility:visible;mso-wrap-style:square;v-text-anchor:top" coordsize="4727690,2649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hYVccA&#10;AADjAAAADwAAAGRycy9kb3ducmV2LnhtbERPX0vDMBB/F/wO4QTfXLoVQ63LxhgMBkrt6j7A0Zxt&#10;WXMpTdbVb28Ewcf7/b/1dra9mGj0nWMNy0UCgrh2puNGw/nz8JSB8AHZYO+YNHyTh+3m/m6NuXE3&#10;PtFUhUbEEPY5amhDGHIpfd2SRb9wA3HkvtxoMcRzbKQZ8RbDbS9XSaKkxY5jQ4sD7VuqL9XVaijf&#10;C1WZU/DF2ZRqp5KPt7KYtH58mHevIALN4V/85z6aOD9Nn7NUZS8r+P0pAiA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IWFXHAAAA4wAAAA8AAAAAAAAAAAAAAAAAmAIAAGRy&#10;cy9kb3ducmV2LnhtbFBLBQYAAAAABAAEAPUAAACMAwAAAAA=&#10;" path="m,2649297r4727690,l4727690,,,,,2649297xe" filled="f" strokeweight="1pt">
                  <v:stroke miterlimit="66585f" joinstyle="miter"/>
                  <v:path arrowok="t" o:connecttype="custom" o:connectlocs="0,26492;47276,26492;47276,0;0,0;0,26492" o:connectangles="0,0,0,0,0" textboxrect="0,0,4727690,2649297"/>
                </v:shape>
                <w10:anchorlock/>
              </v:group>
            </w:pict>
          </mc:Fallback>
        </mc:AlternateContent>
      </w:r>
    </w:p>
    <w:p w14:paraId="264D8BB6" w14:textId="2DC719F5" w:rsidR="002E5CD0" w:rsidRPr="00621C2E" w:rsidRDefault="008D5960" w:rsidP="00B6317F">
      <w:pPr>
        <w:pStyle w:val="Cita"/>
      </w:pPr>
      <w:r w:rsidRPr="00621C2E">
        <w:t xml:space="preserve">Fuente: </w:t>
      </w:r>
      <w:r w:rsidR="00F51F35" w:rsidRPr="00621C2E">
        <w:t>Memoria de Riesgos 2011</w:t>
      </w:r>
    </w:p>
    <w:p w14:paraId="055FF8F4" w14:textId="63E84A6D" w:rsidR="0073526F" w:rsidRPr="00621C2E" w:rsidRDefault="0073526F" w:rsidP="00240D65">
      <w:pPr>
        <w:numPr>
          <w:ilvl w:val="0"/>
          <w:numId w:val="8"/>
        </w:numPr>
        <w:spacing w:after="3" w:line="238" w:lineRule="auto"/>
        <w:ind w:right="120" w:hanging="360"/>
        <w:rPr>
          <w:rFonts w:ascii="Arial" w:hAnsi="Arial" w:cs="Arial"/>
          <w:i/>
          <w:color w:val="auto"/>
        </w:rPr>
      </w:pPr>
      <w:r w:rsidRPr="00621C2E">
        <w:rPr>
          <w:rFonts w:ascii="Arial" w:hAnsi="Arial" w:cs="Arial"/>
          <w:i/>
          <w:color w:val="auto"/>
        </w:rPr>
        <w:t xml:space="preserve">Las zonas </w:t>
      </w:r>
      <w:r w:rsidR="00984654" w:rsidRPr="00621C2E">
        <w:rPr>
          <w:rFonts w:ascii="Arial" w:hAnsi="Arial" w:cs="Arial"/>
          <w:i/>
          <w:color w:val="auto"/>
        </w:rPr>
        <w:t>con un</w:t>
      </w:r>
      <w:r w:rsidRPr="00621C2E">
        <w:rPr>
          <w:rFonts w:ascii="Arial" w:hAnsi="Arial" w:cs="Arial"/>
          <w:i/>
          <w:color w:val="auto"/>
        </w:rPr>
        <w:t xml:space="preserve"> nivel muy alto de vulnerabilidad se encuentran en la periferia del área de estudio. </w:t>
      </w:r>
    </w:p>
    <w:p w14:paraId="4DDE639C" w14:textId="744CA589" w:rsidR="0073526F" w:rsidRPr="00621C2E" w:rsidRDefault="0073526F" w:rsidP="00240D65">
      <w:pPr>
        <w:numPr>
          <w:ilvl w:val="0"/>
          <w:numId w:val="8"/>
        </w:numPr>
        <w:spacing w:after="3" w:line="238" w:lineRule="auto"/>
        <w:ind w:right="120" w:hanging="360"/>
        <w:rPr>
          <w:rFonts w:ascii="Arial" w:hAnsi="Arial" w:cs="Arial"/>
          <w:i/>
          <w:color w:val="auto"/>
        </w:rPr>
      </w:pPr>
      <w:r w:rsidRPr="00621C2E">
        <w:rPr>
          <w:rFonts w:ascii="Arial" w:hAnsi="Arial" w:cs="Arial"/>
          <w:i/>
          <w:color w:val="auto"/>
        </w:rPr>
        <w:t>Las zonas con un nivel alto son Mallasa, Ciudadela S2tronguista, la parte alta de Chasquipampa, Callapa, Sta</w:t>
      </w:r>
      <w:r w:rsidR="00AE0F48" w:rsidRPr="00621C2E">
        <w:rPr>
          <w:rFonts w:ascii="Arial" w:hAnsi="Arial" w:cs="Arial"/>
          <w:i/>
          <w:color w:val="auto"/>
        </w:rPr>
        <w:t>.</w:t>
      </w:r>
      <w:r w:rsidRPr="00621C2E">
        <w:rPr>
          <w:rFonts w:ascii="Arial" w:hAnsi="Arial" w:cs="Arial"/>
          <w:i/>
          <w:color w:val="auto"/>
        </w:rPr>
        <w:t xml:space="preserve"> Rosa de Callapa y S</w:t>
      </w:r>
      <w:r w:rsidR="0022049B" w:rsidRPr="00621C2E">
        <w:rPr>
          <w:rFonts w:ascii="Arial" w:hAnsi="Arial" w:cs="Arial"/>
          <w:i/>
          <w:color w:val="auto"/>
        </w:rPr>
        <w:t>antísi</w:t>
      </w:r>
      <w:r w:rsidRPr="00621C2E">
        <w:rPr>
          <w:rFonts w:ascii="Arial" w:hAnsi="Arial" w:cs="Arial"/>
          <w:i/>
          <w:color w:val="auto"/>
        </w:rPr>
        <w:t xml:space="preserve">ma Trinidad. </w:t>
      </w:r>
    </w:p>
    <w:p w14:paraId="67A02FA3" w14:textId="6DCD9543" w:rsidR="0073526F" w:rsidRPr="00621C2E" w:rsidRDefault="0073526F" w:rsidP="00240D65">
      <w:pPr>
        <w:numPr>
          <w:ilvl w:val="0"/>
          <w:numId w:val="8"/>
        </w:numPr>
        <w:spacing w:after="3" w:line="238" w:lineRule="auto"/>
        <w:ind w:right="120" w:hanging="360"/>
        <w:rPr>
          <w:rFonts w:ascii="Arial" w:hAnsi="Arial" w:cs="Arial"/>
          <w:i/>
          <w:color w:val="auto"/>
        </w:rPr>
      </w:pPr>
      <w:r w:rsidRPr="00621C2E">
        <w:rPr>
          <w:rFonts w:ascii="Arial" w:hAnsi="Arial" w:cs="Arial"/>
          <w:i/>
          <w:color w:val="auto"/>
        </w:rPr>
        <w:t xml:space="preserve">Las zonas con un grado moderado son </w:t>
      </w:r>
      <w:r w:rsidR="00984654" w:rsidRPr="00621C2E">
        <w:rPr>
          <w:rFonts w:ascii="Arial" w:hAnsi="Arial" w:cs="Arial"/>
          <w:i/>
          <w:color w:val="auto"/>
        </w:rPr>
        <w:t>Achachicala</w:t>
      </w:r>
      <w:r w:rsidRPr="00621C2E">
        <w:rPr>
          <w:rFonts w:ascii="Arial" w:hAnsi="Arial" w:cs="Arial"/>
          <w:i/>
          <w:color w:val="auto"/>
        </w:rPr>
        <w:t xml:space="preserve">, Vino Tinto, Pura </w:t>
      </w:r>
      <w:proofErr w:type="spellStart"/>
      <w:r w:rsidRPr="00621C2E">
        <w:rPr>
          <w:rFonts w:ascii="Arial" w:hAnsi="Arial" w:cs="Arial"/>
          <w:i/>
          <w:color w:val="auto"/>
        </w:rPr>
        <w:t>Pura</w:t>
      </w:r>
      <w:proofErr w:type="spellEnd"/>
      <w:r w:rsidRPr="00621C2E">
        <w:rPr>
          <w:rFonts w:ascii="Arial" w:hAnsi="Arial" w:cs="Arial"/>
          <w:i/>
          <w:color w:val="auto"/>
        </w:rPr>
        <w:t xml:space="preserve">, Bajo Llojeta, Calacoto, Cota </w:t>
      </w:r>
      <w:proofErr w:type="spellStart"/>
      <w:r w:rsidRPr="00621C2E">
        <w:rPr>
          <w:rFonts w:ascii="Arial" w:hAnsi="Arial" w:cs="Arial"/>
          <w:i/>
          <w:color w:val="auto"/>
        </w:rPr>
        <w:t>Cota</w:t>
      </w:r>
      <w:proofErr w:type="spellEnd"/>
      <w:r w:rsidRPr="00621C2E">
        <w:rPr>
          <w:rFonts w:ascii="Arial" w:hAnsi="Arial" w:cs="Arial"/>
          <w:i/>
          <w:color w:val="auto"/>
        </w:rPr>
        <w:t xml:space="preserve">, Chasquipampa e Irpavi. </w:t>
      </w:r>
    </w:p>
    <w:p w14:paraId="07506380" w14:textId="4FF9E660" w:rsidR="0073526F" w:rsidRPr="00621C2E" w:rsidRDefault="0073526F" w:rsidP="00240D65">
      <w:pPr>
        <w:numPr>
          <w:ilvl w:val="0"/>
          <w:numId w:val="8"/>
        </w:numPr>
        <w:spacing w:after="3" w:line="238" w:lineRule="auto"/>
        <w:ind w:right="120" w:hanging="360"/>
        <w:rPr>
          <w:rFonts w:ascii="Arial" w:hAnsi="Arial" w:cs="Arial"/>
          <w:i/>
          <w:color w:val="auto"/>
        </w:rPr>
      </w:pPr>
      <w:r w:rsidRPr="00621C2E">
        <w:rPr>
          <w:rFonts w:ascii="Arial" w:hAnsi="Arial" w:cs="Arial"/>
          <w:i/>
          <w:color w:val="auto"/>
        </w:rPr>
        <w:t>Las zonas con grado “Bajo” son parte de Achumani, Obrajes, Tembladerani, Miraflores bajo, Gran Poder, Vil</w:t>
      </w:r>
      <w:r w:rsidR="001E79A9" w:rsidRPr="00621C2E">
        <w:rPr>
          <w:rFonts w:ascii="Arial" w:hAnsi="Arial" w:cs="Arial"/>
          <w:i/>
          <w:color w:val="auto"/>
        </w:rPr>
        <w:t>l</w:t>
      </w:r>
      <w:r w:rsidRPr="00621C2E">
        <w:rPr>
          <w:rFonts w:ascii="Arial" w:hAnsi="Arial" w:cs="Arial"/>
          <w:i/>
          <w:color w:val="auto"/>
        </w:rPr>
        <w:t xml:space="preserve">a Copacabana y Villa Fátima </w:t>
      </w:r>
    </w:p>
    <w:p w14:paraId="3205CC77" w14:textId="5DFD24B8" w:rsidR="0073526F" w:rsidRPr="00621C2E" w:rsidRDefault="0073526F" w:rsidP="00240D65">
      <w:pPr>
        <w:numPr>
          <w:ilvl w:val="0"/>
          <w:numId w:val="8"/>
        </w:numPr>
        <w:spacing w:after="3" w:line="238" w:lineRule="auto"/>
        <w:ind w:right="120" w:hanging="360"/>
        <w:rPr>
          <w:rFonts w:ascii="Arial" w:hAnsi="Arial" w:cs="Arial"/>
          <w:i/>
          <w:color w:val="auto"/>
        </w:rPr>
      </w:pPr>
      <w:r w:rsidRPr="00621C2E">
        <w:rPr>
          <w:rFonts w:ascii="Arial" w:hAnsi="Arial" w:cs="Arial"/>
          <w:i/>
          <w:color w:val="auto"/>
        </w:rPr>
        <w:t xml:space="preserve">Las </w:t>
      </w:r>
      <w:r w:rsidR="00984654" w:rsidRPr="00621C2E">
        <w:rPr>
          <w:rFonts w:ascii="Arial" w:hAnsi="Arial" w:cs="Arial"/>
          <w:i/>
          <w:color w:val="auto"/>
        </w:rPr>
        <w:t>zonas con</w:t>
      </w:r>
      <w:r w:rsidRPr="00621C2E">
        <w:rPr>
          <w:rFonts w:ascii="Arial" w:hAnsi="Arial" w:cs="Arial"/>
          <w:i/>
          <w:color w:val="auto"/>
        </w:rPr>
        <w:t xml:space="preserve"> un nivel “Muy Bajo” son Sopocachi, Santa </w:t>
      </w:r>
      <w:r w:rsidR="00FB4E58" w:rsidRPr="00621C2E">
        <w:rPr>
          <w:rFonts w:ascii="Arial" w:hAnsi="Arial" w:cs="Arial"/>
          <w:i/>
          <w:color w:val="auto"/>
        </w:rPr>
        <w:t>Bárbara</w:t>
      </w:r>
      <w:r w:rsidRPr="00621C2E">
        <w:rPr>
          <w:rFonts w:ascii="Arial" w:hAnsi="Arial" w:cs="Arial"/>
          <w:i/>
          <w:color w:val="auto"/>
        </w:rPr>
        <w:t xml:space="preserve">, San </w:t>
      </w:r>
      <w:r w:rsidR="00984654" w:rsidRPr="00621C2E">
        <w:rPr>
          <w:rFonts w:ascii="Arial" w:hAnsi="Arial" w:cs="Arial"/>
          <w:i/>
          <w:color w:val="auto"/>
        </w:rPr>
        <w:t>Sebastián</w:t>
      </w:r>
      <w:r w:rsidRPr="00621C2E">
        <w:rPr>
          <w:rFonts w:ascii="Arial" w:hAnsi="Arial" w:cs="Arial"/>
          <w:i/>
          <w:color w:val="auto"/>
        </w:rPr>
        <w:t>, todo el casc</w:t>
      </w:r>
      <w:r w:rsidR="00AE0F48" w:rsidRPr="00621C2E">
        <w:rPr>
          <w:rFonts w:ascii="Arial" w:hAnsi="Arial" w:cs="Arial"/>
          <w:i/>
          <w:color w:val="auto"/>
        </w:rPr>
        <w:t>o Central y parte de San Pedro.</w:t>
      </w:r>
    </w:p>
    <w:p w14:paraId="2381B617" w14:textId="77777777" w:rsidR="0073526F" w:rsidRPr="00621C2E" w:rsidRDefault="0073526F" w:rsidP="009172E0">
      <w:pPr>
        <w:spacing w:after="0" w:line="259" w:lineRule="auto"/>
        <w:ind w:left="733" w:firstLine="0"/>
        <w:rPr>
          <w:rFonts w:ascii="Arial" w:hAnsi="Arial" w:cs="Arial"/>
          <w:i/>
          <w:color w:val="auto"/>
        </w:rPr>
      </w:pPr>
      <w:r w:rsidRPr="00621C2E">
        <w:rPr>
          <w:rFonts w:ascii="Arial" w:hAnsi="Arial" w:cs="Arial"/>
          <w:i/>
          <w:color w:val="auto"/>
        </w:rPr>
        <w:t xml:space="preserve"> </w:t>
      </w:r>
    </w:p>
    <w:p w14:paraId="0ABA8A2E" w14:textId="1311FF78" w:rsidR="00543C27" w:rsidRPr="00E775D5" w:rsidRDefault="00A74AD1" w:rsidP="00240D65">
      <w:pPr>
        <w:pStyle w:val="Ttulo2"/>
        <w:numPr>
          <w:ilvl w:val="2"/>
          <w:numId w:val="1"/>
        </w:numPr>
        <w:spacing w:after="240" w:line="276" w:lineRule="auto"/>
        <w:ind w:left="567"/>
        <w:rPr>
          <w:rFonts w:ascii="Arial" w:hAnsi="Arial" w:cs="Arial"/>
          <w:b/>
          <w:color w:val="auto"/>
          <w:sz w:val="24"/>
          <w:szCs w:val="24"/>
        </w:rPr>
      </w:pPr>
      <w:bookmarkStart w:id="85" w:name="_Toc155712984"/>
      <w:r w:rsidRPr="00E775D5">
        <w:rPr>
          <w:rFonts w:ascii="Arial" w:hAnsi="Arial" w:cs="Arial"/>
          <w:b/>
          <w:color w:val="auto"/>
          <w:sz w:val="24"/>
          <w:szCs w:val="24"/>
        </w:rPr>
        <w:lastRenderedPageBreak/>
        <w:t>Análisis de riesgo</w:t>
      </w:r>
      <w:bookmarkEnd w:id="85"/>
      <w:r w:rsidRPr="00E775D5">
        <w:rPr>
          <w:rFonts w:ascii="Arial" w:hAnsi="Arial" w:cs="Arial"/>
          <w:b/>
          <w:color w:val="auto"/>
          <w:sz w:val="24"/>
          <w:szCs w:val="24"/>
        </w:rPr>
        <w:t xml:space="preserve"> </w:t>
      </w:r>
    </w:p>
    <w:p w14:paraId="00AC111B" w14:textId="00CB7671" w:rsidR="00F97B4A" w:rsidRPr="00E32C64" w:rsidRDefault="00F97B4A" w:rsidP="00AC5C13">
      <w:pPr>
        <w:pStyle w:val="Prrafodelista"/>
        <w:spacing w:after="328" w:line="259" w:lineRule="auto"/>
        <w:ind w:left="0" w:right="120" w:firstLine="0"/>
        <w:jc w:val="left"/>
        <w:rPr>
          <w:rFonts w:ascii="Arial" w:hAnsi="Arial" w:cs="Arial"/>
          <w:color w:val="auto"/>
        </w:rPr>
      </w:pPr>
      <w:r w:rsidRPr="00E32C64">
        <w:rPr>
          <w:rFonts w:ascii="Arial" w:hAnsi="Arial" w:cs="Arial"/>
          <w:color w:val="auto"/>
        </w:rPr>
        <w:t>De las amenazas analizadas, se verifica que el tipo de amenaza de mayor impacto para el municipio paceño es el deslizamiento.</w:t>
      </w:r>
    </w:p>
    <w:p w14:paraId="5E265D05" w14:textId="77777777" w:rsidR="00F97B4A" w:rsidRPr="00E32C64" w:rsidRDefault="00F97B4A" w:rsidP="00AC5C13">
      <w:pPr>
        <w:pStyle w:val="Prrafodelista"/>
        <w:spacing w:after="328" w:line="259" w:lineRule="auto"/>
        <w:ind w:left="0" w:right="120" w:firstLine="0"/>
        <w:jc w:val="left"/>
        <w:rPr>
          <w:rFonts w:ascii="Arial" w:hAnsi="Arial" w:cs="Arial"/>
          <w:color w:val="auto"/>
        </w:rPr>
      </w:pPr>
    </w:p>
    <w:p w14:paraId="728F397C" w14:textId="5B1E7667" w:rsidR="00AC5C13" w:rsidRPr="00E32C64" w:rsidRDefault="00F97B4A" w:rsidP="00877904">
      <w:pPr>
        <w:pStyle w:val="Prrafodelista"/>
        <w:spacing w:after="328" w:line="259" w:lineRule="auto"/>
        <w:ind w:left="0" w:right="120" w:firstLine="0"/>
        <w:rPr>
          <w:rFonts w:ascii="Arial" w:hAnsi="Arial" w:cs="Arial"/>
          <w:color w:val="auto"/>
        </w:rPr>
      </w:pPr>
      <w:r w:rsidRPr="00E32C64">
        <w:rPr>
          <w:rFonts w:ascii="Arial" w:hAnsi="Arial" w:cs="Arial"/>
          <w:color w:val="auto"/>
        </w:rPr>
        <w:t>Los g</w:t>
      </w:r>
      <w:r w:rsidR="00305CAC" w:rsidRPr="00E32C64">
        <w:rPr>
          <w:rFonts w:ascii="Arial" w:hAnsi="Arial" w:cs="Arial"/>
          <w:color w:val="auto"/>
        </w:rPr>
        <w:t>rados de riesgo se pueden identificar con la siguiente relación de colores en el Mapa de Riesgos</w:t>
      </w:r>
      <w:r w:rsidRPr="00E32C64">
        <w:rPr>
          <w:rFonts w:ascii="Arial" w:hAnsi="Arial" w:cs="Arial"/>
          <w:color w:val="auto"/>
        </w:rPr>
        <w:t xml:space="preserve"> y el porcentaje de la mancha Urbana expuesto a este Grado de Riesgo</w:t>
      </w:r>
      <w:r w:rsidR="00AC5C13" w:rsidRPr="00E32C64">
        <w:rPr>
          <w:rFonts w:ascii="Arial" w:hAnsi="Arial" w:cs="Arial"/>
          <w:color w:val="auto"/>
        </w:rPr>
        <w:t>:</w:t>
      </w:r>
    </w:p>
    <w:p w14:paraId="7B9D49F2" w14:textId="7453F670" w:rsidR="00AC5C13" w:rsidRPr="00621C2E" w:rsidRDefault="00204088" w:rsidP="00513158">
      <w:pPr>
        <w:pStyle w:val="Descripcin"/>
      </w:pPr>
      <w:bookmarkStart w:id="86" w:name="_Toc150115355"/>
      <w:bookmarkStart w:id="87" w:name="_Toc150320675"/>
      <w:bookmarkStart w:id="88" w:name="_Toc155713061"/>
      <w:r w:rsidRPr="00621C2E">
        <w:t xml:space="preserve">Tabla No.  </w:t>
      </w:r>
      <w:r w:rsidRPr="00621C2E">
        <w:fldChar w:fldCharType="begin"/>
      </w:r>
      <w:r w:rsidRPr="00621C2E">
        <w:instrText xml:space="preserve"> SEQ Tabla_No._ \* ARABIC </w:instrText>
      </w:r>
      <w:r w:rsidRPr="00621C2E">
        <w:fldChar w:fldCharType="separate"/>
      </w:r>
      <w:r w:rsidR="00575819">
        <w:t>17</w:t>
      </w:r>
      <w:r w:rsidRPr="00621C2E">
        <w:fldChar w:fldCharType="end"/>
      </w:r>
      <w:r w:rsidR="009258E5" w:rsidRPr="00621C2E">
        <w:t xml:space="preserve">: </w:t>
      </w:r>
      <w:r w:rsidR="00AC5C13" w:rsidRPr="00621C2E">
        <w:t>Relación de Grado de Riesgo, por color y superficie</w:t>
      </w:r>
      <w:bookmarkEnd w:id="86"/>
      <w:bookmarkEnd w:id="87"/>
      <w:bookmarkEnd w:id="88"/>
    </w:p>
    <w:tbl>
      <w:tblPr>
        <w:tblW w:w="5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6" w:type="dxa"/>
          <w:right w:w="44" w:type="dxa"/>
        </w:tblCellMar>
        <w:tblLook w:val="04A0" w:firstRow="1" w:lastRow="0" w:firstColumn="1" w:lastColumn="0" w:noHBand="0" w:noVBand="1"/>
      </w:tblPr>
      <w:tblGrid>
        <w:gridCol w:w="1413"/>
        <w:gridCol w:w="1559"/>
        <w:gridCol w:w="1147"/>
        <w:gridCol w:w="1405"/>
      </w:tblGrid>
      <w:tr w:rsidR="00E55173" w:rsidRPr="00621C2E" w14:paraId="13AD09B8" w14:textId="77777777" w:rsidTr="004115D0">
        <w:trPr>
          <w:trHeight w:val="283"/>
          <w:jc w:val="center"/>
        </w:trPr>
        <w:tc>
          <w:tcPr>
            <w:tcW w:w="1413" w:type="dxa"/>
            <w:shd w:val="clear" w:color="auto" w:fill="FF0066"/>
            <w:vAlign w:val="center"/>
          </w:tcPr>
          <w:p w14:paraId="5C2ACB83" w14:textId="668C0814" w:rsidR="00F97B4A" w:rsidRPr="00621C2E" w:rsidRDefault="00F97B4A" w:rsidP="00C45854">
            <w:pPr>
              <w:spacing w:after="0" w:line="240" w:lineRule="auto"/>
              <w:ind w:left="0" w:right="65" w:firstLine="0"/>
              <w:jc w:val="center"/>
              <w:rPr>
                <w:rFonts w:ascii="Arial" w:hAnsi="Arial" w:cs="Arial"/>
                <w:b/>
                <w:i/>
                <w:color w:val="FFFFFF" w:themeColor="background1"/>
                <w:sz w:val="18"/>
                <w:szCs w:val="18"/>
              </w:rPr>
            </w:pPr>
            <w:r w:rsidRPr="00621C2E">
              <w:rPr>
                <w:rFonts w:ascii="Arial" w:hAnsi="Arial" w:cs="Arial"/>
                <w:b/>
                <w:i/>
                <w:color w:val="FFFFFF" w:themeColor="background1"/>
                <w:sz w:val="18"/>
                <w:szCs w:val="18"/>
              </w:rPr>
              <w:t>GRADO</w:t>
            </w:r>
          </w:p>
        </w:tc>
        <w:tc>
          <w:tcPr>
            <w:tcW w:w="2706" w:type="dxa"/>
            <w:gridSpan w:val="2"/>
            <w:shd w:val="clear" w:color="auto" w:fill="FF0066"/>
            <w:vAlign w:val="center"/>
          </w:tcPr>
          <w:p w14:paraId="6E4BD6C9" w14:textId="655F8D8E" w:rsidR="00F97B4A" w:rsidRPr="00621C2E" w:rsidRDefault="00F97B4A" w:rsidP="00C45854">
            <w:pPr>
              <w:spacing w:after="0" w:line="240" w:lineRule="auto"/>
              <w:ind w:left="0" w:right="60" w:firstLine="0"/>
              <w:jc w:val="center"/>
              <w:rPr>
                <w:rFonts w:ascii="Arial" w:hAnsi="Arial" w:cs="Arial"/>
                <w:b/>
                <w:i/>
                <w:color w:val="FFFFFF" w:themeColor="background1"/>
                <w:sz w:val="18"/>
                <w:szCs w:val="18"/>
              </w:rPr>
            </w:pPr>
            <w:r w:rsidRPr="00621C2E">
              <w:rPr>
                <w:rFonts w:ascii="Arial" w:hAnsi="Arial" w:cs="Arial"/>
                <w:b/>
                <w:i/>
                <w:color w:val="FFFFFF" w:themeColor="background1"/>
                <w:sz w:val="18"/>
                <w:szCs w:val="18"/>
              </w:rPr>
              <w:t>COLOR</w:t>
            </w:r>
          </w:p>
        </w:tc>
        <w:tc>
          <w:tcPr>
            <w:tcW w:w="1405" w:type="dxa"/>
            <w:shd w:val="clear" w:color="auto" w:fill="FF0066"/>
            <w:vAlign w:val="center"/>
          </w:tcPr>
          <w:p w14:paraId="3619B7CD" w14:textId="0134B2B1" w:rsidR="00F97B4A" w:rsidRPr="00621C2E" w:rsidRDefault="00F97B4A" w:rsidP="00C45854">
            <w:pPr>
              <w:spacing w:after="0" w:line="240" w:lineRule="auto"/>
              <w:ind w:left="2" w:firstLine="0"/>
              <w:jc w:val="center"/>
              <w:rPr>
                <w:rFonts w:ascii="Arial" w:hAnsi="Arial" w:cs="Arial"/>
                <w:b/>
                <w:i/>
                <w:color w:val="FFFFFF" w:themeColor="background1"/>
                <w:sz w:val="18"/>
                <w:szCs w:val="18"/>
              </w:rPr>
            </w:pPr>
            <w:r w:rsidRPr="00621C2E">
              <w:rPr>
                <w:rFonts w:ascii="Arial" w:hAnsi="Arial" w:cs="Arial"/>
                <w:b/>
                <w:i/>
                <w:color w:val="FFFFFF" w:themeColor="background1"/>
                <w:sz w:val="18"/>
                <w:szCs w:val="18"/>
              </w:rPr>
              <w:t>ÁREA (%)</w:t>
            </w:r>
          </w:p>
        </w:tc>
      </w:tr>
      <w:tr w:rsidR="00E55173" w:rsidRPr="00621C2E" w14:paraId="64D1DB2B" w14:textId="77777777" w:rsidTr="00C45854">
        <w:trPr>
          <w:trHeight w:val="283"/>
          <w:jc w:val="center"/>
        </w:trPr>
        <w:tc>
          <w:tcPr>
            <w:tcW w:w="1413" w:type="dxa"/>
            <w:shd w:val="clear" w:color="auto" w:fill="auto"/>
            <w:vAlign w:val="center"/>
          </w:tcPr>
          <w:p w14:paraId="705A8DF0" w14:textId="251ED244" w:rsidR="00F97B4A" w:rsidRPr="00621C2E" w:rsidRDefault="00F97B4A" w:rsidP="00C45854">
            <w:pPr>
              <w:spacing w:after="0" w:line="240" w:lineRule="auto"/>
              <w:ind w:left="173" w:firstLine="0"/>
              <w:jc w:val="center"/>
              <w:rPr>
                <w:rFonts w:ascii="Arial" w:hAnsi="Arial" w:cs="Arial"/>
                <w:i/>
                <w:color w:val="auto"/>
                <w:sz w:val="18"/>
                <w:szCs w:val="18"/>
              </w:rPr>
            </w:pPr>
            <w:r w:rsidRPr="00621C2E">
              <w:rPr>
                <w:rFonts w:ascii="Arial" w:hAnsi="Arial" w:cs="Arial"/>
                <w:i/>
                <w:color w:val="auto"/>
                <w:sz w:val="18"/>
                <w:szCs w:val="18"/>
              </w:rPr>
              <w:t>Muy bajo</w:t>
            </w:r>
          </w:p>
        </w:tc>
        <w:tc>
          <w:tcPr>
            <w:tcW w:w="1559" w:type="dxa"/>
            <w:shd w:val="clear" w:color="auto" w:fill="auto"/>
            <w:vAlign w:val="center"/>
          </w:tcPr>
          <w:p w14:paraId="5D0435EF" w14:textId="36F92C9A" w:rsidR="00F97B4A" w:rsidRPr="00621C2E" w:rsidRDefault="00F97B4A" w:rsidP="00C45854">
            <w:pPr>
              <w:spacing w:after="0" w:line="240" w:lineRule="auto"/>
              <w:ind w:left="2" w:firstLine="0"/>
              <w:jc w:val="center"/>
              <w:rPr>
                <w:rFonts w:ascii="Arial" w:hAnsi="Arial" w:cs="Arial"/>
                <w:i/>
                <w:color w:val="auto"/>
                <w:sz w:val="18"/>
                <w:szCs w:val="18"/>
              </w:rPr>
            </w:pPr>
            <w:r w:rsidRPr="00621C2E">
              <w:rPr>
                <w:rFonts w:ascii="Arial" w:hAnsi="Arial" w:cs="Arial"/>
                <w:i/>
                <w:color w:val="auto"/>
                <w:sz w:val="18"/>
                <w:szCs w:val="18"/>
              </w:rPr>
              <w:t>Verde oscuro</w:t>
            </w:r>
          </w:p>
        </w:tc>
        <w:tc>
          <w:tcPr>
            <w:tcW w:w="1147" w:type="dxa"/>
            <w:shd w:val="clear" w:color="auto" w:fill="008000"/>
            <w:vAlign w:val="center"/>
          </w:tcPr>
          <w:p w14:paraId="2097E8D2" w14:textId="69B4E9AA" w:rsidR="00F97B4A" w:rsidRPr="00621C2E" w:rsidRDefault="00F97B4A" w:rsidP="00C45854">
            <w:pPr>
              <w:spacing w:after="0" w:line="240" w:lineRule="auto"/>
              <w:ind w:left="0" w:right="57" w:firstLine="0"/>
              <w:jc w:val="center"/>
              <w:rPr>
                <w:rFonts w:ascii="Arial" w:hAnsi="Arial" w:cs="Arial"/>
                <w:i/>
                <w:color w:val="auto"/>
                <w:sz w:val="18"/>
                <w:szCs w:val="18"/>
              </w:rPr>
            </w:pPr>
          </w:p>
        </w:tc>
        <w:tc>
          <w:tcPr>
            <w:tcW w:w="1405" w:type="dxa"/>
            <w:shd w:val="clear" w:color="auto" w:fill="auto"/>
            <w:vAlign w:val="center"/>
          </w:tcPr>
          <w:p w14:paraId="0595F482" w14:textId="5DB7ED71" w:rsidR="00F97B4A" w:rsidRPr="00621C2E" w:rsidRDefault="00F97B4A" w:rsidP="00C45854">
            <w:pPr>
              <w:spacing w:after="0" w:line="240" w:lineRule="auto"/>
              <w:ind w:left="0" w:right="57" w:firstLine="0"/>
              <w:jc w:val="center"/>
              <w:rPr>
                <w:rFonts w:ascii="Arial" w:hAnsi="Arial" w:cs="Arial"/>
                <w:i/>
                <w:color w:val="auto"/>
                <w:sz w:val="18"/>
                <w:szCs w:val="18"/>
              </w:rPr>
            </w:pPr>
            <w:r w:rsidRPr="00621C2E">
              <w:rPr>
                <w:rFonts w:ascii="Arial" w:hAnsi="Arial" w:cs="Arial"/>
                <w:i/>
                <w:color w:val="auto"/>
                <w:sz w:val="18"/>
                <w:szCs w:val="18"/>
              </w:rPr>
              <w:t>6 %</w:t>
            </w:r>
          </w:p>
        </w:tc>
      </w:tr>
      <w:tr w:rsidR="00E55173" w:rsidRPr="00621C2E" w14:paraId="58E6D059" w14:textId="77777777" w:rsidTr="00C45854">
        <w:trPr>
          <w:trHeight w:val="283"/>
          <w:jc w:val="center"/>
        </w:trPr>
        <w:tc>
          <w:tcPr>
            <w:tcW w:w="1413" w:type="dxa"/>
            <w:shd w:val="clear" w:color="auto" w:fill="auto"/>
            <w:vAlign w:val="center"/>
          </w:tcPr>
          <w:p w14:paraId="61D1E672" w14:textId="2A753CDE" w:rsidR="00F97B4A" w:rsidRPr="00621C2E" w:rsidRDefault="00F97B4A" w:rsidP="00C45854">
            <w:pPr>
              <w:spacing w:after="0" w:line="240" w:lineRule="auto"/>
              <w:ind w:left="173" w:firstLine="0"/>
              <w:jc w:val="center"/>
              <w:rPr>
                <w:rFonts w:ascii="Arial" w:hAnsi="Arial" w:cs="Arial"/>
                <w:i/>
                <w:color w:val="auto"/>
                <w:sz w:val="18"/>
                <w:szCs w:val="18"/>
              </w:rPr>
            </w:pPr>
            <w:r w:rsidRPr="00621C2E">
              <w:rPr>
                <w:rFonts w:ascii="Arial" w:hAnsi="Arial" w:cs="Arial"/>
                <w:i/>
                <w:color w:val="auto"/>
                <w:sz w:val="18"/>
                <w:szCs w:val="18"/>
              </w:rPr>
              <w:t>Bajo</w:t>
            </w:r>
          </w:p>
        </w:tc>
        <w:tc>
          <w:tcPr>
            <w:tcW w:w="1559" w:type="dxa"/>
            <w:shd w:val="clear" w:color="auto" w:fill="auto"/>
            <w:vAlign w:val="center"/>
          </w:tcPr>
          <w:p w14:paraId="4C829DD9" w14:textId="1030F327" w:rsidR="00F97B4A" w:rsidRPr="00621C2E" w:rsidRDefault="00F97B4A" w:rsidP="00C45854">
            <w:pPr>
              <w:spacing w:after="0" w:line="240" w:lineRule="auto"/>
              <w:ind w:left="0" w:right="63" w:firstLine="0"/>
              <w:jc w:val="center"/>
              <w:rPr>
                <w:rFonts w:ascii="Arial" w:hAnsi="Arial" w:cs="Arial"/>
                <w:i/>
                <w:color w:val="auto"/>
                <w:sz w:val="18"/>
                <w:szCs w:val="18"/>
              </w:rPr>
            </w:pPr>
            <w:r w:rsidRPr="00621C2E">
              <w:rPr>
                <w:rFonts w:ascii="Arial" w:hAnsi="Arial" w:cs="Arial"/>
                <w:i/>
                <w:color w:val="auto"/>
                <w:sz w:val="18"/>
                <w:szCs w:val="18"/>
              </w:rPr>
              <w:t>Verde</w:t>
            </w:r>
          </w:p>
        </w:tc>
        <w:tc>
          <w:tcPr>
            <w:tcW w:w="1147" w:type="dxa"/>
            <w:shd w:val="clear" w:color="auto" w:fill="27F039"/>
            <w:vAlign w:val="center"/>
          </w:tcPr>
          <w:p w14:paraId="5DF13A34" w14:textId="64683302" w:rsidR="00F97B4A" w:rsidRPr="00621C2E" w:rsidRDefault="00F97B4A" w:rsidP="00C45854">
            <w:pPr>
              <w:spacing w:after="0" w:line="240" w:lineRule="auto"/>
              <w:ind w:left="0" w:right="59" w:firstLine="0"/>
              <w:jc w:val="center"/>
              <w:rPr>
                <w:rFonts w:ascii="Arial" w:hAnsi="Arial" w:cs="Arial"/>
                <w:i/>
                <w:color w:val="auto"/>
                <w:sz w:val="18"/>
                <w:szCs w:val="18"/>
              </w:rPr>
            </w:pPr>
          </w:p>
        </w:tc>
        <w:tc>
          <w:tcPr>
            <w:tcW w:w="1405" w:type="dxa"/>
            <w:shd w:val="clear" w:color="auto" w:fill="auto"/>
            <w:vAlign w:val="center"/>
          </w:tcPr>
          <w:p w14:paraId="49EE6007" w14:textId="741CEA48" w:rsidR="00F97B4A" w:rsidRPr="00621C2E" w:rsidRDefault="00F97B4A" w:rsidP="00C45854">
            <w:pPr>
              <w:spacing w:after="0" w:line="240" w:lineRule="auto"/>
              <w:ind w:left="0" w:right="59" w:firstLine="0"/>
              <w:jc w:val="center"/>
              <w:rPr>
                <w:rFonts w:ascii="Arial" w:hAnsi="Arial" w:cs="Arial"/>
                <w:i/>
                <w:color w:val="auto"/>
                <w:sz w:val="18"/>
                <w:szCs w:val="18"/>
              </w:rPr>
            </w:pPr>
            <w:r w:rsidRPr="00621C2E">
              <w:rPr>
                <w:rFonts w:ascii="Arial" w:hAnsi="Arial" w:cs="Arial"/>
                <w:i/>
                <w:color w:val="auto"/>
                <w:sz w:val="18"/>
                <w:szCs w:val="18"/>
              </w:rPr>
              <w:t>22 %</w:t>
            </w:r>
          </w:p>
        </w:tc>
      </w:tr>
      <w:tr w:rsidR="00E55173" w:rsidRPr="00621C2E" w14:paraId="2D5D96C9" w14:textId="77777777" w:rsidTr="00C45854">
        <w:trPr>
          <w:trHeight w:val="283"/>
          <w:jc w:val="center"/>
        </w:trPr>
        <w:tc>
          <w:tcPr>
            <w:tcW w:w="1413" w:type="dxa"/>
            <w:shd w:val="clear" w:color="auto" w:fill="auto"/>
            <w:vAlign w:val="center"/>
          </w:tcPr>
          <w:p w14:paraId="29D3BE13" w14:textId="6EACD308" w:rsidR="00F97B4A" w:rsidRPr="00621C2E" w:rsidRDefault="00F97B4A" w:rsidP="00C45854">
            <w:pPr>
              <w:spacing w:after="0" w:line="240" w:lineRule="auto"/>
              <w:ind w:left="173" w:firstLine="0"/>
              <w:jc w:val="center"/>
              <w:rPr>
                <w:rFonts w:ascii="Arial" w:hAnsi="Arial" w:cs="Arial"/>
                <w:i/>
                <w:color w:val="auto"/>
                <w:sz w:val="18"/>
                <w:szCs w:val="18"/>
              </w:rPr>
            </w:pPr>
            <w:r w:rsidRPr="00621C2E">
              <w:rPr>
                <w:rFonts w:ascii="Arial" w:hAnsi="Arial" w:cs="Arial"/>
                <w:i/>
                <w:color w:val="auto"/>
                <w:sz w:val="18"/>
                <w:szCs w:val="18"/>
              </w:rPr>
              <w:t>Moderado</w:t>
            </w:r>
          </w:p>
        </w:tc>
        <w:tc>
          <w:tcPr>
            <w:tcW w:w="1559" w:type="dxa"/>
            <w:shd w:val="clear" w:color="auto" w:fill="auto"/>
            <w:vAlign w:val="center"/>
          </w:tcPr>
          <w:p w14:paraId="3B2FAD47" w14:textId="40ECE587" w:rsidR="00F97B4A" w:rsidRPr="00621C2E" w:rsidRDefault="00F97B4A" w:rsidP="00C45854">
            <w:pPr>
              <w:spacing w:after="0" w:line="240" w:lineRule="auto"/>
              <w:ind w:left="0" w:right="63" w:firstLine="0"/>
              <w:jc w:val="center"/>
              <w:rPr>
                <w:rFonts w:ascii="Arial" w:hAnsi="Arial" w:cs="Arial"/>
                <w:i/>
                <w:color w:val="auto"/>
                <w:sz w:val="18"/>
                <w:szCs w:val="18"/>
              </w:rPr>
            </w:pPr>
            <w:r w:rsidRPr="00621C2E">
              <w:rPr>
                <w:rFonts w:ascii="Arial" w:hAnsi="Arial" w:cs="Arial"/>
                <w:i/>
                <w:color w:val="auto"/>
                <w:sz w:val="18"/>
                <w:szCs w:val="18"/>
              </w:rPr>
              <w:t>Amarillo</w:t>
            </w:r>
          </w:p>
        </w:tc>
        <w:tc>
          <w:tcPr>
            <w:tcW w:w="1147" w:type="dxa"/>
            <w:shd w:val="clear" w:color="auto" w:fill="FFFF00"/>
            <w:vAlign w:val="center"/>
          </w:tcPr>
          <w:p w14:paraId="21C5FAC8" w14:textId="0C79D13C" w:rsidR="00F97B4A" w:rsidRPr="00621C2E" w:rsidRDefault="00F97B4A" w:rsidP="00C45854">
            <w:pPr>
              <w:spacing w:after="0" w:line="240" w:lineRule="auto"/>
              <w:ind w:left="0" w:right="59" w:firstLine="0"/>
              <w:jc w:val="center"/>
              <w:rPr>
                <w:rFonts w:ascii="Arial" w:hAnsi="Arial" w:cs="Arial"/>
                <w:i/>
                <w:color w:val="auto"/>
                <w:sz w:val="18"/>
                <w:szCs w:val="18"/>
              </w:rPr>
            </w:pPr>
          </w:p>
        </w:tc>
        <w:tc>
          <w:tcPr>
            <w:tcW w:w="1405" w:type="dxa"/>
            <w:shd w:val="clear" w:color="auto" w:fill="auto"/>
            <w:vAlign w:val="center"/>
          </w:tcPr>
          <w:p w14:paraId="2F17567C" w14:textId="1454B67C" w:rsidR="00F97B4A" w:rsidRPr="00621C2E" w:rsidRDefault="00F97B4A" w:rsidP="00C45854">
            <w:pPr>
              <w:spacing w:after="0" w:line="240" w:lineRule="auto"/>
              <w:ind w:left="0" w:right="59" w:firstLine="0"/>
              <w:jc w:val="center"/>
              <w:rPr>
                <w:rFonts w:ascii="Arial" w:hAnsi="Arial" w:cs="Arial"/>
                <w:i/>
                <w:color w:val="auto"/>
                <w:sz w:val="18"/>
                <w:szCs w:val="18"/>
              </w:rPr>
            </w:pPr>
            <w:r w:rsidRPr="00621C2E">
              <w:rPr>
                <w:rFonts w:ascii="Arial" w:hAnsi="Arial" w:cs="Arial"/>
                <w:i/>
                <w:color w:val="auto"/>
                <w:sz w:val="18"/>
                <w:szCs w:val="18"/>
              </w:rPr>
              <w:t>41 %</w:t>
            </w:r>
          </w:p>
        </w:tc>
      </w:tr>
      <w:tr w:rsidR="00E55173" w:rsidRPr="00621C2E" w14:paraId="0CEB5AFD" w14:textId="77777777" w:rsidTr="00C45854">
        <w:trPr>
          <w:trHeight w:val="283"/>
          <w:jc w:val="center"/>
        </w:trPr>
        <w:tc>
          <w:tcPr>
            <w:tcW w:w="1413" w:type="dxa"/>
            <w:shd w:val="clear" w:color="auto" w:fill="auto"/>
            <w:vAlign w:val="center"/>
          </w:tcPr>
          <w:p w14:paraId="7A6E5849" w14:textId="7728D78F" w:rsidR="00F97B4A" w:rsidRPr="00621C2E" w:rsidRDefault="00F97B4A" w:rsidP="00C45854">
            <w:pPr>
              <w:spacing w:after="0" w:line="240" w:lineRule="auto"/>
              <w:ind w:left="173" w:firstLine="0"/>
              <w:jc w:val="center"/>
              <w:rPr>
                <w:rFonts w:ascii="Arial" w:hAnsi="Arial" w:cs="Arial"/>
                <w:i/>
                <w:color w:val="auto"/>
                <w:sz w:val="18"/>
                <w:szCs w:val="18"/>
              </w:rPr>
            </w:pPr>
            <w:r w:rsidRPr="00621C2E">
              <w:rPr>
                <w:rFonts w:ascii="Arial" w:hAnsi="Arial" w:cs="Arial"/>
                <w:i/>
                <w:color w:val="auto"/>
                <w:sz w:val="18"/>
                <w:szCs w:val="18"/>
              </w:rPr>
              <w:t>Alto</w:t>
            </w:r>
          </w:p>
        </w:tc>
        <w:tc>
          <w:tcPr>
            <w:tcW w:w="1559" w:type="dxa"/>
            <w:shd w:val="clear" w:color="auto" w:fill="auto"/>
            <w:vAlign w:val="center"/>
          </w:tcPr>
          <w:p w14:paraId="763DDC5B" w14:textId="5B2E3506" w:rsidR="00F97B4A" w:rsidRPr="00621C2E" w:rsidRDefault="00F97B4A" w:rsidP="00C45854">
            <w:pPr>
              <w:spacing w:after="0" w:line="240" w:lineRule="auto"/>
              <w:ind w:left="0" w:right="64" w:firstLine="0"/>
              <w:jc w:val="center"/>
              <w:rPr>
                <w:rFonts w:ascii="Arial" w:hAnsi="Arial" w:cs="Arial"/>
                <w:i/>
                <w:color w:val="auto"/>
                <w:sz w:val="18"/>
                <w:szCs w:val="18"/>
              </w:rPr>
            </w:pPr>
            <w:r w:rsidRPr="00621C2E">
              <w:rPr>
                <w:rFonts w:ascii="Arial" w:hAnsi="Arial" w:cs="Arial"/>
                <w:i/>
                <w:color w:val="auto"/>
                <w:sz w:val="18"/>
                <w:szCs w:val="18"/>
              </w:rPr>
              <w:t>Naranja</w:t>
            </w:r>
          </w:p>
        </w:tc>
        <w:tc>
          <w:tcPr>
            <w:tcW w:w="1147" w:type="dxa"/>
            <w:shd w:val="clear" w:color="auto" w:fill="FF6600"/>
            <w:vAlign w:val="center"/>
          </w:tcPr>
          <w:p w14:paraId="04C15D25" w14:textId="385CA7CA" w:rsidR="00F97B4A" w:rsidRPr="00621C2E" w:rsidRDefault="00F97B4A" w:rsidP="00C45854">
            <w:pPr>
              <w:spacing w:after="0" w:line="240" w:lineRule="auto"/>
              <w:ind w:left="0" w:right="59" w:firstLine="0"/>
              <w:jc w:val="center"/>
              <w:rPr>
                <w:rFonts w:ascii="Arial" w:hAnsi="Arial" w:cs="Arial"/>
                <w:i/>
                <w:color w:val="auto"/>
                <w:sz w:val="18"/>
                <w:szCs w:val="18"/>
              </w:rPr>
            </w:pPr>
          </w:p>
        </w:tc>
        <w:tc>
          <w:tcPr>
            <w:tcW w:w="1405" w:type="dxa"/>
            <w:shd w:val="clear" w:color="auto" w:fill="auto"/>
            <w:vAlign w:val="center"/>
          </w:tcPr>
          <w:p w14:paraId="3E3B885E" w14:textId="10E95CEF" w:rsidR="00F97B4A" w:rsidRPr="00621C2E" w:rsidRDefault="00F97B4A" w:rsidP="00C45854">
            <w:pPr>
              <w:spacing w:after="0" w:line="240" w:lineRule="auto"/>
              <w:ind w:left="0" w:right="59" w:firstLine="0"/>
              <w:jc w:val="center"/>
              <w:rPr>
                <w:rFonts w:ascii="Arial" w:hAnsi="Arial" w:cs="Arial"/>
                <w:i/>
                <w:color w:val="auto"/>
                <w:sz w:val="18"/>
                <w:szCs w:val="18"/>
              </w:rPr>
            </w:pPr>
            <w:r w:rsidRPr="00621C2E">
              <w:rPr>
                <w:rFonts w:ascii="Arial" w:hAnsi="Arial" w:cs="Arial"/>
                <w:i/>
                <w:color w:val="auto"/>
                <w:sz w:val="18"/>
                <w:szCs w:val="18"/>
              </w:rPr>
              <w:t>21 %</w:t>
            </w:r>
          </w:p>
        </w:tc>
      </w:tr>
      <w:tr w:rsidR="00E55173" w:rsidRPr="00621C2E" w14:paraId="1C1F9603" w14:textId="77777777" w:rsidTr="00C45854">
        <w:trPr>
          <w:trHeight w:val="283"/>
          <w:jc w:val="center"/>
        </w:trPr>
        <w:tc>
          <w:tcPr>
            <w:tcW w:w="1413" w:type="dxa"/>
            <w:shd w:val="clear" w:color="auto" w:fill="auto"/>
            <w:vAlign w:val="center"/>
          </w:tcPr>
          <w:p w14:paraId="3C0E5169" w14:textId="74E27A50" w:rsidR="00F97B4A" w:rsidRPr="00621C2E" w:rsidRDefault="00F97B4A" w:rsidP="00C45854">
            <w:pPr>
              <w:spacing w:after="0" w:line="240" w:lineRule="auto"/>
              <w:ind w:left="173" w:firstLine="0"/>
              <w:jc w:val="center"/>
              <w:rPr>
                <w:rFonts w:ascii="Arial" w:hAnsi="Arial" w:cs="Arial"/>
                <w:i/>
                <w:color w:val="auto"/>
                <w:sz w:val="18"/>
                <w:szCs w:val="18"/>
              </w:rPr>
            </w:pPr>
            <w:r w:rsidRPr="00621C2E">
              <w:rPr>
                <w:rFonts w:ascii="Arial" w:hAnsi="Arial" w:cs="Arial"/>
                <w:i/>
                <w:color w:val="auto"/>
                <w:sz w:val="18"/>
                <w:szCs w:val="18"/>
              </w:rPr>
              <w:t>Muy alto</w:t>
            </w:r>
          </w:p>
        </w:tc>
        <w:tc>
          <w:tcPr>
            <w:tcW w:w="1559" w:type="dxa"/>
            <w:shd w:val="clear" w:color="auto" w:fill="auto"/>
            <w:vAlign w:val="center"/>
          </w:tcPr>
          <w:p w14:paraId="0C55F726" w14:textId="16B4FDE0" w:rsidR="00F97B4A" w:rsidRPr="00621C2E" w:rsidRDefault="00F97B4A" w:rsidP="00C45854">
            <w:pPr>
              <w:spacing w:after="0" w:line="240" w:lineRule="auto"/>
              <w:ind w:left="0" w:right="63" w:firstLine="0"/>
              <w:jc w:val="center"/>
              <w:rPr>
                <w:rFonts w:ascii="Arial" w:hAnsi="Arial" w:cs="Arial"/>
                <w:i/>
                <w:color w:val="auto"/>
                <w:sz w:val="18"/>
                <w:szCs w:val="18"/>
              </w:rPr>
            </w:pPr>
            <w:r w:rsidRPr="00621C2E">
              <w:rPr>
                <w:rFonts w:ascii="Arial" w:hAnsi="Arial" w:cs="Arial"/>
                <w:i/>
                <w:color w:val="auto"/>
                <w:sz w:val="18"/>
                <w:szCs w:val="18"/>
              </w:rPr>
              <w:t>Rojo</w:t>
            </w:r>
          </w:p>
        </w:tc>
        <w:tc>
          <w:tcPr>
            <w:tcW w:w="1147" w:type="dxa"/>
            <w:shd w:val="clear" w:color="auto" w:fill="FF0000"/>
            <w:vAlign w:val="center"/>
          </w:tcPr>
          <w:p w14:paraId="083FFFDF" w14:textId="559DC4AD" w:rsidR="00F97B4A" w:rsidRPr="00621C2E" w:rsidRDefault="00F97B4A" w:rsidP="00C45854">
            <w:pPr>
              <w:spacing w:after="0" w:line="240" w:lineRule="auto"/>
              <w:ind w:left="0" w:right="59" w:firstLine="0"/>
              <w:jc w:val="center"/>
              <w:rPr>
                <w:rFonts w:ascii="Arial" w:hAnsi="Arial" w:cs="Arial"/>
                <w:i/>
                <w:color w:val="auto"/>
                <w:sz w:val="18"/>
                <w:szCs w:val="18"/>
              </w:rPr>
            </w:pPr>
          </w:p>
        </w:tc>
        <w:tc>
          <w:tcPr>
            <w:tcW w:w="1405" w:type="dxa"/>
            <w:shd w:val="clear" w:color="auto" w:fill="auto"/>
            <w:vAlign w:val="center"/>
          </w:tcPr>
          <w:p w14:paraId="58F723A7" w14:textId="639F04E7" w:rsidR="00F97B4A" w:rsidRPr="00621C2E" w:rsidRDefault="00F97B4A" w:rsidP="00C45854">
            <w:pPr>
              <w:spacing w:after="0" w:line="240" w:lineRule="auto"/>
              <w:ind w:left="0" w:right="59" w:firstLine="0"/>
              <w:jc w:val="center"/>
              <w:rPr>
                <w:rFonts w:ascii="Arial" w:hAnsi="Arial" w:cs="Arial"/>
                <w:i/>
                <w:color w:val="auto"/>
                <w:sz w:val="18"/>
                <w:szCs w:val="18"/>
              </w:rPr>
            </w:pPr>
            <w:r w:rsidRPr="00621C2E">
              <w:rPr>
                <w:rFonts w:ascii="Arial" w:hAnsi="Arial" w:cs="Arial"/>
                <w:i/>
                <w:color w:val="auto"/>
                <w:sz w:val="18"/>
                <w:szCs w:val="18"/>
              </w:rPr>
              <w:t>10 %</w:t>
            </w:r>
          </w:p>
        </w:tc>
      </w:tr>
    </w:tbl>
    <w:p w14:paraId="1560DFC4" w14:textId="28726218" w:rsidR="009E003C" w:rsidRPr="00621C2E" w:rsidRDefault="009E003C" w:rsidP="00B6317F">
      <w:pPr>
        <w:pStyle w:val="Cita"/>
      </w:pPr>
      <w:r w:rsidRPr="00621C2E">
        <w:t xml:space="preserve">Fuente: </w:t>
      </w:r>
      <w:r w:rsidR="00F51F35" w:rsidRPr="00621C2E">
        <w:t>Memoria de Riesgos 2011</w:t>
      </w:r>
    </w:p>
    <w:p w14:paraId="2E2466CE" w14:textId="48878358" w:rsidR="00877904" w:rsidRDefault="00877904" w:rsidP="00877904">
      <w:pPr>
        <w:ind w:left="0" w:firstLine="0"/>
        <w:rPr>
          <w:rFonts w:ascii="Arial" w:hAnsi="Arial" w:cs="Arial"/>
          <w:color w:val="auto"/>
        </w:rPr>
      </w:pPr>
      <w:r>
        <w:rPr>
          <w:rFonts w:ascii="Arial" w:hAnsi="Arial" w:cs="Arial"/>
          <w:color w:val="auto"/>
        </w:rPr>
        <w:t>Sin embargo, identificados los casos más relevantes de riesgo, como:</w:t>
      </w:r>
    </w:p>
    <w:p w14:paraId="52D60E58" w14:textId="51DCCD81" w:rsidR="00877904" w:rsidRPr="00877904" w:rsidRDefault="00877904" w:rsidP="00240D65">
      <w:pPr>
        <w:pStyle w:val="Prrafodelista"/>
        <w:numPr>
          <w:ilvl w:val="0"/>
          <w:numId w:val="15"/>
        </w:numPr>
        <w:rPr>
          <w:rFonts w:ascii="Arial" w:hAnsi="Arial" w:cs="Arial"/>
          <w:color w:val="auto"/>
        </w:rPr>
      </w:pPr>
      <w:r w:rsidRPr="00877904">
        <w:rPr>
          <w:rFonts w:ascii="Arial" w:hAnsi="Arial" w:cs="Arial"/>
          <w:color w:val="auto"/>
        </w:rPr>
        <w:t>Sifonamiento</w:t>
      </w:r>
    </w:p>
    <w:p w14:paraId="53929579" w14:textId="054958CB" w:rsidR="00877904" w:rsidRDefault="00877904" w:rsidP="00240D65">
      <w:pPr>
        <w:pStyle w:val="Prrafodelista"/>
        <w:numPr>
          <w:ilvl w:val="0"/>
          <w:numId w:val="15"/>
        </w:numPr>
        <w:rPr>
          <w:rFonts w:ascii="Arial" w:hAnsi="Arial" w:cs="Arial"/>
          <w:color w:val="auto"/>
        </w:rPr>
      </w:pPr>
      <w:r>
        <w:rPr>
          <w:rFonts w:ascii="Arial" w:hAnsi="Arial" w:cs="Arial"/>
          <w:color w:val="auto"/>
        </w:rPr>
        <w:t>Estructuras colapsadas</w:t>
      </w:r>
    </w:p>
    <w:p w14:paraId="10253405" w14:textId="3B776CFC" w:rsidR="00877904" w:rsidRDefault="00877904" w:rsidP="00240D65">
      <w:pPr>
        <w:pStyle w:val="Prrafodelista"/>
        <w:numPr>
          <w:ilvl w:val="0"/>
          <w:numId w:val="15"/>
        </w:numPr>
        <w:rPr>
          <w:rFonts w:ascii="Arial" w:hAnsi="Arial" w:cs="Arial"/>
          <w:color w:val="auto"/>
        </w:rPr>
      </w:pPr>
      <w:r>
        <w:rPr>
          <w:rFonts w:ascii="Arial" w:hAnsi="Arial" w:cs="Arial"/>
          <w:color w:val="auto"/>
        </w:rPr>
        <w:t>Desborde de r</w:t>
      </w:r>
      <w:r w:rsidR="001E79A9">
        <w:rPr>
          <w:rFonts w:ascii="Arial" w:hAnsi="Arial" w:cs="Arial"/>
          <w:color w:val="auto"/>
        </w:rPr>
        <w:t>í</w:t>
      </w:r>
      <w:r>
        <w:rPr>
          <w:rFonts w:ascii="Arial" w:hAnsi="Arial" w:cs="Arial"/>
          <w:color w:val="auto"/>
        </w:rPr>
        <w:t xml:space="preserve">o </w:t>
      </w:r>
    </w:p>
    <w:p w14:paraId="605BF940" w14:textId="2646541E" w:rsidR="00455580" w:rsidRDefault="00455580" w:rsidP="00240D65">
      <w:pPr>
        <w:pStyle w:val="Prrafodelista"/>
        <w:numPr>
          <w:ilvl w:val="0"/>
          <w:numId w:val="15"/>
        </w:numPr>
        <w:rPr>
          <w:rFonts w:ascii="Arial" w:hAnsi="Arial" w:cs="Arial"/>
          <w:color w:val="auto"/>
        </w:rPr>
      </w:pPr>
      <w:r>
        <w:rPr>
          <w:rFonts w:ascii="Arial" w:hAnsi="Arial" w:cs="Arial"/>
          <w:color w:val="auto"/>
        </w:rPr>
        <w:t>Inundaciones</w:t>
      </w:r>
    </w:p>
    <w:p w14:paraId="4375F2AD" w14:textId="4702970A" w:rsidR="00455580" w:rsidRDefault="00455580" w:rsidP="00240D65">
      <w:pPr>
        <w:pStyle w:val="Prrafodelista"/>
        <w:numPr>
          <w:ilvl w:val="0"/>
          <w:numId w:val="15"/>
        </w:numPr>
        <w:rPr>
          <w:rFonts w:ascii="Arial" w:hAnsi="Arial" w:cs="Arial"/>
          <w:color w:val="auto"/>
        </w:rPr>
      </w:pPr>
      <w:r>
        <w:rPr>
          <w:rFonts w:ascii="Arial" w:hAnsi="Arial" w:cs="Arial"/>
          <w:color w:val="auto"/>
        </w:rPr>
        <w:t>Búsqueda, salvamento y rescate.</w:t>
      </w:r>
    </w:p>
    <w:p w14:paraId="5F22445B" w14:textId="37B55B75" w:rsidR="00877904" w:rsidRDefault="00877904" w:rsidP="00877904">
      <w:pPr>
        <w:ind w:left="0" w:firstLine="0"/>
        <w:rPr>
          <w:rFonts w:ascii="Arial" w:hAnsi="Arial" w:cs="Arial"/>
          <w:color w:val="auto"/>
        </w:rPr>
      </w:pPr>
      <w:r>
        <w:rPr>
          <w:rFonts w:ascii="Arial" w:hAnsi="Arial" w:cs="Arial"/>
          <w:color w:val="auto"/>
        </w:rPr>
        <w:t>Se presenta en Anexo</w:t>
      </w:r>
      <w:r w:rsidR="00BB105C">
        <w:rPr>
          <w:rFonts w:ascii="Arial" w:hAnsi="Arial" w:cs="Arial"/>
          <w:color w:val="auto"/>
        </w:rPr>
        <w:t xml:space="preserve"> Nº</w:t>
      </w:r>
      <w:r w:rsidR="00A02DD4">
        <w:rPr>
          <w:rFonts w:ascii="Arial" w:hAnsi="Arial" w:cs="Arial"/>
          <w:color w:val="auto"/>
        </w:rPr>
        <w:t xml:space="preserve"> 5</w:t>
      </w:r>
      <w:r>
        <w:rPr>
          <w:rFonts w:ascii="Arial" w:hAnsi="Arial" w:cs="Arial"/>
          <w:color w:val="auto"/>
        </w:rPr>
        <w:t xml:space="preserve"> protocolos de </w:t>
      </w:r>
      <w:r w:rsidR="00485036">
        <w:rPr>
          <w:rFonts w:ascii="Arial" w:hAnsi="Arial" w:cs="Arial"/>
          <w:color w:val="auto"/>
        </w:rPr>
        <w:t>atención de</w:t>
      </w:r>
      <w:r w:rsidR="00BB105C">
        <w:rPr>
          <w:rFonts w:ascii="Arial" w:hAnsi="Arial" w:cs="Arial"/>
          <w:color w:val="auto"/>
        </w:rPr>
        <w:t xml:space="preserve"> casos </w:t>
      </w:r>
      <w:r>
        <w:rPr>
          <w:rFonts w:ascii="Arial" w:hAnsi="Arial" w:cs="Arial"/>
          <w:color w:val="auto"/>
        </w:rPr>
        <w:t>de emergencia</w:t>
      </w:r>
      <w:r w:rsidR="00BB105C">
        <w:rPr>
          <w:rFonts w:ascii="Arial" w:hAnsi="Arial" w:cs="Arial"/>
          <w:color w:val="auto"/>
        </w:rPr>
        <w:t xml:space="preserve"> más relevantes</w:t>
      </w:r>
      <w:r>
        <w:rPr>
          <w:rFonts w:ascii="Arial" w:hAnsi="Arial" w:cs="Arial"/>
          <w:color w:val="auto"/>
        </w:rPr>
        <w:t>:</w:t>
      </w:r>
    </w:p>
    <w:p w14:paraId="2554F13A" w14:textId="77777777" w:rsidR="00877904" w:rsidRPr="00877904" w:rsidRDefault="00877904" w:rsidP="009E64CD">
      <w:pPr>
        <w:pStyle w:val="Prrafodelista"/>
        <w:numPr>
          <w:ilvl w:val="0"/>
          <w:numId w:val="29"/>
        </w:numPr>
        <w:spacing w:line="276" w:lineRule="auto"/>
        <w:rPr>
          <w:rFonts w:ascii="Arial" w:hAnsi="Arial" w:cs="Arial"/>
          <w:color w:val="auto"/>
        </w:rPr>
      </w:pPr>
      <w:r w:rsidRPr="00877904">
        <w:rPr>
          <w:rFonts w:ascii="Arial" w:hAnsi="Arial" w:cs="Arial"/>
          <w:color w:val="auto"/>
        </w:rPr>
        <w:t xml:space="preserve">Protocolo de señalización </w:t>
      </w:r>
    </w:p>
    <w:p w14:paraId="4E2D3DBC" w14:textId="77777777" w:rsidR="00877904" w:rsidRPr="00877904" w:rsidRDefault="00877904" w:rsidP="009E64CD">
      <w:pPr>
        <w:pStyle w:val="Prrafodelista"/>
        <w:numPr>
          <w:ilvl w:val="0"/>
          <w:numId w:val="29"/>
        </w:numPr>
        <w:spacing w:line="276" w:lineRule="auto"/>
        <w:rPr>
          <w:rFonts w:ascii="Arial" w:hAnsi="Arial" w:cs="Arial"/>
          <w:color w:val="auto"/>
        </w:rPr>
      </w:pPr>
      <w:r w:rsidRPr="00877904">
        <w:rPr>
          <w:rFonts w:ascii="Arial" w:hAnsi="Arial" w:cs="Arial"/>
          <w:color w:val="auto"/>
        </w:rPr>
        <w:t>Protocolo de coordinación SCI</w:t>
      </w:r>
    </w:p>
    <w:p w14:paraId="38A622C6" w14:textId="77777777" w:rsidR="00877904" w:rsidRPr="00877904" w:rsidRDefault="00877904" w:rsidP="009E64CD">
      <w:pPr>
        <w:pStyle w:val="Prrafodelista"/>
        <w:numPr>
          <w:ilvl w:val="0"/>
          <w:numId w:val="29"/>
        </w:numPr>
        <w:spacing w:line="276" w:lineRule="auto"/>
        <w:rPr>
          <w:rFonts w:ascii="Arial" w:hAnsi="Arial" w:cs="Arial"/>
          <w:color w:val="auto"/>
        </w:rPr>
      </w:pPr>
      <w:r w:rsidRPr="00877904">
        <w:rPr>
          <w:rFonts w:ascii="Arial" w:hAnsi="Arial" w:cs="Arial"/>
          <w:color w:val="auto"/>
        </w:rPr>
        <w:t>Protocolo de deslizamiento</w:t>
      </w:r>
    </w:p>
    <w:p w14:paraId="5890D8B9" w14:textId="77777777" w:rsidR="00877904" w:rsidRPr="00877904" w:rsidRDefault="00877904" w:rsidP="009E64CD">
      <w:pPr>
        <w:pStyle w:val="Prrafodelista"/>
        <w:numPr>
          <w:ilvl w:val="0"/>
          <w:numId w:val="29"/>
        </w:numPr>
        <w:spacing w:line="276" w:lineRule="auto"/>
        <w:rPr>
          <w:rFonts w:ascii="Arial" w:hAnsi="Arial" w:cs="Arial"/>
          <w:color w:val="auto"/>
        </w:rPr>
      </w:pPr>
      <w:r w:rsidRPr="00877904">
        <w:rPr>
          <w:rFonts w:ascii="Arial" w:hAnsi="Arial" w:cs="Arial"/>
          <w:color w:val="auto"/>
        </w:rPr>
        <w:t>Protocolo de búsqueda salvamento y rescate</w:t>
      </w:r>
    </w:p>
    <w:p w14:paraId="47D72665" w14:textId="77777777" w:rsidR="00877904" w:rsidRPr="00877904" w:rsidRDefault="00877904" w:rsidP="009E64CD">
      <w:pPr>
        <w:pStyle w:val="Prrafodelista"/>
        <w:numPr>
          <w:ilvl w:val="0"/>
          <w:numId w:val="29"/>
        </w:numPr>
        <w:spacing w:line="276" w:lineRule="auto"/>
        <w:rPr>
          <w:rFonts w:ascii="Arial" w:hAnsi="Arial" w:cs="Arial"/>
          <w:color w:val="auto"/>
        </w:rPr>
      </w:pPr>
      <w:r w:rsidRPr="00877904">
        <w:rPr>
          <w:rFonts w:ascii="Arial" w:hAnsi="Arial" w:cs="Arial"/>
          <w:color w:val="auto"/>
        </w:rPr>
        <w:t>Protocolo de coordinación de estructuras colapsadas</w:t>
      </w:r>
    </w:p>
    <w:p w14:paraId="23E8CDD4" w14:textId="77777777" w:rsidR="00877904" w:rsidRPr="00877904" w:rsidRDefault="00877904" w:rsidP="009E64CD">
      <w:pPr>
        <w:pStyle w:val="Prrafodelista"/>
        <w:numPr>
          <w:ilvl w:val="0"/>
          <w:numId w:val="29"/>
        </w:numPr>
        <w:spacing w:line="276" w:lineRule="auto"/>
        <w:rPr>
          <w:rFonts w:ascii="Arial" w:hAnsi="Arial" w:cs="Arial"/>
          <w:color w:val="auto"/>
        </w:rPr>
      </w:pPr>
      <w:r w:rsidRPr="00877904">
        <w:rPr>
          <w:rFonts w:ascii="Arial" w:hAnsi="Arial" w:cs="Arial"/>
          <w:color w:val="auto"/>
        </w:rPr>
        <w:t>Protocolo de inundaciones</w:t>
      </w:r>
    </w:p>
    <w:p w14:paraId="352D0F64" w14:textId="77777777" w:rsidR="00877904" w:rsidRPr="00877904" w:rsidRDefault="00877904" w:rsidP="009E64CD">
      <w:pPr>
        <w:pStyle w:val="Prrafodelista"/>
        <w:numPr>
          <w:ilvl w:val="0"/>
          <w:numId w:val="29"/>
        </w:numPr>
        <w:spacing w:line="276" w:lineRule="auto"/>
        <w:rPr>
          <w:rFonts w:ascii="Arial" w:hAnsi="Arial" w:cs="Arial"/>
          <w:color w:val="auto"/>
        </w:rPr>
      </w:pPr>
      <w:r w:rsidRPr="00877904">
        <w:rPr>
          <w:rFonts w:ascii="Arial" w:hAnsi="Arial" w:cs="Arial"/>
          <w:color w:val="auto"/>
        </w:rPr>
        <w:t>Protocolo de desborde de rio</w:t>
      </w:r>
    </w:p>
    <w:p w14:paraId="32706A1A" w14:textId="4A28F879" w:rsidR="009E003C" w:rsidRPr="009E003C" w:rsidRDefault="00877904" w:rsidP="009E64CD">
      <w:pPr>
        <w:pStyle w:val="Prrafodelista"/>
        <w:numPr>
          <w:ilvl w:val="0"/>
          <w:numId w:val="29"/>
        </w:numPr>
        <w:spacing w:line="276" w:lineRule="auto"/>
        <w:rPr>
          <w:rFonts w:ascii="Arial" w:hAnsi="Arial" w:cs="Arial"/>
          <w:color w:val="auto"/>
        </w:rPr>
      </w:pPr>
      <w:r w:rsidRPr="00877904">
        <w:rPr>
          <w:rFonts w:ascii="Arial" w:hAnsi="Arial" w:cs="Arial"/>
          <w:color w:val="auto"/>
        </w:rPr>
        <w:t xml:space="preserve">Protocolo de Sifonamiento </w:t>
      </w:r>
    </w:p>
    <w:p w14:paraId="39CED3AD" w14:textId="26B29F70" w:rsidR="00125C6C" w:rsidRPr="00E55173" w:rsidRDefault="00273417" w:rsidP="00240D65">
      <w:pPr>
        <w:pStyle w:val="Ttulo2"/>
        <w:numPr>
          <w:ilvl w:val="2"/>
          <w:numId w:val="1"/>
        </w:numPr>
        <w:spacing w:after="240" w:line="276" w:lineRule="auto"/>
        <w:ind w:left="567"/>
        <w:rPr>
          <w:rFonts w:ascii="Arial" w:hAnsi="Arial" w:cs="Arial"/>
          <w:b/>
          <w:color w:val="auto"/>
          <w:sz w:val="24"/>
          <w:szCs w:val="24"/>
        </w:rPr>
      </w:pPr>
      <w:bookmarkStart w:id="89" w:name="_Toc155712985"/>
      <w:r w:rsidRPr="00E55173">
        <w:rPr>
          <w:rFonts w:ascii="Arial" w:hAnsi="Arial" w:cs="Arial"/>
          <w:b/>
          <w:color w:val="auto"/>
          <w:sz w:val="24"/>
          <w:szCs w:val="24"/>
        </w:rPr>
        <w:t>Escenario de riesgo de desastres</w:t>
      </w:r>
      <w:bookmarkEnd w:id="89"/>
      <w:r w:rsidRPr="00E55173">
        <w:rPr>
          <w:rFonts w:ascii="Arial" w:hAnsi="Arial" w:cs="Arial"/>
          <w:b/>
          <w:color w:val="auto"/>
          <w:sz w:val="24"/>
          <w:szCs w:val="24"/>
        </w:rPr>
        <w:t xml:space="preserve"> </w:t>
      </w:r>
    </w:p>
    <w:p w14:paraId="47587D16" w14:textId="63A13082" w:rsidR="00305CAC" w:rsidRPr="00851F93" w:rsidRDefault="00305CAC" w:rsidP="00851F93">
      <w:pPr>
        <w:pStyle w:val="Ttulo2"/>
        <w:numPr>
          <w:ilvl w:val="3"/>
          <w:numId w:val="1"/>
        </w:numPr>
        <w:tabs>
          <w:tab w:val="left" w:pos="1418"/>
          <w:tab w:val="left" w:pos="1560"/>
          <w:tab w:val="left" w:pos="1701"/>
        </w:tabs>
        <w:spacing w:after="240" w:line="276" w:lineRule="auto"/>
        <w:ind w:left="1418"/>
        <w:rPr>
          <w:rFonts w:ascii="Arial" w:hAnsi="Arial" w:cs="Arial"/>
          <w:b/>
          <w:color w:val="auto"/>
          <w:sz w:val="24"/>
          <w:szCs w:val="24"/>
        </w:rPr>
      </w:pPr>
      <w:bookmarkStart w:id="90" w:name="_Toc155712986"/>
      <w:r w:rsidRPr="00851F93">
        <w:rPr>
          <w:rFonts w:ascii="Arial" w:hAnsi="Arial" w:cs="Arial"/>
          <w:b/>
          <w:color w:val="auto"/>
          <w:sz w:val="24"/>
          <w:szCs w:val="24"/>
        </w:rPr>
        <w:t>Áreas de Riesgo Muy Alto</w:t>
      </w:r>
      <w:bookmarkEnd w:id="90"/>
      <w:r w:rsidRPr="00851F93">
        <w:rPr>
          <w:rFonts w:ascii="Arial" w:hAnsi="Arial" w:cs="Arial"/>
          <w:b/>
          <w:color w:val="auto"/>
          <w:sz w:val="24"/>
          <w:szCs w:val="24"/>
        </w:rPr>
        <w:t xml:space="preserve"> </w:t>
      </w:r>
    </w:p>
    <w:p w14:paraId="71AFEE86" w14:textId="21DDA1C9" w:rsidR="0072690B" w:rsidRPr="00E55173" w:rsidRDefault="00305CAC" w:rsidP="009172E0">
      <w:pPr>
        <w:ind w:left="0" w:firstLine="0"/>
        <w:rPr>
          <w:rFonts w:ascii="Arial" w:hAnsi="Arial" w:cs="Arial"/>
          <w:color w:val="auto"/>
        </w:rPr>
      </w:pPr>
      <w:r w:rsidRPr="00E55173">
        <w:rPr>
          <w:rFonts w:ascii="Arial" w:hAnsi="Arial" w:cs="Arial"/>
          <w:color w:val="auto"/>
        </w:rPr>
        <w:t>Se ha identificado 36 áreas dentro la mancha urbana de la Ciudad de La Paz con riesgo muy alto lo que representa el 10 % del área de la mancha urbana de la Ciudad de La Paz</w:t>
      </w:r>
      <w:r w:rsidR="005720C9">
        <w:rPr>
          <w:rFonts w:ascii="Arial" w:hAnsi="Arial" w:cs="Arial"/>
          <w:color w:val="auto"/>
        </w:rPr>
        <w:t xml:space="preserve">, el GAMLP las tiene con </w:t>
      </w:r>
      <w:r w:rsidR="0072690B" w:rsidRPr="00E55173">
        <w:rPr>
          <w:rFonts w:ascii="Arial" w:hAnsi="Arial" w:cs="Arial"/>
          <w:color w:val="auto"/>
        </w:rPr>
        <w:t xml:space="preserve">monitoreo permanente, inspecciones </w:t>
      </w:r>
      <w:r w:rsidR="00DA7849" w:rsidRPr="00E55173">
        <w:rPr>
          <w:rFonts w:ascii="Arial" w:hAnsi="Arial" w:cs="Arial"/>
          <w:color w:val="auto"/>
        </w:rPr>
        <w:t>continúas</w:t>
      </w:r>
      <w:r w:rsidR="0072690B" w:rsidRPr="00E55173">
        <w:rPr>
          <w:rFonts w:ascii="Arial" w:hAnsi="Arial" w:cs="Arial"/>
          <w:color w:val="auto"/>
        </w:rPr>
        <w:t xml:space="preserve"> y de acciones en el control de las causas por las cuales se ha llegado a identificar el riesgo; </w:t>
      </w:r>
      <w:r w:rsidR="005720C9">
        <w:rPr>
          <w:rFonts w:ascii="Arial" w:hAnsi="Arial" w:cs="Arial"/>
          <w:color w:val="auto"/>
        </w:rPr>
        <w:t xml:space="preserve">ahora está en </w:t>
      </w:r>
      <w:r w:rsidR="005720C9">
        <w:rPr>
          <w:rFonts w:ascii="Arial" w:hAnsi="Arial" w:cs="Arial"/>
          <w:color w:val="auto"/>
        </w:rPr>
        <w:lastRenderedPageBreak/>
        <w:t xml:space="preserve">pleno proceso de caracterizar las </w:t>
      </w:r>
      <w:r w:rsidR="0072690B" w:rsidRPr="00E55173">
        <w:rPr>
          <w:rFonts w:ascii="Arial" w:hAnsi="Arial" w:cs="Arial"/>
          <w:color w:val="auto"/>
        </w:rPr>
        <w:t xml:space="preserve">áreas mitigables </w:t>
      </w:r>
      <w:r w:rsidR="005720C9">
        <w:rPr>
          <w:rFonts w:ascii="Arial" w:hAnsi="Arial" w:cs="Arial"/>
          <w:color w:val="auto"/>
        </w:rPr>
        <w:t xml:space="preserve">y no mitigables </w:t>
      </w:r>
      <w:r w:rsidR="0072690B" w:rsidRPr="00E55173">
        <w:rPr>
          <w:rFonts w:ascii="Arial" w:hAnsi="Arial" w:cs="Arial"/>
          <w:color w:val="auto"/>
        </w:rPr>
        <w:t>al riesgo</w:t>
      </w:r>
      <w:r w:rsidR="005720C9">
        <w:rPr>
          <w:rFonts w:ascii="Arial" w:hAnsi="Arial" w:cs="Arial"/>
          <w:color w:val="auto"/>
        </w:rPr>
        <w:t xml:space="preserve">. Por Macrodistrito estas zonas están descritas en la </w:t>
      </w:r>
      <w:r w:rsidR="005E2296">
        <w:rPr>
          <w:rFonts w:ascii="Arial" w:hAnsi="Arial" w:cs="Arial"/>
          <w:color w:val="auto"/>
        </w:rPr>
        <w:t xml:space="preserve">siguiente </w:t>
      </w:r>
      <w:r w:rsidR="005720C9">
        <w:rPr>
          <w:rFonts w:ascii="Arial" w:hAnsi="Arial" w:cs="Arial"/>
          <w:color w:val="auto"/>
        </w:rPr>
        <w:t>tabla</w:t>
      </w:r>
      <w:r w:rsidR="005E2296">
        <w:rPr>
          <w:rFonts w:ascii="Arial" w:hAnsi="Arial" w:cs="Arial"/>
          <w:color w:val="auto"/>
        </w:rPr>
        <w:t>:</w:t>
      </w:r>
    </w:p>
    <w:p w14:paraId="129364DC" w14:textId="0FDF9530" w:rsidR="00DA7849" w:rsidRPr="001526A8" w:rsidRDefault="00204088" w:rsidP="00513158">
      <w:pPr>
        <w:pStyle w:val="Descripcin"/>
      </w:pPr>
      <w:bookmarkStart w:id="91" w:name="_Toc150115358"/>
      <w:bookmarkStart w:id="92" w:name="_Toc150320676"/>
      <w:bookmarkStart w:id="93" w:name="_Toc155713062"/>
      <w:r w:rsidRPr="001526A8">
        <w:t xml:space="preserve">Tabla No.  </w:t>
      </w:r>
      <w:r w:rsidRPr="001526A8">
        <w:fldChar w:fldCharType="begin"/>
      </w:r>
      <w:r w:rsidRPr="001526A8">
        <w:instrText xml:space="preserve"> SEQ Tabla_No._ \* ARABIC </w:instrText>
      </w:r>
      <w:r w:rsidRPr="001526A8">
        <w:fldChar w:fldCharType="separate"/>
      </w:r>
      <w:r w:rsidR="00575819">
        <w:t>18</w:t>
      </w:r>
      <w:r w:rsidRPr="001526A8">
        <w:fldChar w:fldCharType="end"/>
      </w:r>
      <w:r w:rsidR="009258E5" w:rsidRPr="001526A8">
        <w:t xml:space="preserve">: </w:t>
      </w:r>
      <w:r w:rsidR="005720C9" w:rsidRPr="001526A8">
        <w:t>Áreas de riesgo por macrodistrito</w:t>
      </w:r>
      <w:bookmarkEnd w:id="91"/>
      <w:bookmarkEnd w:id="92"/>
      <w:bookmarkEnd w:id="93"/>
    </w:p>
    <w:tbl>
      <w:tblPr>
        <w:tblStyle w:val="Tablaconcuadrcula"/>
        <w:tblW w:w="8784" w:type="dxa"/>
        <w:jc w:val="center"/>
        <w:tblLook w:val="04A0" w:firstRow="1" w:lastRow="0" w:firstColumn="1" w:lastColumn="0" w:noHBand="0" w:noVBand="1"/>
      </w:tblPr>
      <w:tblGrid>
        <w:gridCol w:w="561"/>
        <w:gridCol w:w="3262"/>
        <w:gridCol w:w="1275"/>
        <w:gridCol w:w="3686"/>
      </w:tblGrid>
      <w:tr w:rsidR="00322EC8" w:rsidRPr="00322EC8" w14:paraId="470CC1EC" w14:textId="77777777" w:rsidTr="00006DA9">
        <w:trPr>
          <w:trHeight w:val="227"/>
          <w:jc w:val="center"/>
        </w:trPr>
        <w:tc>
          <w:tcPr>
            <w:tcW w:w="8784" w:type="dxa"/>
            <w:gridSpan w:val="4"/>
            <w:shd w:val="clear" w:color="auto" w:fill="FF0066"/>
            <w:vAlign w:val="center"/>
          </w:tcPr>
          <w:p w14:paraId="3B910F82" w14:textId="77777777" w:rsidR="0072690B" w:rsidRPr="006C0DD3" w:rsidRDefault="0072690B" w:rsidP="00B15236">
            <w:pPr>
              <w:spacing w:after="0" w:line="240" w:lineRule="auto"/>
              <w:ind w:left="13"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MACRO DISTRITO SUR (5)</w:t>
            </w:r>
          </w:p>
        </w:tc>
      </w:tr>
      <w:tr w:rsidR="00E55173" w:rsidRPr="00E55173" w14:paraId="22EA3A6B" w14:textId="77777777" w:rsidTr="00394A2C">
        <w:trPr>
          <w:trHeight w:val="227"/>
          <w:jc w:val="center"/>
        </w:trPr>
        <w:tc>
          <w:tcPr>
            <w:tcW w:w="561" w:type="dxa"/>
            <w:shd w:val="clear" w:color="auto" w:fill="FF0066"/>
            <w:vAlign w:val="center"/>
          </w:tcPr>
          <w:p w14:paraId="4F785074" w14:textId="77777777" w:rsidR="0072690B" w:rsidRPr="006C0DD3" w:rsidRDefault="0072690B" w:rsidP="00B15236">
            <w:pPr>
              <w:spacing w:after="0" w:line="240" w:lineRule="auto"/>
              <w:ind w:left="13"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 xml:space="preserve">No </w:t>
            </w:r>
          </w:p>
        </w:tc>
        <w:tc>
          <w:tcPr>
            <w:tcW w:w="3262" w:type="dxa"/>
            <w:shd w:val="clear" w:color="auto" w:fill="FF0066"/>
            <w:vAlign w:val="center"/>
          </w:tcPr>
          <w:p w14:paraId="55B34430" w14:textId="77777777" w:rsidR="0072690B" w:rsidRPr="006C0DD3" w:rsidRDefault="0072690B" w:rsidP="00B15236">
            <w:pPr>
              <w:spacing w:after="0" w:line="240" w:lineRule="auto"/>
              <w:ind w:left="31"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 xml:space="preserve">Nombre Zona </w:t>
            </w:r>
          </w:p>
        </w:tc>
        <w:tc>
          <w:tcPr>
            <w:tcW w:w="1275" w:type="dxa"/>
            <w:shd w:val="clear" w:color="auto" w:fill="FF0066"/>
            <w:vAlign w:val="center"/>
          </w:tcPr>
          <w:p w14:paraId="594BBB4E" w14:textId="77777777" w:rsidR="0072690B" w:rsidRPr="006C0DD3" w:rsidRDefault="0072690B" w:rsidP="00B15236">
            <w:pPr>
              <w:spacing w:after="0" w:line="240" w:lineRule="auto"/>
              <w:ind w:left="46"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 xml:space="preserve">Grado </w:t>
            </w:r>
          </w:p>
        </w:tc>
        <w:tc>
          <w:tcPr>
            <w:tcW w:w="3686" w:type="dxa"/>
            <w:shd w:val="clear" w:color="auto" w:fill="FF0066"/>
            <w:vAlign w:val="center"/>
          </w:tcPr>
          <w:p w14:paraId="495D7F52" w14:textId="77777777" w:rsidR="0072690B" w:rsidRPr="006C0DD3" w:rsidRDefault="0072690B" w:rsidP="00B15236">
            <w:pPr>
              <w:spacing w:after="0" w:line="240" w:lineRule="auto"/>
              <w:ind w:left="40"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 xml:space="preserve">Riesgo a:    causas </w:t>
            </w:r>
          </w:p>
        </w:tc>
      </w:tr>
      <w:tr w:rsidR="00E55173" w:rsidRPr="00E55173" w14:paraId="056EFA4F" w14:textId="77777777" w:rsidTr="00394A2C">
        <w:trPr>
          <w:trHeight w:val="227"/>
          <w:jc w:val="center"/>
        </w:trPr>
        <w:tc>
          <w:tcPr>
            <w:tcW w:w="561" w:type="dxa"/>
            <w:vAlign w:val="center"/>
          </w:tcPr>
          <w:p w14:paraId="0ECFD53E" w14:textId="658ACDAC" w:rsidR="0072690B" w:rsidRPr="00E808D8" w:rsidRDefault="0072690B" w:rsidP="007A226E">
            <w:pPr>
              <w:spacing w:after="0" w:line="240" w:lineRule="auto"/>
              <w:ind w:left="0" w:right="49" w:firstLine="0"/>
              <w:jc w:val="right"/>
              <w:rPr>
                <w:rFonts w:ascii="Arial" w:hAnsi="Arial" w:cs="Arial"/>
                <w:color w:val="auto"/>
                <w:sz w:val="18"/>
                <w:szCs w:val="18"/>
              </w:rPr>
            </w:pPr>
            <w:r w:rsidRPr="00E808D8">
              <w:rPr>
                <w:rFonts w:ascii="Arial" w:eastAsia="Calibri" w:hAnsi="Arial" w:cs="Arial"/>
                <w:color w:val="auto"/>
                <w:sz w:val="18"/>
                <w:szCs w:val="18"/>
              </w:rPr>
              <w:t>1</w:t>
            </w:r>
          </w:p>
        </w:tc>
        <w:tc>
          <w:tcPr>
            <w:tcW w:w="3262" w:type="dxa"/>
            <w:vAlign w:val="center"/>
          </w:tcPr>
          <w:p w14:paraId="5634721B" w14:textId="0D5FBD9C" w:rsidR="0072690B" w:rsidRPr="00E808D8" w:rsidRDefault="0072690B" w:rsidP="00B15236">
            <w:pPr>
              <w:spacing w:after="0" w:line="240" w:lineRule="auto"/>
              <w:ind w:left="31" w:firstLine="0"/>
              <w:jc w:val="left"/>
              <w:rPr>
                <w:rFonts w:ascii="Arial" w:hAnsi="Arial" w:cs="Arial"/>
                <w:color w:val="auto"/>
                <w:sz w:val="18"/>
                <w:szCs w:val="18"/>
              </w:rPr>
            </w:pPr>
            <w:r w:rsidRPr="00E808D8">
              <w:rPr>
                <w:rFonts w:ascii="Arial" w:eastAsia="Calibri" w:hAnsi="Arial" w:cs="Arial"/>
                <w:color w:val="auto"/>
                <w:sz w:val="18"/>
                <w:szCs w:val="18"/>
              </w:rPr>
              <w:t xml:space="preserve">Ciudadela </w:t>
            </w:r>
            <w:proofErr w:type="spellStart"/>
            <w:r w:rsidR="0022049B">
              <w:rPr>
                <w:rFonts w:ascii="Arial" w:eastAsia="Calibri" w:hAnsi="Arial" w:cs="Arial"/>
                <w:color w:val="auto"/>
                <w:sz w:val="18"/>
                <w:szCs w:val="18"/>
              </w:rPr>
              <w:t>Es</w:t>
            </w:r>
            <w:r w:rsidRPr="00E808D8">
              <w:rPr>
                <w:rFonts w:ascii="Arial" w:eastAsia="Calibri" w:hAnsi="Arial" w:cs="Arial"/>
                <w:color w:val="auto"/>
                <w:sz w:val="18"/>
                <w:szCs w:val="18"/>
              </w:rPr>
              <w:t>tronguista</w:t>
            </w:r>
            <w:proofErr w:type="spellEnd"/>
            <w:r w:rsidRPr="00E808D8">
              <w:rPr>
                <w:rFonts w:ascii="Arial" w:eastAsia="Calibri" w:hAnsi="Arial" w:cs="Arial"/>
                <w:color w:val="auto"/>
                <w:sz w:val="18"/>
                <w:szCs w:val="18"/>
              </w:rPr>
              <w:t xml:space="preserve"> - Norte </w:t>
            </w:r>
          </w:p>
        </w:tc>
        <w:tc>
          <w:tcPr>
            <w:tcW w:w="1275" w:type="dxa"/>
            <w:vAlign w:val="center"/>
          </w:tcPr>
          <w:p w14:paraId="350A53B2"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68399DFE" w14:textId="77777777" w:rsidR="0072690B" w:rsidRPr="00E808D8" w:rsidRDefault="0072690B" w:rsidP="00B15236">
            <w:pPr>
              <w:spacing w:after="0" w:line="240" w:lineRule="auto"/>
              <w:ind w:left="40"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 - suelos malos </w:t>
            </w:r>
          </w:p>
        </w:tc>
      </w:tr>
      <w:tr w:rsidR="00E55173" w:rsidRPr="00E55173" w14:paraId="20AB69DF" w14:textId="77777777" w:rsidTr="00394A2C">
        <w:trPr>
          <w:trHeight w:val="227"/>
          <w:jc w:val="center"/>
        </w:trPr>
        <w:tc>
          <w:tcPr>
            <w:tcW w:w="561" w:type="dxa"/>
            <w:vAlign w:val="center"/>
          </w:tcPr>
          <w:p w14:paraId="0D8564CC" w14:textId="19011B0D" w:rsidR="0072690B" w:rsidRPr="00E808D8" w:rsidRDefault="0072690B" w:rsidP="007A226E">
            <w:pPr>
              <w:spacing w:after="0" w:line="240" w:lineRule="auto"/>
              <w:ind w:left="0" w:right="49" w:firstLine="0"/>
              <w:jc w:val="right"/>
              <w:rPr>
                <w:rFonts w:ascii="Arial" w:hAnsi="Arial" w:cs="Arial"/>
                <w:color w:val="auto"/>
                <w:sz w:val="18"/>
                <w:szCs w:val="18"/>
              </w:rPr>
            </w:pPr>
            <w:r w:rsidRPr="00E808D8">
              <w:rPr>
                <w:rFonts w:ascii="Arial" w:eastAsia="Calibri" w:hAnsi="Arial" w:cs="Arial"/>
                <w:color w:val="auto"/>
                <w:sz w:val="18"/>
                <w:szCs w:val="18"/>
              </w:rPr>
              <w:t>2</w:t>
            </w:r>
          </w:p>
        </w:tc>
        <w:tc>
          <w:tcPr>
            <w:tcW w:w="3262" w:type="dxa"/>
            <w:vAlign w:val="center"/>
          </w:tcPr>
          <w:p w14:paraId="51788D25" w14:textId="76046503" w:rsidR="0072690B" w:rsidRPr="00E808D8" w:rsidRDefault="0072690B" w:rsidP="00B15236">
            <w:pPr>
              <w:spacing w:after="0" w:line="240" w:lineRule="auto"/>
              <w:ind w:left="31" w:firstLine="0"/>
              <w:jc w:val="left"/>
              <w:rPr>
                <w:rFonts w:ascii="Arial" w:hAnsi="Arial" w:cs="Arial"/>
                <w:color w:val="auto"/>
                <w:sz w:val="18"/>
                <w:szCs w:val="18"/>
              </w:rPr>
            </w:pPr>
            <w:r w:rsidRPr="00E808D8">
              <w:rPr>
                <w:rFonts w:ascii="Arial" w:eastAsia="Calibri" w:hAnsi="Arial" w:cs="Arial"/>
                <w:color w:val="auto"/>
                <w:sz w:val="18"/>
                <w:szCs w:val="18"/>
              </w:rPr>
              <w:t xml:space="preserve">23 de Marzo </w:t>
            </w:r>
            <w:r w:rsidR="00922B75">
              <w:rPr>
                <w:rFonts w:ascii="Arial" w:eastAsia="Calibri" w:hAnsi="Arial" w:cs="Arial"/>
                <w:color w:val="auto"/>
                <w:sz w:val="18"/>
                <w:szCs w:val="18"/>
              </w:rPr>
              <w:t xml:space="preserve">- </w:t>
            </w:r>
            <w:r w:rsidRPr="00E808D8">
              <w:rPr>
                <w:rFonts w:ascii="Arial" w:eastAsia="Calibri" w:hAnsi="Arial" w:cs="Arial"/>
                <w:color w:val="auto"/>
                <w:sz w:val="18"/>
                <w:szCs w:val="18"/>
              </w:rPr>
              <w:t>Achuma</w:t>
            </w:r>
            <w:r w:rsidR="00922B75">
              <w:rPr>
                <w:rFonts w:ascii="Arial" w:eastAsia="Calibri" w:hAnsi="Arial" w:cs="Arial"/>
                <w:color w:val="auto"/>
                <w:sz w:val="18"/>
                <w:szCs w:val="18"/>
              </w:rPr>
              <w:t>ni</w:t>
            </w:r>
          </w:p>
        </w:tc>
        <w:tc>
          <w:tcPr>
            <w:tcW w:w="1275" w:type="dxa"/>
            <w:vAlign w:val="center"/>
          </w:tcPr>
          <w:p w14:paraId="18CBB6A3"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5A2A37CC" w14:textId="77777777" w:rsidR="0072690B" w:rsidRPr="00E808D8" w:rsidRDefault="0072690B" w:rsidP="00B15236">
            <w:pPr>
              <w:spacing w:after="0" w:line="240" w:lineRule="auto"/>
              <w:ind w:left="40"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 </w:t>
            </w:r>
          </w:p>
        </w:tc>
      </w:tr>
      <w:tr w:rsidR="00E55173" w:rsidRPr="00E55173" w14:paraId="2F62E952" w14:textId="77777777" w:rsidTr="00394A2C">
        <w:trPr>
          <w:trHeight w:val="227"/>
          <w:jc w:val="center"/>
        </w:trPr>
        <w:tc>
          <w:tcPr>
            <w:tcW w:w="561" w:type="dxa"/>
            <w:vAlign w:val="center"/>
          </w:tcPr>
          <w:p w14:paraId="6B0964E7" w14:textId="5A7773D9" w:rsidR="0072690B" w:rsidRPr="00E808D8" w:rsidRDefault="0072690B" w:rsidP="007A226E">
            <w:pPr>
              <w:spacing w:after="0" w:line="240" w:lineRule="auto"/>
              <w:ind w:left="0" w:right="49" w:firstLine="0"/>
              <w:jc w:val="right"/>
              <w:rPr>
                <w:rFonts w:ascii="Arial" w:hAnsi="Arial" w:cs="Arial"/>
                <w:color w:val="auto"/>
                <w:sz w:val="18"/>
                <w:szCs w:val="18"/>
              </w:rPr>
            </w:pPr>
            <w:r w:rsidRPr="00E808D8">
              <w:rPr>
                <w:rFonts w:ascii="Arial" w:eastAsia="Calibri" w:hAnsi="Arial" w:cs="Arial"/>
                <w:color w:val="auto"/>
                <w:sz w:val="18"/>
                <w:szCs w:val="18"/>
              </w:rPr>
              <w:t>3</w:t>
            </w:r>
          </w:p>
        </w:tc>
        <w:tc>
          <w:tcPr>
            <w:tcW w:w="3262" w:type="dxa"/>
            <w:vAlign w:val="center"/>
          </w:tcPr>
          <w:p w14:paraId="6270EA67" w14:textId="77777777" w:rsidR="0072690B" w:rsidRPr="00E808D8" w:rsidRDefault="0072690B" w:rsidP="00B15236">
            <w:pPr>
              <w:spacing w:after="0" w:line="240" w:lineRule="auto"/>
              <w:ind w:left="31" w:firstLine="0"/>
              <w:jc w:val="left"/>
              <w:rPr>
                <w:rFonts w:ascii="Arial" w:hAnsi="Arial" w:cs="Arial"/>
                <w:color w:val="auto"/>
                <w:sz w:val="18"/>
                <w:szCs w:val="18"/>
              </w:rPr>
            </w:pPr>
            <w:r w:rsidRPr="00E808D8">
              <w:rPr>
                <w:rFonts w:ascii="Arial" w:eastAsia="Calibri" w:hAnsi="Arial" w:cs="Arial"/>
                <w:color w:val="auto"/>
                <w:sz w:val="18"/>
                <w:szCs w:val="18"/>
              </w:rPr>
              <w:t xml:space="preserve">Las Carmelitas </w:t>
            </w:r>
          </w:p>
        </w:tc>
        <w:tc>
          <w:tcPr>
            <w:tcW w:w="1275" w:type="dxa"/>
            <w:vAlign w:val="center"/>
          </w:tcPr>
          <w:p w14:paraId="20DD4E42"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650FEF79" w14:textId="66DE64C1" w:rsidR="0072690B" w:rsidRPr="00E808D8" w:rsidRDefault="0072690B" w:rsidP="00B15236">
            <w:pPr>
              <w:spacing w:after="0" w:line="240" w:lineRule="auto"/>
              <w:ind w:left="40"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 </w:t>
            </w:r>
            <w:r w:rsidR="005720C9">
              <w:rPr>
                <w:rFonts w:ascii="Arial" w:eastAsia="Calibri" w:hAnsi="Arial" w:cs="Arial"/>
                <w:color w:val="auto"/>
                <w:sz w:val="18"/>
                <w:szCs w:val="18"/>
              </w:rPr>
              <w:t xml:space="preserve">– </w:t>
            </w:r>
            <w:r w:rsidRPr="00E808D8">
              <w:rPr>
                <w:rFonts w:ascii="Arial" w:eastAsia="Calibri" w:hAnsi="Arial" w:cs="Arial"/>
                <w:color w:val="auto"/>
                <w:sz w:val="18"/>
                <w:szCs w:val="18"/>
              </w:rPr>
              <w:t>con</w:t>
            </w:r>
            <w:r w:rsidR="005720C9">
              <w:rPr>
                <w:rFonts w:ascii="Arial" w:eastAsia="Calibri" w:hAnsi="Arial" w:cs="Arial"/>
                <w:color w:val="auto"/>
                <w:sz w:val="18"/>
                <w:szCs w:val="18"/>
              </w:rPr>
              <w:t xml:space="preserve"> </w:t>
            </w:r>
            <w:r w:rsidRPr="00E808D8">
              <w:rPr>
                <w:rFonts w:ascii="Arial" w:eastAsia="Calibri" w:hAnsi="Arial" w:cs="Arial"/>
                <w:color w:val="auto"/>
                <w:sz w:val="18"/>
                <w:szCs w:val="18"/>
              </w:rPr>
              <w:t xml:space="preserve">obra </w:t>
            </w:r>
            <w:r w:rsidRPr="00E808D8">
              <w:rPr>
                <w:rFonts w:ascii="Arial" w:eastAsia="Calibri" w:hAnsi="Arial" w:cs="Arial"/>
                <w:color w:val="auto"/>
                <w:sz w:val="18"/>
                <w:szCs w:val="18"/>
              </w:rPr>
              <w:tab/>
              <w:t xml:space="preserve">de contención </w:t>
            </w:r>
          </w:p>
        </w:tc>
      </w:tr>
      <w:tr w:rsidR="00E55173" w:rsidRPr="00E55173" w14:paraId="457B88F5" w14:textId="77777777" w:rsidTr="00394A2C">
        <w:trPr>
          <w:trHeight w:val="227"/>
          <w:jc w:val="center"/>
        </w:trPr>
        <w:tc>
          <w:tcPr>
            <w:tcW w:w="561" w:type="dxa"/>
            <w:vAlign w:val="center"/>
          </w:tcPr>
          <w:p w14:paraId="009DCC01" w14:textId="33A43987" w:rsidR="0072690B" w:rsidRPr="00E808D8" w:rsidRDefault="0072690B" w:rsidP="007A226E">
            <w:pPr>
              <w:spacing w:after="0" w:line="240" w:lineRule="auto"/>
              <w:ind w:left="0" w:right="49" w:firstLine="0"/>
              <w:jc w:val="right"/>
              <w:rPr>
                <w:rFonts w:ascii="Arial" w:hAnsi="Arial" w:cs="Arial"/>
                <w:color w:val="auto"/>
                <w:sz w:val="18"/>
                <w:szCs w:val="18"/>
              </w:rPr>
            </w:pPr>
            <w:r w:rsidRPr="00E808D8">
              <w:rPr>
                <w:rFonts w:ascii="Arial" w:eastAsia="Calibri" w:hAnsi="Arial" w:cs="Arial"/>
                <w:color w:val="auto"/>
                <w:sz w:val="18"/>
                <w:szCs w:val="18"/>
              </w:rPr>
              <w:t>4</w:t>
            </w:r>
          </w:p>
        </w:tc>
        <w:tc>
          <w:tcPr>
            <w:tcW w:w="3262" w:type="dxa"/>
            <w:vAlign w:val="center"/>
          </w:tcPr>
          <w:p w14:paraId="40A7F457" w14:textId="77777777" w:rsidR="0072690B" w:rsidRPr="00E808D8" w:rsidRDefault="0072690B" w:rsidP="00B15236">
            <w:pPr>
              <w:spacing w:after="0" w:line="240" w:lineRule="auto"/>
              <w:ind w:left="31" w:firstLine="0"/>
              <w:jc w:val="left"/>
              <w:rPr>
                <w:rFonts w:ascii="Arial" w:hAnsi="Arial" w:cs="Arial"/>
                <w:color w:val="auto"/>
                <w:sz w:val="18"/>
                <w:szCs w:val="18"/>
              </w:rPr>
            </w:pPr>
            <w:r w:rsidRPr="00E808D8">
              <w:rPr>
                <w:rFonts w:ascii="Arial" w:eastAsia="Calibri" w:hAnsi="Arial" w:cs="Arial"/>
                <w:color w:val="auto"/>
                <w:sz w:val="18"/>
                <w:szCs w:val="18"/>
              </w:rPr>
              <w:t xml:space="preserve">CODAVISA </w:t>
            </w:r>
          </w:p>
        </w:tc>
        <w:tc>
          <w:tcPr>
            <w:tcW w:w="1275" w:type="dxa"/>
            <w:vAlign w:val="center"/>
          </w:tcPr>
          <w:p w14:paraId="06558D5E"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1B1D1356" w14:textId="77777777" w:rsidR="0072690B" w:rsidRPr="00E808D8" w:rsidRDefault="0072690B" w:rsidP="00B15236">
            <w:pPr>
              <w:spacing w:after="0" w:line="240" w:lineRule="auto"/>
              <w:ind w:left="40"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 </w:t>
            </w:r>
          </w:p>
        </w:tc>
      </w:tr>
      <w:tr w:rsidR="00E55173" w:rsidRPr="00E55173" w14:paraId="77FDAC50" w14:textId="77777777" w:rsidTr="00394A2C">
        <w:trPr>
          <w:trHeight w:val="227"/>
          <w:jc w:val="center"/>
        </w:trPr>
        <w:tc>
          <w:tcPr>
            <w:tcW w:w="561" w:type="dxa"/>
            <w:vAlign w:val="center"/>
          </w:tcPr>
          <w:p w14:paraId="2F41FA1E" w14:textId="3E3FC6E3" w:rsidR="0072690B" w:rsidRPr="00E808D8" w:rsidRDefault="0072690B" w:rsidP="007A226E">
            <w:pPr>
              <w:spacing w:after="0" w:line="240" w:lineRule="auto"/>
              <w:ind w:left="0" w:right="49" w:firstLine="0"/>
              <w:jc w:val="right"/>
              <w:rPr>
                <w:rFonts w:ascii="Arial" w:hAnsi="Arial" w:cs="Arial"/>
                <w:color w:val="auto"/>
                <w:sz w:val="18"/>
                <w:szCs w:val="18"/>
              </w:rPr>
            </w:pPr>
            <w:r w:rsidRPr="00E808D8">
              <w:rPr>
                <w:rFonts w:ascii="Arial" w:eastAsia="Calibri" w:hAnsi="Arial" w:cs="Arial"/>
                <w:color w:val="auto"/>
                <w:sz w:val="18"/>
                <w:szCs w:val="18"/>
              </w:rPr>
              <w:t>5</w:t>
            </w:r>
          </w:p>
        </w:tc>
        <w:tc>
          <w:tcPr>
            <w:tcW w:w="3262" w:type="dxa"/>
            <w:vAlign w:val="center"/>
          </w:tcPr>
          <w:p w14:paraId="112525F2" w14:textId="77777777" w:rsidR="0072690B" w:rsidRPr="00E808D8" w:rsidRDefault="0072690B" w:rsidP="00B15236">
            <w:pPr>
              <w:spacing w:after="0" w:line="240" w:lineRule="auto"/>
              <w:ind w:left="31" w:firstLine="0"/>
              <w:jc w:val="left"/>
              <w:rPr>
                <w:rFonts w:ascii="Arial" w:hAnsi="Arial" w:cs="Arial"/>
                <w:color w:val="auto"/>
                <w:sz w:val="18"/>
                <w:szCs w:val="18"/>
              </w:rPr>
            </w:pPr>
            <w:r w:rsidRPr="00E808D8">
              <w:rPr>
                <w:rFonts w:ascii="Arial" w:eastAsia="Calibri" w:hAnsi="Arial" w:cs="Arial"/>
                <w:color w:val="auto"/>
                <w:sz w:val="18"/>
                <w:szCs w:val="18"/>
              </w:rPr>
              <w:t xml:space="preserve">Flor de Irpavi  </w:t>
            </w:r>
          </w:p>
        </w:tc>
        <w:tc>
          <w:tcPr>
            <w:tcW w:w="1275" w:type="dxa"/>
            <w:vAlign w:val="center"/>
          </w:tcPr>
          <w:p w14:paraId="592D6E9C"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3EF92B44" w14:textId="77777777" w:rsidR="0072690B" w:rsidRPr="00E808D8" w:rsidRDefault="0072690B" w:rsidP="00B15236">
            <w:pPr>
              <w:spacing w:after="0" w:line="240" w:lineRule="auto"/>
              <w:ind w:left="40"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 </w:t>
            </w:r>
          </w:p>
        </w:tc>
      </w:tr>
      <w:tr w:rsidR="00E55173" w:rsidRPr="00E55173" w14:paraId="3D47BA2C" w14:textId="77777777" w:rsidTr="00394A2C">
        <w:trPr>
          <w:trHeight w:val="227"/>
          <w:jc w:val="center"/>
        </w:trPr>
        <w:tc>
          <w:tcPr>
            <w:tcW w:w="561" w:type="dxa"/>
            <w:vAlign w:val="center"/>
          </w:tcPr>
          <w:p w14:paraId="59C86662" w14:textId="2FBDB9F3" w:rsidR="0072690B" w:rsidRPr="00E808D8" w:rsidRDefault="0072690B" w:rsidP="007A226E">
            <w:pPr>
              <w:spacing w:after="0" w:line="240" w:lineRule="auto"/>
              <w:ind w:left="0" w:right="49" w:firstLine="0"/>
              <w:jc w:val="right"/>
              <w:rPr>
                <w:rFonts w:ascii="Arial" w:hAnsi="Arial" w:cs="Arial"/>
                <w:color w:val="auto"/>
                <w:sz w:val="18"/>
                <w:szCs w:val="18"/>
              </w:rPr>
            </w:pPr>
            <w:r w:rsidRPr="00E808D8">
              <w:rPr>
                <w:rFonts w:ascii="Arial" w:eastAsia="Calibri" w:hAnsi="Arial" w:cs="Arial"/>
                <w:color w:val="auto"/>
                <w:sz w:val="18"/>
                <w:szCs w:val="18"/>
              </w:rPr>
              <w:t>6</w:t>
            </w:r>
          </w:p>
        </w:tc>
        <w:tc>
          <w:tcPr>
            <w:tcW w:w="3262" w:type="dxa"/>
            <w:vAlign w:val="center"/>
          </w:tcPr>
          <w:p w14:paraId="780C9809" w14:textId="77777777" w:rsidR="0072690B" w:rsidRPr="00E808D8" w:rsidRDefault="0072690B" w:rsidP="00B15236">
            <w:pPr>
              <w:spacing w:after="0" w:line="240" w:lineRule="auto"/>
              <w:ind w:left="31" w:firstLine="0"/>
              <w:jc w:val="left"/>
              <w:rPr>
                <w:rFonts w:ascii="Arial" w:hAnsi="Arial" w:cs="Arial"/>
                <w:color w:val="auto"/>
                <w:sz w:val="18"/>
                <w:szCs w:val="18"/>
              </w:rPr>
            </w:pPr>
            <w:r w:rsidRPr="00E808D8">
              <w:rPr>
                <w:rFonts w:ascii="Arial" w:eastAsia="Calibri" w:hAnsi="Arial" w:cs="Arial"/>
                <w:color w:val="auto"/>
                <w:sz w:val="18"/>
                <w:szCs w:val="18"/>
              </w:rPr>
              <w:t xml:space="preserve">Los Lirios - Pedregal </w:t>
            </w:r>
          </w:p>
        </w:tc>
        <w:tc>
          <w:tcPr>
            <w:tcW w:w="1275" w:type="dxa"/>
            <w:vAlign w:val="center"/>
          </w:tcPr>
          <w:p w14:paraId="16319AB1"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080830E0" w14:textId="77777777" w:rsidR="0072690B" w:rsidRPr="00E808D8" w:rsidRDefault="0072690B" w:rsidP="00B15236">
            <w:pPr>
              <w:spacing w:after="0" w:line="240" w:lineRule="auto"/>
              <w:ind w:left="40" w:firstLine="0"/>
              <w:jc w:val="left"/>
              <w:rPr>
                <w:rFonts w:ascii="Arial" w:hAnsi="Arial" w:cs="Arial"/>
                <w:color w:val="auto"/>
                <w:sz w:val="18"/>
                <w:szCs w:val="18"/>
              </w:rPr>
            </w:pPr>
            <w:r w:rsidRPr="00E808D8">
              <w:rPr>
                <w:rFonts w:ascii="Arial" w:eastAsia="Calibri" w:hAnsi="Arial" w:cs="Arial"/>
                <w:color w:val="auto"/>
                <w:sz w:val="18"/>
                <w:szCs w:val="18"/>
              </w:rPr>
              <w:t xml:space="preserve">Aguas Subterráneas </w:t>
            </w:r>
          </w:p>
        </w:tc>
      </w:tr>
      <w:tr w:rsidR="00E55173" w:rsidRPr="00E55173" w14:paraId="1C17092F" w14:textId="77777777" w:rsidTr="00394A2C">
        <w:trPr>
          <w:trHeight w:val="227"/>
          <w:jc w:val="center"/>
        </w:trPr>
        <w:tc>
          <w:tcPr>
            <w:tcW w:w="561" w:type="dxa"/>
            <w:vAlign w:val="center"/>
          </w:tcPr>
          <w:p w14:paraId="03BDF7B0" w14:textId="1C935DB2" w:rsidR="0072690B" w:rsidRPr="00E808D8" w:rsidRDefault="0072690B" w:rsidP="007A226E">
            <w:pPr>
              <w:spacing w:after="0" w:line="240" w:lineRule="auto"/>
              <w:ind w:left="0" w:right="49" w:firstLine="0"/>
              <w:jc w:val="right"/>
              <w:rPr>
                <w:rFonts w:ascii="Arial" w:hAnsi="Arial" w:cs="Arial"/>
                <w:color w:val="auto"/>
                <w:sz w:val="18"/>
                <w:szCs w:val="18"/>
              </w:rPr>
            </w:pPr>
            <w:r w:rsidRPr="00E808D8">
              <w:rPr>
                <w:rFonts w:ascii="Arial" w:eastAsia="Calibri" w:hAnsi="Arial" w:cs="Arial"/>
                <w:color w:val="auto"/>
                <w:sz w:val="18"/>
                <w:szCs w:val="18"/>
              </w:rPr>
              <w:t>7</w:t>
            </w:r>
          </w:p>
        </w:tc>
        <w:tc>
          <w:tcPr>
            <w:tcW w:w="3262" w:type="dxa"/>
            <w:vAlign w:val="center"/>
          </w:tcPr>
          <w:p w14:paraId="29D3DC47" w14:textId="0252197D" w:rsidR="0072690B" w:rsidRPr="00E808D8" w:rsidRDefault="0072690B" w:rsidP="00B15236">
            <w:pPr>
              <w:spacing w:after="0" w:line="240" w:lineRule="auto"/>
              <w:ind w:left="31" w:firstLine="0"/>
              <w:jc w:val="left"/>
              <w:rPr>
                <w:rFonts w:ascii="Arial" w:hAnsi="Arial" w:cs="Arial"/>
                <w:color w:val="auto"/>
                <w:sz w:val="18"/>
                <w:szCs w:val="18"/>
              </w:rPr>
            </w:pPr>
            <w:r w:rsidRPr="00E808D8">
              <w:rPr>
                <w:rFonts w:ascii="Arial" w:eastAsia="Calibri" w:hAnsi="Arial" w:cs="Arial"/>
                <w:color w:val="auto"/>
                <w:sz w:val="18"/>
                <w:szCs w:val="18"/>
              </w:rPr>
              <w:t xml:space="preserve">Cota </w:t>
            </w:r>
            <w:proofErr w:type="spellStart"/>
            <w:r w:rsidRPr="00E808D8">
              <w:rPr>
                <w:rFonts w:ascii="Arial" w:eastAsia="Calibri" w:hAnsi="Arial" w:cs="Arial"/>
                <w:color w:val="auto"/>
                <w:sz w:val="18"/>
                <w:szCs w:val="18"/>
              </w:rPr>
              <w:t>Cota</w:t>
            </w:r>
            <w:proofErr w:type="spellEnd"/>
            <w:r w:rsidRPr="00E808D8">
              <w:rPr>
                <w:rFonts w:ascii="Arial" w:eastAsia="Calibri" w:hAnsi="Arial" w:cs="Arial"/>
                <w:color w:val="auto"/>
                <w:sz w:val="18"/>
                <w:szCs w:val="18"/>
              </w:rPr>
              <w:t xml:space="preserve"> c </w:t>
            </w:r>
            <w:r w:rsidR="001E6059" w:rsidRPr="00E808D8">
              <w:rPr>
                <w:rFonts w:ascii="Arial" w:eastAsia="Calibri" w:hAnsi="Arial" w:cs="Arial"/>
                <w:color w:val="auto"/>
                <w:sz w:val="18"/>
                <w:szCs w:val="18"/>
              </w:rPr>
              <w:t>32 a</w:t>
            </w:r>
            <w:r w:rsidRPr="00E808D8">
              <w:rPr>
                <w:rFonts w:ascii="Arial" w:eastAsia="Calibri" w:hAnsi="Arial" w:cs="Arial"/>
                <w:color w:val="auto"/>
                <w:sz w:val="18"/>
                <w:szCs w:val="18"/>
              </w:rPr>
              <w:t xml:space="preserve"> c 35 </w:t>
            </w:r>
          </w:p>
        </w:tc>
        <w:tc>
          <w:tcPr>
            <w:tcW w:w="1275" w:type="dxa"/>
            <w:vAlign w:val="center"/>
          </w:tcPr>
          <w:p w14:paraId="3FB65241"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507E65DF" w14:textId="77777777" w:rsidR="0072690B" w:rsidRPr="00E808D8" w:rsidRDefault="0072690B" w:rsidP="00B15236">
            <w:pPr>
              <w:spacing w:after="0" w:line="240" w:lineRule="auto"/>
              <w:ind w:left="40" w:firstLine="0"/>
              <w:jc w:val="left"/>
              <w:rPr>
                <w:rFonts w:ascii="Arial" w:hAnsi="Arial" w:cs="Arial"/>
                <w:color w:val="auto"/>
                <w:sz w:val="18"/>
                <w:szCs w:val="18"/>
              </w:rPr>
            </w:pPr>
            <w:r w:rsidRPr="00E808D8">
              <w:rPr>
                <w:rFonts w:ascii="Arial" w:eastAsia="Calibri" w:hAnsi="Arial" w:cs="Arial"/>
                <w:color w:val="auto"/>
                <w:sz w:val="18"/>
                <w:szCs w:val="18"/>
              </w:rPr>
              <w:t xml:space="preserve">Aguas Subterráneas - con obras de contención </w:t>
            </w:r>
          </w:p>
        </w:tc>
      </w:tr>
      <w:tr w:rsidR="00E55173" w:rsidRPr="00E55173" w14:paraId="266515B1" w14:textId="77777777" w:rsidTr="00394A2C">
        <w:trPr>
          <w:trHeight w:val="227"/>
          <w:jc w:val="center"/>
        </w:trPr>
        <w:tc>
          <w:tcPr>
            <w:tcW w:w="561" w:type="dxa"/>
            <w:vAlign w:val="center"/>
          </w:tcPr>
          <w:p w14:paraId="3AC81C80" w14:textId="5C7E34E7" w:rsidR="0072690B" w:rsidRPr="00E808D8" w:rsidRDefault="0072690B" w:rsidP="007A226E">
            <w:pPr>
              <w:spacing w:after="0" w:line="240" w:lineRule="auto"/>
              <w:ind w:left="0" w:right="49" w:firstLine="0"/>
              <w:jc w:val="right"/>
              <w:rPr>
                <w:rFonts w:ascii="Arial" w:hAnsi="Arial" w:cs="Arial"/>
                <w:color w:val="auto"/>
                <w:sz w:val="18"/>
                <w:szCs w:val="18"/>
              </w:rPr>
            </w:pPr>
            <w:r w:rsidRPr="00E808D8">
              <w:rPr>
                <w:rFonts w:ascii="Arial" w:eastAsia="Calibri" w:hAnsi="Arial" w:cs="Arial"/>
                <w:color w:val="auto"/>
                <w:sz w:val="18"/>
                <w:szCs w:val="18"/>
              </w:rPr>
              <w:t>8</w:t>
            </w:r>
          </w:p>
        </w:tc>
        <w:tc>
          <w:tcPr>
            <w:tcW w:w="3262" w:type="dxa"/>
            <w:vAlign w:val="center"/>
          </w:tcPr>
          <w:p w14:paraId="29FA3ED5" w14:textId="3514F5EF" w:rsidR="0072690B" w:rsidRPr="00E808D8" w:rsidRDefault="0072690B" w:rsidP="00B15236">
            <w:pPr>
              <w:spacing w:after="0" w:line="240" w:lineRule="auto"/>
              <w:ind w:left="31" w:firstLine="0"/>
              <w:jc w:val="left"/>
              <w:rPr>
                <w:rFonts w:ascii="Arial" w:hAnsi="Arial" w:cs="Arial"/>
                <w:color w:val="auto"/>
                <w:sz w:val="18"/>
                <w:szCs w:val="18"/>
              </w:rPr>
            </w:pPr>
            <w:r w:rsidRPr="00E808D8">
              <w:rPr>
                <w:rFonts w:ascii="Arial" w:eastAsia="Calibri" w:hAnsi="Arial" w:cs="Arial"/>
                <w:color w:val="auto"/>
                <w:sz w:val="18"/>
                <w:szCs w:val="18"/>
              </w:rPr>
              <w:t xml:space="preserve">Cota </w:t>
            </w:r>
            <w:proofErr w:type="spellStart"/>
            <w:r w:rsidRPr="00E808D8">
              <w:rPr>
                <w:rFonts w:ascii="Arial" w:eastAsia="Calibri" w:hAnsi="Arial" w:cs="Arial"/>
                <w:color w:val="auto"/>
                <w:sz w:val="18"/>
                <w:szCs w:val="18"/>
              </w:rPr>
              <w:t>Cota</w:t>
            </w:r>
            <w:proofErr w:type="spellEnd"/>
            <w:r w:rsidRPr="00E808D8">
              <w:rPr>
                <w:rFonts w:ascii="Arial" w:eastAsia="Calibri" w:hAnsi="Arial" w:cs="Arial"/>
                <w:color w:val="auto"/>
                <w:sz w:val="18"/>
                <w:szCs w:val="18"/>
              </w:rPr>
              <w:t xml:space="preserve"> c </w:t>
            </w:r>
            <w:r w:rsidR="001E6059" w:rsidRPr="00E808D8">
              <w:rPr>
                <w:rFonts w:ascii="Arial" w:eastAsia="Calibri" w:hAnsi="Arial" w:cs="Arial"/>
                <w:color w:val="auto"/>
                <w:sz w:val="18"/>
                <w:szCs w:val="18"/>
              </w:rPr>
              <w:t>25 a</w:t>
            </w:r>
            <w:r w:rsidRPr="00E808D8">
              <w:rPr>
                <w:rFonts w:ascii="Arial" w:eastAsia="Calibri" w:hAnsi="Arial" w:cs="Arial"/>
                <w:color w:val="auto"/>
                <w:sz w:val="18"/>
                <w:szCs w:val="18"/>
              </w:rPr>
              <w:t xml:space="preserve"> c 28 </w:t>
            </w:r>
          </w:p>
        </w:tc>
        <w:tc>
          <w:tcPr>
            <w:tcW w:w="1275" w:type="dxa"/>
            <w:vAlign w:val="center"/>
          </w:tcPr>
          <w:p w14:paraId="00492D2D"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1256C8E1" w14:textId="77777777" w:rsidR="0072690B" w:rsidRPr="00E808D8" w:rsidRDefault="0072690B" w:rsidP="00B15236">
            <w:pPr>
              <w:spacing w:after="0" w:line="240" w:lineRule="auto"/>
              <w:ind w:left="40" w:firstLine="0"/>
              <w:jc w:val="left"/>
              <w:rPr>
                <w:rFonts w:ascii="Arial" w:hAnsi="Arial" w:cs="Arial"/>
                <w:color w:val="auto"/>
                <w:sz w:val="18"/>
                <w:szCs w:val="18"/>
              </w:rPr>
            </w:pPr>
            <w:r w:rsidRPr="00E808D8">
              <w:rPr>
                <w:rFonts w:ascii="Arial" w:eastAsia="Calibri" w:hAnsi="Arial" w:cs="Arial"/>
                <w:color w:val="auto"/>
                <w:sz w:val="18"/>
                <w:szCs w:val="18"/>
              </w:rPr>
              <w:t xml:space="preserve">Aguas Subterráneas </w:t>
            </w:r>
          </w:p>
        </w:tc>
      </w:tr>
      <w:tr w:rsidR="00E55173" w:rsidRPr="00E55173" w14:paraId="566827F7" w14:textId="77777777" w:rsidTr="00394A2C">
        <w:trPr>
          <w:trHeight w:val="227"/>
          <w:jc w:val="center"/>
        </w:trPr>
        <w:tc>
          <w:tcPr>
            <w:tcW w:w="561" w:type="dxa"/>
            <w:vAlign w:val="center"/>
          </w:tcPr>
          <w:p w14:paraId="0EFDE0C1" w14:textId="70C06771" w:rsidR="0072690B" w:rsidRPr="00E808D8" w:rsidRDefault="0072690B" w:rsidP="007A226E">
            <w:pPr>
              <w:spacing w:after="0" w:line="240" w:lineRule="auto"/>
              <w:ind w:left="0" w:right="49" w:firstLine="0"/>
              <w:jc w:val="right"/>
              <w:rPr>
                <w:rFonts w:ascii="Arial" w:hAnsi="Arial" w:cs="Arial"/>
                <w:color w:val="auto"/>
                <w:sz w:val="18"/>
                <w:szCs w:val="18"/>
              </w:rPr>
            </w:pPr>
            <w:r w:rsidRPr="00E808D8">
              <w:rPr>
                <w:rFonts w:ascii="Arial" w:eastAsia="Calibri" w:hAnsi="Arial" w:cs="Arial"/>
                <w:color w:val="auto"/>
                <w:sz w:val="18"/>
                <w:szCs w:val="18"/>
              </w:rPr>
              <w:t>9</w:t>
            </w:r>
          </w:p>
        </w:tc>
        <w:tc>
          <w:tcPr>
            <w:tcW w:w="3262" w:type="dxa"/>
            <w:vAlign w:val="center"/>
          </w:tcPr>
          <w:p w14:paraId="3CA413AC" w14:textId="77777777" w:rsidR="0072690B" w:rsidRPr="00E808D8" w:rsidRDefault="0072690B" w:rsidP="00B15236">
            <w:pPr>
              <w:spacing w:after="0" w:line="240" w:lineRule="auto"/>
              <w:ind w:left="31" w:firstLine="0"/>
              <w:jc w:val="left"/>
              <w:rPr>
                <w:rFonts w:ascii="Arial" w:hAnsi="Arial" w:cs="Arial"/>
                <w:color w:val="auto"/>
                <w:sz w:val="18"/>
                <w:szCs w:val="18"/>
              </w:rPr>
            </w:pPr>
            <w:r w:rsidRPr="00E808D8">
              <w:rPr>
                <w:rFonts w:ascii="Arial" w:eastAsia="Calibri" w:hAnsi="Arial" w:cs="Arial"/>
                <w:color w:val="auto"/>
                <w:sz w:val="18"/>
                <w:szCs w:val="18"/>
              </w:rPr>
              <w:t xml:space="preserve">Santa Fe de </w:t>
            </w:r>
            <w:proofErr w:type="spellStart"/>
            <w:r w:rsidRPr="00E808D8">
              <w:rPr>
                <w:rFonts w:ascii="Arial" w:eastAsia="Calibri" w:hAnsi="Arial" w:cs="Arial"/>
                <w:color w:val="auto"/>
                <w:sz w:val="18"/>
                <w:szCs w:val="18"/>
              </w:rPr>
              <w:t>Kesini</w:t>
            </w:r>
            <w:proofErr w:type="spellEnd"/>
            <w:r w:rsidRPr="00E808D8">
              <w:rPr>
                <w:rFonts w:ascii="Arial" w:eastAsia="Calibri" w:hAnsi="Arial" w:cs="Arial"/>
                <w:color w:val="auto"/>
                <w:sz w:val="18"/>
                <w:szCs w:val="18"/>
              </w:rPr>
              <w:t xml:space="preserve"> </w:t>
            </w:r>
          </w:p>
        </w:tc>
        <w:tc>
          <w:tcPr>
            <w:tcW w:w="1275" w:type="dxa"/>
            <w:vAlign w:val="center"/>
          </w:tcPr>
          <w:p w14:paraId="7D9372DD"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1CAA9022" w14:textId="77777777" w:rsidR="0072690B" w:rsidRPr="00E808D8" w:rsidRDefault="0072690B" w:rsidP="00B15236">
            <w:pPr>
              <w:spacing w:after="0" w:line="240" w:lineRule="auto"/>
              <w:ind w:left="40" w:firstLine="0"/>
              <w:jc w:val="left"/>
              <w:rPr>
                <w:rFonts w:ascii="Arial" w:hAnsi="Arial" w:cs="Arial"/>
                <w:color w:val="auto"/>
                <w:sz w:val="18"/>
                <w:szCs w:val="18"/>
              </w:rPr>
            </w:pPr>
            <w:r w:rsidRPr="00E808D8">
              <w:rPr>
                <w:rFonts w:ascii="Arial" w:eastAsia="Calibri" w:hAnsi="Arial" w:cs="Arial"/>
                <w:color w:val="auto"/>
                <w:sz w:val="18"/>
                <w:szCs w:val="18"/>
              </w:rPr>
              <w:t xml:space="preserve">Alta Pendiente </w:t>
            </w:r>
          </w:p>
        </w:tc>
      </w:tr>
      <w:tr w:rsidR="00E55173" w:rsidRPr="00E55173" w14:paraId="4D422901" w14:textId="77777777" w:rsidTr="00394A2C">
        <w:trPr>
          <w:trHeight w:val="227"/>
          <w:jc w:val="center"/>
        </w:trPr>
        <w:tc>
          <w:tcPr>
            <w:tcW w:w="561" w:type="dxa"/>
            <w:vAlign w:val="center"/>
          </w:tcPr>
          <w:p w14:paraId="74D210BC" w14:textId="204D5EFA" w:rsidR="0072690B" w:rsidRPr="00E808D8" w:rsidRDefault="0072690B" w:rsidP="007A226E">
            <w:pPr>
              <w:spacing w:after="0" w:line="240" w:lineRule="auto"/>
              <w:ind w:left="71" w:right="49" w:firstLine="0"/>
              <w:jc w:val="right"/>
              <w:rPr>
                <w:rFonts w:ascii="Arial" w:hAnsi="Arial" w:cs="Arial"/>
                <w:color w:val="auto"/>
                <w:sz w:val="18"/>
                <w:szCs w:val="18"/>
              </w:rPr>
            </w:pPr>
            <w:r w:rsidRPr="00E808D8">
              <w:rPr>
                <w:rFonts w:ascii="Arial" w:eastAsia="Calibri" w:hAnsi="Arial" w:cs="Arial"/>
                <w:color w:val="auto"/>
                <w:sz w:val="18"/>
                <w:szCs w:val="18"/>
              </w:rPr>
              <w:t>10</w:t>
            </w:r>
          </w:p>
        </w:tc>
        <w:tc>
          <w:tcPr>
            <w:tcW w:w="3262" w:type="dxa"/>
            <w:vAlign w:val="center"/>
          </w:tcPr>
          <w:p w14:paraId="39D8EC9D" w14:textId="25C7518B" w:rsidR="0072690B" w:rsidRPr="00E808D8" w:rsidRDefault="0072690B" w:rsidP="00B15236">
            <w:pPr>
              <w:spacing w:after="0" w:line="240" w:lineRule="auto"/>
              <w:ind w:left="31" w:firstLine="0"/>
              <w:jc w:val="left"/>
              <w:rPr>
                <w:rFonts w:ascii="Arial" w:hAnsi="Arial" w:cs="Arial"/>
                <w:color w:val="auto"/>
                <w:sz w:val="18"/>
                <w:szCs w:val="18"/>
              </w:rPr>
            </w:pPr>
            <w:r w:rsidRPr="00E808D8">
              <w:rPr>
                <w:rFonts w:ascii="Arial" w:eastAsia="Calibri" w:hAnsi="Arial" w:cs="Arial"/>
                <w:color w:val="auto"/>
                <w:sz w:val="18"/>
                <w:szCs w:val="18"/>
              </w:rPr>
              <w:t xml:space="preserve">Calle </w:t>
            </w:r>
            <w:r w:rsidR="001E6059" w:rsidRPr="00E808D8">
              <w:rPr>
                <w:rFonts w:ascii="Arial" w:eastAsia="Calibri" w:hAnsi="Arial" w:cs="Arial"/>
                <w:color w:val="auto"/>
                <w:sz w:val="18"/>
                <w:szCs w:val="18"/>
              </w:rPr>
              <w:t>23 Bella</w:t>
            </w:r>
            <w:r w:rsidRPr="00E808D8">
              <w:rPr>
                <w:rFonts w:ascii="Arial" w:eastAsia="Calibri" w:hAnsi="Arial" w:cs="Arial"/>
                <w:color w:val="auto"/>
                <w:sz w:val="18"/>
                <w:szCs w:val="18"/>
              </w:rPr>
              <w:t xml:space="preserve"> Vista - Ventilla </w:t>
            </w:r>
          </w:p>
        </w:tc>
        <w:tc>
          <w:tcPr>
            <w:tcW w:w="1275" w:type="dxa"/>
            <w:vAlign w:val="center"/>
          </w:tcPr>
          <w:p w14:paraId="51FA27AA"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04D07C6E" w14:textId="77777777" w:rsidR="0072690B" w:rsidRPr="00E808D8" w:rsidRDefault="0072690B" w:rsidP="00B15236">
            <w:pPr>
              <w:spacing w:after="0" w:line="240" w:lineRule="auto"/>
              <w:ind w:left="40"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 </w:t>
            </w:r>
          </w:p>
        </w:tc>
      </w:tr>
      <w:tr w:rsidR="00E55173" w:rsidRPr="00E55173" w14:paraId="39783A78" w14:textId="77777777" w:rsidTr="00394A2C">
        <w:trPr>
          <w:trHeight w:val="227"/>
          <w:jc w:val="center"/>
        </w:trPr>
        <w:tc>
          <w:tcPr>
            <w:tcW w:w="561" w:type="dxa"/>
            <w:vAlign w:val="center"/>
          </w:tcPr>
          <w:p w14:paraId="7E2BE92C" w14:textId="53415949" w:rsidR="0072690B" w:rsidRPr="00E808D8" w:rsidRDefault="0072690B" w:rsidP="007A226E">
            <w:pPr>
              <w:spacing w:after="0" w:line="240" w:lineRule="auto"/>
              <w:ind w:left="71" w:right="49" w:firstLine="0"/>
              <w:jc w:val="right"/>
              <w:rPr>
                <w:rFonts w:ascii="Arial" w:hAnsi="Arial" w:cs="Arial"/>
                <w:color w:val="auto"/>
                <w:sz w:val="18"/>
                <w:szCs w:val="18"/>
              </w:rPr>
            </w:pPr>
            <w:r w:rsidRPr="00E808D8">
              <w:rPr>
                <w:rFonts w:ascii="Arial" w:eastAsia="Calibri" w:hAnsi="Arial" w:cs="Arial"/>
                <w:color w:val="auto"/>
                <w:sz w:val="18"/>
                <w:szCs w:val="18"/>
              </w:rPr>
              <w:t>11</w:t>
            </w:r>
          </w:p>
        </w:tc>
        <w:tc>
          <w:tcPr>
            <w:tcW w:w="3262" w:type="dxa"/>
            <w:vAlign w:val="center"/>
          </w:tcPr>
          <w:p w14:paraId="759D26B5" w14:textId="34DD3928" w:rsidR="0072690B" w:rsidRPr="00E808D8" w:rsidRDefault="0072690B" w:rsidP="00B15236">
            <w:pPr>
              <w:spacing w:after="0" w:line="240" w:lineRule="auto"/>
              <w:ind w:left="31" w:firstLine="0"/>
              <w:jc w:val="left"/>
              <w:rPr>
                <w:rFonts w:ascii="Arial" w:hAnsi="Arial" w:cs="Arial"/>
                <w:color w:val="auto"/>
                <w:sz w:val="18"/>
                <w:szCs w:val="18"/>
              </w:rPr>
            </w:pPr>
            <w:r w:rsidRPr="00E808D8">
              <w:rPr>
                <w:rFonts w:ascii="Arial" w:eastAsia="Calibri" w:hAnsi="Arial" w:cs="Arial"/>
                <w:color w:val="auto"/>
                <w:sz w:val="18"/>
                <w:szCs w:val="18"/>
              </w:rPr>
              <w:t xml:space="preserve">24 de </w:t>
            </w:r>
            <w:r w:rsidR="001E6059" w:rsidRPr="00E808D8">
              <w:rPr>
                <w:rFonts w:ascii="Arial" w:eastAsia="Calibri" w:hAnsi="Arial" w:cs="Arial"/>
                <w:color w:val="auto"/>
                <w:sz w:val="18"/>
                <w:szCs w:val="18"/>
              </w:rPr>
              <w:t>junio</w:t>
            </w:r>
            <w:r w:rsidRPr="00E808D8">
              <w:rPr>
                <w:rFonts w:ascii="Arial" w:eastAsia="Calibri" w:hAnsi="Arial" w:cs="Arial"/>
                <w:color w:val="auto"/>
                <w:sz w:val="18"/>
                <w:szCs w:val="18"/>
              </w:rPr>
              <w:t xml:space="preserve"> - Seguencoma Alto </w:t>
            </w:r>
          </w:p>
        </w:tc>
        <w:tc>
          <w:tcPr>
            <w:tcW w:w="1275" w:type="dxa"/>
            <w:vAlign w:val="center"/>
          </w:tcPr>
          <w:p w14:paraId="28E2D2FC"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20C4D04F" w14:textId="109BC4ED" w:rsidR="0072690B" w:rsidRPr="00E808D8" w:rsidRDefault="0072690B" w:rsidP="00B15236">
            <w:pPr>
              <w:spacing w:after="0" w:line="240" w:lineRule="auto"/>
              <w:ind w:left="40" w:firstLine="0"/>
              <w:jc w:val="left"/>
              <w:rPr>
                <w:rFonts w:ascii="Arial" w:hAnsi="Arial" w:cs="Arial"/>
                <w:color w:val="auto"/>
                <w:sz w:val="18"/>
                <w:szCs w:val="18"/>
              </w:rPr>
            </w:pPr>
            <w:r w:rsidRPr="00E808D8">
              <w:rPr>
                <w:rFonts w:ascii="Arial" w:eastAsia="Calibri" w:hAnsi="Arial" w:cs="Arial"/>
                <w:color w:val="auto"/>
                <w:sz w:val="18"/>
                <w:szCs w:val="18"/>
              </w:rPr>
              <w:t>Deslizamiento</w:t>
            </w:r>
            <w:r w:rsidR="005720C9">
              <w:rPr>
                <w:rFonts w:ascii="Arial" w:eastAsia="Calibri" w:hAnsi="Arial" w:cs="Arial"/>
                <w:color w:val="auto"/>
                <w:sz w:val="18"/>
                <w:szCs w:val="18"/>
              </w:rPr>
              <w:t xml:space="preserve"> – </w:t>
            </w:r>
            <w:r w:rsidRPr="00E808D8">
              <w:rPr>
                <w:rFonts w:ascii="Arial" w:eastAsia="Calibri" w:hAnsi="Arial" w:cs="Arial"/>
                <w:color w:val="auto"/>
                <w:sz w:val="18"/>
                <w:szCs w:val="18"/>
              </w:rPr>
              <w:t>con</w:t>
            </w:r>
            <w:r w:rsidR="005720C9">
              <w:rPr>
                <w:rFonts w:ascii="Arial" w:eastAsia="Calibri" w:hAnsi="Arial" w:cs="Arial"/>
                <w:color w:val="auto"/>
                <w:sz w:val="18"/>
                <w:szCs w:val="18"/>
              </w:rPr>
              <w:t xml:space="preserve"> </w:t>
            </w:r>
            <w:r w:rsidRPr="00E808D8">
              <w:rPr>
                <w:rFonts w:ascii="Arial" w:eastAsia="Calibri" w:hAnsi="Arial" w:cs="Arial"/>
                <w:color w:val="auto"/>
                <w:sz w:val="18"/>
                <w:szCs w:val="18"/>
              </w:rPr>
              <w:t xml:space="preserve">obra </w:t>
            </w:r>
            <w:r w:rsidRPr="00E808D8">
              <w:rPr>
                <w:rFonts w:ascii="Arial" w:eastAsia="Calibri" w:hAnsi="Arial" w:cs="Arial"/>
                <w:color w:val="auto"/>
                <w:sz w:val="18"/>
                <w:szCs w:val="18"/>
              </w:rPr>
              <w:tab/>
              <w:t xml:space="preserve">de contención </w:t>
            </w:r>
          </w:p>
        </w:tc>
      </w:tr>
      <w:tr w:rsidR="00E55173" w:rsidRPr="00E55173" w14:paraId="6085E157" w14:textId="77777777" w:rsidTr="00394A2C">
        <w:trPr>
          <w:trHeight w:val="227"/>
          <w:jc w:val="center"/>
        </w:trPr>
        <w:tc>
          <w:tcPr>
            <w:tcW w:w="561" w:type="dxa"/>
            <w:vAlign w:val="center"/>
          </w:tcPr>
          <w:p w14:paraId="5467EA47" w14:textId="0D0B35C4" w:rsidR="0072690B" w:rsidRPr="00E808D8" w:rsidRDefault="0072690B" w:rsidP="007A226E">
            <w:pPr>
              <w:spacing w:after="0" w:line="240" w:lineRule="auto"/>
              <w:ind w:left="71" w:right="49" w:firstLine="0"/>
              <w:jc w:val="right"/>
              <w:rPr>
                <w:rFonts w:ascii="Arial" w:hAnsi="Arial" w:cs="Arial"/>
                <w:color w:val="auto"/>
                <w:sz w:val="18"/>
                <w:szCs w:val="18"/>
              </w:rPr>
            </w:pPr>
            <w:r w:rsidRPr="00E808D8">
              <w:rPr>
                <w:rFonts w:ascii="Arial" w:eastAsia="Calibri" w:hAnsi="Arial" w:cs="Arial"/>
                <w:color w:val="auto"/>
                <w:sz w:val="18"/>
                <w:szCs w:val="18"/>
              </w:rPr>
              <w:t>12</w:t>
            </w:r>
          </w:p>
        </w:tc>
        <w:tc>
          <w:tcPr>
            <w:tcW w:w="3262" w:type="dxa"/>
            <w:vAlign w:val="center"/>
          </w:tcPr>
          <w:p w14:paraId="31939A15" w14:textId="77777777" w:rsidR="0072690B" w:rsidRPr="00E808D8" w:rsidRDefault="0072690B" w:rsidP="00B15236">
            <w:pPr>
              <w:spacing w:after="0" w:line="240" w:lineRule="auto"/>
              <w:ind w:left="31" w:firstLine="0"/>
              <w:jc w:val="left"/>
              <w:rPr>
                <w:rFonts w:ascii="Arial" w:hAnsi="Arial" w:cs="Arial"/>
                <w:color w:val="auto"/>
                <w:sz w:val="18"/>
                <w:szCs w:val="18"/>
              </w:rPr>
            </w:pPr>
            <w:r w:rsidRPr="00E808D8">
              <w:rPr>
                <w:rFonts w:ascii="Arial" w:eastAsia="Calibri" w:hAnsi="Arial" w:cs="Arial"/>
                <w:color w:val="auto"/>
                <w:sz w:val="18"/>
                <w:szCs w:val="18"/>
              </w:rPr>
              <w:t xml:space="preserve">Calle 29 Las Lomas - Achumani </w:t>
            </w:r>
          </w:p>
        </w:tc>
        <w:tc>
          <w:tcPr>
            <w:tcW w:w="1275" w:type="dxa"/>
            <w:vAlign w:val="center"/>
          </w:tcPr>
          <w:p w14:paraId="068AEDE0"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1AD4607A" w14:textId="77777777" w:rsidR="0072690B" w:rsidRPr="00E808D8" w:rsidRDefault="0072690B" w:rsidP="00B15236">
            <w:pPr>
              <w:spacing w:after="0" w:line="240" w:lineRule="auto"/>
              <w:ind w:left="40"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 </w:t>
            </w:r>
          </w:p>
        </w:tc>
      </w:tr>
      <w:tr w:rsidR="00E55173" w:rsidRPr="00E55173" w14:paraId="24E99804" w14:textId="77777777" w:rsidTr="00394A2C">
        <w:trPr>
          <w:trHeight w:val="227"/>
          <w:jc w:val="center"/>
        </w:trPr>
        <w:tc>
          <w:tcPr>
            <w:tcW w:w="561" w:type="dxa"/>
            <w:vAlign w:val="center"/>
          </w:tcPr>
          <w:p w14:paraId="0B22A937" w14:textId="021A576E" w:rsidR="0072690B" w:rsidRPr="00E808D8" w:rsidRDefault="0072690B" w:rsidP="00B15236">
            <w:pPr>
              <w:spacing w:after="0" w:line="240" w:lineRule="auto"/>
              <w:ind w:left="71" w:firstLine="0"/>
              <w:jc w:val="left"/>
              <w:rPr>
                <w:rFonts w:ascii="Arial" w:hAnsi="Arial" w:cs="Arial"/>
                <w:color w:val="auto"/>
                <w:sz w:val="18"/>
                <w:szCs w:val="18"/>
              </w:rPr>
            </w:pPr>
            <w:r w:rsidRPr="00E808D8">
              <w:rPr>
                <w:rFonts w:ascii="Arial" w:eastAsia="Calibri" w:hAnsi="Arial" w:cs="Arial"/>
                <w:color w:val="auto"/>
                <w:sz w:val="18"/>
                <w:szCs w:val="18"/>
              </w:rPr>
              <w:t>13</w:t>
            </w:r>
          </w:p>
        </w:tc>
        <w:tc>
          <w:tcPr>
            <w:tcW w:w="3262" w:type="dxa"/>
            <w:vAlign w:val="center"/>
          </w:tcPr>
          <w:p w14:paraId="4BC257F4" w14:textId="77777777" w:rsidR="0072690B" w:rsidRPr="00E808D8" w:rsidRDefault="0072690B" w:rsidP="00B15236">
            <w:pPr>
              <w:spacing w:after="0" w:line="240" w:lineRule="auto"/>
              <w:ind w:left="31" w:firstLine="0"/>
              <w:jc w:val="left"/>
              <w:rPr>
                <w:rFonts w:ascii="Arial" w:hAnsi="Arial" w:cs="Arial"/>
                <w:color w:val="auto"/>
                <w:sz w:val="18"/>
                <w:szCs w:val="18"/>
              </w:rPr>
            </w:pPr>
            <w:r w:rsidRPr="00E808D8">
              <w:rPr>
                <w:rFonts w:ascii="Arial" w:eastAsia="Calibri" w:hAnsi="Arial" w:cs="Arial"/>
                <w:color w:val="auto"/>
                <w:sz w:val="18"/>
                <w:szCs w:val="18"/>
              </w:rPr>
              <w:t xml:space="preserve">Calle 20 Bella Vista </w:t>
            </w:r>
          </w:p>
        </w:tc>
        <w:tc>
          <w:tcPr>
            <w:tcW w:w="1275" w:type="dxa"/>
            <w:vAlign w:val="center"/>
          </w:tcPr>
          <w:p w14:paraId="79B51596"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330A158D" w14:textId="77777777" w:rsidR="0072690B" w:rsidRPr="00E808D8" w:rsidRDefault="0072690B" w:rsidP="00B15236">
            <w:pPr>
              <w:spacing w:after="0" w:line="240" w:lineRule="auto"/>
              <w:ind w:left="40"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 </w:t>
            </w:r>
          </w:p>
        </w:tc>
      </w:tr>
      <w:tr w:rsidR="00322EC8" w:rsidRPr="00322EC8" w14:paraId="3FC0DCF7" w14:textId="77777777" w:rsidTr="00006DA9">
        <w:trPr>
          <w:trHeight w:val="227"/>
          <w:jc w:val="center"/>
        </w:trPr>
        <w:tc>
          <w:tcPr>
            <w:tcW w:w="8784" w:type="dxa"/>
            <w:gridSpan w:val="4"/>
            <w:shd w:val="clear" w:color="auto" w:fill="FF0066"/>
            <w:vAlign w:val="center"/>
          </w:tcPr>
          <w:p w14:paraId="468D8F57" w14:textId="7563758F" w:rsidR="00DA7849" w:rsidRPr="006C0DD3" w:rsidRDefault="00DA7849" w:rsidP="00B15236">
            <w:pPr>
              <w:spacing w:after="0" w:line="240" w:lineRule="auto"/>
              <w:ind w:left="13"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MACRO DISTRITO SAN ANTONIO (4)</w:t>
            </w:r>
          </w:p>
        </w:tc>
      </w:tr>
      <w:tr w:rsidR="0089688C" w:rsidRPr="00E55173" w14:paraId="37A7039D" w14:textId="77777777" w:rsidTr="00B1078F">
        <w:trPr>
          <w:trHeight w:val="227"/>
          <w:jc w:val="center"/>
        </w:trPr>
        <w:tc>
          <w:tcPr>
            <w:tcW w:w="561" w:type="dxa"/>
            <w:shd w:val="clear" w:color="auto" w:fill="FF0066"/>
            <w:vAlign w:val="center"/>
          </w:tcPr>
          <w:p w14:paraId="5B34CF91" w14:textId="77777777" w:rsidR="0089688C" w:rsidRPr="006C0DD3" w:rsidRDefault="0089688C" w:rsidP="00B1078F">
            <w:pPr>
              <w:spacing w:after="0" w:line="240" w:lineRule="auto"/>
              <w:ind w:left="13"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 xml:space="preserve">No </w:t>
            </w:r>
          </w:p>
        </w:tc>
        <w:tc>
          <w:tcPr>
            <w:tcW w:w="3262" w:type="dxa"/>
            <w:shd w:val="clear" w:color="auto" w:fill="FF0066"/>
            <w:vAlign w:val="center"/>
          </w:tcPr>
          <w:p w14:paraId="140BC86B" w14:textId="77777777" w:rsidR="0089688C" w:rsidRPr="006C0DD3" w:rsidRDefault="0089688C" w:rsidP="00B1078F">
            <w:pPr>
              <w:spacing w:after="0" w:line="240" w:lineRule="auto"/>
              <w:ind w:left="31"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 xml:space="preserve">Nombre Zona </w:t>
            </w:r>
          </w:p>
        </w:tc>
        <w:tc>
          <w:tcPr>
            <w:tcW w:w="1275" w:type="dxa"/>
            <w:shd w:val="clear" w:color="auto" w:fill="FF0066"/>
            <w:vAlign w:val="center"/>
          </w:tcPr>
          <w:p w14:paraId="23146313" w14:textId="77777777" w:rsidR="0089688C" w:rsidRPr="006C0DD3" w:rsidRDefault="0089688C" w:rsidP="00B1078F">
            <w:pPr>
              <w:spacing w:after="0" w:line="240" w:lineRule="auto"/>
              <w:ind w:left="46"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 xml:space="preserve">Grado </w:t>
            </w:r>
          </w:p>
        </w:tc>
        <w:tc>
          <w:tcPr>
            <w:tcW w:w="3686" w:type="dxa"/>
            <w:shd w:val="clear" w:color="auto" w:fill="FF0066"/>
            <w:vAlign w:val="center"/>
          </w:tcPr>
          <w:p w14:paraId="60299E33" w14:textId="77777777" w:rsidR="0089688C" w:rsidRPr="006C0DD3" w:rsidRDefault="0089688C" w:rsidP="00B1078F">
            <w:pPr>
              <w:spacing w:after="0" w:line="240" w:lineRule="auto"/>
              <w:ind w:left="40"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 xml:space="preserve">Riesgo a:    causas </w:t>
            </w:r>
          </w:p>
        </w:tc>
      </w:tr>
      <w:tr w:rsidR="00E55173" w:rsidRPr="00E55173" w14:paraId="75E7B830" w14:textId="77777777" w:rsidTr="00394A2C">
        <w:trPr>
          <w:trHeight w:val="227"/>
          <w:jc w:val="center"/>
        </w:trPr>
        <w:tc>
          <w:tcPr>
            <w:tcW w:w="561" w:type="dxa"/>
            <w:vAlign w:val="center"/>
          </w:tcPr>
          <w:p w14:paraId="17753095" w14:textId="19E0D287" w:rsidR="0072690B" w:rsidRPr="00E808D8" w:rsidRDefault="0072690B" w:rsidP="007A226E">
            <w:pPr>
              <w:spacing w:after="0" w:line="240" w:lineRule="auto"/>
              <w:ind w:left="0" w:right="50" w:firstLine="0"/>
              <w:jc w:val="right"/>
              <w:rPr>
                <w:rFonts w:ascii="Arial" w:hAnsi="Arial" w:cs="Arial"/>
                <w:color w:val="auto"/>
                <w:sz w:val="18"/>
                <w:szCs w:val="18"/>
              </w:rPr>
            </w:pPr>
            <w:r w:rsidRPr="00E808D8">
              <w:rPr>
                <w:rFonts w:ascii="Arial" w:eastAsia="Calibri" w:hAnsi="Arial" w:cs="Arial"/>
                <w:color w:val="auto"/>
                <w:sz w:val="18"/>
                <w:szCs w:val="18"/>
              </w:rPr>
              <w:t>1</w:t>
            </w:r>
          </w:p>
        </w:tc>
        <w:tc>
          <w:tcPr>
            <w:tcW w:w="3262" w:type="dxa"/>
            <w:vAlign w:val="center"/>
          </w:tcPr>
          <w:p w14:paraId="05D5712A" w14:textId="163DC48B" w:rsidR="0072690B" w:rsidRPr="00E808D8" w:rsidRDefault="0072690B" w:rsidP="00B15236">
            <w:pPr>
              <w:spacing w:after="0" w:line="240" w:lineRule="auto"/>
              <w:ind w:left="30" w:firstLine="0"/>
              <w:jc w:val="left"/>
              <w:rPr>
                <w:rFonts w:ascii="Arial" w:hAnsi="Arial" w:cs="Arial"/>
                <w:color w:val="auto"/>
                <w:sz w:val="18"/>
                <w:szCs w:val="18"/>
              </w:rPr>
            </w:pPr>
            <w:r w:rsidRPr="00E808D8">
              <w:rPr>
                <w:rFonts w:ascii="Arial" w:eastAsia="Calibri" w:hAnsi="Arial" w:cs="Arial"/>
                <w:color w:val="auto"/>
                <w:sz w:val="18"/>
                <w:szCs w:val="18"/>
              </w:rPr>
              <w:t xml:space="preserve">San Simón - San </w:t>
            </w:r>
            <w:r w:rsidR="001E6059" w:rsidRPr="00E808D8">
              <w:rPr>
                <w:rFonts w:ascii="Arial" w:eastAsia="Calibri" w:hAnsi="Arial" w:cs="Arial"/>
                <w:color w:val="auto"/>
                <w:sz w:val="18"/>
                <w:szCs w:val="18"/>
              </w:rPr>
              <w:t>José</w:t>
            </w:r>
            <w:r w:rsidRPr="00E808D8">
              <w:rPr>
                <w:rFonts w:ascii="Arial" w:eastAsia="Calibri" w:hAnsi="Arial" w:cs="Arial"/>
                <w:color w:val="auto"/>
                <w:sz w:val="18"/>
                <w:szCs w:val="18"/>
              </w:rPr>
              <w:t xml:space="preserve"> - Santa Catalina </w:t>
            </w:r>
          </w:p>
        </w:tc>
        <w:tc>
          <w:tcPr>
            <w:tcW w:w="1275" w:type="dxa"/>
            <w:vAlign w:val="center"/>
          </w:tcPr>
          <w:p w14:paraId="6863121A" w14:textId="77777777" w:rsidR="0072690B" w:rsidRPr="00E808D8" w:rsidRDefault="0072690B" w:rsidP="00B15236">
            <w:pPr>
              <w:spacing w:after="0" w:line="240" w:lineRule="auto"/>
              <w:ind w:left="0"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3BBA51FA" w14:textId="77777777" w:rsidR="0072690B" w:rsidRPr="00E808D8" w:rsidRDefault="0072690B" w:rsidP="00B15236">
            <w:pPr>
              <w:spacing w:after="0" w:line="240" w:lineRule="auto"/>
              <w:ind w:left="6"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 Pendiente Con obra de contención </w:t>
            </w:r>
          </w:p>
        </w:tc>
      </w:tr>
      <w:tr w:rsidR="00E55173" w:rsidRPr="00E55173" w14:paraId="642FE291" w14:textId="77777777" w:rsidTr="00394A2C">
        <w:trPr>
          <w:trHeight w:val="227"/>
          <w:jc w:val="center"/>
        </w:trPr>
        <w:tc>
          <w:tcPr>
            <w:tcW w:w="561" w:type="dxa"/>
            <w:vAlign w:val="center"/>
          </w:tcPr>
          <w:p w14:paraId="5591F782" w14:textId="60F9567D" w:rsidR="0072690B" w:rsidRPr="00E808D8" w:rsidRDefault="0072690B" w:rsidP="007A226E">
            <w:pPr>
              <w:spacing w:after="0" w:line="240" w:lineRule="auto"/>
              <w:ind w:left="0" w:right="50" w:firstLine="0"/>
              <w:jc w:val="right"/>
              <w:rPr>
                <w:rFonts w:ascii="Arial" w:hAnsi="Arial" w:cs="Arial"/>
                <w:color w:val="auto"/>
                <w:sz w:val="18"/>
                <w:szCs w:val="18"/>
              </w:rPr>
            </w:pPr>
            <w:r w:rsidRPr="00E808D8">
              <w:rPr>
                <w:rFonts w:ascii="Arial" w:eastAsia="Calibri" w:hAnsi="Arial" w:cs="Arial"/>
                <w:color w:val="auto"/>
                <w:sz w:val="18"/>
                <w:szCs w:val="18"/>
              </w:rPr>
              <w:t>2</w:t>
            </w:r>
          </w:p>
        </w:tc>
        <w:tc>
          <w:tcPr>
            <w:tcW w:w="3262" w:type="dxa"/>
            <w:vAlign w:val="center"/>
          </w:tcPr>
          <w:p w14:paraId="5BD1099F" w14:textId="77777777" w:rsidR="0072690B" w:rsidRPr="00E808D8" w:rsidRDefault="0072690B" w:rsidP="00B15236">
            <w:pPr>
              <w:spacing w:after="0" w:line="240" w:lineRule="auto"/>
              <w:ind w:left="30" w:firstLine="0"/>
              <w:jc w:val="left"/>
              <w:rPr>
                <w:rFonts w:ascii="Arial" w:hAnsi="Arial" w:cs="Arial"/>
                <w:color w:val="auto"/>
                <w:sz w:val="18"/>
                <w:szCs w:val="18"/>
              </w:rPr>
            </w:pPr>
            <w:r w:rsidRPr="00E808D8">
              <w:rPr>
                <w:rFonts w:ascii="Arial" w:eastAsia="Calibri" w:hAnsi="Arial" w:cs="Arial"/>
                <w:color w:val="auto"/>
                <w:sz w:val="18"/>
                <w:szCs w:val="18"/>
              </w:rPr>
              <w:t xml:space="preserve">Rio Irpavi Margen Derecho - Izquierdo  </w:t>
            </w:r>
          </w:p>
        </w:tc>
        <w:tc>
          <w:tcPr>
            <w:tcW w:w="1275" w:type="dxa"/>
            <w:vAlign w:val="center"/>
          </w:tcPr>
          <w:p w14:paraId="7D6AF8F7" w14:textId="77777777" w:rsidR="0072690B" w:rsidRPr="00E808D8" w:rsidRDefault="0072690B" w:rsidP="00B15236">
            <w:pPr>
              <w:spacing w:after="0" w:line="240" w:lineRule="auto"/>
              <w:ind w:left="0"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0BDE24A1" w14:textId="372FF97F" w:rsidR="0072690B" w:rsidRPr="00E808D8" w:rsidRDefault="0072690B" w:rsidP="00B15236">
            <w:pPr>
              <w:spacing w:after="0" w:line="240" w:lineRule="auto"/>
              <w:ind w:left="6" w:right="26" w:firstLine="0"/>
              <w:jc w:val="left"/>
              <w:rPr>
                <w:rFonts w:ascii="Arial" w:hAnsi="Arial" w:cs="Arial"/>
                <w:color w:val="auto"/>
                <w:sz w:val="18"/>
                <w:szCs w:val="18"/>
              </w:rPr>
            </w:pPr>
            <w:r w:rsidRPr="00E808D8">
              <w:rPr>
                <w:rFonts w:ascii="Arial" w:eastAsia="Calibri" w:hAnsi="Arial" w:cs="Arial"/>
                <w:color w:val="auto"/>
                <w:sz w:val="18"/>
                <w:szCs w:val="18"/>
              </w:rPr>
              <w:t>Deslizamiento-Pendiente-</w:t>
            </w:r>
            <w:r w:rsidR="001E6059" w:rsidRPr="00E808D8">
              <w:rPr>
                <w:rFonts w:ascii="Arial" w:eastAsia="Calibri" w:hAnsi="Arial" w:cs="Arial"/>
                <w:color w:val="auto"/>
                <w:sz w:val="18"/>
                <w:szCs w:val="18"/>
              </w:rPr>
              <w:t>Erosión Aguas</w:t>
            </w:r>
            <w:r w:rsidRPr="00E808D8">
              <w:rPr>
                <w:rFonts w:ascii="Arial" w:eastAsia="Calibri" w:hAnsi="Arial" w:cs="Arial"/>
                <w:color w:val="auto"/>
                <w:sz w:val="18"/>
                <w:szCs w:val="18"/>
              </w:rPr>
              <w:t xml:space="preserve"> Subterráneas </w:t>
            </w:r>
          </w:p>
        </w:tc>
      </w:tr>
      <w:tr w:rsidR="00E55173" w:rsidRPr="00E55173" w14:paraId="502E4769" w14:textId="77777777" w:rsidTr="00394A2C">
        <w:trPr>
          <w:trHeight w:val="227"/>
          <w:jc w:val="center"/>
        </w:trPr>
        <w:tc>
          <w:tcPr>
            <w:tcW w:w="561" w:type="dxa"/>
            <w:vAlign w:val="center"/>
          </w:tcPr>
          <w:p w14:paraId="1C13C9B7" w14:textId="5877E442" w:rsidR="0072690B" w:rsidRPr="00E808D8" w:rsidRDefault="0072690B" w:rsidP="007A226E">
            <w:pPr>
              <w:spacing w:after="0" w:line="240" w:lineRule="auto"/>
              <w:ind w:left="0" w:right="50" w:firstLine="0"/>
              <w:jc w:val="right"/>
              <w:rPr>
                <w:rFonts w:ascii="Arial" w:hAnsi="Arial" w:cs="Arial"/>
                <w:color w:val="auto"/>
                <w:sz w:val="18"/>
                <w:szCs w:val="18"/>
              </w:rPr>
            </w:pPr>
            <w:r w:rsidRPr="00E808D8">
              <w:rPr>
                <w:rFonts w:ascii="Arial" w:eastAsia="Calibri" w:hAnsi="Arial" w:cs="Arial"/>
                <w:color w:val="auto"/>
                <w:sz w:val="18"/>
                <w:szCs w:val="18"/>
              </w:rPr>
              <w:t>3</w:t>
            </w:r>
          </w:p>
        </w:tc>
        <w:tc>
          <w:tcPr>
            <w:tcW w:w="3262" w:type="dxa"/>
            <w:vAlign w:val="center"/>
          </w:tcPr>
          <w:p w14:paraId="3E2E40AE" w14:textId="77777777" w:rsidR="0072690B" w:rsidRPr="00E808D8" w:rsidRDefault="0072690B" w:rsidP="00B15236">
            <w:pPr>
              <w:spacing w:after="0" w:line="240" w:lineRule="auto"/>
              <w:ind w:left="30" w:firstLine="0"/>
              <w:jc w:val="left"/>
              <w:rPr>
                <w:rFonts w:ascii="Arial" w:hAnsi="Arial" w:cs="Arial"/>
                <w:color w:val="auto"/>
                <w:sz w:val="18"/>
                <w:szCs w:val="18"/>
              </w:rPr>
            </w:pPr>
            <w:r w:rsidRPr="00E808D8">
              <w:rPr>
                <w:rFonts w:ascii="Arial" w:eastAsia="Calibri" w:hAnsi="Arial" w:cs="Arial"/>
                <w:color w:val="auto"/>
                <w:sz w:val="18"/>
                <w:szCs w:val="18"/>
              </w:rPr>
              <w:t xml:space="preserve">Villa San Antonio </w:t>
            </w:r>
          </w:p>
        </w:tc>
        <w:tc>
          <w:tcPr>
            <w:tcW w:w="1275" w:type="dxa"/>
            <w:vAlign w:val="center"/>
          </w:tcPr>
          <w:p w14:paraId="0F742CD4" w14:textId="77777777" w:rsidR="0072690B" w:rsidRPr="00E808D8" w:rsidRDefault="0072690B" w:rsidP="00B15236">
            <w:pPr>
              <w:spacing w:after="0" w:line="240" w:lineRule="auto"/>
              <w:ind w:left="0"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76E87DC8" w14:textId="77777777" w:rsidR="0072690B" w:rsidRPr="00E808D8" w:rsidRDefault="0072690B" w:rsidP="00B15236">
            <w:pPr>
              <w:spacing w:after="0" w:line="240" w:lineRule="auto"/>
              <w:ind w:left="6"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Deslizamientos </w:t>
            </w:r>
          </w:p>
        </w:tc>
      </w:tr>
      <w:tr w:rsidR="00E55173" w:rsidRPr="00E55173" w14:paraId="3FF18A71" w14:textId="77777777" w:rsidTr="00394A2C">
        <w:trPr>
          <w:trHeight w:val="227"/>
          <w:jc w:val="center"/>
        </w:trPr>
        <w:tc>
          <w:tcPr>
            <w:tcW w:w="561" w:type="dxa"/>
            <w:vAlign w:val="center"/>
          </w:tcPr>
          <w:p w14:paraId="1A765466" w14:textId="0A7C9292" w:rsidR="0072690B" w:rsidRPr="00E808D8" w:rsidRDefault="0072690B" w:rsidP="007A226E">
            <w:pPr>
              <w:spacing w:after="0" w:line="240" w:lineRule="auto"/>
              <w:ind w:left="0" w:right="50" w:firstLine="0"/>
              <w:jc w:val="right"/>
              <w:rPr>
                <w:rFonts w:ascii="Arial" w:hAnsi="Arial" w:cs="Arial"/>
                <w:color w:val="auto"/>
                <w:sz w:val="18"/>
                <w:szCs w:val="18"/>
              </w:rPr>
            </w:pPr>
            <w:r w:rsidRPr="00E808D8">
              <w:rPr>
                <w:rFonts w:ascii="Arial" w:eastAsia="Calibri" w:hAnsi="Arial" w:cs="Arial"/>
                <w:color w:val="auto"/>
                <w:sz w:val="18"/>
                <w:szCs w:val="18"/>
              </w:rPr>
              <w:t>4</w:t>
            </w:r>
          </w:p>
        </w:tc>
        <w:tc>
          <w:tcPr>
            <w:tcW w:w="3262" w:type="dxa"/>
            <w:vAlign w:val="center"/>
          </w:tcPr>
          <w:p w14:paraId="48908AF2" w14:textId="77777777" w:rsidR="0072690B" w:rsidRPr="00E808D8" w:rsidRDefault="0072690B" w:rsidP="00B15236">
            <w:pPr>
              <w:spacing w:after="0" w:line="240" w:lineRule="auto"/>
              <w:ind w:left="30" w:firstLine="0"/>
              <w:jc w:val="left"/>
              <w:rPr>
                <w:rFonts w:ascii="Arial" w:hAnsi="Arial" w:cs="Arial"/>
                <w:color w:val="auto"/>
                <w:sz w:val="18"/>
                <w:szCs w:val="18"/>
              </w:rPr>
            </w:pPr>
            <w:r w:rsidRPr="00E808D8">
              <w:rPr>
                <w:rFonts w:ascii="Arial" w:eastAsia="Calibri" w:hAnsi="Arial" w:cs="Arial"/>
                <w:color w:val="auto"/>
                <w:sz w:val="18"/>
                <w:szCs w:val="18"/>
              </w:rPr>
              <w:t xml:space="preserve">Villa Armonía - IV Centenario, German Jordán  </w:t>
            </w:r>
          </w:p>
        </w:tc>
        <w:tc>
          <w:tcPr>
            <w:tcW w:w="1275" w:type="dxa"/>
            <w:vAlign w:val="center"/>
          </w:tcPr>
          <w:p w14:paraId="6C2F4119" w14:textId="77777777" w:rsidR="0072690B" w:rsidRPr="00E808D8" w:rsidRDefault="0072690B" w:rsidP="00B15236">
            <w:pPr>
              <w:spacing w:after="0" w:line="240" w:lineRule="auto"/>
              <w:ind w:left="0"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6BE15E74" w14:textId="77777777" w:rsidR="0072690B" w:rsidRPr="00E808D8" w:rsidRDefault="0072690B" w:rsidP="00B15236">
            <w:pPr>
              <w:spacing w:after="0" w:line="240" w:lineRule="auto"/>
              <w:ind w:left="6"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Deslizamientos </w:t>
            </w:r>
          </w:p>
        </w:tc>
      </w:tr>
      <w:tr w:rsidR="00E55173" w:rsidRPr="00E55173" w14:paraId="65B7F739" w14:textId="77777777" w:rsidTr="00394A2C">
        <w:trPr>
          <w:trHeight w:val="227"/>
          <w:jc w:val="center"/>
        </w:trPr>
        <w:tc>
          <w:tcPr>
            <w:tcW w:w="561" w:type="dxa"/>
            <w:vAlign w:val="center"/>
          </w:tcPr>
          <w:p w14:paraId="3058E618" w14:textId="680F8F4D" w:rsidR="0072690B" w:rsidRPr="00E808D8" w:rsidRDefault="0072690B" w:rsidP="007A226E">
            <w:pPr>
              <w:spacing w:after="0" w:line="240" w:lineRule="auto"/>
              <w:ind w:left="0" w:right="50" w:firstLine="0"/>
              <w:jc w:val="right"/>
              <w:rPr>
                <w:rFonts w:ascii="Arial" w:hAnsi="Arial" w:cs="Arial"/>
                <w:color w:val="auto"/>
                <w:sz w:val="18"/>
                <w:szCs w:val="18"/>
              </w:rPr>
            </w:pPr>
            <w:r w:rsidRPr="00E808D8">
              <w:rPr>
                <w:rFonts w:ascii="Arial" w:eastAsia="Calibri" w:hAnsi="Arial" w:cs="Arial"/>
                <w:color w:val="auto"/>
                <w:sz w:val="18"/>
                <w:szCs w:val="18"/>
              </w:rPr>
              <w:t>5</w:t>
            </w:r>
          </w:p>
        </w:tc>
        <w:tc>
          <w:tcPr>
            <w:tcW w:w="3262" w:type="dxa"/>
            <w:vAlign w:val="center"/>
          </w:tcPr>
          <w:p w14:paraId="5D8006C6" w14:textId="77777777" w:rsidR="0072690B" w:rsidRPr="00E808D8" w:rsidRDefault="0072690B" w:rsidP="00B15236">
            <w:pPr>
              <w:spacing w:after="0" w:line="240" w:lineRule="auto"/>
              <w:ind w:left="30" w:firstLine="0"/>
              <w:jc w:val="left"/>
              <w:rPr>
                <w:rFonts w:ascii="Arial" w:hAnsi="Arial" w:cs="Arial"/>
                <w:color w:val="auto"/>
                <w:sz w:val="18"/>
                <w:szCs w:val="18"/>
              </w:rPr>
            </w:pPr>
            <w:r w:rsidRPr="00E808D8">
              <w:rPr>
                <w:rFonts w:ascii="Arial" w:eastAsia="Calibri" w:hAnsi="Arial" w:cs="Arial"/>
                <w:color w:val="auto"/>
                <w:sz w:val="18"/>
                <w:szCs w:val="18"/>
              </w:rPr>
              <w:t xml:space="preserve">Octavio Campero </w:t>
            </w:r>
          </w:p>
        </w:tc>
        <w:tc>
          <w:tcPr>
            <w:tcW w:w="1275" w:type="dxa"/>
            <w:vAlign w:val="center"/>
          </w:tcPr>
          <w:p w14:paraId="1390D4E4" w14:textId="77777777" w:rsidR="0072690B" w:rsidRPr="00E808D8" w:rsidRDefault="0072690B" w:rsidP="00B15236">
            <w:pPr>
              <w:spacing w:after="0" w:line="240" w:lineRule="auto"/>
              <w:ind w:left="0"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3643E514" w14:textId="77777777" w:rsidR="0072690B" w:rsidRPr="00E808D8" w:rsidRDefault="0072690B" w:rsidP="00B15236">
            <w:pPr>
              <w:spacing w:after="0" w:line="240" w:lineRule="auto"/>
              <w:ind w:left="6"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Deslizamientos </w:t>
            </w:r>
          </w:p>
        </w:tc>
      </w:tr>
      <w:tr w:rsidR="00E55173" w:rsidRPr="00E55173" w14:paraId="24D947A8" w14:textId="77777777" w:rsidTr="00394A2C">
        <w:trPr>
          <w:trHeight w:val="227"/>
          <w:jc w:val="center"/>
        </w:trPr>
        <w:tc>
          <w:tcPr>
            <w:tcW w:w="561" w:type="dxa"/>
            <w:vAlign w:val="center"/>
          </w:tcPr>
          <w:p w14:paraId="5D942012" w14:textId="37F979E1" w:rsidR="0072690B" w:rsidRPr="00E808D8" w:rsidRDefault="0072690B" w:rsidP="007A226E">
            <w:pPr>
              <w:spacing w:after="0" w:line="240" w:lineRule="auto"/>
              <w:ind w:left="0" w:right="50" w:firstLine="0"/>
              <w:jc w:val="right"/>
              <w:rPr>
                <w:rFonts w:ascii="Arial" w:hAnsi="Arial" w:cs="Arial"/>
                <w:color w:val="auto"/>
                <w:sz w:val="18"/>
                <w:szCs w:val="18"/>
              </w:rPr>
            </w:pPr>
            <w:r w:rsidRPr="00E808D8">
              <w:rPr>
                <w:rFonts w:ascii="Arial" w:eastAsia="Calibri" w:hAnsi="Arial" w:cs="Arial"/>
                <w:color w:val="auto"/>
                <w:sz w:val="18"/>
                <w:szCs w:val="18"/>
              </w:rPr>
              <w:t>6</w:t>
            </w:r>
          </w:p>
        </w:tc>
        <w:tc>
          <w:tcPr>
            <w:tcW w:w="3262" w:type="dxa"/>
            <w:vAlign w:val="center"/>
          </w:tcPr>
          <w:p w14:paraId="169F2EA1" w14:textId="77777777" w:rsidR="0072690B" w:rsidRPr="00E808D8" w:rsidRDefault="0072690B" w:rsidP="00B15236">
            <w:pPr>
              <w:spacing w:after="0" w:line="240" w:lineRule="auto"/>
              <w:ind w:left="30" w:firstLine="0"/>
              <w:jc w:val="left"/>
              <w:rPr>
                <w:rFonts w:ascii="Arial" w:hAnsi="Arial" w:cs="Arial"/>
                <w:color w:val="auto"/>
                <w:sz w:val="18"/>
                <w:szCs w:val="18"/>
              </w:rPr>
            </w:pPr>
            <w:r w:rsidRPr="00E808D8">
              <w:rPr>
                <w:rFonts w:ascii="Arial" w:eastAsia="Calibri" w:hAnsi="Arial" w:cs="Arial"/>
                <w:color w:val="auto"/>
                <w:sz w:val="18"/>
                <w:szCs w:val="18"/>
              </w:rPr>
              <w:t xml:space="preserve">San Isidro Alto </w:t>
            </w:r>
          </w:p>
        </w:tc>
        <w:tc>
          <w:tcPr>
            <w:tcW w:w="1275" w:type="dxa"/>
            <w:vAlign w:val="center"/>
          </w:tcPr>
          <w:p w14:paraId="73CC9307" w14:textId="77777777" w:rsidR="0072690B" w:rsidRPr="00E808D8" w:rsidRDefault="0072690B" w:rsidP="00B15236">
            <w:pPr>
              <w:spacing w:after="0" w:line="240" w:lineRule="auto"/>
              <w:ind w:left="0"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0A316AC2" w14:textId="77777777" w:rsidR="0072690B" w:rsidRPr="00E808D8" w:rsidRDefault="0072690B" w:rsidP="00B15236">
            <w:pPr>
              <w:spacing w:after="0" w:line="240" w:lineRule="auto"/>
              <w:ind w:left="6"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Deslizamientos </w:t>
            </w:r>
          </w:p>
        </w:tc>
      </w:tr>
      <w:tr w:rsidR="00E55173" w:rsidRPr="00E55173" w14:paraId="4599B658" w14:textId="77777777" w:rsidTr="00394A2C">
        <w:trPr>
          <w:trHeight w:val="227"/>
          <w:jc w:val="center"/>
        </w:trPr>
        <w:tc>
          <w:tcPr>
            <w:tcW w:w="561" w:type="dxa"/>
            <w:vAlign w:val="center"/>
          </w:tcPr>
          <w:p w14:paraId="3E9EADD5" w14:textId="78C57EB5" w:rsidR="0072690B" w:rsidRPr="00E808D8" w:rsidRDefault="0072690B" w:rsidP="007A226E">
            <w:pPr>
              <w:spacing w:after="0" w:line="240" w:lineRule="auto"/>
              <w:ind w:left="0" w:right="50" w:firstLine="0"/>
              <w:jc w:val="right"/>
              <w:rPr>
                <w:rFonts w:ascii="Arial" w:hAnsi="Arial" w:cs="Arial"/>
                <w:color w:val="auto"/>
                <w:sz w:val="18"/>
                <w:szCs w:val="18"/>
              </w:rPr>
            </w:pPr>
            <w:r w:rsidRPr="00E808D8">
              <w:rPr>
                <w:rFonts w:ascii="Arial" w:eastAsia="Calibri" w:hAnsi="Arial" w:cs="Arial"/>
                <w:color w:val="auto"/>
                <w:sz w:val="18"/>
                <w:szCs w:val="18"/>
              </w:rPr>
              <w:t>7</w:t>
            </w:r>
          </w:p>
        </w:tc>
        <w:tc>
          <w:tcPr>
            <w:tcW w:w="3262" w:type="dxa"/>
            <w:vAlign w:val="center"/>
          </w:tcPr>
          <w:p w14:paraId="687F87E3" w14:textId="77777777" w:rsidR="0072690B" w:rsidRPr="00E808D8" w:rsidRDefault="0072690B" w:rsidP="00B15236">
            <w:pPr>
              <w:spacing w:after="0" w:line="240" w:lineRule="auto"/>
              <w:ind w:left="30" w:right="79" w:firstLine="0"/>
              <w:jc w:val="left"/>
              <w:rPr>
                <w:rFonts w:ascii="Arial" w:hAnsi="Arial" w:cs="Arial"/>
                <w:color w:val="auto"/>
                <w:sz w:val="18"/>
                <w:szCs w:val="18"/>
              </w:rPr>
            </w:pPr>
            <w:r w:rsidRPr="00E808D8">
              <w:rPr>
                <w:rFonts w:ascii="Arial" w:eastAsia="Calibri" w:hAnsi="Arial" w:cs="Arial"/>
                <w:color w:val="auto"/>
                <w:sz w:val="18"/>
                <w:szCs w:val="18"/>
              </w:rPr>
              <w:t xml:space="preserve">Ladera Este - Valle de las Flores - Cervecería - Metropolitana - Bajo Salome  </w:t>
            </w:r>
          </w:p>
        </w:tc>
        <w:tc>
          <w:tcPr>
            <w:tcW w:w="1275" w:type="dxa"/>
            <w:vAlign w:val="center"/>
          </w:tcPr>
          <w:p w14:paraId="7F8D028D" w14:textId="77777777" w:rsidR="0072690B" w:rsidRPr="00E808D8" w:rsidRDefault="0072690B" w:rsidP="00B15236">
            <w:pPr>
              <w:spacing w:after="0" w:line="240" w:lineRule="auto"/>
              <w:ind w:left="0"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5FA7DB6C" w14:textId="77777777" w:rsidR="0072690B" w:rsidRPr="00E808D8" w:rsidRDefault="0072690B" w:rsidP="00B15236">
            <w:pPr>
              <w:spacing w:after="0" w:line="240" w:lineRule="auto"/>
              <w:ind w:left="6" w:firstLine="0"/>
              <w:jc w:val="left"/>
              <w:rPr>
                <w:rFonts w:ascii="Arial" w:hAnsi="Arial" w:cs="Arial"/>
                <w:color w:val="auto"/>
                <w:sz w:val="18"/>
                <w:szCs w:val="18"/>
              </w:rPr>
            </w:pPr>
            <w:r w:rsidRPr="00E808D8">
              <w:rPr>
                <w:rFonts w:ascii="Arial" w:eastAsia="Calibri" w:hAnsi="Arial" w:cs="Arial"/>
                <w:color w:val="auto"/>
                <w:sz w:val="18"/>
                <w:szCs w:val="18"/>
              </w:rPr>
              <w:t xml:space="preserve">Múltiples Factores </w:t>
            </w:r>
          </w:p>
        </w:tc>
      </w:tr>
      <w:tr w:rsidR="00E55173" w:rsidRPr="00E55173" w14:paraId="098748CD" w14:textId="77777777" w:rsidTr="00394A2C">
        <w:trPr>
          <w:trHeight w:val="227"/>
          <w:jc w:val="center"/>
        </w:trPr>
        <w:tc>
          <w:tcPr>
            <w:tcW w:w="561" w:type="dxa"/>
            <w:vAlign w:val="center"/>
          </w:tcPr>
          <w:p w14:paraId="34F52E54" w14:textId="4B9ADB04" w:rsidR="0072690B" w:rsidRPr="00E808D8" w:rsidRDefault="0072690B" w:rsidP="007A226E">
            <w:pPr>
              <w:spacing w:after="0" w:line="240" w:lineRule="auto"/>
              <w:ind w:left="0" w:right="59" w:firstLine="0"/>
              <w:jc w:val="right"/>
              <w:rPr>
                <w:rFonts w:ascii="Arial" w:hAnsi="Arial" w:cs="Arial"/>
                <w:color w:val="auto"/>
                <w:sz w:val="18"/>
                <w:szCs w:val="18"/>
              </w:rPr>
            </w:pPr>
            <w:r w:rsidRPr="00E808D8">
              <w:rPr>
                <w:rFonts w:ascii="Arial" w:eastAsia="Calibri" w:hAnsi="Arial" w:cs="Arial"/>
                <w:color w:val="auto"/>
                <w:sz w:val="18"/>
                <w:szCs w:val="18"/>
              </w:rPr>
              <w:t>8</w:t>
            </w:r>
          </w:p>
        </w:tc>
        <w:tc>
          <w:tcPr>
            <w:tcW w:w="3262" w:type="dxa"/>
            <w:vAlign w:val="center"/>
          </w:tcPr>
          <w:p w14:paraId="3CFF169F" w14:textId="77777777" w:rsidR="0072690B" w:rsidRPr="00E808D8" w:rsidRDefault="0072690B" w:rsidP="00B15236">
            <w:pPr>
              <w:spacing w:after="0" w:line="240" w:lineRule="auto"/>
              <w:ind w:left="54" w:firstLine="0"/>
              <w:jc w:val="left"/>
              <w:rPr>
                <w:rFonts w:ascii="Arial" w:hAnsi="Arial" w:cs="Arial"/>
                <w:color w:val="auto"/>
                <w:sz w:val="18"/>
                <w:szCs w:val="18"/>
              </w:rPr>
            </w:pPr>
            <w:r w:rsidRPr="00E808D8">
              <w:rPr>
                <w:rFonts w:ascii="Arial" w:eastAsia="Calibri" w:hAnsi="Arial" w:cs="Arial"/>
                <w:color w:val="auto"/>
                <w:sz w:val="18"/>
                <w:szCs w:val="18"/>
              </w:rPr>
              <w:t xml:space="preserve">Kupini - Plaqueta </w:t>
            </w:r>
          </w:p>
        </w:tc>
        <w:tc>
          <w:tcPr>
            <w:tcW w:w="1275" w:type="dxa"/>
            <w:vAlign w:val="center"/>
          </w:tcPr>
          <w:p w14:paraId="21139DE4" w14:textId="77777777" w:rsidR="0072690B" w:rsidRPr="00E808D8" w:rsidRDefault="0072690B" w:rsidP="00B15236">
            <w:pPr>
              <w:spacing w:after="0" w:line="240" w:lineRule="auto"/>
              <w:ind w:left="47"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089CFC4A" w14:textId="77777777" w:rsidR="0072690B" w:rsidRPr="00E808D8" w:rsidRDefault="0072690B" w:rsidP="00B15236">
            <w:pPr>
              <w:spacing w:after="0" w:line="240" w:lineRule="auto"/>
              <w:ind w:left="60"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Deslizamientos - con movimientos de tierra </w:t>
            </w:r>
          </w:p>
        </w:tc>
      </w:tr>
      <w:tr w:rsidR="00E55173" w:rsidRPr="00E55173" w14:paraId="715009FB" w14:textId="77777777" w:rsidTr="00394A2C">
        <w:trPr>
          <w:trHeight w:val="227"/>
          <w:jc w:val="center"/>
        </w:trPr>
        <w:tc>
          <w:tcPr>
            <w:tcW w:w="561" w:type="dxa"/>
            <w:vAlign w:val="center"/>
          </w:tcPr>
          <w:p w14:paraId="26009081" w14:textId="0ED10CA3" w:rsidR="0072690B" w:rsidRPr="00E808D8" w:rsidRDefault="0072690B" w:rsidP="007A226E">
            <w:pPr>
              <w:spacing w:after="0" w:line="240" w:lineRule="auto"/>
              <w:ind w:left="0" w:right="59" w:firstLine="0"/>
              <w:jc w:val="right"/>
              <w:rPr>
                <w:rFonts w:ascii="Arial" w:hAnsi="Arial" w:cs="Arial"/>
                <w:color w:val="auto"/>
                <w:sz w:val="18"/>
                <w:szCs w:val="18"/>
              </w:rPr>
            </w:pPr>
            <w:r w:rsidRPr="00E808D8">
              <w:rPr>
                <w:rFonts w:ascii="Arial" w:eastAsia="Calibri" w:hAnsi="Arial" w:cs="Arial"/>
                <w:color w:val="auto"/>
                <w:sz w:val="18"/>
                <w:szCs w:val="18"/>
              </w:rPr>
              <w:t>9</w:t>
            </w:r>
          </w:p>
        </w:tc>
        <w:tc>
          <w:tcPr>
            <w:tcW w:w="3262" w:type="dxa"/>
            <w:vAlign w:val="center"/>
          </w:tcPr>
          <w:p w14:paraId="7EB468E5" w14:textId="77777777" w:rsidR="0072690B" w:rsidRPr="00E808D8" w:rsidRDefault="0072690B" w:rsidP="00B15236">
            <w:pPr>
              <w:spacing w:after="0" w:line="240" w:lineRule="auto"/>
              <w:ind w:left="54" w:firstLine="0"/>
              <w:jc w:val="left"/>
              <w:rPr>
                <w:rFonts w:ascii="Arial" w:hAnsi="Arial" w:cs="Arial"/>
                <w:color w:val="auto"/>
                <w:sz w:val="18"/>
                <w:szCs w:val="18"/>
              </w:rPr>
            </w:pPr>
            <w:r w:rsidRPr="00E808D8">
              <w:rPr>
                <w:rFonts w:ascii="Arial" w:eastAsia="Calibri" w:hAnsi="Arial" w:cs="Arial"/>
                <w:color w:val="auto"/>
                <w:sz w:val="18"/>
                <w:szCs w:val="18"/>
              </w:rPr>
              <w:t xml:space="preserve">Juan Sin Miedo - Tejajahuira </w:t>
            </w:r>
          </w:p>
        </w:tc>
        <w:tc>
          <w:tcPr>
            <w:tcW w:w="1275" w:type="dxa"/>
            <w:vAlign w:val="center"/>
          </w:tcPr>
          <w:p w14:paraId="6A2916B2" w14:textId="77777777" w:rsidR="0072690B" w:rsidRPr="00E808D8" w:rsidRDefault="0072690B" w:rsidP="00B15236">
            <w:pPr>
              <w:spacing w:after="0" w:line="240" w:lineRule="auto"/>
              <w:ind w:left="47"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45588E18" w14:textId="77777777" w:rsidR="0072690B" w:rsidRPr="00E808D8" w:rsidRDefault="0072690B" w:rsidP="00B15236">
            <w:pPr>
              <w:spacing w:after="0" w:line="240" w:lineRule="auto"/>
              <w:ind w:left="60" w:firstLine="0"/>
              <w:jc w:val="left"/>
              <w:rPr>
                <w:rFonts w:ascii="Arial" w:hAnsi="Arial" w:cs="Arial"/>
                <w:color w:val="auto"/>
                <w:sz w:val="18"/>
                <w:szCs w:val="18"/>
              </w:rPr>
            </w:pPr>
            <w:r w:rsidRPr="00E808D8">
              <w:rPr>
                <w:rFonts w:ascii="Arial" w:eastAsia="Calibri" w:hAnsi="Arial" w:cs="Arial"/>
                <w:color w:val="auto"/>
                <w:sz w:val="18"/>
                <w:szCs w:val="18"/>
              </w:rPr>
              <w:t xml:space="preserve">Relleno - material suelto </w:t>
            </w:r>
          </w:p>
        </w:tc>
      </w:tr>
      <w:tr w:rsidR="00E55173" w:rsidRPr="00E55173" w14:paraId="0DD22CD2" w14:textId="77777777" w:rsidTr="00394A2C">
        <w:trPr>
          <w:trHeight w:val="227"/>
          <w:jc w:val="center"/>
        </w:trPr>
        <w:tc>
          <w:tcPr>
            <w:tcW w:w="561" w:type="dxa"/>
            <w:vAlign w:val="center"/>
          </w:tcPr>
          <w:p w14:paraId="269BC52A" w14:textId="04DE7713" w:rsidR="0072690B" w:rsidRPr="00E808D8" w:rsidRDefault="0072690B" w:rsidP="007A226E">
            <w:pPr>
              <w:spacing w:after="0" w:line="240" w:lineRule="auto"/>
              <w:ind w:left="0" w:right="59" w:firstLine="0"/>
              <w:jc w:val="right"/>
              <w:rPr>
                <w:rFonts w:ascii="Arial" w:hAnsi="Arial" w:cs="Arial"/>
                <w:color w:val="auto"/>
                <w:sz w:val="18"/>
                <w:szCs w:val="18"/>
              </w:rPr>
            </w:pPr>
            <w:r w:rsidRPr="00E808D8">
              <w:rPr>
                <w:rFonts w:ascii="Arial" w:eastAsia="Calibri" w:hAnsi="Arial" w:cs="Arial"/>
                <w:color w:val="auto"/>
                <w:sz w:val="18"/>
                <w:szCs w:val="18"/>
              </w:rPr>
              <w:t>10</w:t>
            </w:r>
          </w:p>
        </w:tc>
        <w:tc>
          <w:tcPr>
            <w:tcW w:w="3262" w:type="dxa"/>
            <w:vAlign w:val="center"/>
          </w:tcPr>
          <w:p w14:paraId="40E7B426" w14:textId="77777777" w:rsidR="0072690B" w:rsidRPr="00E808D8" w:rsidRDefault="0072690B" w:rsidP="00B15236">
            <w:pPr>
              <w:spacing w:after="0" w:line="240" w:lineRule="auto"/>
              <w:ind w:left="54" w:firstLine="0"/>
              <w:jc w:val="left"/>
              <w:rPr>
                <w:rFonts w:ascii="Arial" w:hAnsi="Arial" w:cs="Arial"/>
                <w:color w:val="auto"/>
                <w:sz w:val="18"/>
                <w:szCs w:val="18"/>
              </w:rPr>
            </w:pPr>
            <w:r w:rsidRPr="00E808D8">
              <w:rPr>
                <w:rFonts w:ascii="Arial" w:eastAsia="Calibri" w:hAnsi="Arial" w:cs="Arial"/>
                <w:color w:val="auto"/>
                <w:sz w:val="18"/>
                <w:szCs w:val="18"/>
              </w:rPr>
              <w:t xml:space="preserve">Valle Hermoso - Villa Copacabana </w:t>
            </w:r>
          </w:p>
        </w:tc>
        <w:tc>
          <w:tcPr>
            <w:tcW w:w="1275" w:type="dxa"/>
            <w:vAlign w:val="center"/>
          </w:tcPr>
          <w:p w14:paraId="13F6F21F" w14:textId="77777777" w:rsidR="0072690B" w:rsidRPr="00E808D8" w:rsidRDefault="0072690B" w:rsidP="00B15236">
            <w:pPr>
              <w:spacing w:after="0" w:line="240" w:lineRule="auto"/>
              <w:ind w:left="47"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03B33A59" w14:textId="77777777" w:rsidR="0072690B" w:rsidRPr="00E808D8" w:rsidRDefault="0072690B" w:rsidP="00B15236">
            <w:pPr>
              <w:spacing w:after="0" w:line="240" w:lineRule="auto"/>
              <w:ind w:left="60"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 - Movimientos de tierra </w:t>
            </w:r>
          </w:p>
        </w:tc>
      </w:tr>
      <w:tr w:rsidR="00E55173" w:rsidRPr="00322EC8" w14:paraId="4D499CAC" w14:textId="77777777" w:rsidTr="00006DA9">
        <w:trPr>
          <w:trHeight w:val="227"/>
          <w:jc w:val="center"/>
        </w:trPr>
        <w:tc>
          <w:tcPr>
            <w:tcW w:w="8784" w:type="dxa"/>
            <w:gridSpan w:val="4"/>
            <w:shd w:val="clear" w:color="auto" w:fill="FF0066"/>
            <w:vAlign w:val="center"/>
          </w:tcPr>
          <w:p w14:paraId="61351A94" w14:textId="0110F433" w:rsidR="00DA7849" w:rsidRPr="006C0DD3" w:rsidRDefault="00DA7849" w:rsidP="00B15236">
            <w:pPr>
              <w:spacing w:after="0" w:line="240" w:lineRule="auto"/>
              <w:ind w:left="13" w:firstLine="0"/>
              <w:jc w:val="left"/>
              <w:rPr>
                <w:rFonts w:ascii="Arial" w:eastAsia="Calibri" w:hAnsi="Arial" w:cs="Arial"/>
                <w:b/>
                <w:bCs/>
                <w:color w:val="FFFFFF" w:themeColor="background1"/>
                <w:sz w:val="18"/>
                <w:szCs w:val="18"/>
              </w:rPr>
            </w:pPr>
            <w:r w:rsidRPr="006C0DD3">
              <w:rPr>
                <w:rFonts w:ascii="Arial" w:eastAsia="Calibri" w:hAnsi="Arial" w:cs="Arial"/>
                <w:b/>
                <w:bCs/>
                <w:color w:val="FFFFFF" w:themeColor="background1"/>
                <w:sz w:val="18"/>
                <w:szCs w:val="18"/>
              </w:rPr>
              <w:t>MACRO DISTRITO COTAHUMA (1)</w:t>
            </w:r>
          </w:p>
        </w:tc>
      </w:tr>
      <w:tr w:rsidR="0089688C" w:rsidRPr="00E55173" w14:paraId="6B5B26C1" w14:textId="77777777" w:rsidTr="00B1078F">
        <w:trPr>
          <w:trHeight w:val="227"/>
          <w:jc w:val="center"/>
        </w:trPr>
        <w:tc>
          <w:tcPr>
            <w:tcW w:w="561" w:type="dxa"/>
            <w:shd w:val="clear" w:color="auto" w:fill="FF0066"/>
            <w:vAlign w:val="center"/>
          </w:tcPr>
          <w:p w14:paraId="6CA29833" w14:textId="77777777" w:rsidR="0089688C" w:rsidRPr="006C0DD3" w:rsidRDefault="0089688C" w:rsidP="00B1078F">
            <w:pPr>
              <w:spacing w:after="0" w:line="240" w:lineRule="auto"/>
              <w:ind w:left="13"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 xml:space="preserve">No </w:t>
            </w:r>
          </w:p>
        </w:tc>
        <w:tc>
          <w:tcPr>
            <w:tcW w:w="3262" w:type="dxa"/>
            <w:shd w:val="clear" w:color="auto" w:fill="FF0066"/>
            <w:vAlign w:val="center"/>
          </w:tcPr>
          <w:p w14:paraId="34B5C4FA" w14:textId="77777777" w:rsidR="0089688C" w:rsidRPr="006C0DD3" w:rsidRDefault="0089688C" w:rsidP="00B1078F">
            <w:pPr>
              <w:spacing w:after="0" w:line="240" w:lineRule="auto"/>
              <w:ind w:left="31"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 xml:space="preserve">Nombre Zona </w:t>
            </w:r>
          </w:p>
        </w:tc>
        <w:tc>
          <w:tcPr>
            <w:tcW w:w="1275" w:type="dxa"/>
            <w:shd w:val="clear" w:color="auto" w:fill="FF0066"/>
            <w:vAlign w:val="center"/>
          </w:tcPr>
          <w:p w14:paraId="3C528CC1" w14:textId="77777777" w:rsidR="0089688C" w:rsidRPr="006C0DD3" w:rsidRDefault="0089688C" w:rsidP="00B1078F">
            <w:pPr>
              <w:spacing w:after="0" w:line="240" w:lineRule="auto"/>
              <w:ind w:left="46"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 xml:space="preserve">Grado </w:t>
            </w:r>
          </w:p>
        </w:tc>
        <w:tc>
          <w:tcPr>
            <w:tcW w:w="3686" w:type="dxa"/>
            <w:shd w:val="clear" w:color="auto" w:fill="FF0066"/>
            <w:vAlign w:val="center"/>
          </w:tcPr>
          <w:p w14:paraId="45EE8B19" w14:textId="77777777" w:rsidR="0089688C" w:rsidRPr="006C0DD3" w:rsidRDefault="0089688C" w:rsidP="00B1078F">
            <w:pPr>
              <w:spacing w:after="0" w:line="240" w:lineRule="auto"/>
              <w:ind w:left="40"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 xml:space="preserve">Riesgo a:    causas </w:t>
            </w:r>
          </w:p>
        </w:tc>
      </w:tr>
      <w:tr w:rsidR="00E55173" w:rsidRPr="00E55173" w14:paraId="3CFBADB7" w14:textId="77777777" w:rsidTr="00394A2C">
        <w:trPr>
          <w:trHeight w:val="227"/>
          <w:jc w:val="center"/>
        </w:trPr>
        <w:tc>
          <w:tcPr>
            <w:tcW w:w="561" w:type="dxa"/>
            <w:vAlign w:val="center"/>
          </w:tcPr>
          <w:p w14:paraId="1C0C4475" w14:textId="69DB961B" w:rsidR="0072690B" w:rsidRPr="007A226E" w:rsidRDefault="0072690B" w:rsidP="007A226E">
            <w:pPr>
              <w:spacing w:after="0" w:line="240" w:lineRule="auto"/>
              <w:ind w:left="0" w:right="59" w:firstLine="0"/>
              <w:jc w:val="right"/>
              <w:rPr>
                <w:rFonts w:ascii="Arial" w:eastAsia="Calibri" w:hAnsi="Arial" w:cs="Arial"/>
                <w:color w:val="auto"/>
                <w:sz w:val="18"/>
                <w:szCs w:val="18"/>
              </w:rPr>
            </w:pPr>
            <w:r w:rsidRPr="00E808D8">
              <w:rPr>
                <w:rFonts w:ascii="Arial" w:eastAsia="Calibri" w:hAnsi="Arial" w:cs="Arial"/>
                <w:color w:val="auto"/>
                <w:sz w:val="18"/>
                <w:szCs w:val="18"/>
              </w:rPr>
              <w:t>1</w:t>
            </w:r>
          </w:p>
        </w:tc>
        <w:tc>
          <w:tcPr>
            <w:tcW w:w="3262" w:type="dxa"/>
            <w:vAlign w:val="center"/>
          </w:tcPr>
          <w:p w14:paraId="1DAB0B68" w14:textId="77777777" w:rsidR="0072690B" w:rsidRPr="00E808D8" w:rsidRDefault="0072690B" w:rsidP="00B15236">
            <w:pPr>
              <w:spacing w:after="0" w:line="240" w:lineRule="auto"/>
              <w:ind w:left="63" w:firstLine="0"/>
              <w:jc w:val="left"/>
              <w:rPr>
                <w:rFonts w:ascii="Arial" w:hAnsi="Arial" w:cs="Arial"/>
                <w:color w:val="auto"/>
                <w:sz w:val="18"/>
                <w:szCs w:val="18"/>
              </w:rPr>
            </w:pPr>
            <w:r w:rsidRPr="00E808D8">
              <w:rPr>
                <w:rFonts w:ascii="Arial" w:eastAsia="Calibri" w:hAnsi="Arial" w:cs="Arial"/>
                <w:color w:val="auto"/>
                <w:sz w:val="18"/>
                <w:szCs w:val="18"/>
              </w:rPr>
              <w:t xml:space="preserve">Playa Verde - Adela Zamudio </w:t>
            </w:r>
          </w:p>
        </w:tc>
        <w:tc>
          <w:tcPr>
            <w:tcW w:w="1275" w:type="dxa"/>
            <w:vAlign w:val="center"/>
          </w:tcPr>
          <w:p w14:paraId="45E15286"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7027ABEE" w14:textId="77777777" w:rsidR="0072690B" w:rsidRPr="00E808D8" w:rsidRDefault="0072690B" w:rsidP="00B15236">
            <w:pPr>
              <w:spacing w:after="0" w:line="240" w:lineRule="auto"/>
              <w:ind w:left="60"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 </w:t>
            </w:r>
          </w:p>
        </w:tc>
      </w:tr>
      <w:tr w:rsidR="00E55173" w:rsidRPr="00E55173" w14:paraId="065CB207" w14:textId="77777777" w:rsidTr="00394A2C">
        <w:trPr>
          <w:trHeight w:val="227"/>
          <w:jc w:val="center"/>
        </w:trPr>
        <w:tc>
          <w:tcPr>
            <w:tcW w:w="561" w:type="dxa"/>
            <w:vAlign w:val="center"/>
          </w:tcPr>
          <w:p w14:paraId="1E4420D2" w14:textId="281A7F26" w:rsidR="0072690B" w:rsidRPr="007A226E" w:rsidRDefault="0072690B" w:rsidP="007A226E">
            <w:pPr>
              <w:spacing w:after="0" w:line="240" w:lineRule="auto"/>
              <w:ind w:left="0" w:right="59" w:firstLine="0"/>
              <w:jc w:val="right"/>
              <w:rPr>
                <w:rFonts w:ascii="Arial" w:eastAsia="Calibri" w:hAnsi="Arial" w:cs="Arial"/>
                <w:color w:val="auto"/>
                <w:sz w:val="18"/>
                <w:szCs w:val="18"/>
              </w:rPr>
            </w:pPr>
            <w:r w:rsidRPr="00E808D8">
              <w:rPr>
                <w:rFonts w:ascii="Arial" w:eastAsia="Calibri" w:hAnsi="Arial" w:cs="Arial"/>
                <w:color w:val="auto"/>
                <w:sz w:val="18"/>
                <w:szCs w:val="18"/>
              </w:rPr>
              <w:t>2</w:t>
            </w:r>
          </w:p>
        </w:tc>
        <w:tc>
          <w:tcPr>
            <w:tcW w:w="3262" w:type="dxa"/>
            <w:vAlign w:val="center"/>
          </w:tcPr>
          <w:p w14:paraId="36ABDBE0" w14:textId="77777777" w:rsidR="0072690B" w:rsidRPr="00E808D8" w:rsidRDefault="0072690B" w:rsidP="00B15236">
            <w:pPr>
              <w:spacing w:after="0" w:line="240" w:lineRule="auto"/>
              <w:ind w:left="63" w:firstLine="0"/>
              <w:jc w:val="left"/>
              <w:rPr>
                <w:rFonts w:ascii="Arial" w:hAnsi="Arial" w:cs="Arial"/>
                <w:color w:val="auto"/>
                <w:sz w:val="18"/>
                <w:szCs w:val="18"/>
              </w:rPr>
            </w:pPr>
            <w:r w:rsidRPr="00E808D8">
              <w:rPr>
                <w:rFonts w:ascii="Arial" w:eastAsia="Calibri" w:hAnsi="Arial" w:cs="Arial"/>
                <w:color w:val="auto"/>
                <w:sz w:val="18"/>
                <w:szCs w:val="18"/>
              </w:rPr>
              <w:t xml:space="preserve">Francisco Bedregal - Cancha Fígaro </w:t>
            </w:r>
          </w:p>
        </w:tc>
        <w:tc>
          <w:tcPr>
            <w:tcW w:w="1275" w:type="dxa"/>
            <w:vAlign w:val="center"/>
          </w:tcPr>
          <w:p w14:paraId="7A1EF411"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10862C43" w14:textId="77777777" w:rsidR="0072690B" w:rsidRPr="00E808D8" w:rsidRDefault="0072690B" w:rsidP="00B15236">
            <w:pPr>
              <w:spacing w:after="0" w:line="240" w:lineRule="auto"/>
              <w:ind w:left="60"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 </w:t>
            </w:r>
          </w:p>
        </w:tc>
      </w:tr>
      <w:tr w:rsidR="00E55173" w:rsidRPr="00E55173" w14:paraId="4D2C4939" w14:textId="77777777" w:rsidTr="00394A2C">
        <w:trPr>
          <w:trHeight w:val="227"/>
          <w:jc w:val="center"/>
        </w:trPr>
        <w:tc>
          <w:tcPr>
            <w:tcW w:w="561" w:type="dxa"/>
            <w:vAlign w:val="center"/>
          </w:tcPr>
          <w:p w14:paraId="2D26660D" w14:textId="1B8C9984" w:rsidR="0072690B" w:rsidRPr="007A226E" w:rsidRDefault="0072690B" w:rsidP="007A226E">
            <w:pPr>
              <w:spacing w:after="0" w:line="240" w:lineRule="auto"/>
              <w:ind w:left="0" w:right="59" w:firstLine="0"/>
              <w:jc w:val="right"/>
              <w:rPr>
                <w:rFonts w:ascii="Arial" w:eastAsia="Calibri" w:hAnsi="Arial" w:cs="Arial"/>
                <w:color w:val="auto"/>
                <w:sz w:val="18"/>
                <w:szCs w:val="18"/>
              </w:rPr>
            </w:pPr>
            <w:r w:rsidRPr="00E808D8">
              <w:rPr>
                <w:rFonts w:ascii="Arial" w:eastAsia="Calibri" w:hAnsi="Arial" w:cs="Arial"/>
                <w:color w:val="auto"/>
                <w:sz w:val="18"/>
                <w:szCs w:val="18"/>
              </w:rPr>
              <w:t>3</w:t>
            </w:r>
          </w:p>
        </w:tc>
        <w:tc>
          <w:tcPr>
            <w:tcW w:w="3262" w:type="dxa"/>
            <w:vAlign w:val="center"/>
          </w:tcPr>
          <w:p w14:paraId="3525BA58" w14:textId="77777777" w:rsidR="0072690B" w:rsidRPr="00E808D8" w:rsidRDefault="0072690B" w:rsidP="00B15236">
            <w:pPr>
              <w:spacing w:after="0" w:line="240" w:lineRule="auto"/>
              <w:ind w:left="63" w:firstLine="0"/>
              <w:jc w:val="left"/>
              <w:rPr>
                <w:rFonts w:ascii="Arial" w:hAnsi="Arial" w:cs="Arial"/>
                <w:color w:val="auto"/>
                <w:sz w:val="18"/>
                <w:szCs w:val="18"/>
              </w:rPr>
            </w:pPr>
            <w:r w:rsidRPr="00E808D8">
              <w:rPr>
                <w:rFonts w:ascii="Arial" w:eastAsia="Calibri" w:hAnsi="Arial" w:cs="Arial"/>
                <w:color w:val="auto"/>
                <w:sz w:val="18"/>
                <w:szCs w:val="18"/>
              </w:rPr>
              <w:t xml:space="preserve">Alpacoma - Llojeta </w:t>
            </w:r>
          </w:p>
        </w:tc>
        <w:tc>
          <w:tcPr>
            <w:tcW w:w="1275" w:type="dxa"/>
            <w:vAlign w:val="center"/>
          </w:tcPr>
          <w:p w14:paraId="036A8F99"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2A139AF4" w14:textId="77777777" w:rsidR="0072690B" w:rsidRPr="00E808D8" w:rsidRDefault="0072690B" w:rsidP="00B15236">
            <w:pPr>
              <w:spacing w:after="0" w:line="240" w:lineRule="auto"/>
              <w:ind w:left="60"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 - con movimientos de tierra </w:t>
            </w:r>
          </w:p>
        </w:tc>
      </w:tr>
      <w:tr w:rsidR="00E55173" w:rsidRPr="00E55173" w14:paraId="4B48BBEC" w14:textId="77777777" w:rsidTr="00394A2C">
        <w:trPr>
          <w:trHeight w:val="227"/>
          <w:jc w:val="center"/>
        </w:trPr>
        <w:tc>
          <w:tcPr>
            <w:tcW w:w="561" w:type="dxa"/>
            <w:vAlign w:val="center"/>
          </w:tcPr>
          <w:p w14:paraId="3701ED98" w14:textId="7BEA2614" w:rsidR="0072690B" w:rsidRPr="007A226E" w:rsidRDefault="0072690B" w:rsidP="007A226E">
            <w:pPr>
              <w:spacing w:after="0" w:line="240" w:lineRule="auto"/>
              <w:ind w:left="0" w:right="59" w:firstLine="0"/>
              <w:jc w:val="right"/>
              <w:rPr>
                <w:rFonts w:ascii="Arial" w:eastAsia="Calibri" w:hAnsi="Arial" w:cs="Arial"/>
                <w:color w:val="auto"/>
                <w:sz w:val="18"/>
                <w:szCs w:val="18"/>
              </w:rPr>
            </w:pPr>
            <w:r w:rsidRPr="00E808D8">
              <w:rPr>
                <w:rFonts w:ascii="Arial" w:eastAsia="Calibri" w:hAnsi="Arial" w:cs="Arial"/>
                <w:color w:val="auto"/>
                <w:sz w:val="18"/>
                <w:szCs w:val="18"/>
              </w:rPr>
              <w:t>4</w:t>
            </w:r>
          </w:p>
        </w:tc>
        <w:tc>
          <w:tcPr>
            <w:tcW w:w="3262" w:type="dxa"/>
            <w:vAlign w:val="center"/>
          </w:tcPr>
          <w:p w14:paraId="6004AA8C" w14:textId="77777777" w:rsidR="0072690B" w:rsidRPr="00E808D8" w:rsidRDefault="0072690B" w:rsidP="00B15236">
            <w:pPr>
              <w:spacing w:after="0" w:line="240" w:lineRule="auto"/>
              <w:ind w:left="63" w:firstLine="0"/>
              <w:jc w:val="left"/>
              <w:rPr>
                <w:rFonts w:ascii="Arial" w:hAnsi="Arial" w:cs="Arial"/>
                <w:color w:val="auto"/>
                <w:sz w:val="18"/>
                <w:szCs w:val="18"/>
              </w:rPr>
            </w:pPr>
            <w:r w:rsidRPr="00E808D8">
              <w:rPr>
                <w:rFonts w:ascii="Arial" w:eastAsia="Calibri" w:hAnsi="Arial" w:cs="Arial"/>
                <w:color w:val="auto"/>
                <w:sz w:val="18"/>
                <w:szCs w:val="18"/>
              </w:rPr>
              <w:t xml:space="preserve">Final Armaza </w:t>
            </w:r>
          </w:p>
        </w:tc>
        <w:tc>
          <w:tcPr>
            <w:tcW w:w="1275" w:type="dxa"/>
            <w:vAlign w:val="center"/>
          </w:tcPr>
          <w:p w14:paraId="2E0F9DE5"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28291649" w14:textId="77777777" w:rsidR="0072690B" w:rsidRPr="00E808D8" w:rsidRDefault="0072690B" w:rsidP="00B15236">
            <w:pPr>
              <w:spacing w:after="0" w:line="240" w:lineRule="auto"/>
              <w:ind w:left="60"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 Inactivo - movimientos de tierra </w:t>
            </w:r>
          </w:p>
        </w:tc>
      </w:tr>
      <w:tr w:rsidR="00E55173" w:rsidRPr="00E55173" w14:paraId="1B1F5F87" w14:textId="77777777" w:rsidTr="00394A2C">
        <w:trPr>
          <w:trHeight w:val="227"/>
          <w:jc w:val="center"/>
        </w:trPr>
        <w:tc>
          <w:tcPr>
            <w:tcW w:w="561" w:type="dxa"/>
            <w:vAlign w:val="center"/>
          </w:tcPr>
          <w:p w14:paraId="405E1890" w14:textId="60C3D842" w:rsidR="0072690B" w:rsidRPr="007A226E" w:rsidRDefault="0072690B" w:rsidP="007A226E">
            <w:pPr>
              <w:spacing w:after="0" w:line="240" w:lineRule="auto"/>
              <w:ind w:left="0" w:right="59" w:firstLine="0"/>
              <w:jc w:val="right"/>
              <w:rPr>
                <w:rFonts w:ascii="Arial" w:eastAsia="Calibri" w:hAnsi="Arial" w:cs="Arial"/>
                <w:color w:val="auto"/>
                <w:sz w:val="18"/>
                <w:szCs w:val="18"/>
              </w:rPr>
            </w:pPr>
            <w:r w:rsidRPr="00E808D8">
              <w:rPr>
                <w:rFonts w:ascii="Arial" w:eastAsia="Calibri" w:hAnsi="Arial" w:cs="Arial"/>
                <w:color w:val="auto"/>
                <w:sz w:val="18"/>
                <w:szCs w:val="18"/>
              </w:rPr>
              <w:t>5</w:t>
            </w:r>
          </w:p>
        </w:tc>
        <w:tc>
          <w:tcPr>
            <w:tcW w:w="3262" w:type="dxa"/>
            <w:vAlign w:val="center"/>
          </w:tcPr>
          <w:p w14:paraId="74E11F41" w14:textId="3528A376" w:rsidR="0072690B" w:rsidRPr="00E808D8" w:rsidRDefault="0072690B" w:rsidP="00B15236">
            <w:pPr>
              <w:spacing w:after="0" w:line="240" w:lineRule="auto"/>
              <w:ind w:left="63" w:firstLine="0"/>
              <w:jc w:val="left"/>
              <w:rPr>
                <w:rFonts w:ascii="Arial" w:hAnsi="Arial" w:cs="Arial"/>
                <w:color w:val="auto"/>
                <w:sz w:val="18"/>
                <w:szCs w:val="18"/>
              </w:rPr>
            </w:pPr>
            <w:r w:rsidRPr="00E808D8">
              <w:rPr>
                <w:rFonts w:ascii="Arial" w:eastAsia="Calibri" w:hAnsi="Arial" w:cs="Arial"/>
                <w:color w:val="auto"/>
                <w:sz w:val="18"/>
                <w:szCs w:val="18"/>
              </w:rPr>
              <w:t xml:space="preserve">Cotahuma - Julio </w:t>
            </w:r>
            <w:r w:rsidR="001E6059" w:rsidRPr="00E808D8">
              <w:rPr>
                <w:rFonts w:ascii="Arial" w:eastAsia="Calibri" w:hAnsi="Arial" w:cs="Arial"/>
                <w:color w:val="auto"/>
                <w:sz w:val="18"/>
                <w:szCs w:val="18"/>
              </w:rPr>
              <w:t>Téllez</w:t>
            </w:r>
            <w:r w:rsidRPr="00E808D8">
              <w:rPr>
                <w:rFonts w:ascii="Arial" w:eastAsia="Calibri" w:hAnsi="Arial" w:cs="Arial"/>
                <w:color w:val="auto"/>
                <w:sz w:val="18"/>
                <w:szCs w:val="18"/>
              </w:rPr>
              <w:t xml:space="preserve"> </w:t>
            </w:r>
          </w:p>
        </w:tc>
        <w:tc>
          <w:tcPr>
            <w:tcW w:w="1275" w:type="dxa"/>
            <w:vAlign w:val="center"/>
          </w:tcPr>
          <w:p w14:paraId="7B7903BC"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6C913EB4" w14:textId="77777777" w:rsidR="0072690B" w:rsidRPr="00E808D8" w:rsidRDefault="0072690B" w:rsidP="00B15236">
            <w:pPr>
              <w:spacing w:after="0" w:line="240" w:lineRule="auto"/>
              <w:ind w:left="60"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 – </w:t>
            </w:r>
            <w:proofErr w:type="spellStart"/>
            <w:r w:rsidRPr="00E808D8">
              <w:rPr>
                <w:rFonts w:ascii="Arial" w:eastAsia="Calibri" w:hAnsi="Arial" w:cs="Arial"/>
                <w:color w:val="auto"/>
                <w:sz w:val="18"/>
                <w:szCs w:val="18"/>
              </w:rPr>
              <w:t>mov</w:t>
            </w:r>
            <w:proofErr w:type="spellEnd"/>
            <w:r w:rsidRPr="00E808D8">
              <w:rPr>
                <w:rFonts w:ascii="Arial" w:eastAsia="Calibri" w:hAnsi="Arial" w:cs="Arial"/>
                <w:color w:val="auto"/>
                <w:sz w:val="18"/>
                <w:szCs w:val="18"/>
              </w:rPr>
              <w:t xml:space="preserve">.  de tierra </w:t>
            </w:r>
          </w:p>
        </w:tc>
      </w:tr>
      <w:tr w:rsidR="00E55173" w:rsidRPr="00E55173" w14:paraId="6831B022" w14:textId="77777777" w:rsidTr="00394A2C">
        <w:trPr>
          <w:trHeight w:val="227"/>
          <w:jc w:val="center"/>
        </w:trPr>
        <w:tc>
          <w:tcPr>
            <w:tcW w:w="561" w:type="dxa"/>
            <w:vAlign w:val="center"/>
          </w:tcPr>
          <w:p w14:paraId="1DA07352" w14:textId="544C33B7" w:rsidR="0072690B" w:rsidRPr="007A226E" w:rsidRDefault="0072690B" w:rsidP="007A226E">
            <w:pPr>
              <w:spacing w:after="0" w:line="240" w:lineRule="auto"/>
              <w:ind w:left="0" w:right="59" w:firstLine="0"/>
              <w:jc w:val="right"/>
              <w:rPr>
                <w:rFonts w:ascii="Arial" w:eastAsia="Calibri" w:hAnsi="Arial" w:cs="Arial"/>
                <w:color w:val="auto"/>
                <w:sz w:val="18"/>
                <w:szCs w:val="18"/>
              </w:rPr>
            </w:pPr>
            <w:r w:rsidRPr="00E808D8">
              <w:rPr>
                <w:rFonts w:ascii="Arial" w:eastAsia="Calibri" w:hAnsi="Arial" w:cs="Arial"/>
                <w:color w:val="auto"/>
                <w:sz w:val="18"/>
                <w:szCs w:val="18"/>
              </w:rPr>
              <w:t>6</w:t>
            </w:r>
          </w:p>
        </w:tc>
        <w:tc>
          <w:tcPr>
            <w:tcW w:w="3262" w:type="dxa"/>
            <w:vAlign w:val="center"/>
          </w:tcPr>
          <w:p w14:paraId="2F74C9E3" w14:textId="77777777" w:rsidR="0072690B" w:rsidRPr="00E808D8" w:rsidRDefault="0072690B" w:rsidP="00B15236">
            <w:pPr>
              <w:spacing w:after="0" w:line="240" w:lineRule="auto"/>
              <w:ind w:left="63" w:firstLine="0"/>
              <w:jc w:val="left"/>
              <w:rPr>
                <w:rFonts w:ascii="Arial" w:hAnsi="Arial" w:cs="Arial"/>
                <w:color w:val="auto"/>
                <w:sz w:val="18"/>
                <w:szCs w:val="18"/>
              </w:rPr>
            </w:pPr>
            <w:r w:rsidRPr="00E808D8">
              <w:rPr>
                <w:rFonts w:ascii="Arial" w:eastAsia="Calibri" w:hAnsi="Arial" w:cs="Arial"/>
                <w:color w:val="auto"/>
                <w:sz w:val="18"/>
                <w:szCs w:val="18"/>
              </w:rPr>
              <w:t xml:space="preserve">Relleno Sanitario - Kantutani </w:t>
            </w:r>
          </w:p>
        </w:tc>
        <w:tc>
          <w:tcPr>
            <w:tcW w:w="1275" w:type="dxa"/>
            <w:vAlign w:val="center"/>
          </w:tcPr>
          <w:p w14:paraId="2E71CCAD"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5EC5E010" w14:textId="77777777" w:rsidR="0072690B" w:rsidRPr="00E808D8" w:rsidRDefault="0072690B" w:rsidP="00B15236">
            <w:pPr>
              <w:spacing w:after="0" w:line="240" w:lineRule="auto"/>
              <w:ind w:left="60"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 – </w:t>
            </w:r>
            <w:proofErr w:type="spellStart"/>
            <w:r w:rsidRPr="00E808D8">
              <w:rPr>
                <w:rFonts w:ascii="Arial" w:eastAsia="Calibri" w:hAnsi="Arial" w:cs="Arial"/>
                <w:color w:val="auto"/>
                <w:sz w:val="18"/>
                <w:szCs w:val="18"/>
              </w:rPr>
              <w:t>mov</w:t>
            </w:r>
            <w:proofErr w:type="spellEnd"/>
            <w:r w:rsidRPr="00E808D8">
              <w:rPr>
                <w:rFonts w:ascii="Arial" w:eastAsia="Calibri" w:hAnsi="Arial" w:cs="Arial"/>
                <w:color w:val="auto"/>
                <w:sz w:val="18"/>
                <w:szCs w:val="18"/>
              </w:rPr>
              <w:t xml:space="preserve">. de tierra </w:t>
            </w:r>
          </w:p>
        </w:tc>
      </w:tr>
      <w:tr w:rsidR="00E55173" w:rsidRPr="00322EC8" w14:paraId="6419BE78" w14:textId="77777777" w:rsidTr="00006DA9">
        <w:trPr>
          <w:trHeight w:val="227"/>
          <w:jc w:val="center"/>
        </w:trPr>
        <w:tc>
          <w:tcPr>
            <w:tcW w:w="8784" w:type="dxa"/>
            <w:gridSpan w:val="4"/>
            <w:shd w:val="clear" w:color="auto" w:fill="FF0066"/>
            <w:vAlign w:val="center"/>
          </w:tcPr>
          <w:p w14:paraId="6CC531F0" w14:textId="5E0F7648" w:rsidR="00DA7849" w:rsidRPr="006C0DD3" w:rsidRDefault="00DA7849" w:rsidP="00B15236">
            <w:pPr>
              <w:spacing w:after="0" w:line="240" w:lineRule="auto"/>
              <w:ind w:left="13" w:firstLine="0"/>
              <w:jc w:val="left"/>
              <w:rPr>
                <w:rFonts w:ascii="Arial" w:eastAsia="Calibri" w:hAnsi="Arial" w:cs="Arial"/>
                <w:b/>
                <w:bCs/>
                <w:color w:val="FFFFFF" w:themeColor="background1"/>
                <w:sz w:val="18"/>
                <w:szCs w:val="18"/>
              </w:rPr>
            </w:pPr>
            <w:r w:rsidRPr="006C0DD3">
              <w:rPr>
                <w:rFonts w:ascii="Arial" w:eastAsia="Calibri" w:hAnsi="Arial" w:cs="Arial"/>
                <w:b/>
                <w:bCs/>
                <w:color w:val="FFFFFF" w:themeColor="background1"/>
                <w:sz w:val="18"/>
                <w:szCs w:val="18"/>
              </w:rPr>
              <w:t>MACRO DISTRITO PERIFEERICA (3)</w:t>
            </w:r>
          </w:p>
        </w:tc>
      </w:tr>
      <w:tr w:rsidR="0089688C" w:rsidRPr="00E55173" w14:paraId="208FBE7D" w14:textId="77777777" w:rsidTr="00B1078F">
        <w:trPr>
          <w:trHeight w:val="227"/>
          <w:jc w:val="center"/>
        </w:trPr>
        <w:tc>
          <w:tcPr>
            <w:tcW w:w="561" w:type="dxa"/>
            <w:shd w:val="clear" w:color="auto" w:fill="FF0066"/>
            <w:vAlign w:val="center"/>
          </w:tcPr>
          <w:p w14:paraId="10EAA9CF" w14:textId="77777777" w:rsidR="0089688C" w:rsidRPr="006C0DD3" w:rsidRDefault="0089688C" w:rsidP="00B1078F">
            <w:pPr>
              <w:spacing w:after="0" w:line="240" w:lineRule="auto"/>
              <w:ind w:left="13"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 xml:space="preserve">No </w:t>
            </w:r>
          </w:p>
        </w:tc>
        <w:tc>
          <w:tcPr>
            <w:tcW w:w="3262" w:type="dxa"/>
            <w:shd w:val="clear" w:color="auto" w:fill="FF0066"/>
            <w:vAlign w:val="center"/>
          </w:tcPr>
          <w:p w14:paraId="158125FF" w14:textId="77777777" w:rsidR="0089688C" w:rsidRPr="006C0DD3" w:rsidRDefault="0089688C" w:rsidP="00B1078F">
            <w:pPr>
              <w:spacing w:after="0" w:line="240" w:lineRule="auto"/>
              <w:ind w:left="31"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 xml:space="preserve">Nombre Zona </w:t>
            </w:r>
          </w:p>
        </w:tc>
        <w:tc>
          <w:tcPr>
            <w:tcW w:w="1275" w:type="dxa"/>
            <w:shd w:val="clear" w:color="auto" w:fill="FF0066"/>
            <w:vAlign w:val="center"/>
          </w:tcPr>
          <w:p w14:paraId="169B592B" w14:textId="77777777" w:rsidR="0089688C" w:rsidRPr="006C0DD3" w:rsidRDefault="0089688C" w:rsidP="00B1078F">
            <w:pPr>
              <w:spacing w:after="0" w:line="240" w:lineRule="auto"/>
              <w:ind w:left="46"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 xml:space="preserve">Grado </w:t>
            </w:r>
          </w:p>
        </w:tc>
        <w:tc>
          <w:tcPr>
            <w:tcW w:w="3686" w:type="dxa"/>
            <w:shd w:val="clear" w:color="auto" w:fill="FF0066"/>
            <w:vAlign w:val="center"/>
          </w:tcPr>
          <w:p w14:paraId="60B87C91" w14:textId="77777777" w:rsidR="0089688C" w:rsidRPr="006C0DD3" w:rsidRDefault="0089688C" w:rsidP="00B1078F">
            <w:pPr>
              <w:spacing w:after="0" w:line="240" w:lineRule="auto"/>
              <w:ind w:left="40"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 xml:space="preserve">Riesgo a:    causas </w:t>
            </w:r>
          </w:p>
        </w:tc>
      </w:tr>
      <w:tr w:rsidR="00E55173" w:rsidRPr="00E55173" w14:paraId="7DD98FF8" w14:textId="77777777" w:rsidTr="00394A2C">
        <w:trPr>
          <w:trHeight w:val="227"/>
          <w:jc w:val="center"/>
        </w:trPr>
        <w:tc>
          <w:tcPr>
            <w:tcW w:w="561" w:type="dxa"/>
            <w:vAlign w:val="center"/>
          </w:tcPr>
          <w:p w14:paraId="4AACEC37" w14:textId="0A68E839" w:rsidR="0072690B" w:rsidRPr="007A226E" w:rsidRDefault="0072690B" w:rsidP="007A226E">
            <w:pPr>
              <w:spacing w:after="0" w:line="240" w:lineRule="auto"/>
              <w:ind w:left="0" w:right="59" w:firstLine="0"/>
              <w:jc w:val="right"/>
              <w:rPr>
                <w:rFonts w:ascii="Arial" w:eastAsia="Calibri" w:hAnsi="Arial" w:cs="Arial"/>
                <w:color w:val="auto"/>
                <w:sz w:val="18"/>
                <w:szCs w:val="18"/>
              </w:rPr>
            </w:pPr>
            <w:r w:rsidRPr="00E808D8">
              <w:rPr>
                <w:rFonts w:ascii="Arial" w:eastAsia="Calibri" w:hAnsi="Arial" w:cs="Arial"/>
                <w:color w:val="auto"/>
                <w:sz w:val="18"/>
                <w:szCs w:val="18"/>
              </w:rPr>
              <w:t>1</w:t>
            </w:r>
          </w:p>
        </w:tc>
        <w:tc>
          <w:tcPr>
            <w:tcW w:w="3262" w:type="dxa"/>
            <w:vAlign w:val="center"/>
          </w:tcPr>
          <w:p w14:paraId="66EEE606" w14:textId="77777777" w:rsidR="0072690B" w:rsidRPr="00E808D8" w:rsidRDefault="0072690B" w:rsidP="00B15236">
            <w:pPr>
              <w:spacing w:after="0" w:line="240" w:lineRule="auto"/>
              <w:ind w:left="43" w:firstLine="0"/>
              <w:jc w:val="left"/>
              <w:rPr>
                <w:rFonts w:ascii="Arial" w:hAnsi="Arial" w:cs="Arial"/>
                <w:color w:val="auto"/>
                <w:sz w:val="18"/>
                <w:szCs w:val="18"/>
              </w:rPr>
            </w:pPr>
            <w:r w:rsidRPr="00E808D8">
              <w:rPr>
                <w:rFonts w:ascii="Arial" w:eastAsia="Calibri" w:hAnsi="Arial" w:cs="Arial"/>
                <w:color w:val="auto"/>
                <w:sz w:val="18"/>
                <w:szCs w:val="18"/>
              </w:rPr>
              <w:t xml:space="preserve">Limanipata </w:t>
            </w:r>
          </w:p>
        </w:tc>
        <w:tc>
          <w:tcPr>
            <w:tcW w:w="1275" w:type="dxa"/>
            <w:vAlign w:val="center"/>
          </w:tcPr>
          <w:p w14:paraId="75FB7188"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4A3F6A30" w14:textId="57F91110" w:rsidR="0072690B" w:rsidRPr="00E808D8" w:rsidRDefault="0072690B" w:rsidP="00B15236">
            <w:pPr>
              <w:spacing w:after="0" w:line="240" w:lineRule="auto"/>
              <w:ind w:left="94"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 - Pendiente - </w:t>
            </w:r>
            <w:r w:rsidR="001E6059" w:rsidRPr="00E808D8">
              <w:rPr>
                <w:rFonts w:ascii="Arial" w:eastAsia="Calibri" w:hAnsi="Arial" w:cs="Arial"/>
                <w:color w:val="auto"/>
                <w:sz w:val="18"/>
                <w:szCs w:val="18"/>
              </w:rPr>
              <w:t>Erosión</w:t>
            </w:r>
            <w:r w:rsidRPr="00E808D8">
              <w:rPr>
                <w:rFonts w:ascii="Arial" w:eastAsia="Calibri" w:hAnsi="Arial" w:cs="Arial"/>
                <w:color w:val="auto"/>
                <w:sz w:val="18"/>
                <w:szCs w:val="18"/>
              </w:rPr>
              <w:t xml:space="preserve"> </w:t>
            </w:r>
          </w:p>
        </w:tc>
      </w:tr>
      <w:tr w:rsidR="00E55173" w:rsidRPr="00E55173" w14:paraId="65BFECD8" w14:textId="77777777" w:rsidTr="00394A2C">
        <w:trPr>
          <w:trHeight w:val="227"/>
          <w:jc w:val="center"/>
        </w:trPr>
        <w:tc>
          <w:tcPr>
            <w:tcW w:w="561" w:type="dxa"/>
            <w:vAlign w:val="center"/>
          </w:tcPr>
          <w:p w14:paraId="1E7529D0" w14:textId="75A18608" w:rsidR="0072690B" w:rsidRPr="007A226E" w:rsidRDefault="0072690B" w:rsidP="007A226E">
            <w:pPr>
              <w:spacing w:after="0" w:line="240" w:lineRule="auto"/>
              <w:ind w:left="0" w:right="59" w:firstLine="0"/>
              <w:jc w:val="right"/>
              <w:rPr>
                <w:rFonts w:ascii="Arial" w:eastAsia="Calibri" w:hAnsi="Arial" w:cs="Arial"/>
                <w:color w:val="auto"/>
                <w:sz w:val="18"/>
                <w:szCs w:val="18"/>
              </w:rPr>
            </w:pPr>
            <w:r w:rsidRPr="00E808D8">
              <w:rPr>
                <w:rFonts w:ascii="Arial" w:eastAsia="Calibri" w:hAnsi="Arial" w:cs="Arial"/>
                <w:color w:val="auto"/>
                <w:sz w:val="18"/>
                <w:szCs w:val="18"/>
              </w:rPr>
              <w:t>2</w:t>
            </w:r>
          </w:p>
        </w:tc>
        <w:tc>
          <w:tcPr>
            <w:tcW w:w="3262" w:type="dxa"/>
            <w:vAlign w:val="center"/>
          </w:tcPr>
          <w:p w14:paraId="0FD1C8D6" w14:textId="77777777" w:rsidR="0072690B" w:rsidRPr="00E808D8" w:rsidRDefault="0072690B" w:rsidP="00B15236">
            <w:pPr>
              <w:spacing w:after="0" w:line="240" w:lineRule="auto"/>
              <w:ind w:left="43" w:firstLine="0"/>
              <w:jc w:val="left"/>
              <w:rPr>
                <w:rFonts w:ascii="Arial" w:hAnsi="Arial" w:cs="Arial"/>
                <w:color w:val="auto"/>
                <w:sz w:val="18"/>
                <w:szCs w:val="18"/>
              </w:rPr>
            </w:pPr>
            <w:r w:rsidRPr="00E808D8">
              <w:rPr>
                <w:rFonts w:ascii="Arial" w:eastAsia="Calibri" w:hAnsi="Arial" w:cs="Arial"/>
                <w:color w:val="auto"/>
                <w:sz w:val="18"/>
                <w:szCs w:val="18"/>
              </w:rPr>
              <w:t xml:space="preserve">Plaza Litoral  </w:t>
            </w:r>
          </w:p>
        </w:tc>
        <w:tc>
          <w:tcPr>
            <w:tcW w:w="1275" w:type="dxa"/>
            <w:vAlign w:val="center"/>
          </w:tcPr>
          <w:p w14:paraId="7E127D06"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265353BB" w14:textId="77777777" w:rsidR="0072690B" w:rsidRPr="00E808D8" w:rsidRDefault="0072690B" w:rsidP="00B15236">
            <w:pPr>
              <w:spacing w:after="0" w:line="240" w:lineRule="auto"/>
              <w:ind w:left="60"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 </w:t>
            </w:r>
          </w:p>
        </w:tc>
      </w:tr>
      <w:tr w:rsidR="00E55173" w:rsidRPr="00E55173" w14:paraId="1B7934AF" w14:textId="77777777" w:rsidTr="00394A2C">
        <w:trPr>
          <w:trHeight w:val="227"/>
          <w:jc w:val="center"/>
        </w:trPr>
        <w:tc>
          <w:tcPr>
            <w:tcW w:w="561" w:type="dxa"/>
            <w:vAlign w:val="center"/>
          </w:tcPr>
          <w:p w14:paraId="0EEE185A" w14:textId="509FCB01" w:rsidR="0072690B" w:rsidRPr="007A226E" w:rsidRDefault="0072690B" w:rsidP="007A226E">
            <w:pPr>
              <w:spacing w:after="0" w:line="240" w:lineRule="auto"/>
              <w:ind w:left="0" w:right="59" w:firstLine="0"/>
              <w:jc w:val="right"/>
              <w:rPr>
                <w:rFonts w:ascii="Arial" w:eastAsia="Calibri" w:hAnsi="Arial" w:cs="Arial"/>
                <w:color w:val="auto"/>
                <w:sz w:val="18"/>
                <w:szCs w:val="18"/>
              </w:rPr>
            </w:pPr>
            <w:r w:rsidRPr="00E808D8">
              <w:rPr>
                <w:rFonts w:ascii="Arial" w:eastAsia="Calibri" w:hAnsi="Arial" w:cs="Arial"/>
                <w:color w:val="auto"/>
                <w:sz w:val="18"/>
                <w:szCs w:val="18"/>
              </w:rPr>
              <w:t>3</w:t>
            </w:r>
          </w:p>
        </w:tc>
        <w:tc>
          <w:tcPr>
            <w:tcW w:w="3262" w:type="dxa"/>
            <w:vAlign w:val="center"/>
          </w:tcPr>
          <w:p w14:paraId="5F28EE2A" w14:textId="77777777" w:rsidR="0072690B" w:rsidRPr="00E808D8" w:rsidRDefault="0072690B" w:rsidP="00B15236">
            <w:pPr>
              <w:spacing w:after="0" w:line="240" w:lineRule="auto"/>
              <w:ind w:left="43" w:firstLine="0"/>
              <w:jc w:val="left"/>
              <w:rPr>
                <w:rFonts w:ascii="Arial" w:hAnsi="Arial" w:cs="Arial"/>
                <w:color w:val="auto"/>
                <w:sz w:val="18"/>
                <w:szCs w:val="18"/>
              </w:rPr>
            </w:pPr>
            <w:r w:rsidRPr="00E808D8">
              <w:rPr>
                <w:rFonts w:ascii="Arial" w:eastAsia="Calibri" w:hAnsi="Arial" w:cs="Arial"/>
                <w:color w:val="auto"/>
                <w:sz w:val="18"/>
                <w:szCs w:val="18"/>
              </w:rPr>
              <w:t xml:space="preserve">Agua de la Vida </w:t>
            </w:r>
          </w:p>
        </w:tc>
        <w:tc>
          <w:tcPr>
            <w:tcW w:w="1275" w:type="dxa"/>
            <w:vAlign w:val="center"/>
          </w:tcPr>
          <w:p w14:paraId="4045A74F"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4B306AAC" w14:textId="77777777" w:rsidR="0072690B" w:rsidRPr="00E808D8" w:rsidRDefault="0072690B" w:rsidP="00B15236">
            <w:pPr>
              <w:spacing w:after="0" w:line="240" w:lineRule="auto"/>
              <w:ind w:left="94"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 – </w:t>
            </w:r>
            <w:proofErr w:type="spellStart"/>
            <w:r w:rsidRPr="00E808D8">
              <w:rPr>
                <w:rFonts w:ascii="Arial" w:eastAsia="Calibri" w:hAnsi="Arial" w:cs="Arial"/>
                <w:color w:val="auto"/>
                <w:sz w:val="18"/>
                <w:szCs w:val="18"/>
              </w:rPr>
              <w:t>mov</w:t>
            </w:r>
            <w:proofErr w:type="spellEnd"/>
            <w:r w:rsidRPr="00E808D8">
              <w:rPr>
                <w:rFonts w:ascii="Arial" w:eastAsia="Calibri" w:hAnsi="Arial" w:cs="Arial"/>
                <w:color w:val="auto"/>
                <w:sz w:val="18"/>
                <w:szCs w:val="18"/>
              </w:rPr>
              <w:t xml:space="preserve">. de tierra </w:t>
            </w:r>
          </w:p>
        </w:tc>
      </w:tr>
    </w:tbl>
    <w:p w14:paraId="14B6231C" w14:textId="77777777" w:rsidR="0089688C" w:rsidRDefault="0089688C"/>
    <w:tbl>
      <w:tblPr>
        <w:tblStyle w:val="Tablaconcuadrcula"/>
        <w:tblW w:w="8784" w:type="dxa"/>
        <w:jc w:val="center"/>
        <w:tblLook w:val="04A0" w:firstRow="1" w:lastRow="0" w:firstColumn="1" w:lastColumn="0" w:noHBand="0" w:noVBand="1"/>
      </w:tblPr>
      <w:tblGrid>
        <w:gridCol w:w="561"/>
        <w:gridCol w:w="3262"/>
        <w:gridCol w:w="1275"/>
        <w:gridCol w:w="3686"/>
      </w:tblGrid>
      <w:tr w:rsidR="00E55173" w:rsidRPr="00322EC8" w14:paraId="58CD80E6" w14:textId="77777777" w:rsidTr="00006DA9">
        <w:trPr>
          <w:trHeight w:val="227"/>
          <w:jc w:val="center"/>
        </w:trPr>
        <w:tc>
          <w:tcPr>
            <w:tcW w:w="8784" w:type="dxa"/>
            <w:gridSpan w:val="4"/>
            <w:shd w:val="clear" w:color="auto" w:fill="FF0066"/>
            <w:vAlign w:val="center"/>
          </w:tcPr>
          <w:p w14:paraId="1A981E42" w14:textId="1239909C" w:rsidR="00DA7849" w:rsidRPr="006C0DD3" w:rsidRDefault="00DA7849" w:rsidP="00B15236">
            <w:pPr>
              <w:spacing w:after="0" w:line="240" w:lineRule="auto"/>
              <w:ind w:left="13" w:firstLine="0"/>
              <w:jc w:val="left"/>
              <w:rPr>
                <w:rFonts w:ascii="Arial" w:eastAsia="Calibri" w:hAnsi="Arial" w:cs="Arial"/>
                <w:b/>
                <w:bCs/>
                <w:color w:val="FFFFFF" w:themeColor="background1"/>
                <w:sz w:val="18"/>
                <w:szCs w:val="18"/>
              </w:rPr>
            </w:pPr>
            <w:r w:rsidRPr="006C0DD3">
              <w:rPr>
                <w:rFonts w:ascii="Arial" w:eastAsia="Calibri" w:hAnsi="Arial" w:cs="Arial"/>
                <w:b/>
                <w:bCs/>
                <w:color w:val="FFFFFF" w:themeColor="background1"/>
                <w:sz w:val="18"/>
                <w:szCs w:val="18"/>
              </w:rPr>
              <w:lastRenderedPageBreak/>
              <w:t>MACRO DISTRITO CENTRO (7)</w:t>
            </w:r>
          </w:p>
        </w:tc>
      </w:tr>
      <w:tr w:rsidR="0089688C" w:rsidRPr="00E55173" w14:paraId="4726B1E8" w14:textId="77777777" w:rsidTr="00B1078F">
        <w:trPr>
          <w:trHeight w:val="227"/>
          <w:jc w:val="center"/>
        </w:trPr>
        <w:tc>
          <w:tcPr>
            <w:tcW w:w="561" w:type="dxa"/>
            <w:shd w:val="clear" w:color="auto" w:fill="FF0066"/>
            <w:vAlign w:val="center"/>
          </w:tcPr>
          <w:p w14:paraId="311F6114" w14:textId="77777777" w:rsidR="0089688C" w:rsidRPr="006C0DD3" w:rsidRDefault="0089688C" w:rsidP="00B1078F">
            <w:pPr>
              <w:spacing w:after="0" w:line="240" w:lineRule="auto"/>
              <w:ind w:left="13"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 xml:space="preserve">No </w:t>
            </w:r>
          </w:p>
        </w:tc>
        <w:tc>
          <w:tcPr>
            <w:tcW w:w="3262" w:type="dxa"/>
            <w:shd w:val="clear" w:color="auto" w:fill="FF0066"/>
            <w:vAlign w:val="center"/>
          </w:tcPr>
          <w:p w14:paraId="1BDC101D" w14:textId="77777777" w:rsidR="0089688C" w:rsidRPr="006C0DD3" w:rsidRDefault="0089688C" w:rsidP="00B1078F">
            <w:pPr>
              <w:spacing w:after="0" w:line="240" w:lineRule="auto"/>
              <w:ind w:left="31"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 xml:space="preserve">Nombre Zona </w:t>
            </w:r>
          </w:p>
        </w:tc>
        <w:tc>
          <w:tcPr>
            <w:tcW w:w="1275" w:type="dxa"/>
            <w:shd w:val="clear" w:color="auto" w:fill="FF0066"/>
            <w:vAlign w:val="center"/>
          </w:tcPr>
          <w:p w14:paraId="6462E5D3" w14:textId="77777777" w:rsidR="0089688C" w:rsidRPr="006C0DD3" w:rsidRDefault="0089688C" w:rsidP="00B1078F">
            <w:pPr>
              <w:spacing w:after="0" w:line="240" w:lineRule="auto"/>
              <w:ind w:left="46"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 xml:space="preserve">Grado </w:t>
            </w:r>
          </w:p>
        </w:tc>
        <w:tc>
          <w:tcPr>
            <w:tcW w:w="3686" w:type="dxa"/>
            <w:shd w:val="clear" w:color="auto" w:fill="FF0066"/>
            <w:vAlign w:val="center"/>
          </w:tcPr>
          <w:p w14:paraId="4117BFD2" w14:textId="77777777" w:rsidR="0089688C" w:rsidRPr="006C0DD3" w:rsidRDefault="0089688C" w:rsidP="00B1078F">
            <w:pPr>
              <w:spacing w:after="0" w:line="240" w:lineRule="auto"/>
              <w:ind w:left="40"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 xml:space="preserve">Riesgo a:    causas </w:t>
            </w:r>
          </w:p>
        </w:tc>
      </w:tr>
      <w:tr w:rsidR="0089688C" w:rsidRPr="00E55173" w14:paraId="4D62BF70" w14:textId="77777777" w:rsidTr="00B1078F">
        <w:trPr>
          <w:trHeight w:val="227"/>
          <w:jc w:val="center"/>
        </w:trPr>
        <w:tc>
          <w:tcPr>
            <w:tcW w:w="561" w:type="dxa"/>
            <w:shd w:val="clear" w:color="auto" w:fill="FF0066"/>
            <w:vAlign w:val="center"/>
          </w:tcPr>
          <w:p w14:paraId="7D76A393" w14:textId="77777777" w:rsidR="0089688C" w:rsidRPr="006C0DD3" w:rsidRDefault="0089688C" w:rsidP="00B1078F">
            <w:pPr>
              <w:spacing w:after="0" w:line="240" w:lineRule="auto"/>
              <w:ind w:left="13" w:firstLine="0"/>
              <w:jc w:val="left"/>
              <w:rPr>
                <w:rFonts w:ascii="Arial" w:eastAsia="Calibri" w:hAnsi="Arial" w:cs="Arial"/>
                <w:b/>
                <w:bCs/>
                <w:color w:val="FFFFFF" w:themeColor="background1"/>
                <w:sz w:val="18"/>
                <w:szCs w:val="18"/>
              </w:rPr>
            </w:pPr>
          </w:p>
        </w:tc>
        <w:tc>
          <w:tcPr>
            <w:tcW w:w="3262" w:type="dxa"/>
            <w:shd w:val="clear" w:color="auto" w:fill="FF0066"/>
            <w:vAlign w:val="center"/>
          </w:tcPr>
          <w:p w14:paraId="4B6E41E7" w14:textId="77777777" w:rsidR="0089688C" w:rsidRPr="006C0DD3" w:rsidRDefault="0089688C" w:rsidP="00B1078F">
            <w:pPr>
              <w:spacing w:after="0" w:line="240" w:lineRule="auto"/>
              <w:ind w:left="31" w:firstLine="0"/>
              <w:jc w:val="left"/>
              <w:rPr>
                <w:rFonts w:ascii="Arial" w:eastAsia="Calibri" w:hAnsi="Arial" w:cs="Arial"/>
                <w:b/>
                <w:bCs/>
                <w:color w:val="FFFFFF" w:themeColor="background1"/>
                <w:sz w:val="18"/>
                <w:szCs w:val="18"/>
              </w:rPr>
            </w:pPr>
          </w:p>
        </w:tc>
        <w:tc>
          <w:tcPr>
            <w:tcW w:w="1275" w:type="dxa"/>
            <w:shd w:val="clear" w:color="auto" w:fill="FF0066"/>
            <w:vAlign w:val="center"/>
          </w:tcPr>
          <w:p w14:paraId="5FE30C5D" w14:textId="77777777" w:rsidR="0089688C" w:rsidRPr="006C0DD3" w:rsidRDefault="0089688C" w:rsidP="00B1078F">
            <w:pPr>
              <w:spacing w:after="0" w:line="240" w:lineRule="auto"/>
              <w:ind w:left="46" w:firstLine="0"/>
              <w:jc w:val="left"/>
              <w:rPr>
                <w:rFonts w:ascii="Arial" w:eastAsia="Calibri" w:hAnsi="Arial" w:cs="Arial"/>
                <w:b/>
                <w:bCs/>
                <w:color w:val="FFFFFF" w:themeColor="background1"/>
                <w:sz w:val="18"/>
                <w:szCs w:val="18"/>
              </w:rPr>
            </w:pPr>
          </w:p>
        </w:tc>
        <w:tc>
          <w:tcPr>
            <w:tcW w:w="3686" w:type="dxa"/>
            <w:shd w:val="clear" w:color="auto" w:fill="FF0066"/>
            <w:vAlign w:val="center"/>
          </w:tcPr>
          <w:p w14:paraId="245E36A3" w14:textId="77777777" w:rsidR="0089688C" w:rsidRPr="006C0DD3" w:rsidRDefault="0089688C" w:rsidP="00B1078F">
            <w:pPr>
              <w:spacing w:after="0" w:line="240" w:lineRule="auto"/>
              <w:ind w:left="40" w:firstLine="0"/>
              <w:jc w:val="left"/>
              <w:rPr>
                <w:rFonts w:ascii="Arial" w:eastAsia="Calibri" w:hAnsi="Arial" w:cs="Arial"/>
                <w:b/>
                <w:bCs/>
                <w:color w:val="FFFFFF" w:themeColor="background1"/>
                <w:sz w:val="18"/>
                <w:szCs w:val="18"/>
              </w:rPr>
            </w:pPr>
          </w:p>
        </w:tc>
      </w:tr>
      <w:tr w:rsidR="00E55173" w:rsidRPr="00E55173" w14:paraId="36F80ED5" w14:textId="77777777" w:rsidTr="00394A2C">
        <w:trPr>
          <w:trHeight w:val="227"/>
          <w:jc w:val="center"/>
        </w:trPr>
        <w:tc>
          <w:tcPr>
            <w:tcW w:w="561" w:type="dxa"/>
            <w:vAlign w:val="center"/>
          </w:tcPr>
          <w:p w14:paraId="5ED6D6DD" w14:textId="1D3BC6FF" w:rsidR="0072690B" w:rsidRPr="007A226E" w:rsidRDefault="0072690B" w:rsidP="007A226E">
            <w:pPr>
              <w:spacing w:after="0" w:line="240" w:lineRule="auto"/>
              <w:ind w:left="0" w:right="59" w:firstLine="0"/>
              <w:jc w:val="right"/>
              <w:rPr>
                <w:rFonts w:ascii="Arial" w:eastAsia="Calibri" w:hAnsi="Arial" w:cs="Arial"/>
                <w:color w:val="auto"/>
                <w:sz w:val="18"/>
                <w:szCs w:val="18"/>
              </w:rPr>
            </w:pPr>
            <w:r w:rsidRPr="00E808D8">
              <w:rPr>
                <w:rFonts w:ascii="Arial" w:eastAsia="Calibri" w:hAnsi="Arial" w:cs="Arial"/>
                <w:color w:val="auto"/>
                <w:sz w:val="18"/>
                <w:szCs w:val="18"/>
              </w:rPr>
              <w:t>1</w:t>
            </w:r>
          </w:p>
        </w:tc>
        <w:tc>
          <w:tcPr>
            <w:tcW w:w="3262" w:type="dxa"/>
            <w:vAlign w:val="center"/>
          </w:tcPr>
          <w:p w14:paraId="72FDB7EB" w14:textId="77777777" w:rsidR="0072690B" w:rsidRPr="00E808D8" w:rsidRDefault="0072690B" w:rsidP="00B15236">
            <w:pPr>
              <w:spacing w:after="0" w:line="240" w:lineRule="auto"/>
              <w:ind w:left="43" w:firstLine="0"/>
              <w:jc w:val="left"/>
              <w:rPr>
                <w:rFonts w:ascii="Arial" w:hAnsi="Arial" w:cs="Arial"/>
                <w:color w:val="auto"/>
                <w:sz w:val="18"/>
                <w:szCs w:val="18"/>
              </w:rPr>
            </w:pPr>
            <w:r w:rsidRPr="00E808D8">
              <w:rPr>
                <w:rFonts w:ascii="Arial" w:eastAsia="Calibri" w:hAnsi="Arial" w:cs="Arial"/>
                <w:color w:val="auto"/>
                <w:sz w:val="18"/>
                <w:szCs w:val="18"/>
              </w:rPr>
              <w:t xml:space="preserve">Santa Bárbara </w:t>
            </w:r>
          </w:p>
        </w:tc>
        <w:tc>
          <w:tcPr>
            <w:tcW w:w="1275" w:type="dxa"/>
            <w:vAlign w:val="center"/>
          </w:tcPr>
          <w:p w14:paraId="0A85B832"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46F81986" w14:textId="77777777" w:rsidR="0072690B" w:rsidRPr="00E808D8" w:rsidRDefault="0072690B" w:rsidP="00B15236">
            <w:pPr>
              <w:spacing w:after="0" w:line="240" w:lineRule="auto"/>
              <w:ind w:left="94"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 </w:t>
            </w:r>
          </w:p>
        </w:tc>
      </w:tr>
      <w:tr w:rsidR="00E55173" w:rsidRPr="00322EC8" w14:paraId="406783D1" w14:textId="77777777" w:rsidTr="00006DA9">
        <w:trPr>
          <w:trHeight w:val="227"/>
          <w:jc w:val="center"/>
        </w:trPr>
        <w:tc>
          <w:tcPr>
            <w:tcW w:w="8784" w:type="dxa"/>
            <w:gridSpan w:val="4"/>
            <w:shd w:val="clear" w:color="auto" w:fill="FF0066"/>
            <w:vAlign w:val="center"/>
          </w:tcPr>
          <w:p w14:paraId="5DEBF6CA" w14:textId="456D6C17" w:rsidR="00DA7849" w:rsidRPr="006C0DD3" w:rsidRDefault="00DA7849" w:rsidP="00B15236">
            <w:pPr>
              <w:spacing w:after="0" w:line="240" w:lineRule="auto"/>
              <w:ind w:left="13" w:firstLine="0"/>
              <w:jc w:val="left"/>
              <w:rPr>
                <w:rFonts w:ascii="Arial" w:eastAsia="Calibri" w:hAnsi="Arial" w:cs="Arial"/>
                <w:b/>
                <w:bCs/>
                <w:color w:val="FFFFFF" w:themeColor="background1"/>
                <w:sz w:val="18"/>
                <w:szCs w:val="18"/>
              </w:rPr>
            </w:pPr>
            <w:r w:rsidRPr="006C0DD3">
              <w:rPr>
                <w:rFonts w:ascii="Arial" w:eastAsia="Calibri" w:hAnsi="Arial" w:cs="Arial"/>
                <w:b/>
                <w:bCs/>
                <w:color w:val="FFFFFF" w:themeColor="background1"/>
                <w:sz w:val="18"/>
                <w:szCs w:val="18"/>
              </w:rPr>
              <w:t>MACRO DISTRITO MALLASA (6)</w:t>
            </w:r>
          </w:p>
        </w:tc>
      </w:tr>
      <w:tr w:rsidR="0089688C" w:rsidRPr="00E55173" w14:paraId="1D3EFE80" w14:textId="77777777" w:rsidTr="00B1078F">
        <w:trPr>
          <w:trHeight w:val="227"/>
          <w:jc w:val="center"/>
        </w:trPr>
        <w:tc>
          <w:tcPr>
            <w:tcW w:w="561" w:type="dxa"/>
            <w:shd w:val="clear" w:color="auto" w:fill="FF0066"/>
            <w:vAlign w:val="center"/>
          </w:tcPr>
          <w:p w14:paraId="622BF913" w14:textId="77777777" w:rsidR="0089688C" w:rsidRPr="006C0DD3" w:rsidRDefault="0089688C" w:rsidP="00B1078F">
            <w:pPr>
              <w:spacing w:after="0" w:line="240" w:lineRule="auto"/>
              <w:ind w:left="13"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 xml:space="preserve">No </w:t>
            </w:r>
          </w:p>
        </w:tc>
        <w:tc>
          <w:tcPr>
            <w:tcW w:w="3262" w:type="dxa"/>
            <w:shd w:val="clear" w:color="auto" w:fill="FF0066"/>
            <w:vAlign w:val="center"/>
          </w:tcPr>
          <w:p w14:paraId="4BFF3228" w14:textId="77777777" w:rsidR="0089688C" w:rsidRPr="006C0DD3" w:rsidRDefault="0089688C" w:rsidP="00B1078F">
            <w:pPr>
              <w:spacing w:after="0" w:line="240" w:lineRule="auto"/>
              <w:ind w:left="31"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 xml:space="preserve">Nombre Zona </w:t>
            </w:r>
          </w:p>
        </w:tc>
        <w:tc>
          <w:tcPr>
            <w:tcW w:w="1275" w:type="dxa"/>
            <w:shd w:val="clear" w:color="auto" w:fill="FF0066"/>
            <w:vAlign w:val="center"/>
          </w:tcPr>
          <w:p w14:paraId="183403B9" w14:textId="77777777" w:rsidR="0089688C" w:rsidRPr="006C0DD3" w:rsidRDefault="0089688C" w:rsidP="00B1078F">
            <w:pPr>
              <w:spacing w:after="0" w:line="240" w:lineRule="auto"/>
              <w:ind w:left="46"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 xml:space="preserve">Grado </w:t>
            </w:r>
          </w:p>
        </w:tc>
        <w:tc>
          <w:tcPr>
            <w:tcW w:w="3686" w:type="dxa"/>
            <w:shd w:val="clear" w:color="auto" w:fill="FF0066"/>
            <w:vAlign w:val="center"/>
          </w:tcPr>
          <w:p w14:paraId="1E7F85DC" w14:textId="77777777" w:rsidR="0089688C" w:rsidRPr="006C0DD3" w:rsidRDefault="0089688C" w:rsidP="00B1078F">
            <w:pPr>
              <w:spacing w:after="0" w:line="240" w:lineRule="auto"/>
              <w:ind w:left="40" w:firstLine="0"/>
              <w:jc w:val="left"/>
              <w:rPr>
                <w:rFonts w:ascii="Arial" w:hAnsi="Arial" w:cs="Arial"/>
                <w:b/>
                <w:bCs/>
                <w:color w:val="FFFFFF" w:themeColor="background1"/>
                <w:sz w:val="18"/>
                <w:szCs w:val="18"/>
              </w:rPr>
            </w:pPr>
            <w:r w:rsidRPr="006C0DD3">
              <w:rPr>
                <w:rFonts w:ascii="Arial" w:eastAsia="Calibri" w:hAnsi="Arial" w:cs="Arial"/>
                <w:b/>
                <w:bCs/>
                <w:color w:val="FFFFFF" w:themeColor="background1"/>
                <w:sz w:val="18"/>
                <w:szCs w:val="18"/>
              </w:rPr>
              <w:t xml:space="preserve">Riesgo a:    causas </w:t>
            </w:r>
          </w:p>
        </w:tc>
      </w:tr>
      <w:tr w:rsidR="00E55173" w:rsidRPr="00E55173" w14:paraId="7605BE9D" w14:textId="77777777" w:rsidTr="00394A2C">
        <w:trPr>
          <w:trHeight w:val="227"/>
          <w:jc w:val="center"/>
        </w:trPr>
        <w:tc>
          <w:tcPr>
            <w:tcW w:w="561" w:type="dxa"/>
            <w:vAlign w:val="center"/>
          </w:tcPr>
          <w:p w14:paraId="5E38B9FF" w14:textId="194DF21E" w:rsidR="0072690B" w:rsidRPr="007A226E" w:rsidRDefault="0072690B" w:rsidP="007A226E">
            <w:pPr>
              <w:spacing w:after="0" w:line="240" w:lineRule="auto"/>
              <w:ind w:left="0" w:right="59" w:firstLine="0"/>
              <w:jc w:val="right"/>
              <w:rPr>
                <w:rFonts w:ascii="Arial" w:eastAsia="Calibri" w:hAnsi="Arial" w:cs="Arial"/>
                <w:color w:val="auto"/>
                <w:sz w:val="18"/>
                <w:szCs w:val="18"/>
              </w:rPr>
            </w:pPr>
            <w:r w:rsidRPr="00E808D8">
              <w:rPr>
                <w:rFonts w:ascii="Arial" w:eastAsia="Calibri" w:hAnsi="Arial" w:cs="Arial"/>
                <w:color w:val="auto"/>
                <w:sz w:val="18"/>
                <w:szCs w:val="18"/>
              </w:rPr>
              <w:t>1</w:t>
            </w:r>
          </w:p>
        </w:tc>
        <w:tc>
          <w:tcPr>
            <w:tcW w:w="3262" w:type="dxa"/>
            <w:vAlign w:val="center"/>
          </w:tcPr>
          <w:p w14:paraId="41445A02" w14:textId="77777777" w:rsidR="0072690B" w:rsidRPr="00E808D8" w:rsidRDefault="0072690B" w:rsidP="00B15236">
            <w:pPr>
              <w:spacing w:after="0" w:line="240" w:lineRule="auto"/>
              <w:ind w:left="43" w:firstLine="0"/>
              <w:jc w:val="left"/>
              <w:rPr>
                <w:rFonts w:ascii="Arial" w:hAnsi="Arial" w:cs="Arial"/>
                <w:color w:val="auto"/>
                <w:sz w:val="18"/>
                <w:szCs w:val="18"/>
              </w:rPr>
            </w:pPr>
            <w:r w:rsidRPr="00E808D8">
              <w:rPr>
                <w:rFonts w:ascii="Arial" w:eastAsia="Calibri" w:hAnsi="Arial" w:cs="Arial"/>
                <w:color w:val="auto"/>
                <w:sz w:val="18"/>
                <w:szCs w:val="18"/>
              </w:rPr>
              <w:t xml:space="preserve">Relleno Sanitario - Mallasa </w:t>
            </w:r>
          </w:p>
        </w:tc>
        <w:tc>
          <w:tcPr>
            <w:tcW w:w="1275" w:type="dxa"/>
            <w:vAlign w:val="center"/>
          </w:tcPr>
          <w:p w14:paraId="763DC78E"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3B1D81B5" w14:textId="77777777" w:rsidR="0072690B" w:rsidRPr="00E808D8" w:rsidRDefault="0072690B" w:rsidP="00B15236">
            <w:pPr>
              <w:spacing w:after="0" w:line="240" w:lineRule="auto"/>
              <w:ind w:left="94"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 – </w:t>
            </w:r>
            <w:proofErr w:type="spellStart"/>
            <w:r w:rsidRPr="00E808D8">
              <w:rPr>
                <w:rFonts w:ascii="Arial" w:eastAsia="Calibri" w:hAnsi="Arial" w:cs="Arial"/>
                <w:color w:val="auto"/>
                <w:sz w:val="18"/>
                <w:szCs w:val="18"/>
              </w:rPr>
              <w:t>mov</w:t>
            </w:r>
            <w:proofErr w:type="spellEnd"/>
            <w:r w:rsidRPr="00E808D8">
              <w:rPr>
                <w:rFonts w:ascii="Arial" w:eastAsia="Calibri" w:hAnsi="Arial" w:cs="Arial"/>
                <w:color w:val="auto"/>
                <w:sz w:val="18"/>
                <w:szCs w:val="18"/>
              </w:rPr>
              <w:t xml:space="preserve">. de tierra </w:t>
            </w:r>
          </w:p>
        </w:tc>
      </w:tr>
      <w:tr w:rsidR="00E55173" w:rsidRPr="00E55173" w14:paraId="64703E11" w14:textId="77777777" w:rsidTr="00394A2C">
        <w:trPr>
          <w:trHeight w:val="227"/>
          <w:jc w:val="center"/>
        </w:trPr>
        <w:tc>
          <w:tcPr>
            <w:tcW w:w="561" w:type="dxa"/>
            <w:vAlign w:val="center"/>
          </w:tcPr>
          <w:p w14:paraId="556E8046" w14:textId="5E4E1554" w:rsidR="0072690B" w:rsidRPr="007A226E" w:rsidRDefault="0072690B" w:rsidP="007A226E">
            <w:pPr>
              <w:spacing w:after="0" w:line="240" w:lineRule="auto"/>
              <w:ind w:left="0" w:right="59" w:firstLine="0"/>
              <w:jc w:val="right"/>
              <w:rPr>
                <w:rFonts w:ascii="Arial" w:eastAsia="Calibri" w:hAnsi="Arial" w:cs="Arial"/>
                <w:color w:val="auto"/>
                <w:sz w:val="18"/>
                <w:szCs w:val="18"/>
              </w:rPr>
            </w:pPr>
            <w:r w:rsidRPr="00E808D8">
              <w:rPr>
                <w:rFonts w:ascii="Arial" w:eastAsia="Calibri" w:hAnsi="Arial" w:cs="Arial"/>
                <w:color w:val="auto"/>
                <w:sz w:val="18"/>
                <w:szCs w:val="18"/>
              </w:rPr>
              <w:t>2</w:t>
            </w:r>
          </w:p>
        </w:tc>
        <w:tc>
          <w:tcPr>
            <w:tcW w:w="3262" w:type="dxa"/>
            <w:vAlign w:val="center"/>
          </w:tcPr>
          <w:p w14:paraId="0B3BE55C" w14:textId="77777777" w:rsidR="0072690B" w:rsidRPr="00E808D8" w:rsidRDefault="0072690B" w:rsidP="00B15236">
            <w:pPr>
              <w:spacing w:after="0" w:line="240" w:lineRule="auto"/>
              <w:ind w:left="43" w:firstLine="0"/>
              <w:jc w:val="left"/>
              <w:rPr>
                <w:rFonts w:ascii="Arial" w:hAnsi="Arial" w:cs="Arial"/>
                <w:color w:val="auto"/>
                <w:sz w:val="18"/>
                <w:szCs w:val="18"/>
              </w:rPr>
            </w:pPr>
            <w:r w:rsidRPr="00E808D8">
              <w:rPr>
                <w:rFonts w:ascii="Arial" w:eastAsia="Calibri" w:hAnsi="Arial" w:cs="Arial"/>
                <w:color w:val="auto"/>
                <w:sz w:val="18"/>
                <w:szCs w:val="18"/>
              </w:rPr>
              <w:t xml:space="preserve">Márgenes rio Achocalla </w:t>
            </w:r>
          </w:p>
        </w:tc>
        <w:tc>
          <w:tcPr>
            <w:tcW w:w="1275" w:type="dxa"/>
            <w:vAlign w:val="center"/>
          </w:tcPr>
          <w:p w14:paraId="13DAAB6E"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46EF467F" w14:textId="77777777" w:rsidR="0072690B" w:rsidRPr="00E808D8" w:rsidRDefault="0072690B" w:rsidP="00B15236">
            <w:pPr>
              <w:spacing w:after="0" w:line="240" w:lineRule="auto"/>
              <w:ind w:left="94"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 </w:t>
            </w:r>
          </w:p>
        </w:tc>
      </w:tr>
      <w:tr w:rsidR="00E55173" w:rsidRPr="00E55173" w14:paraId="128520D0" w14:textId="77777777" w:rsidTr="00394A2C">
        <w:trPr>
          <w:trHeight w:val="227"/>
          <w:jc w:val="center"/>
        </w:trPr>
        <w:tc>
          <w:tcPr>
            <w:tcW w:w="561" w:type="dxa"/>
            <w:vAlign w:val="center"/>
          </w:tcPr>
          <w:p w14:paraId="4109FA67" w14:textId="74952CB3" w:rsidR="0072690B" w:rsidRPr="007A226E" w:rsidRDefault="0072690B" w:rsidP="007A226E">
            <w:pPr>
              <w:spacing w:after="0" w:line="240" w:lineRule="auto"/>
              <w:ind w:left="0" w:right="59" w:firstLine="0"/>
              <w:jc w:val="right"/>
              <w:rPr>
                <w:rFonts w:ascii="Arial" w:eastAsia="Calibri" w:hAnsi="Arial" w:cs="Arial"/>
                <w:color w:val="auto"/>
                <w:sz w:val="18"/>
                <w:szCs w:val="18"/>
              </w:rPr>
            </w:pPr>
            <w:r w:rsidRPr="00E808D8">
              <w:rPr>
                <w:rFonts w:ascii="Arial" w:eastAsia="Calibri" w:hAnsi="Arial" w:cs="Arial"/>
                <w:color w:val="auto"/>
                <w:sz w:val="18"/>
                <w:szCs w:val="18"/>
              </w:rPr>
              <w:t>3</w:t>
            </w:r>
          </w:p>
        </w:tc>
        <w:tc>
          <w:tcPr>
            <w:tcW w:w="3262" w:type="dxa"/>
            <w:vAlign w:val="center"/>
          </w:tcPr>
          <w:p w14:paraId="36D80E4C" w14:textId="77777777" w:rsidR="0072690B" w:rsidRPr="00E808D8" w:rsidRDefault="0072690B" w:rsidP="00B15236">
            <w:pPr>
              <w:spacing w:after="0" w:line="240" w:lineRule="auto"/>
              <w:ind w:left="43" w:firstLine="0"/>
              <w:jc w:val="left"/>
              <w:rPr>
                <w:rFonts w:ascii="Arial" w:hAnsi="Arial" w:cs="Arial"/>
                <w:color w:val="auto"/>
                <w:sz w:val="18"/>
                <w:szCs w:val="18"/>
              </w:rPr>
            </w:pPr>
            <w:r w:rsidRPr="00E808D8">
              <w:rPr>
                <w:rFonts w:ascii="Arial" w:eastAsia="Calibri" w:hAnsi="Arial" w:cs="Arial"/>
                <w:color w:val="auto"/>
                <w:sz w:val="18"/>
                <w:szCs w:val="18"/>
              </w:rPr>
              <w:t xml:space="preserve">Márgenes rio La Paz </w:t>
            </w:r>
          </w:p>
        </w:tc>
        <w:tc>
          <w:tcPr>
            <w:tcW w:w="1275" w:type="dxa"/>
            <w:vAlign w:val="center"/>
          </w:tcPr>
          <w:p w14:paraId="19A93B06" w14:textId="77777777" w:rsidR="0072690B" w:rsidRPr="00E808D8" w:rsidRDefault="0072690B" w:rsidP="00B15236">
            <w:pPr>
              <w:spacing w:after="0" w:line="240" w:lineRule="auto"/>
              <w:ind w:left="46" w:firstLine="0"/>
              <w:jc w:val="left"/>
              <w:rPr>
                <w:rFonts w:ascii="Arial" w:hAnsi="Arial" w:cs="Arial"/>
                <w:color w:val="auto"/>
                <w:sz w:val="18"/>
                <w:szCs w:val="18"/>
              </w:rPr>
            </w:pPr>
            <w:r w:rsidRPr="00E808D8">
              <w:rPr>
                <w:rFonts w:ascii="Arial" w:eastAsia="Calibri" w:hAnsi="Arial" w:cs="Arial"/>
                <w:color w:val="auto"/>
                <w:sz w:val="18"/>
                <w:szCs w:val="18"/>
              </w:rPr>
              <w:t xml:space="preserve">Muy Alto </w:t>
            </w:r>
          </w:p>
        </w:tc>
        <w:tc>
          <w:tcPr>
            <w:tcW w:w="3686" w:type="dxa"/>
            <w:vAlign w:val="center"/>
          </w:tcPr>
          <w:p w14:paraId="0C4A1E9D" w14:textId="77777777" w:rsidR="0072690B" w:rsidRPr="00E808D8" w:rsidRDefault="0072690B" w:rsidP="00B15236">
            <w:pPr>
              <w:spacing w:after="0" w:line="240" w:lineRule="auto"/>
              <w:ind w:left="94" w:firstLine="0"/>
              <w:jc w:val="left"/>
              <w:rPr>
                <w:rFonts w:ascii="Arial" w:hAnsi="Arial" w:cs="Arial"/>
                <w:color w:val="auto"/>
                <w:sz w:val="18"/>
                <w:szCs w:val="18"/>
              </w:rPr>
            </w:pPr>
            <w:r w:rsidRPr="00E808D8">
              <w:rPr>
                <w:rFonts w:ascii="Arial" w:eastAsia="Calibri" w:hAnsi="Arial" w:cs="Arial"/>
                <w:color w:val="auto"/>
                <w:sz w:val="18"/>
                <w:szCs w:val="18"/>
              </w:rPr>
              <w:t xml:space="preserve">Deslizamiento </w:t>
            </w:r>
          </w:p>
        </w:tc>
      </w:tr>
    </w:tbl>
    <w:p w14:paraId="607CE1B0" w14:textId="77A10BC7" w:rsidR="00322EC8" w:rsidRPr="00F51F35" w:rsidRDefault="00457C4B" w:rsidP="00B6317F">
      <w:pPr>
        <w:pStyle w:val="Cita"/>
      </w:pPr>
      <w:r w:rsidRPr="00F51F35">
        <w:t>Fuente</w:t>
      </w:r>
      <w:r w:rsidR="009840D4" w:rsidRPr="00F51F35">
        <w:t xml:space="preserve">: </w:t>
      </w:r>
      <w:r w:rsidR="00F51F35" w:rsidRPr="00F51F35">
        <w:t xml:space="preserve">Memoria </w:t>
      </w:r>
      <w:r w:rsidR="007A226E">
        <w:t>d</w:t>
      </w:r>
      <w:r w:rsidR="00F51F35" w:rsidRPr="00F51F35">
        <w:t xml:space="preserve">e Riesgos </w:t>
      </w:r>
      <w:r w:rsidR="009840D4" w:rsidRPr="00F51F35">
        <w:t>2011</w:t>
      </w:r>
    </w:p>
    <w:p w14:paraId="599FA5A8" w14:textId="2FF8CEDE" w:rsidR="0072690B" w:rsidRPr="00E55173" w:rsidRDefault="0072690B" w:rsidP="0089688C">
      <w:pPr>
        <w:spacing w:after="160" w:line="259" w:lineRule="auto"/>
        <w:ind w:left="0" w:firstLine="0"/>
        <w:jc w:val="center"/>
        <w:rPr>
          <w:rFonts w:ascii="Arial" w:hAnsi="Arial" w:cs="Arial"/>
          <w:color w:val="auto"/>
        </w:rPr>
      </w:pPr>
      <w:r w:rsidRPr="00E55173">
        <w:rPr>
          <w:rFonts w:ascii="Arial" w:hAnsi="Arial" w:cs="Arial"/>
          <w:b/>
          <w:color w:val="auto"/>
        </w:rPr>
        <w:t>ÁREAS DE RIESGO MUY ALTO EN EL MUNICIPIO DE LA PAZ</w:t>
      </w:r>
    </w:p>
    <w:p w14:paraId="5CA2F8D8" w14:textId="1DF99B57" w:rsidR="00AC5C13" w:rsidRPr="00E55173" w:rsidRDefault="005720C9" w:rsidP="00513158">
      <w:pPr>
        <w:pStyle w:val="Descripcin"/>
      </w:pPr>
      <w:bookmarkStart w:id="94" w:name="_Toc150115359"/>
      <w:bookmarkStart w:id="95" w:name="_Toc150324121"/>
      <w:bookmarkStart w:id="96" w:name="_Toc155713096"/>
      <w:r>
        <w:t xml:space="preserve">Mapa No.  </w:t>
      </w:r>
      <w:r>
        <w:fldChar w:fldCharType="begin"/>
      </w:r>
      <w:r>
        <w:instrText xml:space="preserve"> SEQ Mapa_No._ \* ARABIC </w:instrText>
      </w:r>
      <w:r>
        <w:fldChar w:fldCharType="separate"/>
      </w:r>
      <w:r w:rsidR="00575819">
        <w:t>2</w:t>
      </w:r>
      <w:r>
        <w:fldChar w:fldCharType="end"/>
      </w:r>
      <w:r w:rsidR="000E7F22">
        <w:t xml:space="preserve">: GAMLP - </w:t>
      </w:r>
      <w:r w:rsidR="00AC5C13" w:rsidRPr="00E55173">
        <w:t>M</w:t>
      </w:r>
      <w:r w:rsidR="004B3C5A">
        <w:t xml:space="preserve">apa de riesgos </w:t>
      </w:r>
      <w:r w:rsidR="00AC5C13" w:rsidRPr="00E55173">
        <w:t>2011</w:t>
      </w:r>
      <w:bookmarkEnd w:id="94"/>
      <w:bookmarkEnd w:id="95"/>
      <w:bookmarkEnd w:id="96"/>
    </w:p>
    <w:p w14:paraId="73315600" w14:textId="77777777" w:rsidR="00AC5C13" w:rsidRPr="00E55173" w:rsidRDefault="00AC5C13" w:rsidP="0089688C">
      <w:pPr>
        <w:spacing w:after="0"/>
        <w:ind w:left="0" w:right="120" w:firstLine="0"/>
        <w:jc w:val="center"/>
        <w:rPr>
          <w:rFonts w:ascii="Arial" w:hAnsi="Arial" w:cs="Arial"/>
          <w:color w:val="auto"/>
        </w:rPr>
      </w:pPr>
      <w:r w:rsidRPr="00E55173">
        <w:rPr>
          <w:rFonts w:ascii="Arial" w:hAnsi="Arial" w:cs="Arial"/>
          <w:noProof/>
          <w:color w:val="auto"/>
          <w:lang w:val="es-BO" w:eastAsia="es-BO"/>
        </w:rPr>
        <w:drawing>
          <wp:inline distT="0" distB="0" distL="0" distR="0" wp14:anchorId="3BF7BA22" wp14:editId="5B3C11BE">
            <wp:extent cx="4630700" cy="57960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41093" t="8875" r="26369" b="18718"/>
                    <a:stretch/>
                  </pic:blipFill>
                  <pic:spPr bwMode="auto">
                    <a:xfrm>
                      <a:off x="0" y="0"/>
                      <a:ext cx="4630700" cy="5796000"/>
                    </a:xfrm>
                    <a:prstGeom prst="rect">
                      <a:avLst/>
                    </a:prstGeom>
                    <a:ln>
                      <a:noFill/>
                    </a:ln>
                    <a:extLst>
                      <a:ext uri="{53640926-AAD7-44D8-BBD7-CCE9431645EC}">
                        <a14:shadowObscured xmlns:a14="http://schemas.microsoft.com/office/drawing/2010/main"/>
                      </a:ext>
                    </a:extLst>
                  </pic:spPr>
                </pic:pic>
              </a:graphicData>
            </a:graphic>
          </wp:inline>
        </w:drawing>
      </w:r>
    </w:p>
    <w:p w14:paraId="46BD2E8B" w14:textId="0202CC62" w:rsidR="009E64CD" w:rsidRDefault="00F51F35" w:rsidP="00B6317F">
      <w:pPr>
        <w:pStyle w:val="Cita"/>
      </w:pPr>
      <w:r w:rsidRPr="009840D4">
        <w:t xml:space="preserve">Fuente: </w:t>
      </w:r>
      <w:r w:rsidR="00AC5C13" w:rsidRPr="009840D4">
        <w:t>Memoria de riesgos 2011</w:t>
      </w:r>
    </w:p>
    <w:p w14:paraId="6B182E5E" w14:textId="5A6A74FC" w:rsidR="00851F93" w:rsidRDefault="00B65115" w:rsidP="00851F93">
      <w:pPr>
        <w:pStyle w:val="Ttulo2"/>
        <w:numPr>
          <w:ilvl w:val="3"/>
          <w:numId w:val="1"/>
        </w:numPr>
        <w:tabs>
          <w:tab w:val="left" w:pos="1276"/>
        </w:tabs>
        <w:spacing w:after="240" w:line="276" w:lineRule="auto"/>
        <w:ind w:left="993"/>
        <w:rPr>
          <w:rFonts w:ascii="Arial" w:hAnsi="Arial" w:cs="Arial"/>
          <w:b/>
          <w:color w:val="auto"/>
          <w:sz w:val="24"/>
          <w:szCs w:val="24"/>
        </w:rPr>
      </w:pPr>
      <w:bookmarkStart w:id="97" w:name="_Toc155712987"/>
      <w:r>
        <w:rPr>
          <w:rFonts w:ascii="Arial" w:hAnsi="Arial" w:cs="Arial"/>
          <w:b/>
          <w:color w:val="auto"/>
          <w:sz w:val="24"/>
          <w:szCs w:val="24"/>
        </w:rPr>
        <w:lastRenderedPageBreak/>
        <w:t>PROYECCION DE</w:t>
      </w:r>
      <w:r w:rsidR="00851F93" w:rsidRPr="00851F93">
        <w:rPr>
          <w:rFonts w:ascii="Arial" w:hAnsi="Arial" w:cs="Arial"/>
          <w:b/>
          <w:color w:val="auto"/>
          <w:sz w:val="24"/>
          <w:szCs w:val="24"/>
        </w:rPr>
        <w:t xml:space="preserve"> LA POBLACION AFECTADA</w:t>
      </w:r>
      <w:bookmarkEnd w:id="97"/>
      <w:r w:rsidR="00851F93" w:rsidRPr="00851F93">
        <w:rPr>
          <w:rFonts w:ascii="Arial" w:hAnsi="Arial" w:cs="Arial"/>
          <w:b/>
          <w:color w:val="auto"/>
          <w:sz w:val="24"/>
          <w:szCs w:val="24"/>
        </w:rPr>
        <w:t xml:space="preserve"> </w:t>
      </w:r>
    </w:p>
    <w:p w14:paraId="5C3E70FB" w14:textId="7E6DA538" w:rsidR="00C32830" w:rsidRPr="001526A8" w:rsidRDefault="00C32830" w:rsidP="00513158">
      <w:pPr>
        <w:pStyle w:val="Descripcin"/>
      </w:pPr>
      <w:bookmarkStart w:id="98" w:name="_Toc155713063"/>
      <w:r w:rsidRPr="001526A8">
        <w:t xml:space="preserve">Tabla No.  </w:t>
      </w:r>
      <w:r w:rsidRPr="001526A8">
        <w:fldChar w:fldCharType="begin"/>
      </w:r>
      <w:r w:rsidRPr="001526A8">
        <w:instrText xml:space="preserve"> SEQ Tabla_No._ \* ARABIC </w:instrText>
      </w:r>
      <w:r w:rsidRPr="001526A8">
        <w:fldChar w:fldCharType="separate"/>
      </w:r>
      <w:r w:rsidR="00575819">
        <w:t>19</w:t>
      </w:r>
      <w:r w:rsidRPr="001526A8">
        <w:fldChar w:fldCharType="end"/>
      </w:r>
      <w:r w:rsidRPr="001526A8">
        <w:t xml:space="preserve">: </w:t>
      </w:r>
      <w:r w:rsidR="001F2745">
        <w:t>Proyección de la población afectada por deslizamiento en las areas de muy alto riesgo.</w:t>
      </w:r>
      <w:bookmarkEnd w:id="98"/>
    </w:p>
    <w:tbl>
      <w:tblPr>
        <w:tblW w:w="5649" w:type="pct"/>
        <w:tblInd w:w="-431" w:type="dxa"/>
        <w:tblLayout w:type="fixed"/>
        <w:tblCellMar>
          <w:left w:w="70" w:type="dxa"/>
          <w:right w:w="70" w:type="dxa"/>
        </w:tblCellMar>
        <w:tblLook w:val="04A0" w:firstRow="1" w:lastRow="0" w:firstColumn="1" w:lastColumn="0" w:noHBand="0" w:noVBand="1"/>
      </w:tblPr>
      <w:tblGrid>
        <w:gridCol w:w="1563"/>
        <w:gridCol w:w="653"/>
        <w:gridCol w:w="1187"/>
        <w:gridCol w:w="1135"/>
        <w:gridCol w:w="1274"/>
        <w:gridCol w:w="1336"/>
        <w:gridCol w:w="1222"/>
        <w:gridCol w:w="1552"/>
      </w:tblGrid>
      <w:tr w:rsidR="00857C9E" w:rsidRPr="00857C9E" w14:paraId="701706EA" w14:textId="77777777" w:rsidTr="001F2745">
        <w:trPr>
          <w:trHeight w:val="270"/>
        </w:trPr>
        <w:tc>
          <w:tcPr>
            <w:tcW w:w="788" w:type="pct"/>
            <w:vMerge w:val="restart"/>
            <w:tcBorders>
              <w:top w:val="single" w:sz="4" w:space="0" w:color="000000"/>
              <w:left w:val="single" w:sz="4" w:space="0" w:color="000000"/>
              <w:bottom w:val="single" w:sz="4" w:space="0" w:color="000000"/>
              <w:right w:val="single" w:sz="4" w:space="0" w:color="000000"/>
            </w:tcBorders>
            <w:shd w:val="clear" w:color="auto" w:fill="FF0066"/>
            <w:vAlign w:val="center"/>
            <w:hideMark/>
          </w:tcPr>
          <w:p w14:paraId="7F8C8DCA" w14:textId="13986E7A" w:rsidR="00851F93" w:rsidRPr="00851F93" w:rsidRDefault="00851F93" w:rsidP="00851F93">
            <w:pPr>
              <w:spacing w:after="0" w:line="240" w:lineRule="auto"/>
              <w:ind w:left="0" w:firstLine="0"/>
              <w:jc w:val="center"/>
              <w:rPr>
                <w:rFonts w:ascii="Arial" w:eastAsia="Times New Roman" w:hAnsi="Arial" w:cs="Arial"/>
                <w:b/>
                <w:bCs/>
                <w:color w:val="FFFFFF"/>
                <w:sz w:val="16"/>
                <w:szCs w:val="16"/>
                <w:lang w:val="es-BO" w:eastAsia="es-BO"/>
              </w:rPr>
            </w:pPr>
            <w:r w:rsidRPr="00851F93">
              <w:rPr>
                <w:rFonts w:ascii="Arial" w:eastAsia="Times New Roman" w:hAnsi="Arial" w:cs="Arial"/>
                <w:b/>
                <w:bCs/>
                <w:color w:val="FFFFFF"/>
                <w:sz w:val="16"/>
                <w:szCs w:val="16"/>
                <w:lang w:val="es-BO" w:eastAsia="es-BO"/>
              </w:rPr>
              <w:t>MACRODISTRITO</w:t>
            </w:r>
          </w:p>
        </w:tc>
        <w:tc>
          <w:tcPr>
            <w:tcW w:w="329" w:type="pct"/>
            <w:vMerge w:val="restart"/>
            <w:tcBorders>
              <w:top w:val="single" w:sz="4" w:space="0" w:color="000000"/>
              <w:left w:val="single" w:sz="4" w:space="0" w:color="000000"/>
              <w:bottom w:val="single" w:sz="4" w:space="0" w:color="000000"/>
              <w:right w:val="single" w:sz="4" w:space="0" w:color="000000"/>
            </w:tcBorders>
            <w:shd w:val="clear" w:color="auto" w:fill="FF0066"/>
            <w:noWrap/>
            <w:vAlign w:val="center"/>
            <w:hideMark/>
          </w:tcPr>
          <w:p w14:paraId="15A9FC95" w14:textId="43DCA582" w:rsidR="00B65115" w:rsidRDefault="00B65115" w:rsidP="00B65115">
            <w:pPr>
              <w:spacing w:after="0" w:line="240" w:lineRule="auto"/>
              <w:ind w:left="0" w:firstLine="0"/>
              <w:jc w:val="center"/>
              <w:rPr>
                <w:rFonts w:ascii="Arial" w:eastAsia="Times New Roman" w:hAnsi="Arial" w:cs="Arial"/>
                <w:b/>
                <w:bCs/>
                <w:color w:val="FFFFFF"/>
                <w:sz w:val="16"/>
                <w:szCs w:val="16"/>
                <w:lang w:val="es-BO" w:eastAsia="es-BO"/>
              </w:rPr>
            </w:pPr>
            <w:r>
              <w:rPr>
                <w:rFonts w:ascii="Arial" w:eastAsia="Times New Roman" w:hAnsi="Arial" w:cs="Arial"/>
                <w:b/>
                <w:bCs/>
                <w:color w:val="FFFFFF"/>
                <w:sz w:val="16"/>
                <w:szCs w:val="16"/>
                <w:lang w:val="es-BO" w:eastAsia="es-BO"/>
              </w:rPr>
              <w:t>(*)</w:t>
            </w:r>
          </w:p>
          <w:p w14:paraId="4E2875D1" w14:textId="02C63CC7" w:rsidR="00851F93" w:rsidRPr="00851F93" w:rsidRDefault="00851F93" w:rsidP="00B65115">
            <w:pPr>
              <w:spacing w:after="0" w:line="240" w:lineRule="auto"/>
              <w:ind w:left="0" w:firstLine="0"/>
              <w:jc w:val="center"/>
              <w:rPr>
                <w:rFonts w:ascii="Arial" w:eastAsia="Times New Roman" w:hAnsi="Arial" w:cs="Arial"/>
                <w:b/>
                <w:bCs/>
                <w:color w:val="FFFFFF"/>
                <w:sz w:val="16"/>
                <w:szCs w:val="16"/>
                <w:lang w:val="es-BO" w:eastAsia="es-BO"/>
              </w:rPr>
            </w:pPr>
            <w:r w:rsidRPr="00851F93">
              <w:rPr>
                <w:rFonts w:ascii="Arial" w:eastAsia="Times New Roman" w:hAnsi="Arial" w:cs="Arial"/>
                <w:b/>
                <w:bCs/>
                <w:color w:val="FFFFFF"/>
                <w:sz w:val="16"/>
                <w:szCs w:val="16"/>
                <w:lang w:val="es-BO" w:eastAsia="es-BO"/>
              </w:rPr>
              <w:t>km</w:t>
            </w:r>
            <w:r w:rsidRPr="00851F93">
              <w:rPr>
                <w:rFonts w:ascii="Arial" w:eastAsia="Times New Roman" w:hAnsi="Arial" w:cs="Arial"/>
                <w:b/>
                <w:bCs/>
                <w:color w:val="FFFFFF"/>
                <w:sz w:val="16"/>
                <w:szCs w:val="16"/>
                <w:vertAlign w:val="superscript"/>
                <w:lang w:val="es-BO" w:eastAsia="es-BO"/>
              </w:rPr>
              <w:t>2</w:t>
            </w:r>
          </w:p>
        </w:tc>
        <w:tc>
          <w:tcPr>
            <w:tcW w:w="1170" w:type="pct"/>
            <w:gridSpan w:val="2"/>
            <w:tcBorders>
              <w:top w:val="single" w:sz="4" w:space="0" w:color="000000"/>
              <w:left w:val="nil"/>
              <w:bottom w:val="single" w:sz="4" w:space="0" w:color="000000"/>
              <w:right w:val="nil"/>
            </w:tcBorders>
            <w:shd w:val="clear" w:color="auto" w:fill="FF0066"/>
            <w:noWrap/>
            <w:vAlign w:val="center"/>
            <w:hideMark/>
          </w:tcPr>
          <w:p w14:paraId="013CC173" w14:textId="10CA7E27" w:rsidR="00851F93" w:rsidRPr="00851F93" w:rsidRDefault="00B65115" w:rsidP="00851F93">
            <w:pPr>
              <w:spacing w:after="0" w:line="240" w:lineRule="auto"/>
              <w:ind w:left="0" w:firstLine="0"/>
              <w:jc w:val="center"/>
              <w:rPr>
                <w:rFonts w:ascii="Arial" w:eastAsia="Times New Roman" w:hAnsi="Arial" w:cs="Arial"/>
                <w:b/>
                <w:bCs/>
                <w:color w:val="FFFFFF"/>
                <w:sz w:val="16"/>
                <w:szCs w:val="16"/>
                <w:lang w:val="es-BO" w:eastAsia="es-BO"/>
              </w:rPr>
            </w:pPr>
            <w:r>
              <w:rPr>
                <w:rFonts w:ascii="Arial" w:eastAsia="Times New Roman" w:hAnsi="Arial" w:cs="Arial"/>
                <w:b/>
                <w:bCs/>
                <w:color w:val="FFFFFF"/>
                <w:sz w:val="16"/>
                <w:szCs w:val="16"/>
                <w:lang w:val="es-BO" w:eastAsia="es-BO"/>
              </w:rPr>
              <w:t xml:space="preserve">(*) </w:t>
            </w:r>
            <w:r w:rsidR="00851F93" w:rsidRPr="00851F93">
              <w:rPr>
                <w:rFonts w:ascii="Arial" w:eastAsia="Times New Roman" w:hAnsi="Arial" w:cs="Arial"/>
                <w:b/>
                <w:bCs/>
                <w:color w:val="FFFFFF"/>
                <w:sz w:val="16"/>
                <w:szCs w:val="16"/>
                <w:lang w:val="es-BO" w:eastAsia="es-BO"/>
              </w:rPr>
              <w:t>2022 (</w:t>
            </w:r>
            <w:proofErr w:type="spellStart"/>
            <w:r w:rsidR="00851F93" w:rsidRPr="00851F93">
              <w:rPr>
                <w:rFonts w:ascii="Arial" w:eastAsia="Times New Roman" w:hAnsi="Arial" w:cs="Arial"/>
                <w:b/>
                <w:bCs/>
                <w:color w:val="FFFFFF"/>
                <w:sz w:val="16"/>
                <w:szCs w:val="16"/>
                <w:lang w:val="es-BO" w:eastAsia="es-BO"/>
              </w:rPr>
              <w:t>pry</w:t>
            </w:r>
            <w:proofErr w:type="spellEnd"/>
            <w:r w:rsidR="00851F93" w:rsidRPr="00851F93">
              <w:rPr>
                <w:rFonts w:ascii="Arial" w:eastAsia="Times New Roman" w:hAnsi="Arial" w:cs="Arial"/>
                <w:b/>
                <w:bCs/>
                <w:color w:val="FFFFFF"/>
                <w:sz w:val="16"/>
                <w:szCs w:val="16"/>
                <w:lang w:val="es-BO" w:eastAsia="es-BO"/>
              </w:rPr>
              <w:t>)</w:t>
            </w:r>
          </w:p>
        </w:tc>
        <w:tc>
          <w:tcPr>
            <w:tcW w:w="642" w:type="pct"/>
            <w:vMerge w:val="restart"/>
            <w:tcBorders>
              <w:top w:val="single" w:sz="4" w:space="0" w:color="auto"/>
              <w:left w:val="single" w:sz="4" w:space="0" w:color="auto"/>
              <w:bottom w:val="single" w:sz="4" w:space="0" w:color="000000"/>
              <w:right w:val="single" w:sz="4" w:space="0" w:color="auto"/>
            </w:tcBorders>
            <w:shd w:val="clear" w:color="auto" w:fill="FF0066"/>
            <w:vAlign w:val="center"/>
            <w:hideMark/>
          </w:tcPr>
          <w:p w14:paraId="12D6092F" w14:textId="045A8326" w:rsidR="00851F93" w:rsidRPr="00851F93" w:rsidRDefault="00B65115" w:rsidP="00851F93">
            <w:pPr>
              <w:spacing w:after="0" w:line="240" w:lineRule="auto"/>
              <w:ind w:left="0" w:firstLine="0"/>
              <w:jc w:val="center"/>
              <w:rPr>
                <w:rFonts w:ascii="Arial" w:eastAsia="Times New Roman" w:hAnsi="Arial" w:cs="Arial"/>
                <w:b/>
                <w:bCs/>
                <w:color w:val="FFFFFF"/>
                <w:sz w:val="16"/>
                <w:szCs w:val="16"/>
                <w:lang w:val="es-BO" w:eastAsia="es-BO"/>
              </w:rPr>
            </w:pPr>
            <w:r>
              <w:rPr>
                <w:rFonts w:ascii="Arial" w:eastAsia="Times New Roman" w:hAnsi="Arial" w:cs="Arial"/>
                <w:b/>
                <w:bCs/>
                <w:color w:val="FFFFFF"/>
                <w:sz w:val="16"/>
                <w:szCs w:val="16"/>
                <w:lang w:val="es-BO" w:eastAsia="es-BO"/>
              </w:rPr>
              <w:t xml:space="preserve">(**) </w:t>
            </w:r>
            <w:r w:rsidR="00851F93" w:rsidRPr="00851F93">
              <w:rPr>
                <w:rFonts w:ascii="Arial" w:eastAsia="Times New Roman" w:hAnsi="Arial" w:cs="Arial"/>
                <w:b/>
                <w:bCs/>
                <w:color w:val="FFFFFF"/>
                <w:sz w:val="16"/>
                <w:szCs w:val="16"/>
                <w:lang w:val="es-BO" w:eastAsia="es-BO"/>
              </w:rPr>
              <w:t>SUPERFICIE EN MUY ALTO RIESGO (%)</w:t>
            </w:r>
            <w:r w:rsidR="001F2745">
              <w:rPr>
                <w:rFonts w:ascii="Arial" w:eastAsia="Times New Roman" w:hAnsi="Arial" w:cs="Arial"/>
                <w:b/>
                <w:bCs/>
                <w:color w:val="FFFFFF"/>
                <w:sz w:val="16"/>
                <w:szCs w:val="16"/>
                <w:lang w:val="es-BO" w:eastAsia="es-BO"/>
              </w:rPr>
              <w:t xml:space="preserve"> DE SU TERRITORIO</w:t>
            </w:r>
          </w:p>
        </w:tc>
        <w:tc>
          <w:tcPr>
            <w:tcW w:w="673" w:type="pct"/>
            <w:vMerge w:val="restart"/>
            <w:tcBorders>
              <w:top w:val="single" w:sz="4" w:space="0" w:color="auto"/>
              <w:left w:val="single" w:sz="4" w:space="0" w:color="auto"/>
              <w:bottom w:val="single" w:sz="4" w:space="0" w:color="000000"/>
              <w:right w:val="single" w:sz="4" w:space="0" w:color="auto"/>
            </w:tcBorders>
            <w:shd w:val="clear" w:color="auto" w:fill="FF0066"/>
            <w:vAlign w:val="center"/>
            <w:hideMark/>
          </w:tcPr>
          <w:p w14:paraId="382B1097" w14:textId="77777777" w:rsidR="00851F93" w:rsidRPr="00851F93" w:rsidRDefault="00851F93" w:rsidP="00851F93">
            <w:pPr>
              <w:spacing w:after="0" w:line="240" w:lineRule="auto"/>
              <w:ind w:left="0" w:firstLine="0"/>
              <w:jc w:val="center"/>
              <w:rPr>
                <w:rFonts w:ascii="Arial" w:eastAsia="Times New Roman" w:hAnsi="Arial" w:cs="Arial"/>
                <w:b/>
                <w:bCs/>
                <w:color w:val="FFFFFF"/>
                <w:sz w:val="16"/>
                <w:szCs w:val="16"/>
                <w:lang w:val="es-BO" w:eastAsia="es-BO"/>
              </w:rPr>
            </w:pPr>
            <w:r w:rsidRPr="00851F93">
              <w:rPr>
                <w:rFonts w:ascii="Arial" w:eastAsia="Times New Roman" w:hAnsi="Arial" w:cs="Arial"/>
                <w:b/>
                <w:bCs/>
                <w:color w:val="FFFFFF"/>
                <w:sz w:val="16"/>
                <w:szCs w:val="16"/>
                <w:lang w:val="es-BO" w:eastAsia="es-BO"/>
              </w:rPr>
              <w:t>SUPERFICIE EN MUY ALTO RIESGO (KM2)</w:t>
            </w:r>
          </w:p>
        </w:tc>
        <w:tc>
          <w:tcPr>
            <w:tcW w:w="616" w:type="pct"/>
            <w:vMerge w:val="restart"/>
            <w:tcBorders>
              <w:top w:val="nil"/>
              <w:left w:val="single" w:sz="4" w:space="0" w:color="auto"/>
              <w:bottom w:val="nil"/>
              <w:right w:val="single" w:sz="4" w:space="0" w:color="auto"/>
            </w:tcBorders>
            <w:shd w:val="clear" w:color="auto" w:fill="FF0066"/>
            <w:vAlign w:val="center"/>
            <w:hideMark/>
          </w:tcPr>
          <w:p w14:paraId="67283EE4" w14:textId="77777777" w:rsidR="00851F93" w:rsidRPr="00851F93" w:rsidRDefault="00851F93" w:rsidP="00851F93">
            <w:pPr>
              <w:spacing w:after="0" w:line="240" w:lineRule="auto"/>
              <w:ind w:left="0" w:firstLine="0"/>
              <w:jc w:val="center"/>
              <w:rPr>
                <w:rFonts w:ascii="Arial" w:eastAsia="Times New Roman" w:hAnsi="Arial" w:cs="Arial"/>
                <w:b/>
                <w:bCs/>
                <w:color w:val="FFFFFF"/>
                <w:sz w:val="16"/>
                <w:szCs w:val="16"/>
                <w:lang w:val="es-BO" w:eastAsia="es-BO"/>
              </w:rPr>
            </w:pPr>
            <w:r w:rsidRPr="00851F93">
              <w:rPr>
                <w:rFonts w:ascii="Arial" w:eastAsia="Times New Roman" w:hAnsi="Arial" w:cs="Arial"/>
                <w:b/>
                <w:bCs/>
                <w:color w:val="FFFFFF"/>
                <w:sz w:val="16"/>
                <w:szCs w:val="16"/>
                <w:lang w:val="es-BO" w:eastAsia="es-BO"/>
              </w:rPr>
              <w:t>POBLACION EN RIESGO (habitantes)</w:t>
            </w:r>
          </w:p>
        </w:tc>
        <w:tc>
          <w:tcPr>
            <w:tcW w:w="782" w:type="pct"/>
            <w:vMerge w:val="restart"/>
            <w:tcBorders>
              <w:top w:val="nil"/>
              <w:left w:val="single" w:sz="4" w:space="0" w:color="auto"/>
              <w:bottom w:val="nil"/>
              <w:right w:val="nil"/>
            </w:tcBorders>
            <w:shd w:val="clear" w:color="auto" w:fill="FF0066"/>
            <w:vAlign w:val="center"/>
            <w:hideMark/>
          </w:tcPr>
          <w:p w14:paraId="0E01A4AC" w14:textId="77777777" w:rsidR="00851F93" w:rsidRPr="00851F93" w:rsidRDefault="00851F93" w:rsidP="00851F93">
            <w:pPr>
              <w:spacing w:after="0" w:line="240" w:lineRule="auto"/>
              <w:ind w:left="0" w:firstLine="0"/>
              <w:jc w:val="center"/>
              <w:rPr>
                <w:rFonts w:ascii="Arial" w:eastAsia="Times New Roman" w:hAnsi="Arial" w:cs="Arial"/>
                <w:b/>
                <w:bCs/>
                <w:color w:val="FFFFFF"/>
                <w:sz w:val="16"/>
                <w:szCs w:val="16"/>
                <w:lang w:val="es-BO" w:eastAsia="es-BO"/>
              </w:rPr>
            </w:pPr>
            <w:r w:rsidRPr="00851F93">
              <w:rPr>
                <w:rFonts w:ascii="Arial" w:eastAsia="Times New Roman" w:hAnsi="Arial" w:cs="Arial"/>
                <w:b/>
                <w:bCs/>
                <w:color w:val="FFFFFF"/>
                <w:sz w:val="16"/>
                <w:szCs w:val="16"/>
                <w:lang w:val="es-BO" w:eastAsia="es-BO"/>
              </w:rPr>
              <w:t>RIESGO</w:t>
            </w:r>
          </w:p>
        </w:tc>
      </w:tr>
      <w:tr w:rsidR="00857C9E" w:rsidRPr="00857C9E" w14:paraId="35506AF1" w14:textId="77777777" w:rsidTr="001F2745">
        <w:trPr>
          <w:trHeight w:val="585"/>
        </w:trPr>
        <w:tc>
          <w:tcPr>
            <w:tcW w:w="788" w:type="pct"/>
            <w:vMerge/>
            <w:tcBorders>
              <w:top w:val="single" w:sz="4" w:space="0" w:color="000000"/>
              <w:left w:val="single" w:sz="4" w:space="0" w:color="000000"/>
              <w:bottom w:val="single" w:sz="4" w:space="0" w:color="000000"/>
              <w:right w:val="single" w:sz="4" w:space="0" w:color="000000"/>
            </w:tcBorders>
            <w:vAlign w:val="center"/>
            <w:hideMark/>
          </w:tcPr>
          <w:p w14:paraId="3E713432" w14:textId="77777777" w:rsidR="00851F93" w:rsidRPr="00851F93" w:rsidRDefault="00851F93" w:rsidP="00851F93">
            <w:pPr>
              <w:spacing w:after="0" w:line="240" w:lineRule="auto"/>
              <w:ind w:left="0" w:firstLine="0"/>
              <w:jc w:val="left"/>
              <w:rPr>
                <w:rFonts w:ascii="Arial" w:eastAsia="Times New Roman" w:hAnsi="Arial" w:cs="Arial"/>
                <w:b/>
                <w:bCs/>
                <w:color w:val="FFFFFF"/>
                <w:sz w:val="18"/>
                <w:szCs w:val="18"/>
                <w:lang w:val="es-BO" w:eastAsia="es-BO"/>
              </w:rPr>
            </w:pPr>
          </w:p>
        </w:tc>
        <w:tc>
          <w:tcPr>
            <w:tcW w:w="329" w:type="pct"/>
            <w:vMerge/>
            <w:tcBorders>
              <w:top w:val="single" w:sz="4" w:space="0" w:color="000000"/>
              <w:left w:val="single" w:sz="4" w:space="0" w:color="000000"/>
              <w:bottom w:val="single" w:sz="4" w:space="0" w:color="000000"/>
              <w:right w:val="single" w:sz="4" w:space="0" w:color="000000"/>
            </w:tcBorders>
            <w:vAlign w:val="center"/>
            <w:hideMark/>
          </w:tcPr>
          <w:p w14:paraId="17EC3F4D" w14:textId="77777777" w:rsidR="00851F93" w:rsidRPr="00851F93" w:rsidRDefault="00851F93" w:rsidP="00851F93">
            <w:pPr>
              <w:spacing w:after="0" w:line="240" w:lineRule="auto"/>
              <w:ind w:left="0" w:firstLine="0"/>
              <w:jc w:val="left"/>
              <w:rPr>
                <w:rFonts w:ascii="Arial" w:eastAsia="Times New Roman" w:hAnsi="Arial" w:cs="Arial"/>
                <w:b/>
                <w:bCs/>
                <w:color w:val="FFFFFF"/>
                <w:sz w:val="18"/>
                <w:szCs w:val="18"/>
                <w:lang w:val="es-BO" w:eastAsia="es-BO"/>
              </w:rPr>
            </w:pPr>
          </w:p>
        </w:tc>
        <w:tc>
          <w:tcPr>
            <w:tcW w:w="598" w:type="pct"/>
            <w:tcBorders>
              <w:top w:val="nil"/>
              <w:left w:val="nil"/>
              <w:bottom w:val="single" w:sz="4" w:space="0" w:color="000000"/>
              <w:right w:val="single" w:sz="4" w:space="0" w:color="000000"/>
            </w:tcBorders>
            <w:shd w:val="clear" w:color="auto" w:fill="FF0066"/>
            <w:noWrap/>
            <w:vAlign w:val="center"/>
            <w:hideMark/>
          </w:tcPr>
          <w:p w14:paraId="5D453E58" w14:textId="003B15CE" w:rsidR="00851F93" w:rsidRPr="00851F93" w:rsidRDefault="00857C9E" w:rsidP="00851F93">
            <w:pPr>
              <w:spacing w:after="0" w:line="240" w:lineRule="auto"/>
              <w:ind w:left="0" w:firstLine="0"/>
              <w:jc w:val="center"/>
              <w:rPr>
                <w:rFonts w:ascii="Arial" w:eastAsia="Times New Roman" w:hAnsi="Arial" w:cs="Arial"/>
                <w:b/>
                <w:bCs/>
                <w:color w:val="FFFFFF"/>
                <w:sz w:val="16"/>
                <w:szCs w:val="16"/>
                <w:lang w:val="es-BO" w:eastAsia="es-BO"/>
              </w:rPr>
            </w:pPr>
            <w:r w:rsidRPr="00857C9E">
              <w:rPr>
                <w:rFonts w:ascii="Arial" w:eastAsia="Times New Roman" w:hAnsi="Arial" w:cs="Arial"/>
                <w:b/>
                <w:bCs/>
                <w:color w:val="FFFFFF"/>
                <w:sz w:val="16"/>
                <w:szCs w:val="16"/>
                <w:lang w:val="es-BO" w:eastAsia="es-BO"/>
              </w:rPr>
              <w:t>POBLACIÓN</w:t>
            </w:r>
            <w:r w:rsidRPr="00857C9E">
              <w:rPr>
                <w:rFonts w:ascii="Arial" w:eastAsia="Times New Roman" w:hAnsi="Arial" w:cs="Arial"/>
                <w:b/>
                <w:bCs/>
                <w:color w:val="FFFFFF"/>
                <w:sz w:val="16"/>
                <w:szCs w:val="16"/>
                <w:vertAlign w:val="superscript"/>
                <w:lang w:val="es-BO" w:eastAsia="es-BO"/>
              </w:rPr>
              <w:t xml:space="preserve"> (</w:t>
            </w:r>
            <w:r w:rsidR="00851F93" w:rsidRPr="00851F93">
              <w:rPr>
                <w:rFonts w:ascii="Arial" w:eastAsia="Times New Roman" w:hAnsi="Arial" w:cs="Arial"/>
                <w:b/>
                <w:bCs/>
                <w:color w:val="FFFFFF"/>
                <w:sz w:val="16"/>
                <w:szCs w:val="16"/>
                <w:vertAlign w:val="superscript"/>
                <w:lang w:val="es-BO" w:eastAsia="es-BO"/>
              </w:rPr>
              <w:t>1)</w:t>
            </w:r>
          </w:p>
        </w:tc>
        <w:tc>
          <w:tcPr>
            <w:tcW w:w="572" w:type="pct"/>
            <w:tcBorders>
              <w:top w:val="nil"/>
              <w:left w:val="nil"/>
              <w:bottom w:val="single" w:sz="4" w:space="0" w:color="000000"/>
              <w:right w:val="nil"/>
            </w:tcBorders>
            <w:shd w:val="clear" w:color="auto" w:fill="FF0066"/>
            <w:noWrap/>
            <w:vAlign w:val="center"/>
            <w:hideMark/>
          </w:tcPr>
          <w:p w14:paraId="447599D9" w14:textId="77777777" w:rsidR="00851F93" w:rsidRPr="00851F93" w:rsidRDefault="00851F93" w:rsidP="00851F93">
            <w:pPr>
              <w:spacing w:after="0" w:line="240" w:lineRule="auto"/>
              <w:ind w:left="0" w:firstLine="0"/>
              <w:jc w:val="center"/>
              <w:rPr>
                <w:rFonts w:ascii="Arial" w:eastAsia="Times New Roman" w:hAnsi="Arial" w:cs="Arial"/>
                <w:b/>
                <w:bCs/>
                <w:color w:val="FFFFFF"/>
                <w:sz w:val="16"/>
                <w:szCs w:val="16"/>
                <w:lang w:val="es-BO" w:eastAsia="es-BO"/>
              </w:rPr>
            </w:pPr>
            <w:r w:rsidRPr="00851F93">
              <w:rPr>
                <w:rFonts w:ascii="Arial" w:eastAsia="Times New Roman" w:hAnsi="Arial" w:cs="Arial"/>
                <w:b/>
                <w:bCs/>
                <w:color w:val="FFFFFF"/>
                <w:sz w:val="16"/>
                <w:szCs w:val="16"/>
                <w:lang w:val="es-BO" w:eastAsia="es-BO"/>
              </w:rPr>
              <w:t>PERSONAS/km</w:t>
            </w:r>
            <w:r w:rsidRPr="00851F93">
              <w:rPr>
                <w:rFonts w:ascii="Arial" w:eastAsia="Times New Roman" w:hAnsi="Arial" w:cs="Arial"/>
                <w:b/>
                <w:bCs/>
                <w:color w:val="FFFFFF"/>
                <w:sz w:val="16"/>
                <w:szCs w:val="16"/>
                <w:vertAlign w:val="superscript"/>
                <w:lang w:val="es-BO" w:eastAsia="es-BO"/>
              </w:rPr>
              <w:t>2</w:t>
            </w:r>
          </w:p>
        </w:tc>
        <w:tc>
          <w:tcPr>
            <w:tcW w:w="642" w:type="pct"/>
            <w:vMerge/>
            <w:tcBorders>
              <w:top w:val="single" w:sz="4" w:space="0" w:color="auto"/>
              <w:left w:val="single" w:sz="4" w:space="0" w:color="auto"/>
              <w:bottom w:val="single" w:sz="4" w:space="0" w:color="000000"/>
              <w:right w:val="single" w:sz="4" w:space="0" w:color="auto"/>
            </w:tcBorders>
            <w:vAlign w:val="center"/>
            <w:hideMark/>
          </w:tcPr>
          <w:p w14:paraId="6E9BF88A" w14:textId="77777777" w:rsidR="00851F93" w:rsidRPr="00851F93" w:rsidRDefault="00851F93" w:rsidP="00851F93">
            <w:pPr>
              <w:spacing w:after="0" w:line="240" w:lineRule="auto"/>
              <w:ind w:left="0" w:firstLine="0"/>
              <w:jc w:val="left"/>
              <w:rPr>
                <w:rFonts w:ascii="Arial" w:eastAsia="Times New Roman" w:hAnsi="Arial" w:cs="Arial"/>
                <w:b/>
                <w:bCs/>
                <w:color w:val="FFFFFF"/>
                <w:sz w:val="18"/>
                <w:szCs w:val="18"/>
                <w:lang w:val="es-BO" w:eastAsia="es-BO"/>
              </w:rPr>
            </w:pPr>
          </w:p>
        </w:tc>
        <w:tc>
          <w:tcPr>
            <w:tcW w:w="673" w:type="pct"/>
            <w:vMerge/>
            <w:tcBorders>
              <w:top w:val="single" w:sz="4" w:space="0" w:color="auto"/>
              <w:left w:val="single" w:sz="4" w:space="0" w:color="auto"/>
              <w:bottom w:val="single" w:sz="4" w:space="0" w:color="000000"/>
              <w:right w:val="single" w:sz="4" w:space="0" w:color="auto"/>
            </w:tcBorders>
            <w:vAlign w:val="center"/>
            <w:hideMark/>
          </w:tcPr>
          <w:p w14:paraId="709AB6BF" w14:textId="77777777" w:rsidR="00851F93" w:rsidRPr="00851F93" w:rsidRDefault="00851F93" w:rsidP="00851F93">
            <w:pPr>
              <w:spacing w:after="0" w:line="240" w:lineRule="auto"/>
              <w:ind w:left="0" w:firstLine="0"/>
              <w:jc w:val="left"/>
              <w:rPr>
                <w:rFonts w:ascii="Arial" w:eastAsia="Times New Roman" w:hAnsi="Arial" w:cs="Arial"/>
                <w:b/>
                <w:bCs/>
                <w:color w:val="FFFFFF"/>
                <w:sz w:val="18"/>
                <w:szCs w:val="18"/>
                <w:lang w:val="es-BO" w:eastAsia="es-BO"/>
              </w:rPr>
            </w:pPr>
          </w:p>
        </w:tc>
        <w:tc>
          <w:tcPr>
            <w:tcW w:w="616" w:type="pct"/>
            <w:vMerge/>
            <w:tcBorders>
              <w:top w:val="nil"/>
              <w:left w:val="single" w:sz="4" w:space="0" w:color="auto"/>
              <w:bottom w:val="nil"/>
              <w:right w:val="single" w:sz="4" w:space="0" w:color="auto"/>
            </w:tcBorders>
            <w:vAlign w:val="center"/>
            <w:hideMark/>
          </w:tcPr>
          <w:p w14:paraId="7A61BDE3" w14:textId="77777777" w:rsidR="00851F93" w:rsidRPr="00851F93" w:rsidRDefault="00851F93" w:rsidP="00851F93">
            <w:pPr>
              <w:spacing w:after="0" w:line="240" w:lineRule="auto"/>
              <w:ind w:left="0" w:firstLine="0"/>
              <w:jc w:val="left"/>
              <w:rPr>
                <w:rFonts w:ascii="Arial" w:eastAsia="Times New Roman" w:hAnsi="Arial" w:cs="Arial"/>
                <w:b/>
                <w:bCs/>
                <w:color w:val="FFFFFF"/>
                <w:sz w:val="18"/>
                <w:szCs w:val="18"/>
                <w:lang w:val="es-BO" w:eastAsia="es-BO"/>
              </w:rPr>
            </w:pPr>
          </w:p>
        </w:tc>
        <w:tc>
          <w:tcPr>
            <w:tcW w:w="782" w:type="pct"/>
            <w:vMerge/>
            <w:tcBorders>
              <w:top w:val="nil"/>
              <w:left w:val="single" w:sz="4" w:space="0" w:color="auto"/>
              <w:bottom w:val="nil"/>
              <w:right w:val="nil"/>
            </w:tcBorders>
            <w:vAlign w:val="center"/>
            <w:hideMark/>
          </w:tcPr>
          <w:p w14:paraId="12BE9B17" w14:textId="77777777" w:rsidR="00851F93" w:rsidRPr="00851F93" w:rsidRDefault="00851F93" w:rsidP="00851F93">
            <w:pPr>
              <w:spacing w:after="0" w:line="240" w:lineRule="auto"/>
              <w:ind w:left="0" w:firstLine="0"/>
              <w:jc w:val="left"/>
              <w:rPr>
                <w:rFonts w:ascii="Arial" w:eastAsia="Times New Roman" w:hAnsi="Arial" w:cs="Arial"/>
                <w:b/>
                <w:bCs/>
                <w:color w:val="FFFFFF"/>
                <w:sz w:val="18"/>
                <w:szCs w:val="18"/>
                <w:lang w:val="es-BO" w:eastAsia="es-BO"/>
              </w:rPr>
            </w:pPr>
          </w:p>
        </w:tc>
      </w:tr>
      <w:tr w:rsidR="00857C9E" w:rsidRPr="00857C9E" w14:paraId="7E9DD3D0" w14:textId="77777777" w:rsidTr="00521B1C">
        <w:trPr>
          <w:trHeight w:val="340"/>
        </w:trPr>
        <w:tc>
          <w:tcPr>
            <w:tcW w:w="7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23721F" w14:textId="77777777" w:rsidR="00851F93" w:rsidRPr="00851F93" w:rsidRDefault="00851F93" w:rsidP="00851F93">
            <w:pPr>
              <w:spacing w:after="0" w:line="240" w:lineRule="auto"/>
              <w:ind w:left="0" w:firstLine="0"/>
              <w:jc w:val="lef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Cotahuma</w:t>
            </w:r>
          </w:p>
        </w:tc>
        <w:tc>
          <w:tcPr>
            <w:tcW w:w="329" w:type="pct"/>
            <w:tcBorders>
              <w:top w:val="single" w:sz="4" w:space="0" w:color="auto"/>
              <w:left w:val="nil"/>
              <w:bottom w:val="single" w:sz="4" w:space="0" w:color="auto"/>
              <w:right w:val="single" w:sz="4" w:space="0" w:color="auto"/>
            </w:tcBorders>
            <w:shd w:val="clear" w:color="auto" w:fill="auto"/>
            <w:noWrap/>
            <w:vAlign w:val="center"/>
            <w:hideMark/>
          </w:tcPr>
          <w:p w14:paraId="0FDDEF8C" w14:textId="77777777" w:rsidR="00851F93" w:rsidRPr="00851F93" w:rsidRDefault="00851F93" w:rsidP="00857C9E">
            <w:pPr>
              <w:spacing w:after="0" w:line="240" w:lineRule="auto"/>
              <w:ind w:left="0" w:right="58"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18</w:t>
            </w:r>
          </w:p>
        </w:tc>
        <w:tc>
          <w:tcPr>
            <w:tcW w:w="598" w:type="pct"/>
            <w:tcBorders>
              <w:top w:val="single" w:sz="4" w:space="0" w:color="auto"/>
              <w:left w:val="nil"/>
              <w:bottom w:val="single" w:sz="4" w:space="0" w:color="auto"/>
              <w:right w:val="single" w:sz="4" w:space="0" w:color="auto"/>
            </w:tcBorders>
            <w:shd w:val="clear" w:color="auto" w:fill="auto"/>
            <w:noWrap/>
            <w:vAlign w:val="center"/>
            <w:hideMark/>
          </w:tcPr>
          <w:p w14:paraId="503B90FF" w14:textId="5B03771F" w:rsidR="00851F93" w:rsidRPr="00851F93" w:rsidRDefault="00851F93" w:rsidP="00857C9E">
            <w:pPr>
              <w:spacing w:after="0" w:line="240" w:lineRule="auto"/>
              <w:ind w:left="0" w:right="74"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189</w:t>
            </w:r>
            <w:r w:rsidR="007A226E">
              <w:rPr>
                <w:rFonts w:ascii="Arial" w:eastAsia="Times New Roman" w:hAnsi="Arial" w:cs="Arial"/>
                <w:color w:val="auto"/>
                <w:sz w:val="18"/>
                <w:szCs w:val="18"/>
                <w:lang w:val="es-BO" w:eastAsia="es-BO"/>
              </w:rPr>
              <w:t>.</w:t>
            </w:r>
            <w:r w:rsidRPr="00851F93">
              <w:rPr>
                <w:rFonts w:ascii="Arial" w:eastAsia="Times New Roman" w:hAnsi="Arial" w:cs="Arial"/>
                <w:color w:val="auto"/>
                <w:sz w:val="18"/>
                <w:szCs w:val="18"/>
                <w:lang w:val="es-BO" w:eastAsia="es-BO"/>
              </w:rPr>
              <w:t>257</w:t>
            </w:r>
          </w:p>
        </w:tc>
        <w:tc>
          <w:tcPr>
            <w:tcW w:w="572" w:type="pct"/>
            <w:tcBorders>
              <w:top w:val="single" w:sz="4" w:space="0" w:color="auto"/>
              <w:left w:val="nil"/>
              <w:bottom w:val="single" w:sz="4" w:space="0" w:color="auto"/>
              <w:right w:val="single" w:sz="4" w:space="0" w:color="auto"/>
            </w:tcBorders>
            <w:shd w:val="clear" w:color="auto" w:fill="auto"/>
            <w:noWrap/>
            <w:vAlign w:val="center"/>
            <w:hideMark/>
          </w:tcPr>
          <w:p w14:paraId="183656E3" w14:textId="502FB017" w:rsidR="00851F93" w:rsidRPr="00851F93" w:rsidRDefault="00851F93" w:rsidP="00857C9E">
            <w:pPr>
              <w:spacing w:after="0" w:line="240" w:lineRule="auto"/>
              <w:ind w:left="0" w:right="180"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10</w:t>
            </w:r>
            <w:r w:rsidR="007A226E">
              <w:rPr>
                <w:rFonts w:ascii="Arial" w:eastAsia="Times New Roman" w:hAnsi="Arial" w:cs="Arial"/>
                <w:color w:val="auto"/>
                <w:sz w:val="18"/>
                <w:szCs w:val="18"/>
                <w:lang w:val="es-BO" w:eastAsia="es-BO"/>
              </w:rPr>
              <w:t>.</w:t>
            </w:r>
            <w:r w:rsidRPr="00851F93">
              <w:rPr>
                <w:rFonts w:ascii="Arial" w:eastAsia="Times New Roman" w:hAnsi="Arial" w:cs="Arial"/>
                <w:color w:val="auto"/>
                <w:sz w:val="18"/>
                <w:szCs w:val="18"/>
                <w:lang w:val="es-BO" w:eastAsia="es-BO"/>
              </w:rPr>
              <w:t>701</w:t>
            </w:r>
          </w:p>
        </w:tc>
        <w:tc>
          <w:tcPr>
            <w:tcW w:w="642" w:type="pct"/>
            <w:tcBorders>
              <w:top w:val="single" w:sz="4" w:space="0" w:color="auto"/>
              <w:left w:val="nil"/>
              <w:bottom w:val="single" w:sz="4" w:space="0" w:color="auto"/>
              <w:right w:val="single" w:sz="4" w:space="0" w:color="auto"/>
            </w:tcBorders>
            <w:shd w:val="clear" w:color="auto" w:fill="auto"/>
            <w:noWrap/>
            <w:vAlign w:val="center"/>
            <w:hideMark/>
          </w:tcPr>
          <w:p w14:paraId="77B00A8B" w14:textId="77777777" w:rsidR="00851F93" w:rsidRPr="00851F93" w:rsidRDefault="00851F93" w:rsidP="00857C9E">
            <w:pPr>
              <w:spacing w:after="0" w:line="240" w:lineRule="auto"/>
              <w:ind w:left="0" w:right="216" w:firstLine="0"/>
              <w:jc w:val="right"/>
              <w:rPr>
                <w:rFonts w:ascii="Arial" w:eastAsia="Times New Roman" w:hAnsi="Arial" w:cs="Arial"/>
                <w:color w:val="000000"/>
                <w:sz w:val="18"/>
                <w:szCs w:val="18"/>
                <w:lang w:val="es-BO" w:eastAsia="es-BO"/>
              </w:rPr>
            </w:pPr>
            <w:r w:rsidRPr="00851F93">
              <w:rPr>
                <w:rFonts w:ascii="Arial" w:eastAsia="Times New Roman" w:hAnsi="Arial" w:cs="Arial"/>
                <w:color w:val="000000"/>
                <w:sz w:val="18"/>
                <w:szCs w:val="18"/>
                <w:lang w:val="es-BO" w:eastAsia="es-BO"/>
              </w:rPr>
              <w:t>15</w:t>
            </w:r>
          </w:p>
        </w:tc>
        <w:tc>
          <w:tcPr>
            <w:tcW w:w="673" w:type="pct"/>
            <w:tcBorders>
              <w:top w:val="single" w:sz="4" w:space="0" w:color="auto"/>
              <w:left w:val="nil"/>
              <w:bottom w:val="single" w:sz="4" w:space="0" w:color="auto"/>
              <w:right w:val="single" w:sz="4" w:space="0" w:color="auto"/>
            </w:tcBorders>
            <w:shd w:val="clear" w:color="auto" w:fill="auto"/>
            <w:noWrap/>
            <w:vAlign w:val="center"/>
            <w:hideMark/>
          </w:tcPr>
          <w:p w14:paraId="37916CA9" w14:textId="77777777" w:rsidR="00851F93" w:rsidRPr="00851F93" w:rsidRDefault="00851F93" w:rsidP="00857C9E">
            <w:pPr>
              <w:spacing w:after="0" w:line="240" w:lineRule="auto"/>
              <w:ind w:left="0" w:right="262"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2.65</w:t>
            </w:r>
          </w:p>
        </w:tc>
        <w:tc>
          <w:tcPr>
            <w:tcW w:w="616" w:type="pct"/>
            <w:tcBorders>
              <w:top w:val="single" w:sz="4" w:space="0" w:color="auto"/>
              <w:left w:val="nil"/>
              <w:bottom w:val="single" w:sz="4" w:space="0" w:color="auto"/>
              <w:right w:val="single" w:sz="4" w:space="0" w:color="auto"/>
            </w:tcBorders>
            <w:shd w:val="clear" w:color="auto" w:fill="auto"/>
            <w:noWrap/>
            <w:vAlign w:val="center"/>
            <w:hideMark/>
          </w:tcPr>
          <w:p w14:paraId="6102541A" w14:textId="29E6C1FF" w:rsidR="00851F93" w:rsidRPr="00851F93" w:rsidRDefault="00851F93" w:rsidP="00857C9E">
            <w:pPr>
              <w:spacing w:after="0" w:line="240" w:lineRule="auto"/>
              <w:ind w:left="0" w:right="147"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28</w:t>
            </w:r>
            <w:r w:rsidR="007A226E">
              <w:rPr>
                <w:rFonts w:ascii="Arial" w:eastAsia="Times New Roman" w:hAnsi="Arial" w:cs="Arial"/>
                <w:color w:val="auto"/>
                <w:sz w:val="18"/>
                <w:szCs w:val="18"/>
                <w:lang w:val="es-BO" w:eastAsia="es-BO"/>
              </w:rPr>
              <w:t>.</w:t>
            </w:r>
            <w:r w:rsidRPr="00851F93">
              <w:rPr>
                <w:rFonts w:ascii="Arial" w:eastAsia="Times New Roman" w:hAnsi="Arial" w:cs="Arial"/>
                <w:color w:val="auto"/>
                <w:sz w:val="18"/>
                <w:szCs w:val="18"/>
                <w:lang w:val="es-BO" w:eastAsia="es-BO"/>
              </w:rPr>
              <w:t>358</w:t>
            </w:r>
          </w:p>
        </w:tc>
        <w:tc>
          <w:tcPr>
            <w:tcW w:w="782" w:type="pct"/>
            <w:tcBorders>
              <w:top w:val="single" w:sz="4" w:space="0" w:color="auto"/>
              <w:left w:val="nil"/>
              <w:bottom w:val="single" w:sz="4" w:space="0" w:color="auto"/>
              <w:right w:val="single" w:sz="4" w:space="0" w:color="auto"/>
            </w:tcBorders>
            <w:shd w:val="clear" w:color="auto" w:fill="auto"/>
            <w:noWrap/>
            <w:vAlign w:val="center"/>
            <w:hideMark/>
          </w:tcPr>
          <w:p w14:paraId="316158F1" w14:textId="77777777" w:rsidR="00851F93" w:rsidRPr="00851F93" w:rsidRDefault="00851F93" w:rsidP="00857C9E">
            <w:pPr>
              <w:spacing w:after="0" w:line="240" w:lineRule="auto"/>
              <w:ind w:left="0" w:right="215" w:firstLine="0"/>
              <w:jc w:val="right"/>
              <w:rPr>
                <w:rFonts w:ascii="Arial" w:eastAsia="Times New Roman" w:hAnsi="Arial" w:cs="Arial"/>
                <w:color w:val="000000"/>
                <w:sz w:val="18"/>
                <w:szCs w:val="18"/>
                <w:lang w:val="es-BO" w:eastAsia="es-BO"/>
              </w:rPr>
            </w:pPr>
            <w:r w:rsidRPr="00851F93">
              <w:rPr>
                <w:rFonts w:ascii="Arial" w:eastAsia="Times New Roman" w:hAnsi="Arial" w:cs="Arial"/>
                <w:color w:val="000000"/>
                <w:sz w:val="18"/>
                <w:szCs w:val="18"/>
                <w:lang w:val="es-BO" w:eastAsia="es-BO"/>
              </w:rPr>
              <w:t>deslizamiento</w:t>
            </w:r>
          </w:p>
        </w:tc>
      </w:tr>
      <w:tr w:rsidR="00857C9E" w:rsidRPr="00857C9E" w14:paraId="7075DAC4" w14:textId="77777777" w:rsidTr="00521B1C">
        <w:trPr>
          <w:trHeight w:val="340"/>
        </w:trPr>
        <w:tc>
          <w:tcPr>
            <w:tcW w:w="788" w:type="pct"/>
            <w:tcBorders>
              <w:top w:val="nil"/>
              <w:left w:val="single" w:sz="4" w:space="0" w:color="auto"/>
              <w:bottom w:val="single" w:sz="4" w:space="0" w:color="auto"/>
              <w:right w:val="single" w:sz="4" w:space="0" w:color="auto"/>
            </w:tcBorders>
            <w:shd w:val="clear" w:color="auto" w:fill="auto"/>
            <w:noWrap/>
            <w:vAlign w:val="center"/>
            <w:hideMark/>
          </w:tcPr>
          <w:p w14:paraId="07D3D098" w14:textId="77777777" w:rsidR="00851F93" w:rsidRPr="00851F93" w:rsidRDefault="00851F93" w:rsidP="00851F93">
            <w:pPr>
              <w:spacing w:after="0" w:line="240" w:lineRule="auto"/>
              <w:ind w:left="0" w:firstLine="0"/>
              <w:jc w:val="lef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Max Paredes</w:t>
            </w:r>
          </w:p>
        </w:tc>
        <w:tc>
          <w:tcPr>
            <w:tcW w:w="329" w:type="pct"/>
            <w:tcBorders>
              <w:top w:val="nil"/>
              <w:left w:val="nil"/>
              <w:bottom w:val="single" w:sz="4" w:space="0" w:color="auto"/>
              <w:right w:val="single" w:sz="4" w:space="0" w:color="auto"/>
            </w:tcBorders>
            <w:shd w:val="clear" w:color="auto" w:fill="auto"/>
            <w:noWrap/>
            <w:vAlign w:val="center"/>
            <w:hideMark/>
          </w:tcPr>
          <w:p w14:paraId="63F61EC6" w14:textId="77777777" w:rsidR="00851F93" w:rsidRPr="00851F93" w:rsidRDefault="00851F93" w:rsidP="00851F93">
            <w:pPr>
              <w:spacing w:after="0" w:line="240" w:lineRule="auto"/>
              <w:ind w:left="0" w:right="58"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13</w:t>
            </w:r>
          </w:p>
        </w:tc>
        <w:tc>
          <w:tcPr>
            <w:tcW w:w="598" w:type="pct"/>
            <w:tcBorders>
              <w:top w:val="nil"/>
              <w:left w:val="nil"/>
              <w:bottom w:val="single" w:sz="4" w:space="0" w:color="auto"/>
              <w:right w:val="single" w:sz="4" w:space="0" w:color="auto"/>
            </w:tcBorders>
            <w:shd w:val="clear" w:color="auto" w:fill="auto"/>
            <w:noWrap/>
            <w:vAlign w:val="center"/>
            <w:hideMark/>
          </w:tcPr>
          <w:p w14:paraId="74077DAC" w14:textId="5B571563" w:rsidR="00851F93" w:rsidRPr="00851F93" w:rsidRDefault="00851F93" w:rsidP="00857C9E">
            <w:pPr>
              <w:spacing w:after="0" w:line="240" w:lineRule="auto"/>
              <w:ind w:left="0" w:right="74"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201</w:t>
            </w:r>
            <w:r w:rsidR="007A226E">
              <w:rPr>
                <w:rFonts w:ascii="Arial" w:eastAsia="Times New Roman" w:hAnsi="Arial" w:cs="Arial"/>
                <w:color w:val="auto"/>
                <w:sz w:val="18"/>
                <w:szCs w:val="18"/>
                <w:lang w:val="es-BO" w:eastAsia="es-BO"/>
              </w:rPr>
              <w:t>.</w:t>
            </w:r>
            <w:r w:rsidRPr="00851F93">
              <w:rPr>
                <w:rFonts w:ascii="Arial" w:eastAsia="Times New Roman" w:hAnsi="Arial" w:cs="Arial"/>
                <w:color w:val="auto"/>
                <w:sz w:val="18"/>
                <w:szCs w:val="18"/>
                <w:lang w:val="es-BO" w:eastAsia="es-BO"/>
              </w:rPr>
              <w:t>423</w:t>
            </w:r>
          </w:p>
        </w:tc>
        <w:tc>
          <w:tcPr>
            <w:tcW w:w="572" w:type="pct"/>
            <w:tcBorders>
              <w:top w:val="nil"/>
              <w:left w:val="nil"/>
              <w:bottom w:val="single" w:sz="4" w:space="0" w:color="auto"/>
              <w:right w:val="single" w:sz="4" w:space="0" w:color="auto"/>
            </w:tcBorders>
            <w:shd w:val="clear" w:color="auto" w:fill="auto"/>
            <w:noWrap/>
            <w:vAlign w:val="center"/>
            <w:hideMark/>
          </w:tcPr>
          <w:p w14:paraId="5E6D3754" w14:textId="5691F15C" w:rsidR="00851F93" w:rsidRPr="00851F93" w:rsidRDefault="00851F93" w:rsidP="00857C9E">
            <w:pPr>
              <w:spacing w:after="0" w:line="240" w:lineRule="auto"/>
              <w:ind w:left="0" w:right="180"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15</w:t>
            </w:r>
            <w:r w:rsidR="007A226E">
              <w:rPr>
                <w:rFonts w:ascii="Arial" w:eastAsia="Times New Roman" w:hAnsi="Arial" w:cs="Arial"/>
                <w:color w:val="auto"/>
                <w:sz w:val="18"/>
                <w:szCs w:val="18"/>
                <w:lang w:val="es-BO" w:eastAsia="es-BO"/>
              </w:rPr>
              <w:t>.</w:t>
            </w:r>
            <w:r w:rsidRPr="00851F93">
              <w:rPr>
                <w:rFonts w:ascii="Arial" w:eastAsia="Times New Roman" w:hAnsi="Arial" w:cs="Arial"/>
                <w:color w:val="auto"/>
                <w:sz w:val="18"/>
                <w:szCs w:val="18"/>
                <w:lang w:val="es-BO" w:eastAsia="es-BO"/>
              </w:rPr>
              <w:t>586</w:t>
            </w:r>
          </w:p>
        </w:tc>
        <w:tc>
          <w:tcPr>
            <w:tcW w:w="642" w:type="pct"/>
            <w:tcBorders>
              <w:top w:val="nil"/>
              <w:left w:val="nil"/>
              <w:bottom w:val="single" w:sz="4" w:space="0" w:color="auto"/>
              <w:right w:val="single" w:sz="4" w:space="0" w:color="auto"/>
            </w:tcBorders>
            <w:shd w:val="clear" w:color="auto" w:fill="auto"/>
            <w:noWrap/>
            <w:vAlign w:val="center"/>
            <w:hideMark/>
          </w:tcPr>
          <w:p w14:paraId="1EF0777F" w14:textId="77777777" w:rsidR="00851F93" w:rsidRPr="00851F93" w:rsidRDefault="00851F93" w:rsidP="00857C9E">
            <w:pPr>
              <w:spacing w:after="0" w:line="240" w:lineRule="auto"/>
              <w:ind w:left="0" w:right="216" w:firstLine="0"/>
              <w:jc w:val="right"/>
              <w:rPr>
                <w:rFonts w:ascii="Arial" w:eastAsia="Times New Roman" w:hAnsi="Arial" w:cs="Arial"/>
                <w:color w:val="000000"/>
                <w:sz w:val="18"/>
                <w:szCs w:val="18"/>
                <w:lang w:val="es-BO" w:eastAsia="es-BO"/>
              </w:rPr>
            </w:pPr>
            <w:r w:rsidRPr="00851F93">
              <w:rPr>
                <w:rFonts w:ascii="Arial" w:eastAsia="Times New Roman" w:hAnsi="Arial" w:cs="Arial"/>
                <w:color w:val="000000"/>
                <w:sz w:val="18"/>
                <w:szCs w:val="18"/>
                <w:lang w:val="es-BO" w:eastAsia="es-BO"/>
              </w:rPr>
              <w:t>2</w:t>
            </w:r>
          </w:p>
        </w:tc>
        <w:tc>
          <w:tcPr>
            <w:tcW w:w="673" w:type="pct"/>
            <w:tcBorders>
              <w:top w:val="nil"/>
              <w:left w:val="nil"/>
              <w:bottom w:val="single" w:sz="4" w:space="0" w:color="auto"/>
              <w:right w:val="single" w:sz="4" w:space="0" w:color="auto"/>
            </w:tcBorders>
            <w:shd w:val="clear" w:color="auto" w:fill="auto"/>
            <w:noWrap/>
            <w:vAlign w:val="center"/>
            <w:hideMark/>
          </w:tcPr>
          <w:p w14:paraId="0A24FEC9" w14:textId="77777777" w:rsidR="00851F93" w:rsidRPr="00851F93" w:rsidRDefault="00851F93" w:rsidP="00857C9E">
            <w:pPr>
              <w:spacing w:after="0" w:line="240" w:lineRule="auto"/>
              <w:ind w:left="0" w:right="262"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0.26</w:t>
            </w:r>
          </w:p>
        </w:tc>
        <w:tc>
          <w:tcPr>
            <w:tcW w:w="616" w:type="pct"/>
            <w:tcBorders>
              <w:top w:val="nil"/>
              <w:left w:val="nil"/>
              <w:bottom w:val="single" w:sz="4" w:space="0" w:color="auto"/>
              <w:right w:val="single" w:sz="4" w:space="0" w:color="auto"/>
            </w:tcBorders>
            <w:shd w:val="clear" w:color="auto" w:fill="auto"/>
            <w:noWrap/>
            <w:vAlign w:val="center"/>
            <w:hideMark/>
          </w:tcPr>
          <w:p w14:paraId="484F089C" w14:textId="58810152" w:rsidR="00851F93" w:rsidRPr="00851F93" w:rsidRDefault="00851F93" w:rsidP="00857C9E">
            <w:pPr>
              <w:spacing w:after="0" w:line="240" w:lineRule="auto"/>
              <w:ind w:left="0" w:right="147"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4</w:t>
            </w:r>
            <w:r w:rsidR="007A226E">
              <w:rPr>
                <w:rFonts w:ascii="Arial" w:eastAsia="Times New Roman" w:hAnsi="Arial" w:cs="Arial"/>
                <w:color w:val="auto"/>
                <w:sz w:val="18"/>
                <w:szCs w:val="18"/>
                <w:lang w:val="es-BO" w:eastAsia="es-BO"/>
              </w:rPr>
              <w:t>.</w:t>
            </w:r>
            <w:r w:rsidRPr="00851F93">
              <w:rPr>
                <w:rFonts w:ascii="Arial" w:eastAsia="Times New Roman" w:hAnsi="Arial" w:cs="Arial"/>
                <w:color w:val="auto"/>
                <w:sz w:val="18"/>
                <w:szCs w:val="18"/>
                <w:lang w:val="es-BO" w:eastAsia="es-BO"/>
              </w:rPr>
              <w:t>052</w:t>
            </w:r>
          </w:p>
        </w:tc>
        <w:tc>
          <w:tcPr>
            <w:tcW w:w="782" w:type="pct"/>
            <w:tcBorders>
              <w:top w:val="nil"/>
              <w:left w:val="nil"/>
              <w:bottom w:val="single" w:sz="4" w:space="0" w:color="auto"/>
              <w:right w:val="single" w:sz="4" w:space="0" w:color="auto"/>
            </w:tcBorders>
            <w:shd w:val="clear" w:color="auto" w:fill="auto"/>
            <w:noWrap/>
            <w:vAlign w:val="center"/>
            <w:hideMark/>
          </w:tcPr>
          <w:p w14:paraId="1B0A2D3A" w14:textId="77777777" w:rsidR="00851F93" w:rsidRPr="00851F93" w:rsidRDefault="00851F93" w:rsidP="00857C9E">
            <w:pPr>
              <w:spacing w:after="0" w:line="240" w:lineRule="auto"/>
              <w:ind w:left="0" w:right="215" w:firstLine="0"/>
              <w:jc w:val="right"/>
              <w:rPr>
                <w:rFonts w:ascii="Arial" w:eastAsia="Times New Roman" w:hAnsi="Arial" w:cs="Arial"/>
                <w:color w:val="000000"/>
                <w:sz w:val="18"/>
                <w:szCs w:val="18"/>
                <w:lang w:val="es-BO" w:eastAsia="es-BO"/>
              </w:rPr>
            </w:pPr>
            <w:r w:rsidRPr="00851F93">
              <w:rPr>
                <w:rFonts w:ascii="Arial" w:eastAsia="Times New Roman" w:hAnsi="Arial" w:cs="Arial"/>
                <w:color w:val="000000"/>
                <w:sz w:val="18"/>
                <w:szCs w:val="18"/>
                <w:lang w:val="es-BO" w:eastAsia="es-BO"/>
              </w:rPr>
              <w:t>deslizamiento</w:t>
            </w:r>
          </w:p>
        </w:tc>
      </w:tr>
      <w:tr w:rsidR="00857C9E" w:rsidRPr="00857C9E" w14:paraId="3D1ECD92" w14:textId="77777777" w:rsidTr="00521B1C">
        <w:trPr>
          <w:trHeight w:val="340"/>
        </w:trPr>
        <w:tc>
          <w:tcPr>
            <w:tcW w:w="788" w:type="pct"/>
            <w:tcBorders>
              <w:top w:val="nil"/>
              <w:left w:val="single" w:sz="4" w:space="0" w:color="auto"/>
              <w:bottom w:val="single" w:sz="4" w:space="0" w:color="auto"/>
              <w:right w:val="single" w:sz="4" w:space="0" w:color="auto"/>
            </w:tcBorders>
            <w:shd w:val="clear" w:color="auto" w:fill="auto"/>
            <w:noWrap/>
            <w:vAlign w:val="center"/>
            <w:hideMark/>
          </w:tcPr>
          <w:p w14:paraId="74568317" w14:textId="77777777" w:rsidR="00851F93" w:rsidRPr="00851F93" w:rsidRDefault="00851F93" w:rsidP="00851F93">
            <w:pPr>
              <w:spacing w:after="0" w:line="240" w:lineRule="auto"/>
              <w:ind w:left="0" w:firstLine="0"/>
              <w:jc w:val="lef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Periférica</w:t>
            </w:r>
          </w:p>
        </w:tc>
        <w:tc>
          <w:tcPr>
            <w:tcW w:w="329" w:type="pct"/>
            <w:tcBorders>
              <w:top w:val="nil"/>
              <w:left w:val="nil"/>
              <w:bottom w:val="single" w:sz="4" w:space="0" w:color="auto"/>
              <w:right w:val="single" w:sz="4" w:space="0" w:color="auto"/>
            </w:tcBorders>
            <w:shd w:val="clear" w:color="auto" w:fill="auto"/>
            <w:noWrap/>
            <w:vAlign w:val="center"/>
            <w:hideMark/>
          </w:tcPr>
          <w:p w14:paraId="35F00D28" w14:textId="77777777" w:rsidR="00851F93" w:rsidRPr="00851F93" w:rsidRDefault="00851F93" w:rsidP="00857C9E">
            <w:pPr>
              <w:spacing w:after="0" w:line="240" w:lineRule="auto"/>
              <w:ind w:left="0" w:right="58"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17</w:t>
            </w:r>
          </w:p>
        </w:tc>
        <w:tc>
          <w:tcPr>
            <w:tcW w:w="598" w:type="pct"/>
            <w:tcBorders>
              <w:top w:val="nil"/>
              <w:left w:val="nil"/>
              <w:bottom w:val="single" w:sz="4" w:space="0" w:color="auto"/>
              <w:right w:val="single" w:sz="4" w:space="0" w:color="auto"/>
            </w:tcBorders>
            <w:shd w:val="clear" w:color="auto" w:fill="auto"/>
            <w:noWrap/>
            <w:vAlign w:val="center"/>
            <w:hideMark/>
          </w:tcPr>
          <w:p w14:paraId="55357E7D" w14:textId="3D317F37" w:rsidR="00851F93" w:rsidRPr="00851F93" w:rsidRDefault="00851F93" w:rsidP="00857C9E">
            <w:pPr>
              <w:spacing w:after="0" w:line="240" w:lineRule="auto"/>
              <w:ind w:left="0" w:right="74"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194</w:t>
            </w:r>
            <w:r w:rsidR="007A226E">
              <w:rPr>
                <w:rFonts w:ascii="Arial" w:eastAsia="Times New Roman" w:hAnsi="Arial" w:cs="Arial"/>
                <w:color w:val="auto"/>
                <w:sz w:val="18"/>
                <w:szCs w:val="18"/>
                <w:lang w:val="es-BO" w:eastAsia="es-BO"/>
              </w:rPr>
              <w:t>.</w:t>
            </w:r>
            <w:r w:rsidRPr="00851F93">
              <w:rPr>
                <w:rFonts w:ascii="Arial" w:eastAsia="Times New Roman" w:hAnsi="Arial" w:cs="Arial"/>
                <w:color w:val="auto"/>
                <w:sz w:val="18"/>
                <w:szCs w:val="18"/>
                <w:lang w:val="es-BO" w:eastAsia="es-BO"/>
              </w:rPr>
              <w:t>221</w:t>
            </w:r>
          </w:p>
        </w:tc>
        <w:tc>
          <w:tcPr>
            <w:tcW w:w="572" w:type="pct"/>
            <w:tcBorders>
              <w:top w:val="nil"/>
              <w:left w:val="nil"/>
              <w:bottom w:val="single" w:sz="4" w:space="0" w:color="auto"/>
              <w:right w:val="single" w:sz="4" w:space="0" w:color="auto"/>
            </w:tcBorders>
            <w:shd w:val="clear" w:color="auto" w:fill="auto"/>
            <w:noWrap/>
            <w:vAlign w:val="center"/>
            <w:hideMark/>
          </w:tcPr>
          <w:p w14:paraId="00425BC7" w14:textId="701FD900" w:rsidR="00851F93" w:rsidRPr="00851F93" w:rsidRDefault="00851F93" w:rsidP="00857C9E">
            <w:pPr>
              <w:spacing w:after="0" w:line="240" w:lineRule="auto"/>
              <w:ind w:left="0" w:right="180"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11</w:t>
            </w:r>
            <w:r w:rsidR="007A226E">
              <w:rPr>
                <w:rFonts w:ascii="Arial" w:eastAsia="Times New Roman" w:hAnsi="Arial" w:cs="Arial"/>
                <w:color w:val="auto"/>
                <w:sz w:val="18"/>
                <w:szCs w:val="18"/>
                <w:lang w:val="es-BO" w:eastAsia="es-BO"/>
              </w:rPr>
              <w:t>.</w:t>
            </w:r>
            <w:r w:rsidRPr="00851F93">
              <w:rPr>
                <w:rFonts w:ascii="Arial" w:eastAsia="Times New Roman" w:hAnsi="Arial" w:cs="Arial"/>
                <w:color w:val="auto"/>
                <w:sz w:val="18"/>
                <w:szCs w:val="18"/>
                <w:lang w:val="es-BO" w:eastAsia="es-BO"/>
              </w:rPr>
              <w:t>315</w:t>
            </w:r>
          </w:p>
        </w:tc>
        <w:tc>
          <w:tcPr>
            <w:tcW w:w="642" w:type="pct"/>
            <w:tcBorders>
              <w:top w:val="nil"/>
              <w:left w:val="nil"/>
              <w:bottom w:val="single" w:sz="4" w:space="0" w:color="auto"/>
              <w:right w:val="single" w:sz="4" w:space="0" w:color="auto"/>
            </w:tcBorders>
            <w:shd w:val="clear" w:color="auto" w:fill="auto"/>
            <w:noWrap/>
            <w:vAlign w:val="center"/>
            <w:hideMark/>
          </w:tcPr>
          <w:p w14:paraId="0CC79705" w14:textId="77777777" w:rsidR="00851F93" w:rsidRPr="00851F93" w:rsidRDefault="00851F93" w:rsidP="00857C9E">
            <w:pPr>
              <w:spacing w:after="0" w:line="240" w:lineRule="auto"/>
              <w:ind w:left="0" w:right="216" w:firstLine="0"/>
              <w:jc w:val="right"/>
              <w:rPr>
                <w:rFonts w:ascii="Arial" w:eastAsia="Times New Roman" w:hAnsi="Arial" w:cs="Arial"/>
                <w:color w:val="000000"/>
                <w:sz w:val="18"/>
                <w:szCs w:val="18"/>
                <w:lang w:val="es-BO" w:eastAsia="es-BO"/>
              </w:rPr>
            </w:pPr>
            <w:r w:rsidRPr="00851F93">
              <w:rPr>
                <w:rFonts w:ascii="Arial" w:eastAsia="Times New Roman" w:hAnsi="Arial" w:cs="Arial"/>
                <w:color w:val="000000"/>
                <w:sz w:val="18"/>
                <w:szCs w:val="18"/>
                <w:lang w:val="es-BO" w:eastAsia="es-BO"/>
              </w:rPr>
              <w:t>4</w:t>
            </w:r>
          </w:p>
        </w:tc>
        <w:tc>
          <w:tcPr>
            <w:tcW w:w="673" w:type="pct"/>
            <w:tcBorders>
              <w:top w:val="nil"/>
              <w:left w:val="nil"/>
              <w:bottom w:val="single" w:sz="4" w:space="0" w:color="auto"/>
              <w:right w:val="single" w:sz="4" w:space="0" w:color="auto"/>
            </w:tcBorders>
            <w:shd w:val="clear" w:color="auto" w:fill="auto"/>
            <w:noWrap/>
            <w:vAlign w:val="center"/>
            <w:hideMark/>
          </w:tcPr>
          <w:p w14:paraId="5FF9575C" w14:textId="77777777" w:rsidR="00851F93" w:rsidRPr="00851F93" w:rsidRDefault="00851F93" w:rsidP="00857C9E">
            <w:pPr>
              <w:spacing w:after="0" w:line="240" w:lineRule="auto"/>
              <w:ind w:left="0" w:right="262"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0.69</w:t>
            </w:r>
          </w:p>
        </w:tc>
        <w:tc>
          <w:tcPr>
            <w:tcW w:w="616" w:type="pct"/>
            <w:tcBorders>
              <w:top w:val="nil"/>
              <w:left w:val="nil"/>
              <w:bottom w:val="single" w:sz="4" w:space="0" w:color="auto"/>
              <w:right w:val="single" w:sz="4" w:space="0" w:color="auto"/>
            </w:tcBorders>
            <w:shd w:val="clear" w:color="auto" w:fill="auto"/>
            <w:noWrap/>
            <w:vAlign w:val="center"/>
            <w:hideMark/>
          </w:tcPr>
          <w:p w14:paraId="7B9943A5" w14:textId="5D52DB34" w:rsidR="00851F93" w:rsidRPr="00851F93" w:rsidRDefault="00851F93" w:rsidP="00857C9E">
            <w:pPr>
              <w:spacing w:after="0" w:line="240" w:lineRule="auto"/>
              <w:ind w:left="0" w:right="147"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7</w:t>
            </w:r>
            <w:r w:rsidR="007A226E">
              <w:rPr>
                <w:rFonts w:ascii="Arial" w:eastAsia="Times New Roman" w:hAnsi="Arial" w:cs="Arial"/>
                <w:color w:val="auto"/>
                <w:sz w:val="18"/>
                <w:szCs w:val="18"/>
                <w:lang w:val="es-BO" w:eastAsia="es-BO"/>
              </w:rPr>
              <w:t>.</w:t>
            </w:r>
            <w:r w:rsidRPr="00851F93">
              <w:rPr>
                <w:rFonts w:ascii="Arial" w:eastAsia="Times New Roman" w:hAnsi="Arial" w:cs="Arial"/>
                <w:color w:val="auto"/>
                <w:sz w:val="18"/>
                <w:szCs w:val="18"/>
                <w:lang w:val="es-BO" w:eastAsia="es-BO"/>
              </w:rPr>
              <w:t>807</w:t>
            </w:r>
          </w:p>
        </w:tc>
        <w:tc>
          <w:tcPr>
            <w:tcW w:w="782" w:type="pct"/>
            <w:tcBorders>
              <w:top w:val="nil"/>
              <w:left w:val="nil"/>
              <w:bottom w:val="single" w:sz="4" w:space="0" w:color="auto"/>
              <w:right w:val="single" w:sz="4" w:space="0" w:color="auto"/>
            </w:tcBorders>
            <w:shd w:val="clear" w:color="auto" w:fill="auto"/>
            <w:noWrap/>
            <w:vAlign w:val="center"/>
            <w:hideMark/>
          </w:tcPr>
          <w:p w14:paraId="41C4FCB0" w14:textId="77777777" w:rsidR="00851F93" w:rsidRPr="00851F93" w:rsidRDefault="00851F93" w:rsidP="00857C9E">
            <w:pPr>
              <w:spacing w:after="0" w:line="240" w:lineRule="auto"/>
              <w:ind w:left="0" w:right="215" w:firstLine="0"/>
              <w:jc w:val="right"/>
              <w:rPr>
                <w:rFonts w:ascii="Arial" w:eastAsia="Times New Roman" w:hAnsi="Arial" w:cs="Arial"/>
                <w:color w:val="000000"/>
                <w:sz w:val="18"/>
                <w:szCs w:val="18"/>
                <w:lang w:val="es-BO" w:eastAsia="es-BO"/>
              </w:rPr>
            </w:pPr>
            <w:r w:rsidRPr="00851F93">
              <w:rPr>
                <w:rFonts w:ascii="Arial" w:eastAsia="Times New Roman" w:hAnsi="Arial" w:cs="Arial"/>
                <w:color w:val="000000"/>
                <w:sz w:val="18"/>
                <w:szCs w:val="18"/>
                <w:lang w:val="es-BO" w:eastAsia="es-BO"/>
              </w:rPr>
              <w:t>deslizamiento</w:t>
            </w:r>
          </w:p>
        </w:tc>
      </w:tr>
      <w:tr w:rsidR="00857C9E" w:rsidRPr="00857C9E" w14:paraId="00AB204A" w14:textId="77777777" w:rsidTr="00521B1C">
        <w:trPr>
          <w:trHeight w:val="340"/>
        </w:trPr>
        <w:tc>
          <w:tcPr>
            <w:tcW w:w="788" w:type="pct"/>
            <w:tcBorders>
              <w:top w:val="nil"/>
              <w:left w:val="single" w:sz="4" w:space="0" w:color="auto"/>
              <w:bottom w:val="single" w:sz="4" w:space="0" w:color="auto"/>
              <w:right w:val="single" w:sz="4" w:space="0" w:color="auto"/>
            </w:tcBorders>
            <w:shd w:val="clear" w:color="auto" w:fill="auto"/>
            <w:noWrap/>
            <w:vAlign w:val="center"/>
            <w:hideMark/>
          </w:tcPr>
          <w:p w14:paraId="61C12783" w14:textId="77777777" w:rsidR="00851F93" w:rsidRPr="00851F93" w:rsidRDefault="00851F93" w:rsidP="00851F93">
            <w:pPr>
              <w:spacing w:after="0" w:line="240" w:lineRule="auto"/>
              <w:ind w:left="0" w:firstLine="0"/>
              <w:jc w:val="lef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San Antonio</w:t>
            </w:r>
          </w:p>
        </w:tc>
        <w:tc>
          <w:tcPr>
            <w:tcW w:w="329" w:type="pct"/>
            <w:tcBorders>
              <w:top w:val="nil"/>
              <w:left w:val="nil"/>
              <w:bottom w:val="single" w:sz="4" w:space="0" w:color="auto"/>
              <w:right w:val="single" w:sz="4" w:space="0" w:color="auto"/>
            </w:tcBorders>
            <w:shd w:val="clear" w:color="auto" w:fill="auto"/>
            <w:noWrap/>
            <w:vAlign w:val="center"/>
            <w:hideMark/>
          </w:tcPr>
          <w:p w14:paraId="4A15C5C0" w14:textId="77777777" w:rsidR="00851F93" w:rsidRPr="00851F93" w:rsidRDefault="00851F93" w:rsidP="00857C9E">
            <w:pPr>
              <w:spacing w:after="0" w:line="240" w:lineRule="auto"/>
              <w:ind w:left="0" w:right="58"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12</w:t>
            </w:r>
          </w:p>
        </w:tc>
        <w:tc>
          <w:tcPr>
            <w:tcW w:w="598" w:type="pct"/>
            <w:tcBorders>
              <w:top w:val="nil"/>
              <w:left w:val="nil"/>
              <w:bottom w:val="single" w:sz="4" w:space="0" w:color="auto"/>
              <w:right w:val="single" w:sz="4" w:space="0" w:color="auto"/>
            </w:tcBorders>
            <w:shd w:val="clear" w:color="auto" w:fill="auto"/>
            <w:noWrap/>
            <w:vAlign w:val="center"/>
            <w:hideMark/>
          </w:tcPr>
          <w:p w14:paraId="40502593" w14:textId="6A60E1A6" w:rsidR="00851F93" w:rsidRPr="00851F93" w:rsidRDefault="00851F93" w:rsidP="00857C9E">
            <w:pPr>
              <w:spacing w:after="0" w:line="240" w:lineRule="auto"/>
              <w:ind w:left="0" w:right="74"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142</w:t>
            </w:r>
            <w:r w:rsidR="007A226E">
              <w:rPr>
                <w:rFonts w:ascii="Arial" w:eastAsia="Times New Roman" w:hAnsi="Arial" w:cs="Arial"/>
                <w:color w:val="auto"/>
                <w:sz w:val="18"/>
                <w:szCs w:val="18"/>
                <w:lang w:val="es-BO" w:eastAsia="es-BO"/>
              </w:rPr>
              <w:t>.</w:t>
            </w:r>
            <w:r w:rsidRPr="00851F93">
              <w:rPr>
                <w:rFonts w:ascii="Arial" w:eastAsia="Times New Roman" w:hAnsi="Arial" w:cs="Arial"/>
                <w:color w:val="auto"/>
                <w:sz w:val="18"/>
                <w:szCs w:val="18"/>
                <w:lang w:val="es-BO" w:eastAsia="es-BO"/>
              </w:rPr>
              <w:t>591</w:t>
            </w:r>
          </w:p>
        </w:tc>
        <w:tc>
          <w:tcPr>
            <w:tcW w:w="572" w:type="pct"/>
            <w:tcBorders>
              <w:top w:val="nil"/>
              <w:left w:val="nil"/>
              <w:bottom w:val="single" w:sz="4" w:space="0" w:color="auto"/>
              <w:right w:val="single" w:sz="4" w:space="0" w:color="auto"/>
            </w:tcBorders>
            <w:shd w:val="clear" w:color="auto" w:fill="auto"/>
            <w:noWrap/>
            <w:vAlign w:val="center"/>
            <w:hideMark/>
          </w:tcPr>
          <w:p w14:paraId="5DBE5589" w14:textId="20221B9A" w:rsidR="00851F93" w:rsidRPr="00851F93" w:rsidRDefault="00851F93" w:rsidP="00857C9E">
            <w:pPr>
              <w:spacing w:after="0" w:line="240" w:lineRule="auto"/>
              <w:ind w:left="0" w:right="180"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11</w:t>
            </w:r>
            <w:r w:rsidR="007A226E">
              <w:rPr>
                <w:rFonts w:ascii="Arial" w:eastAsia="Times New Roman" w:hAnsi="Arial" w:cs="Arial"/>
                <w:color w:val="auto"/>
                <w:sz w:val="18"/>
                <w:szCs w:val="18"/>
                <w:lang w:val="es-BO" w:eastAsia="es-BO"/>
              </w:rPr>
              <w:t>.</w:t>
            </w:r>
            <w:r w:rsidRPr="00851F93">
              <w:rPr>
                <w:rFonts w:ascii="Arial" w:eastAsia="Times New Roman" w:hAnsi="Arial" w:cs="Arial"/>
                <w:color w:val="auto"/>
                <w:sz w:val="18"/>
                <w:szCs w:val="18"/>
                <w:lang w:val="es-BO" w:eastAsia="es-BO"/>
              </w:rPr>
              <w:t>645</w:t>
            </w:r>
          </w:p>
        </w:tc>
        <w:tc>
          <w:tcPr>
            <w:tcW w:w="642" w:type="pct"/>
            <w:tcBorders>
              <w:top w:val="nil"/>
              <w:left w:val="nil"/>
              <w:bottom w:val="single" w:sz="4" w:space="0" w:color="auto"/>
              <w:right w:val="single" w:sz="4" w:space="0" w:color="auto"/>
            </w:tcBorders>
            <w:shd w:val="clear" w:color="auto" w:fill="auto"/>
            <w:noWrap/>
            <w:vAlign w:val="center"/>
            <w:hideMark/>
          </w:tcPr>
          <w:p w14:paraId="69E46081" w14:textId="77777777" w:rsidR="00851F93" w:rsidRPr="00851F93" w:rsidRDefault="00851F93" w:rsidP="00857C9E">
            <w:pPr>
              <w:spacing w:after="0" w:line="240" w:lineRule="auto"/>
              <w:ind w:left="0" w:right="216" w:firstLine="0"/>
              <w:jc w:val="right"/>
              <w:rPr>
                <w:rFonts w:ascii="Arial" w:eastAsia="Times New Roman" w:hAnsi="Arial" w:cs="Arial"/>
                <w:color w:val="000000"/>
                <w:sz w:val="18"/>
                <w:szCs w:val="18"/>
                <w:lang w:val="es-BO" w:eastAsia="es-BO"/>
              </w:rPr>
            </w:pPr>
            <w:r w:rsidRPr="00851F93">
              <w:rPr>
                <w:rFonts w:ascii="Arial" w:eastAsia="Times New Roman" w:hAnsi="Arial" w:cs="Arial"/>
                <w:color w:val="000000"/>
                <w:sz w:val="18"/>
                <w:szCs w:val="18"/>
                <w:lang w:val="es-BO" w:eastAsia="es-BO"/>
              </w:rPr>
              <w:t>7</w:t>
            </w:r>
          </w:p>
        </w:tc>
        <w:tc>
          <w:tcPr>
            <w:tcW w:w="673" w:type="pct"/>
            <w:tcBorders>
              <w:top w:val="nil"/>
              <w:left w:val="nil"/>
              <w:bottom w:val="single" w:sz="4" w:space="0" w:color="auto"/>
              <w:right w:val="single" w:sz="4" w:space="0" w:color="auto"/>
            </w:tcBorders>
            <w:shd w:val="clear" w:color="auto" w:fill="auto"/>
            <w:noWrap/>
            <w:vAlign w:val="center"/>
            <w:hideMark/>
          </w:tcPr>
          <w:p w14:paraId="795718BD" w14:textId="77777777" w:rsidR="00851F93" w:rsidRPr="00851F93" w:rsidRDefault="00851F93" w:rsidP="00857C9E">
            <w:pPr>
              <w:spacing w:after="0" w:line="240" w:lineRule="auto"/>
              <w:ind w:left="0" w:right="262"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0.86</w:t>
            </w:r>
          </w:p>
        </w:tc>
        <w:tc>
          <w:tcPr>
            <w:tcW w:w="616" w:type="pct"/>
            <w:tcBorders>
              <w:top w:val="nil"/>
              <w:left w:val="nil"/>
              <w:bottom w:val="single" w:sz="4" w:space="0" w:color="auto"/>
              <w:right w:val="single" w:sz="4" w:space="0" w:color="auto"/>
            </w:tcBorders>
            <w:shd w:val="clear" w:color="auto" w:fill="auto"/>
            <w:noWrap/>
            <w:vAlign w:val="center"/>
            <w:hideMark/>
          </w:tcPr>
          <w:p w14:paraId="1D5D0FBC" w14:textId="6DF7891F" w:rsidR="00851F93" w:rsidRPr="00851F93" w:rsidRDefault="00851F93" w:rsidP="00857C9E">
            <w:pPr>
              <w:spacing w:after="0" w:line="240" w:lineRule="auto"/>
              <w:ind w:left="0" w:right="147"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10</w:t>
            </w:r>
            <w:r w:rsidR="007A226E">
              <w:rPr>
                <w:rFonts w:ascii="Arial" w:eastAsia="Times New Roman" w:hAnsi="Arial" w:cs="Arial"/>
                <w:color w:val="auto"/>
                <w:sz w:val="18"/>
                <w:szCs w:val="18"/>
                <w:lang w:val="es-BO" w:eastAsia="es-BO"/>
              </w:rPr>
              <w:t>.</w:t>
            </w:r>
            <w:r w:rsidRPr="00851F93">
              <w:rPr>
                <w:rFonts w:ascii="Arial" w:eastAsia="Times New Roman" w:hAnsi="Arial" w:cs="Arial"/>
                <w:color w:val="auto"/>
                <w:sz w:val="18"/>
                <w:szCs w:val="18"/>
                <w:lang w:val="es-BO" w:eastAsia="es-BO"/>
              </w:rPr>
              <w:t>015</w:t>
            </w:r>
          </w:p>
        </w:tc>
        <w:tc>
          <w:tcPr>
            <w:tcW w:w="782" w:type="pct"/>
            <w:tcBorders>
              <w:top w:val="nil"/>
              <w:left w:val="nil"/>
              <w:bottom w:val="single" w:sz="4" w:space="0" w:color="auto"/>
              <w:right w:val="single" w:sz="4" w:space="0" w:color="auto"/>
            </w:tcBorders>
            <w:shd w:val="clear" w:color="auto" w:fill="auto"/>
            <w:vAlign w:val="center"/>
            <w:hideMark/>
          </w:tcPr>
          <w:p w14:paraId="1631698E" w14:textId="457F4F3F" w:rsidR="00851F93" w:rsidRPr="00851F93" w:rsidRDefault="00851F93" w:rsidP="00857C9E">
            <w:pPr>
              <w:spacing w:after="0" w:line="240" w:lineRule="auto"/>
              <w:ind w:left="0" w:right="215" w:firstLine="0"/>
              <w:jc w:val="right"/>
              <w:rPr>
                <w:rFonts w:ascii="Arial" w:eastAsia="Times New Roman" w:hAnsi="Arial" w:cs="Arial"/>
                <w:color w:val="000000"/>
                <w:sz w:val="18"/>
                <w:szCs w:val="18"/>
                <w:lang w:val="es-BO" w:eastAsia="es-BO"/>
              </w:rPr>
            </w:pPr>
            <w:r w:rsidRPr="00851F93">
              <w:rPr>
                <w:rFonts w:ascii="Arial" w:eastAsia="Times New Roman" w:hAnsi="Arial" w:cs="Arial"/>
                <w:color w:val="000000"/>
                <w:sz w:val="18"/>
                <w:szCs w:val="18"/>
                <w:lang w:val="es-BO" w:eastAsia="es-BO"/>
              </w:rPr>
              <w:t xml:space="preserve">deslizamiento, aguas </w:t>
            </w:r>
            <w:r w:rsidR="00857C9E" w:rsidRPr="00851F93">
              <w:rPr>
                <w:rFonts w:ascii="Arial" w:eastAsia="Times New Roman" w:hAnsi="Arial" w:cs="Arial"/>
                <w:color w:val="000000"/>
                <w:sz w:val="18"/>
                <w:szCs w:val="18"/>
                <w:lang w:val="es-BO" w:eastAsia="es-BO"/>
              </w:rPr>
              <w:t>subterráneas</w:t>
            </w:r>
          </w:p>
        </w:tc>
      </w:tr>
      <w:tr w:rsidR="00857C9E" w:rsidRPr="00857C9E" w14:paraId="1460B98D" w14:textId="77777777" w:rsidTr="00521B1C">
        <w:trPr>
          <w:trHeight w:val="340"/>
        </w:trPr>
        <w:tc>
          <w:tcPr>
            <w:tcW w:w="788" w:type="pct"/>
            <w:tcBorders>
              <w:top w:val="nil"/>
              <w:left w:val="single" w:sz="4" w:space="0" w:color="auto"/>
              <w:bottom w:val="single" w:sz="4" w:space="0" w:color="auto"/>
              <w:right w:val="single" w:sz="4" w:space="0" w:color="auto"/>
            </w:tcBorders>
            <w:shd w:val="clear" w:color="auto" w:fill="auto"/>
            <w:noWrap/>
            <w:vAlign w:val="center"/>
            <w:hideMark/>
          </w:tcPr>
          <w:p w14:paraId="40027719" w14:textId="77777777" w:rsidR="00851F93" w:rsidRPr="00851F93" w:rsidRDefault="00851F93" w:rsidP="00851F93">
            <w:pPr>
              <w:spacing w:after="0" w:line="240" w:lineRule="auto"/>
              <w:ind w:left="0" w:firstLine="0"/>
              <w:jc w:val="lef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Sur</w:t>
            </w:r>
          </w:p>
        </w:tc>
        <w:tc>
          <w:tcPr>
            <w:tcW w:w="329" w:type="pct"/>
            <w:tcBorders>
              <w:top w:val="nil"/>
              <w:left w:val="nil"/>
              <w:bottom w:val="single" w:sz="4" w:space="0" w:color="auto"/>
              <w:right w:val="single" w:sz="4" w:space="0" w:color="auto"/>
            </w:tcBorders>
            <w:shd w:val="clear" w:color="auto" w:fill="auto"/>
            <w:noWrap/>
            <w:vAlign w:val="center"/>
            <w:hideMark/>
          </w:tcPr>
          <w:p w14:paraId="399FC71C" w14:textId="77777777" w:rsidR="00851F93" w:rsidRPr="00851F93" w:rsidRDefault="00851F93" w:rsidP="00857C9E">
            <w:pPr>
              <w:spacing w:after="0" w:line="240" w:lineRule="auto"/>
              <w:ind w:left="0" w:right="58"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48</w:t>
            </w:r>
          </w:p>
        </w:tc>
        <w:tc>
          <w:tcPr>
            <w:tcW w:w="598" w:type="pct"/>
            <w:tcBorders>
              <w:top w:val="nil"/>
              <w:left w:val="nil"/>
              <w:bottom w:val="single" w:sz="4" w:space="0" w:color="auto"/>
              <w:right w:val="single" w:sz="4" w:space="0" w:color="auto"/>
            </w:tcBorders>
            <w:shd w:val="clear" w:color="auto" w:fill="auto"/>
            <w:noWrap/>
            <w:vAlign w:val="center"/>
            <w:hideMark/>
          </w:tcPr>
          <w:p w14:paraId="41A657FC" w14:textId="00ACA8C9" w:rsidR="00851F93" w:rsidRPr="00851F93" w:rsidRDefault="00851F93" w:rsidP="00857C9E">
            <w:pPr>
              <w:spacing w:after="0" w:line="240" w:lineRule="auto"/>
              <w:ind w:left="0" w:right="74"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155</w:t>
            </w:r>
            <w:r w:rsidR="007A226E">
              <w:rPr>
                <w:rFonts w:ascii="Arial" w:eastAsia="Times New Roman" w:hAnsi="Arial" w:cs="Arial"/>
                <w:color w:val="auto"/>
                <w:sz w:val="18"/>
                <w:szCs w:val="18"/>
                <w:lang w:val="es-BO" w:eastAsia="es-BO"/>
              </w:rPr>
              <w:t>.</w:t>
            </w:r>
            <w:r w:rsidRPr="00851F93">
              <w:rPr>
                <w:rFonts w:ascii="Arial" w:eastAsia="Times New Roman" w:hAnsi="Arial" w:cs="Arial"/>
                <w:color w:val="auto"/>
                <w:sz w:val="18"/>
                <w:szCs w:val="18"/>
                <w:lang w:val="es-BO" w:eastAsia="es-BO"/>
              </w:rPr>
              <w:t>915</w:t>
            </w:r>
          </w:p>
        </w:tc>
        <w:tc>
          <w:tcPr>
            <w:tcW w:w="572" w:type="pct"/>
            <w:tcBorders>
              <w:top w:val="nil"/>
              <w:left w:val="nil"/>
              <w:bottom w:val="single" w:sz="4" w:space="0" w:color="auto"/>
              <w:right w:val="single" w:sz="4" w:space="0" w:color="auto"/>
            </w:tcBorders>
            <w:shd w:val="clear" w:color="auto" w:fill="auto"/>
            <w:noWrap/>
            <w:vAlign w:val="center"/>
            <w:hideMark/>
          </w:tcPr>
          <w:p w14:paraId="258A3E15" w14:textId="5508F725" w:rsidR="00851F93" w:rsidRPr="00851F93" w:rsidRDefault="00851F93" w:rsidP="00857C9E">
            <w:pPr>
              <w:spacing w:after="0" w:line="240" w:lineRule="auto"/>
              <w:ind w:left="0" w:right="180"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3</w:t>
            </w:r>
            <w:r w:rsidR="007A226E">
              <w:rPr>
                <w:rFonts w:ascii="Arial" w:eastAsia="Times New Roman" w:hAnsi="Arial" w:cs="Arial"/>
                <w:color w:val="auto"/>
                <w:sz w:val="18"/>
                <w:szCs w:val="18"/>
                <w:lang w:val="es-BO" w:eastAsia="es-BO"/>
              </w:rPr>
              <w:t>.</w:t>
            </w:r>
            <w:r w:rsidRPr="00851F93">
              <w:rPr>
                <w:rFonts w:ascii="Arial" w:eastAsia="Times New Roman" w:hAnsi="Arial" w:cs="Arial"/>
                <w:color w:val="auto"/>
                <w:sz w:val="18"/>
                <w:szCs w:val="18"/>
                <w:lang w:val="es-BO" w:eastAsia="es-BO"/>
              </w:rPr>
              <w:t>260</w:t>
            </w:r>
          </w:p>
        </w:tc>
        <w:tc>
          <w:tcPr>
            <w:tcW w:w="642" w:type="pct"/>
            <w:tcBorders>
              <w:top w:val="nil"/>
              <w:left w:val="nil"/>
              <w:bottom w:val="single" w:sz="4" w:space="0" w:color="auto"/>
              <w:right w:val="single" w:sz="4" w:space="0" w:color="auto"/>
            </w:tcBorders>
            <w:shd w:val="clear" w:color="auto" w:fill="auto"/>
            <w:noWrap/>
            <w:vAlign w:val="center"/>
            <w:hideMark/>
          </w:tcPr>
          <w:p w14:paraId="437C75CF" w14:textId="77777777" w:rsidR="00851F93" w:rsidRPr="00851F93" w:rsidRDefault="00851F93" w:rsidP="00857C9E">
            <w:pPr>
              <w:spacing w:after="0" w:line="240" w:lineRule="auto"/>
              <w:ind w:left="0" w:right="216" w:firstLine="0"/>
              <w:jc w:val="right"/>
              <w:rPr>
                <w:rFonts w:ascii="Arial" w:eastAsia="Times New Roman" w:hAnsi="Arial" w:cs="Arial"/>
                <w:color w:val="000000"/>
                <w:sz w:val="18"/>
                <w:szCs w:val="18"/>
                <w:lang w:val="es-BO" w:eastAsia="es-BO"/>
              </w:rPr>
            </w:pPr>
            <w:r w:rsidRPr="00851F93">
              <w:rPr>
                <w:rFonts w:ascii="Arial" w:eastAsia="Times New Roman" w:hAnsi="Arial" w:cs="Arial"/>
                <w:color w:val="000000"/>
                <w:sz w:val="18"/>
                <w:szCs w:val="18"/>
                <w:lang w:val="es-BO" w:eastAsia="es-BO"/>
              </w:rPr>
              <w:t>13</w:t>
            </w:r>
          </w:p>
        </w:tc>
        <w:tc>
          <w:tcPr>
            <w:tcW w:w="673" w:type="pct"/>
            <w:tcBorders>
              <w:top w:val="nil"/>
              <w:left w:val="nil"/>
              <w:bottom w:val="single" w:sz="4" w:space="0" w:color="auto"/>
              <w:right w:val="single" w:sz="4" w:space="0" w:color="auto"/>
            </w:tcBorders>
            <w:shd w:val="clear" w:color="auto" w:fill="auto"/>
            <w:noWrap/>
            <w:vAlign w:val="center"/>
            <w:hideMark/>
          </w:tcPr>
          <w:p w14:paraId="18C0594C" w14:textId="77777777" w:rsidR="00851F93" w:rsidRPr="00851F93" w:rsidRDefault="00851F93" w:rsidP="00857C9E">
            <w:pPr>
              <w:spacing w:after="0" w:line="240" w:lineRule="auto"/>
              <w:ind w:left="0" w:right="262"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6.22</w:t>
            </w:r>
          </w:p>
        </w:tc>
        <w:tc>
          <w:tcPr>
            <w:tcW w:w="616" w:type="pct"/>
            <w:tcBorders>
              <w:top w:val="nil"/>
              <w:left w:val="nil"/>
              <w:bottom w:val="single" w:sz="4" w:space="0" w:color="auto"/>
              <w:right w:val="single" w:sz="4" w:space="0" w:color="auto"/>
            </w:tcBorders>
            <w:shd w:val="clear" w:color="auto" w:fill="auto"/>
            <w:noWrap/>
            <w:vAlign w:val="center"/>
            <w:hideMark/>
          </w:tcPr>
          <w:p w14:paraId="262E7CF2" w14:textId="015B62DD" w:rsidR="00851F93" w:rsidRPr="00851F93" w:rsidRDefault="00851F93" w:rsidP="00857C9E">
            <w:pPr>
              <w:spacing w:after="0" w:line="240" w:lineRule="auto"/>
              <w:ind w:left="0" w:right="147"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20</w:t>
            </w:r>
            <w:r w:rsidR="007A226E">
              <w:rPr>
                <w:rFonts w:ascii="Arial" w:eastAsia="Times New Roman" w:hAnsi="Arial" w:cs="Arial"/>
                <w:color w:val="auto"/>
                <w:sz w:val="18"/>
                <w:szCs w:val="18"/>
                <w:lang w:val="es-BO" w:eastAsia="es-BO"/>
              </w:rPr>
              <w:t>.</w:t>
            </w:r>
            <w:r w:rsidRPr="00851F93">
              <w:rPr>
                <w:rFonts w:ascii="Arial" w:eastAsia="Times New Roman" w:hAnsi="Arial" w:cs="Arial"/>
                <w:color w:val="auto"/>
                <w:sz w:val="18"/>
                <w:szCs w:val="18"/>
                <w:lang w:val="es-BO" w:eastAsia="es-BO"/>
              </w:rPr>
              <w:t>280</w:t>
            </w:r>
          </w:p>
        </w:tc>
        <w:tc>
          <w:tcPr>
            <w:tcW w:w="782" w:type="pct"/>
            <w:tcBorders>
              <w:top w:val="nil"/>
              <w:left w:val="nil"/>
              <w:bottom w:val="single" w:sz="4" w:space="0" w:color="auto"/>
              <w:right w:val="single" w:sz="4" w:space="0" w:color="auto"/>
            </w:tcBorders>
            <w:shd w:val="clear" w:color="auto" w:fill="auto"/>
            <w:vAlign w:val="center"/>
            <w:hideMark/>
          </w:tcPr>
          <w:p w14:paraId="607C1C90" w14:textId="437D3636" w:rsidR="00851F93" w:rsidRPr="00851F93" w:rsidRDefault="00851F93" w:rsidP="00857C9E">
            <w:pPr>
              <w:spacing w:after="0" w:line="240" w:lineRule="auto"/>
              <w:ind w:left="0" w:right="215" w:firstLine="0"/>
              <w:jc w:val="right"/>
              <w:rPr>
                <w:rFonts w:ascii="Arial" w:eastAsia="Times New Roman" w:hAnsi="Arial" w:cs="Arial"/>
                <w:color w:val="000000"/>
                <w:sz w:val="18"/>
                <w:szCs w:val="18"/>
                <w:lang w:val="es-BO" w:eastAsia="es-BO"/>
              </w:rPr>
            </w:pPr>
            <w:r w:rsidRPr="00851F93">
              <w:rPr>
                <w:rFonts w:ascii="Arial" w:eastAsia="Times New Roman" w:hAnsi="Arial" w:cs="Arial"/>
                <w:color w:val="000000"/>
                <w:sz w:val="18"/>
                <w:szCs w:val="18"/>
                <w:lang w:val="es-BO" w:eastAsia="es-BO"/>
              </w:rPr>
              <w:t xml:space="preserve">deslizamiento, aguas </w:t>
            </w:r>
            <w:r w:rsidR="00857C9E" w:rsidRPr="00851F93">
              <w:rPr>
                <w:rFonts w:ascii="Arial" w:eastAsia="Times New Roman" w:hAnsi="Arial" w:cs="Arial"/>
                <w:color w:val="000000"/>
                <w:sz w:val="18"/>
                <w:szCs w:val="18"/>
                <w:lang w:val="es-BO" w:eastAsia="es-BO"/>
              </w:rPr>
              <w:t>subterráneas</w:t>
            </w:r>
          </w:p>
        </w:tc>
      </w:tr>
      <w:tr w:rsidR="00857C9E" w:rsidRPr="00857C9E" w14:paraId="6BD0D777" w14:textId="77777777" w:rsidTr="00521B1C">
        <w:trPr>
          <w:trHeight w:val="340"/>
        </w:trPr>
        <w:tc>
          <w:tcPr>
            <w:tcW w:w="788" w:type="pct"/>
            <w:tcBorders>
              <w:top w:val="nil"/>
              <w:left w:val="single" w:sz="4" w:space="0" w:color="auto"/>
              <w:bottom w:val="single" w:sz="4" w:space="0" w:color="auto"/>
              <w:right w:val="single" w:sz="4" w:space="0" w:color="auto"/>
            </w:tcBorders>
            <w:shd w:val="clear" w:color="auto" w:fill="auto"/>
            <w:noWrap/>
            <w:vAlign w:val="center"/>
            <w:hideMark/>
          </w:tcPr>
          <w:p w14:paraId="5DBB05A7" w14:textId="77777777" w:rsidR="00851F93" w:rsidRPr="00851F93" w:rsidRDefault="00851F93" w:rsidP="00851F93">
            <w:pPr>
              <w:spacing w:after="0" w:line="240" w:lineRule="auto"/>
              <w:ind w:left="0" w:firstLine="0"/>
              <w:jc w:val="lef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Mallasa</w:t>
            </w:r>
          </w:p>
        </w:tc>
        <w:tc>
          <w:tcPr>
            <w:tcW w:w="329" w:type="pct"/>
            <w:tcBorders>
              <w:top w:val="nil"/>
              <w:left w:val="nil"/>
              <w:bottom w:val="single" w:sz="4" w:space="0" w:color="auto"/>
              <w:right w:val="single" w:sz="4" w:space="0" w:color="auto"/>
            </w:tcBorders>
            <w:shd w:val="clear" w:color="auto" w:fill="auto"/>
            <w:noWrap/>
            <w:vAlign w:val="center"/>
            <w:hideMark/>
          </w:tcPr>
          <w:p w14:paraId="6AD4B0AE" w14:textId="77777777" w:rsidR="00851F93" w:rsidRPr="00851F93" w:rsidRDefault="00851F93" w:rsidP="00857C9E">
            <w:pPr>
              <w:spacing w:after="0" w:line="240" w:lineRule="auto"/>
              <w:ind w:left="0" w:right="58"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39</w:t>
            </w:r>
          </w:p>
        </w:tc>
        <w:tc>
          <w:tcPr>
            <w:tcW w:w="598" w:type="pct"/>
            <w:tcBorders>
              <w:top w:val="nil"/>
              <w:left w:val="nil"/>
              <w:bottom w:val="single" w:sz="4" w:space="0" w:color="auto"/>
              <w:right w:val="single" w:sz="4" w:space="0" w:color="auto"/>
            </w:tcBorders>
            <w:shd w:val="clear" w:color="auto" w:fill="auto"/>
            <w:noWrap/>
            <w:vAlign w:val="center"/>
            <w:hideMark/>
          </w:tcPr>
          <w:p w14:paraId="7C8AFB51" w14:textId="2A8F218A" w:rsidR="00851F93" w:rsidRPr="00851F93" w:rsidRDefault="00851F93" w:rsidP="00857C9E">
            <w:pPr>
              <w:spacing w:after="0" w:line="240" w:lineRule="auto"/>
              <w:ind w:left="0" w:right="74"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8</w:t>
            </w:r>
            <w:r w:rsidR="007A226E">
              <w:rPr>
                <w:rFonts w:ascii="Arial" w:eastAsia="Times New Roman" w:hAnsi="Arial" w:cs="Arial"/>
                <w:color w:val="auto"/>
                <w:sz w:val="18"/>
                <w:szCs w:val="18"/>
                <w:lang w:val="es-BO" w:eastAsia="es-BO"/>
              </w:rPr>
              <w:t>.</w:t>
            </w:r>
            <w:r w:rsidRPr="00851F93">
              <w:rPr>
                <w:rFonts w:ascii="Arial" w:eastAsia="Times New Roman" w:hAnsi="Arial" w:cs="Arial"/>
                <w:color w:val="auto"/>
                <w:sz w:val="18"/>
                <w:szCs w:val="18"/>
                <w:lang w:val="es-BO" w:eastAsia="es-BO"/>
              </w:rPr>
              <w:t>021</w:t>
            </w:r>
          </w:p>
        </w:tc>
        <w:tc>
          <w:tcPr>
            <w:tcW w:w="572" w:type="pct"/>
            <w:tcBorders>
              <w:top w:val="nil"/>
              <w:left w:val="nil"/>
              <w:bottom w:val="single" w:sz="4" w:space="0" w:color="auto"/>
              <w:right w:val="single" w:sz="4" w:space="0" w:color="auto"/>
            </w:tcBorders>
            <w:shd w:val="clear" w:color="auto" w:fill="auto"/>
            <w:noWrap/>
            <w:vAlign w:val="center"/>
            <w:hideMark/>
          </w:tcPr>
          <w:p w14:paraId="7AD85938" w14:textId="77777777" w:rsidR="00851F93" w:rsidRPr="00851F93" w:rsidRDefault="00851F93" w:rsidP="00857C9E">
            <w:pPr>
              <w:spacing w:after="0" w:line="240" w:lineRule="auto"/>
              <w:ind w:left="0" w:right="180"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206</w:t>
            </w:r>
          </w:p>
        </w:tc>
        <w:tc>
          <w:tcPr>
            <w:tcW w:w="642" w:type="pct"/>
            <w:tcBorders>
              <w:top w:val="nil"/>
              <w:left w:val="nil"/>
              <w:bottom w:val="single" w:sz="4" w:space="0" w:color="auto"/>
              <w:right w:val="single" w:sz="4" w:space="0" w:color="auto"/>
            </w:tcBorders>
            <w:shd w:val="clear" w:color="auto" w:fill="auto"/>
            <w:noWrap/>
            <w:vAlign w:val="center"/>
            <w:hideMark/>
          </w:tcPr>
          <w:p w14:paraId="58E3B0DA" w14:textId="77777777" w:rsidR="00851F93" w:rsidRPr="00851F93" w:rsidRDefault="00851F93" w:rsidP="00857C9E">
            <w:pPr>
              <w:spacing w:after="0" w:line="240" w:lineRule="auto"/>
              <w:ind w:left="0" w:right="216" w:firstLine="0"/>
              <w:jc w:val="right"/>
              <w:rPr>
                <w:rFonts w:ascii="Arial" w:eastAsia="Times New Roman" w:hAnsi="Arial" w:cs="Arial"/>
                <w:color w:val="000000"/>
                <w:sz w:val="18"/>
                <w:szCs w:val="18"/>
                <w:lang w:val="es-BO" w:eastAsia="es-BO"/>
              </w:rPr>
            </w:pPr>
            <w:r w:rsidRPr="00851F93">
              <w:rPr>
                <w:rFonts w:ascii="Arial" w:eastAsia="Times New Roman" w:hAnsi="Arial" w:cs="Arial"/>
                <w:color w:val="000000"/>
                <w:sz w:val="18"/>
                <w:szCs w:val="18"/>
                <w:lang w:val="es-BO" w:eastAsia="es-BO"/>
              </w:rPr>
              <w:t>26</w:t>
            </w:r>
          </w:p>
        </w:tc>
        <w:tc>
          <w:tcPr>
            <w:tcW w:w="673" w:type="pct"/>
            <w:tcBorders>
              <w:top w:val="nil"/>
              <w:left w:val="nil"/>
              <w:bottom w:val="single" w:sz="4" w:space="0" w:color="auto"/>
              <w:right w:val="single" w:sz="4" w:space="0" w:color="auto"/>
            </w:tcBorders>
            <w:shd w:val="clear" w:color="auto" w:fill="auto"/>
            <w:noWrap/>
            <w:vAlign w:val="center"/>
            <w:hideMark/>
          </w:tcPr>
          <w:p w14:paraId="3204909C" w14:textId="77777777" w:rsidR="00851F93" w:rsidRPr="00851F93" w:rsidRDefault="00851F93" w:rsidP="00857C9E">
            <w:pPr>
              <w:spacing w:after="0" w:line="240" w:lineRule="auto"/>
              <w:ind w:left="0" w:right="262"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10.14</w:t>
            </w:r>
          </w:p>
        </w:tc>
        <w:tc>
          <w:tcPr>
            <w:tcW w:w="616" w:type="pct"/>
            <w:tcBorders>
              <w:top w:val="nil"/>
              <w:left w:val="nil"/>
              <w:bottom w:val="single" w:sz="4" w:space="0" w:color="auto"/>
              <w:right w:val="single" w:sz="4" w:space="0" w:color="auto"/>
            </w:tcBorders>
            <w:shd w:val="clear" w:color="auto" w:fill="auto"/>
            <w:noWrap/>
            <w:vAlign w:val="center"/>
            <w:hideMark/>
          </w:tcPr>
          <w:p w14:paraId="742C7C59" w14:textId="0D08C316" w:rsidR="00851F93" w:rsidRPr="00851F93" w:rsidRDefault="00851F93" w:rsidP="00857C9E">
            <w:pPr>
              <w:spacing w:after="0" w:line="240" w:lineRule="auto"/>
              <w:ind w:left="0" w:right="147"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2</w:t>
            </w:r>
            <w:r w:rsidR="007A226E">
              <w:rPr>
                <w:rFonts w:ascii="Arial" w:eastAsia="Times New Roman" w:hAnsi="Arial" w:cs="Arial"/>
                <w:color w:val="auto"/>
                <w:sz w:val="18"/>
                <w:szCs w:val="18"/>
                <w:lang w:val="es-BO" w:eastAsia="es-BO"/>
              </w:rPr>
              <w:t>.</w:t>
            </w:r>
            <w:r w:rsidRPr="00851F93">
              <w:rPr>
                <w:rFonts w:ascii="Arial" w:eastAsia="Times New Roman" w:hAnsi="Arial" w:cs="Arial"/>
                <w:color w:val="auto"/>
                <w:sz w:val="18"/>
                <w:szCs w:val="18"/>
                <w:lang w:val="es-BO" w:eastAsia="es-BO"/>
              </w:rPr>
              <w:t>085</w:t>
            </w:r>
          </w:p>
        </w:tc>
        <w:tc>
          <w:tcPr>
            <w:tcW w:w="782" w:type="pct"/>
            <w:tcBorders>
              <w:top w:val="nil"/>
              <w:left w:val="nil"/>
              <w:bottom w:val="single" w:sz="4" w:space="0" w:color="auto"/>
              <w:right w:val="single" w:sz="4" w:space="0" w:color="auto"/>
            </w:tcBorders>
            <w:shd w:val="clear" w:color="auto" w:fill="auto"/>
            <w:noWrap/>
            <w:vAlign w:val="center"/>
            <w:hideMark/>
          </w:tcPr>
          <w:p w14:paraId="69AB4DB4" w14:textId="77777777" w:rsidR="00851F93" w:rsidRPr="00851F93" w:rsidRDefault="00851F93" w:rsidP="00857C9E">
            <w:pPr>
              <w:spacing w:after="0" w:line="240" w:lineRule="auto"/>
              <w:ind w:left="0" w:right="215" w:firstLine="0"/>
              <w:jc w:val="right"/>
              <w:rPr>
                <w:rFonts w:ascii="Arial" w:eastAsia="Times New Roman" w:hAnsi="Arial" w:cs="Arial"/>
                <w:color w:val="000000"/>
                <w:sz w:val="18"/>
                <w:szCs w:val="18"/>
                <w:lang w:val="es-BO" w:eastAsia="es-BO"/>
              </w:rPr>
            </w:pPr>
            <w:r w:rsidRPr="00851F93">
              <w:rPr>
                <w:rFonts w:ascii="Arial" w:eastAsia="Times New Roman" w:hAnsi="Arial" w:cs="Arial"/>
                <w:color w:val="000000"/>
                <w:sz w:val="18"/>
                <w:szCs w:val="18"/>
                <w:lang w:val="es-BO" w:eastAsia="es-BO"/>
              </w:rPr>
              <w:t>deslizamiento</w:t>
            </w:r>
          </w:p>
        </w:tc>
      </w:tr>
      <w:tr w:rsidR="00857C9E" w:rsidRPr="00857C9E" w14:paraId="64E7E4CB" w14:textId="77777777" w:rsidTr="00521B1C">
        <w:trPr>
          <w:trHeight w:val="340"/>
        </w:trPr>
        <w:tc>
          <w:tcPr>
            <w:tcW w:w="788" w:type="pct"/>
            <w:tcBorders>
              <w:top w:val="nil"/>
              <w:left w:val="single" w:sz="4" w:space="0" w:color="auto"/>
              <w:bottom w:val="single" w:sz="4" w:space="0" w:color="auto"/>
              <w:right w:val="single" w:sz="4" w:space="0" w:color="auto"/>
            </w:tcBorders>
            <w:shd w:val="clear" w:color="auto" w:fill="auto"/>
            <w:noWrap/>
            <w:vAlign w:val="center"/>
            <w:hideMark/>
          </w:tcPr>
          <w:p w14:paraId="45E6F1B5" w14:textId="77777777" w:rsidR="00851F93" w:rsidRPr="00851F93" w:rsidRDefault="00851F93" w:rsidP="00851F93">
            <w:pPr>
              <w:spacing w:after="0" w:line="240" w:lineRule="auto"/>
              <w:ind w:left="0" w:firstLine="0"/>
              <w:jc w:val="lef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Centro</w:t>
            </w:r>
          </w:p>
        </w:tc>
        <w:tc>
          <w:tcPr>
            <w:tcW w:w="329" w:type="pct"/>
            <w:tcBorders>
              <w:top w:val="nil"/>
              <w:left w:val="nil"/>
              <w:bottom w:val="single" w:sz="4" w:space="0" w:color="auto"/>
              <w:right w:val="single" w:sz="4" w:space="0" w:color="auto"/>
            </w:tcBorders>
            <w:shd w:val="clear" w:color="auto" w:fill="auto"/>
            <w:noWrap/>
            <w:vAlign w:val="center"/>
            <w:hideMark/>
          </w:tcPr>
          <w:p w14:paraId="47D381CC" w14:textId="77777777" w:rsidR="00851F93" w:rsidRPr="00851F93" w:rsidRDefault="00851F93" w:rsidP="00857C9E">
            <w:pPr>
              <w:spacing w:after="0" w:line="240" w:lineRule="auto"/>
              <w:ind w:left="0" w:right="58"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5</w:t>
            </w:r>
          </w:p>
        </w:tc>
        <w:tc>
          <w:tcPr>
            <w:tcW w:w="598" w:type="pct"/>
            <w:tcBorders>
              <w:top w:val="nil"/>
              <w:left w:val="nil"/>
              <w:bottom w:val="single" w:sz="4" w:space="0" w:color="auto"/>
              <w:right w:val="single" w:sz="4" w:space="0" w:color="auto"/>
            </w:tcBorders>
            <w:shd w:val="clear" w:color="auto" w:fill="auto"/>
            <w:noWrap/>
            <w:vAlign w:val="center"/>
            <w:hideMark/>
          </w:tcPr>
          <w:p w14:paraId="18274F2C" w14:textId="2156C21A" w:rsidR="00851F93" w:rsidRPr="00851F93" w:rsidRDefault="00851F93" w:rsidP="00857C9E">
            <w:pPr>
              <w:spacing w:after="0" w:line="240" w:lineRule="auto"/>
              <w:ind w:left="0" w:right="74"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78</w:t>
            </w:r>
            <w:r w:rsidR="007A226E">
              <w:rPr>
                <w:rFonts w:ascii="Arial" w:eastAsia="Times New Roman" w:hAnsi="Arial" w:cs="Arial"/>
                <w:color w:val="auto"/>
                <w:sz w:val="18"/>
                <w:szCs w:val="18"/>
                <w:lang w:val="es-BO" w:eastAsia="es-BO"/>
              </w:rPr>
              <w:t>.</w:t>
            </w:r>
            <w:r w:rsidRPr="00851F93">
              <w:rPr>
                <w:rFonts w:ascii="Arial" w:eastAsia="Times New Roman" w:hAnsi="Arial" w:cs="Arial"/>
                <w:color w:val="auto"/>
                <w:sz w:val="18"/>
                <w:szCs w:val="18"/>
                <w:lang w:val="es-BO" w:eastAsia="es-BO"/>
              </w:rPr>
              <w:t>524</w:t>
            </w:r>
          </w:p>
        </w:tc>
        <w:tc>
          <w:tcPr>
            <w:tcW w:w="572" w:type="pct"/>
            <w:tcBorders>
              <w:top w:val="nil"/>
              <w:left w:val="nil"/>
              <w:bottom w:val="single" w:sz="4" w:space="0" w:color="auto"/>
              <w:right w:val="single" w:sz="4" w:space="0" w:color="auto"/>
            </w:tcBorders>
            <w:shd w:val="clear" w:color="auto" w:fill="auto"/>
            <w:noWrap/>
            <w:vAlign w:val="center"/>
            <w:hideMark/>
          </w:tcPr>
          <w:p w14:paraId="3714F937" w14:textId="5A4857E0" w:rsidR="00851F93" w:rsidRPr="00851F93" w:rsidRDefault="00851F93" w:rsidP="00857C9E">
            <w:pPr>
              <w:spacing w:after="0" w:line="240" w:lineRule="auto"/>
              <w:ind w:left="0" w:right="180"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16</w:t>
            </w:r>
            <w:r w:rsidR="007A226E">
              <w:rPr>
                <w:rFonts w:ascii="Arial" w:eastAsia="Times New Roman" w:hAnsi="Arial" w:cs="Arial"/>
                <w:color w:val="auto"/>
                <w:sz w:val="18"/>
                <w:szCs w:val="18"/>
                <w:lang w:val="es-BO" w:eastAsia="es-BO"/>
              </w:rPr>
              <w:t>.</w:t>
            </w:r>
            <w:r w:rsidRPr="00851F93">
              <w:rPr>
                <w:rFonts w:ascii="Arial" w:eastAsia="Times New Roman" w:hAnsi="Arial" w:cs="Arial"/>
                <w:color w:val="auto"/>
                <w:sz w:val="18"/>
                <w:szCs w:val="18"/>
                <w:lang w:val="es-BO" w:eastAsia="es-BO"/>
              </w:rPr>
              <w:t>339</w:t>
            </w:r>
          </w:p>
        </w:tc>
        <w:tc>
          <w:tcPr>
            <w:tcW w:w="642" w:type="pct"/>
            <w:tcBorders>
              <w:top w:val="nil"/>
              <w:left w:val="nil"/>
              <w:bottom w:val="single" w:sz="4" w:space="0" w:color="auto"/>
              <w:right w:val="single" w:sz="4" w:space="0" w:color="auto"/>
            </w:tcBorders>
            <w:shd w:val="clear" w:color="auto" w:fill="auto"/>
            <w:noWrap/>
            <w:vAlign w:val="center"/>
            <w:hideMark/>
          </w:tcPr>
          <w:p w14:paraId="3AA98F98" w14:textId="77777777" w:rsidR="00851F93" w:rsidRPr="00851F93" w:rsidRDefault="00851F93" w:rsidP="00857C9E">
            <w:pPr>
              <w:spacing w:after="0" w:line="240" w:lineRule="auto"/>
              <w:ind w:left="0" w:right="216" w:firstLine="0"/>
              <w:jc w:val="right"/>
              <w:rPr>
                <w:rFonts w:ascii="Arial" w:eastAsia="Times New Roman" w:hAnsi="Arial" w:cs="Arial"/>
                <w:color w:val="000000"/>
                <w:sz w:val="18"/>
                <w:szCs w:val="18"/>
                <w:lang w:val="es-BO" w:eastAsia="es-BO"/>
              </w:rPr>
            </w:pPr>
            <w:r w:rsidRPr="00851F93">
              <w:rPr>
                <w:rFonts w:ascii="Arial" w:eastAsia="Times New Roman" w:hAnsi="Arial" w:cs="Arial"/>
                <w:color w:val="000000"/>
                <w:sz w:val="18"/>
                <w:szCs w:val="18"/>
                <w:lang w:val="es-BO" w:eastAsia="es-BO"/>
              </w:rPr>
              <w:t>4</w:t>
            </w:r>
          </w:p>
        </w:tc>
        <w:tc>
          <w:tcPr>
            <w:tcW w:w="673" w:type="pct"/>
            <w:tcBorders>
              <w:top w:val="nil"/>
              <w:left w:val="nil"/>
              <w:bottom w:val="single" w:sz="4" w:space="0" w:color="auto"/>
              <w:right w:val="single" w:sz="4" w:space="0" w:color="auto"/>
            </w:tcBorders>
            <w:shd w:val="clear" w:color="auto" w:fill="auto"/>
            <w:noWrap/>
            <w:vAlign w:val="center"/>
            <w:hideMark/>
          </w:tcPr>
          <w:p w14:paraId="15F6812E" w14:textId="77777777" w:rsidR="00851F93" w:rsidRPr="00851F93" w:rsidRDefault="00851F93" w:rsidP="00857C9E">
            <w:pPr>
              <w:spacing w:after="0" w:line="240" w:lineRule="auto"/>
              <w:ind w:left="0" w:right="262"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0.19</w:t>
            </w:r>
          </w:p>
        </w:tc>
        <w:tc>
          <w:tcPr>
            <w:tcW w:w="616" w:type="pct"/>
            <w:tcBorders>
              <w:top w:val="nil"/>
              <w:left w:val="nil"/>
              <w:bottom w:val="single" w:sz="4" w:space="0" w:color="auto"/>
              <w:right w:val="single" w:sz="4" w:space="0" w:color="auto"/>
            </w:tcBorders>
            <w:shd w:val="clear" w:color="auto" w:fill="auto"/>
            <w:noWrap/>
            <w:vAlign w:val="center"/>
            <w:hideMark/>
          </w:tcPr>
          <w:p w14:paraId="2CC675B6" w14:textId="78D7F677" w:rsidR="00851F93" w:rsidRPr="00851F93" w:rsidRDefault="00851F93" w:rsidP="00857C9E">
            <w:pPr>
              <w:spacing w:after="0" w:line="240" w:lineRule="auto"/>
              <w:ind w:left="0" w:right="147"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3</w:t>
            </w:r>
            <w:r w:rsidR="007A226E">
              <w:rPr>
                <w:rFonts w:ascii="Arial" w:eastAsia="Times New Roman" w:hAnsi="Arial" w:cs="Arial"/>
                <w:color w:val="auto"/>
                <w:sz w:val="18"/>
                <w:szCs w:val="18"/>
                <w:lang w:val="es-BO" w:eastAsia="es-BO"/>
              </w:rPr>
              <w:t>.</w:t>
            </w:r>
            <w:r w:rsidRPr="00851F93">
              <w:rPr>
                <w:rFonts w:ascii="Arial" w:eastAsia="Times New Roman" w:hAnsi="Arial" w:cs="Arial"/>
                <w:color w:val="auto"/>
                <w:sz w:val="18"/>
                <w:szCs w:val="18"/>
                <w:lang w:val="es-BO" w:eastAsia="es-BO"/>
              </w:rPr>
              <w:t>104</w:t>
            </w:r>
          </w:p>
        </w:tc>
        <w:tc>
          <w:tcPr>
            <w:tcW w:w="782" w:type="pct"/>
            <w:tcBorders>
              <w:top w:val="nil"/>
              <w:left w:val="nil"/>
              <w:bottom w:val="single" w:sz="4" w:space="0" w:color="auto"/>
              <w:right w:val="single" w:sz="4" w:space="0" w:color="auto"/>
            </w:tcBorders>
            <w:shd w:val="clear" w:color="auto" w:fill="auto"/>
            <w:noWrap/>
            <w:vAlign w:val="center"/>
            <w:hideMark/>
          </w:tcPr>
          <w:p w14:paraId="549EA334" w14:textId="77777777" w:rsidR="00851F93" w:rsidRPr="00851F93" w:rsidRDefault="00851F93" w:rsidP="00857C9E">
            <w:pPr>
              <w:spacing w:after="0" w:line="240" w:lineRule="auto"/>
              <w:ind w:left="0" w:right="215" w:firstLine="0"/>
              <w:jc w:val="right"/>
              <w:rPr>
                <w:rFonts w:ascii="Arial" w:eastAsia="Times New Roman" w:hAnsi="Arial" w:cs="Arial"/>
                <w:color w:val="000000"/>
                <w:sz w:val="18"/>
                <w:szCs w:val="18"/>
                <w:lang w:val="es-BO" w:eastAsia="es-BO"/>
              </w:rPr>
            </w:pPr>
            <w:r w:rsidRPr="00851F93">
              <w:rPr>
                <w:rFonts w:ascii="Arial" w:eastAsia="Times New Roman" w:hAnsi="Arial" w:cs="Arial"/>
                <w:color w:val="000000"/>
                <w:sz w:val="18"/>
                <w:szCs w:val="18"/>
                <w:lang w:val="es-BO" w:eastAsia="es-BO"/>
              </w:rPr>
              <w:t>deslizamiento</w:t>
            </w:r>
          </w:p>
        </w:tc>
      </w:tr>
      <w:tr w:rsidR="00857C9E" w:rsidRPr="00857C9E" w14:paraId="395E8F7E" w14:textId="77777777" w:rsidTr="00521B1C">
        <w:trPr>
          <w:trHeight w:val="340"/>
        </w:trPr>
        <w:tc>
          <w:tcPr>
            <w:tcW w:w="788" w:type="pct"/>
            <w:tcBorders>
              <w:top w:val="nil"/>
              <w:left w:val="single" w:sz="4" w:space="0" w:color="auto"/>
              <w:bottom w:val="single" w:sz="4" w:space="0" w:color="auto"/>
              <w:right w:val="single" w:sz="4" w:space="0" w:color="auto"/>
            </w:tcBorders>
            <w:shd w:val="clear" w:color="auto" w:fill="auto"/>
            <w:noWrap/>
            <w:vAlign w:val="center"/>
            <w:hideMark/>
          </w:tcPr>
          <w:p w14:paraId="2F4136F5" w14:textId="77777777" w:rsidR="00851F93" w:rsidRPr="00851F93" w:rsidRDefault="00851F93" w:rsidP="00851F93">
            <w:pPr>
              <w:spacing w:after="0" w:line="240" w:lineRule="auto"/>
              <w:ind w:left="0" w:firstLine="0"/>
              <w:jc w:val="lef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Hampaturi</w:t>
            </w:r>
          </w:p>
        </w:tc>
        <w:tc>
          <w:tcPr>
            <w:tcW w:w="329" w:type="pct"/>
            <w:tcBorders>
              <w:top w:val="nil"/>
              <w:left w:val="nil"/>
              <w:bottom w:val="single" w:sz="4" w:space="0" w:color="auto"/>
              <w:right w:val="single" w:sz="4" w:space="0" w:color="auto"/>
            </w:tcBorders>
            <w:shd w:val="clear" w:color="auto" w:fill="auto"/>
            <w:noWrap/>
            <w:vAlign w:val="center"/>
            <w:hideMark/>
          </w:tcPr>
          <w:p w14:paraId="73E62E77" w14:textId="77777777" w:rsidR="00851F93" w:rsidRPr="00851F93" w:rsidRDefault="00851F93" w:rsidP="00857C9E">
            <w:pPr>
              <w:spacing w:after="0" w:line="240" w:lineRule="auto"/>
              <w:ind w:left="0" w:right="58"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463</w:t>
            </w:r>
          </w:p>
        </w:tc>
        <w:tc>
          <w:tcPr>
            <w:tcW w:w="598" w:type="pct"/>
            <w:tcBorders>
              <w:top w:val="nil"/>
              <w:left w:val="nil"/>
              <w:bottom w:val="single" w:sz="4" w:space="0" w:color="auto"/>
              <w:right w:val="single" w:sz="4" w:space="0" w:color="auto"/>
            </w:tcBorders>
            <w:shd w:val="clear" w:color="auto" w:fill="auto"/>
            <w:noWrap/>
            <w:vAlign w:val="center"/>
            <w:hideMark/>
          </w:tcPr>
          <w:p w14:paraId="609186C9" w14:textId="6210D785" w:rsidR="00851F93" w:rsidRPr="00851F93" w:rsidRDefault="00851F93" w:rsidP="00857C9E">
            <w:pPr>
              <w:spacing w:after="0" w:line="240" w:lineRule="auto"/>
              <w:ind w:left="0" w:right="74"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4</w:t>
            </w:r>
            <w:r w:rsidR="007A226E">
              <w:rPr>
                <w:rFonts w:ascii="Arial" w:eastAsia="Times New Roman" w:hAnsi="Arial" w:cs="Arial"/>
                <w:color w:val="auto"/>
                <w:sz w:val="18"/>
                <w:szCs w:val="18"/>
                <w:lang w:val="es-BO" w:eastAsia="es-BO"/>
              </w:rPr>
              <w:t>.</w:t>
            </w:r>
            <w:r w:rsidRPr="00851F93">
              <w:rPr>
                <w:rFonts w:ascii="Arial" w:eastAsia="Times New Roman" w:hAnsi="Arial" w:cs="Arial"/>
                <w:color w:val="auto"/>
                <w:sz w:val="18"/>
                <w:szCs w:val="18"/>
                <w:lang w:val="es-BO" w:eastAsia="es-BO"/>
              </w:rPr>
              <w:t>909</w:t>
            </w:r>
          </w:p>
        </w:tc>
        <w:tc>
          <w:tcPr>
            <w:tcW w:w="572" w:type="pct"/>
            <w:tcBorders>
              <w:top w:val="nil"/>
              <w:left w:val="nil"/>
              <w:bottom w:val="single" w:sz="4" w:space="0" w:color="auto"/>
              <w:right w:val="single" w:sz="4" w:space="0" w:color="auto"/>
            </w:tcBorders>
            <w:shd w:val="clear" w:color="auto" w:fill="auto"/>
            <w:noWrap/>
            <w:vAlign w:val="center"/>
            <w:hideMark/>
          </w:tcPr>
          <w:p w14:paraId="49ECBB17" w14:textId="77777777" w:rsidR="00851F93" w:rsidRPr="00851F93" w:rsidRDefault="00851F93" w:rsidP="00857C9E">
            <w:pPr>
              <w:spacing w:after="0" w:line="240" w:lineRule="auto"/>
              <w:ind w:left="0" w:right="180"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11</w:t>
            </w:r>
          </w:p>
        </w:tc>
        <w:tc>
          <w:tcPr>
            <w:tcW w:w="642" w:type="pct"/>
            <w:tcBorders>
              <w:top w:val="nil"/>
              <w:left w:val="nil"/>
              <w:bottom w:val="single" w:sz="4" w:space="0" w:color="auto"/>
              <w:right w:val="single" w:sz="4" w:space="0" w:color="auto"/>
            </w:tcBorders>
            <w:shd w:val="clear" w:color="auto" w:fill="auto"/>
            <w:noWrap/>
            <w:vAlign w:val="center"/>
            <w:hideMark/>
          </w:tcPr>
          <w:p w14:paraId="19D234AE" w14:textId="77777777" w:rsidR="00851F93" w:rsidRPr="00851F93" w:rsidRDefault="00851F93" w:rsidP="00857C9E">
            <w:pPr>
              <w:spacing w:after="0" w:line="240" w:lineRule="auto"/>
              <w:ind w:left="0" w:right="216" w:firstLine="0"/>
              <w:jc w:val="right"/>
              <w:rPr>
                <w:rFonts w:ascii="Arial" w:eastAsia="Times New Roman" w:hAnsi="Arial" w:cs="Arial"/>
                <w:color w:val="000000"/>
                <w:sz w:val="18"/>
                <w:szCs w:val="18"/>
                <w:lang w:val="es-BO" w:eastAsia="es-BO"/>
              </w:rPr>
            </w:pPr>
            <w:r w:rsidRPr="00851F93">
              <w:rPr>
                <w:rFonts w:ascii="Arial" w:eastAsia="Times New Roman" w:hAnsi="Arial" w:cs="Arial"/>
                <w:color w:val="000000"/>
                <w:sz w:val="18"/>
                <w:szCs w:val="18"/>
                <w:lang w:val="es-BO" w:eastAsia="es-BO"/>
              </w:rPr>
              <w:t>0</w:t>
            </w:r>
          </w:p>
        </w:tc>
        <w:tc>
          <w:tcPr>
            <w:tcW w:w="673" w:type="pct"/>
            <w:tcBorders>
              <w:top w:val="nil"/>
              <w:left w:val="nil"/>
              <w:bottom w:val="single" w:sz="4" w:space="0" w:color="auto"/>
              <w:right w:val="single" w:sz="4" w:space="0" w:color="auto"/>
            </w:tcBorders>
            <w:shd w:val="clear" w:color="auto" w:fill="auto"/>
            <w:noWrap/>
            <w:vAlign w:val="center"/>
            <w:hideMark/>
          </w:tcPr>
          <w:p w14:paraId="303BAA17" w14:textId="77777777" w:rsidR="00851F93" w:rsidRPr="00851F93" w:rsidRDefault="00851F93" w:rsidP="00857C9E">
            <w:pPr>
              <w:spacing w:after="0" w:line="240" w:lineRule="auto"/>
              <w:ind w:left="0" w:right="262"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0.00</w:t>
            </w:r>
          </w:p>
        </w:tc>
        <w:tc>
          <w:tcPr>
            <w:tcW w:w="616" w:type="pct"/>
            <w:tcBorders>
              <w:top w:val="nil"/>
              <w:left w:val="nil"/>
              <w:bottom w:val="single" w:sz="4" w:space="0" w:color="auto"/>
              <w:right w:val="single" w:sz="4" w:space="0" w:color="auto"/>
            </w:tcBorders>
            <w:shd w:val="clear" w:color="auto" w:fill="auto"/>
            <w:noWrap/>
            <w:vAlign w:val="center"/>
            <w:hideMark/>
          </w:tcPr>
          <w:p w14:paraId="7BF8F4A4" w14:textId="77777777" w:rsidR="00851F93" w:rsidRPr="00851F93" w:rsidRDefault="00851F93" w:rsidP="00857C9E">
            <w:pPr>
              <w:spacing w:after="0" w:line="240" w:lineRule="auto"/>
              <w:ind w:left="0" w:right="147"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0</w:t>
            </w:r>
          </w:p>
        </w:tc>
        <w:tc>
          <w:tcPr>
            <w:tcW w:w="782" w:type="pct"/>
            <w:tcBorders>
              <w:top w:val="nil"/>
              <w:left w:val="nil"/>
              <w:bottom w:val="single" w:sz="4" w:space="0" w:color="auto"/>
              <w:right w:val="single" w:sz="4" w:space="0" w:color="auto"/>
            </w:tcBorders>
            <w:shd w:val="clear" w:color="auto" w:fill="auto"/>
            <w:noWrap/>
            <w:vAlign w:val="center"/>
            <w:hideMark/>
          </w:tcPr>
          <w:p w14:paraId="18CE31F0" w14:textId="77777777" w:rsidR="00851F93" w:rsidRPr="00851F93" w:rsidRDefault="00851F93" w:rsidP="00851F93">
            <w:pPr>
              <w:spacing w:after="0" w:line="240" w:lineRule="auto"/>
              <w:ind w:left="0" w:firstLine="0"/>
              <w:jc w:val="left"/>
              <w:rPr>
                <w:rFonts w:ascii="Arial" w:eastAsia="Times New Roman" w:hAnsi="Arial" w:cs="Arial"/>
                <w:color w:val="000000"/>
                <w:sz w:val="18"/>
                <w:szCs w:val="18"/>
                <w:lang w:val="es-BO" w:eastAsia="es-BO"/>
              </w:rPr>
            </w:pPr>
            <w:r w:rsidRPr="00851F93">
              <w:rPr>
                <w:rFonts w:ascii="Arial" w:eastAsia="Times New Roman" w:hAnsi="Arial" w:cs="Arial"/>
                <w:color w:val="000000"/>
                <w:sz w:val="18"/>
                <w:szCs w:val="18"/>
                <w:lang w:val="es-BO" w:eastAsia="es-BO"/>
              </w:rPr>
              <w:t> </w:t>
            </w:r>
          </w:p>
        </w:tc>
      </w:tr>
      <w:tr w:rsidR="00857C9E" w:rsidRPr="00857C9E" w14:paraId="1CC470F6" w14:textId="77777777" w:rsidTr="00521B1C">
        <w:trPr>
          <w:trHeight w:val="340"/>
        </w:trPr>
        <w:tc>
          <w:tcPr>
            <w:tcW w:w="788" w:type="pct"/>
            <w:tcBorders>
              <w:top w:val="nil"/>
              <w:left w:val="single" w:sz="4" w:space="0" w:color="auto"/>
              <w:bottom w:val="single" w:sz="4" w:space="0" w:color="auto"/>
              <w:right w:val="single" w:sz="4" w:space="0" w:color="auto"/>
            </w:tcBorders>
            <w:shd w:val="clear" w:color="auto" w:fill="auto"/>
            <w:noWrap/>
            <w:vAlign w:val="center"/>
            <w:hideMark/>
          </w:tcPr>
          <w:p w14:paraId="7BB39D4D" w14:textId="77777777" w:rsidR="00851F93" w:rsidRPr="00851F93" w:rsidRDefault="00851F93" w:rsidP="00851F93">
            <w:pPr>
              <w:spacing w:after="0" w:line="240" w:lineRule="auto"/>
              <w:ind w:left="0" w:firstLine="0"/>
              <w:jc w:val="lef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Zongo</w:t>
            </w:r>
          </w:p>
        </w:tc>
        <w:tc>
          <w:tcPr>
            <w:tcW w:w="329" w:type="pct"/>
            <w:tcBorders>
              <w:top w:val="nil"/>
              <w:left w:val="nil"/>
              <w:bottom w:val="single" w:sz="4" w:space="0" w:color="auto"/>
              <w:right w:val="single" w:sz="4" w:space="0" w:color="auto"/>
            </w:tcBorders>
            <w:shd w:val="clear" w:color="auto" w:fill="auto"/>
            <w:noWrap/>
            <w:vAlign w:val="center"/>
            <w:hideMark/>
          </w:tcPr>
          <w:p w14:paraId="34A68C95" w14:textId="1A3042FB" w:rsidR="00851F93" w:rsidRPr="00851F93" w:rsidRDefault="00851F93" w:rsidP="00857C9E">
            <w:pPr>
              <w:spacing w:after="0" w:line="240" w:lineRule="auto"/>
              <w:ind w:left="0" w:right="58"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2</w:t>
            </w:r>
            <w:r w:rsidR="007A226E">
              <w:rPr>
                <w:rFonts w:ascii="Arial" w:eastAsia="Times New Roman" w:hAnsi="Arial" w:cs="Arial"/>
                <w:color w:val="auto"/>
                <w:sz w:val="18"/>
                <w:szCs w:val="18"/>
                <w:lang w:val="es-BO" w:eastAsia="es-BO"/>
              </w:rPr>
              <w:t>.</w:t>
            </w:r>
            <w:r w:rsidRPr="00851F93">
              <w:rPr>
                <w:rFonts w:ascii="Arial" w:eastAsia="Times New Roman" w:hAnsi="Arial" w:cs="Arial"/>
                <w:color w:val="auto"/>
                <w:sz w:val="18"/>
                <w:szCs w:val="18"/>
                <w:lang w:val="es-BO" w:eastAsia="es-BO"/>
              </w:rPr>
              <w:t>415</w:t>
            </w:r>
          </w:p>
        </w:tc>
        <w:tc>
          <w:tcPr>
            <w:tcW w:w="598" w:type="pct"/>
            <w:tcBorders>
              <w:top w:val="nil"/>
              <w:left w:val="nil"/>
              <w:bottom w:val="single" w:sz="4" w:space="0" w:color="auto"/>
              <w:right w:val="single" w:sz="4" w:space="0" w:color="auto"/>
            </w:tcBorders>
            <w:shd w:val="clear" w:color="auto" w:fill="auto"/>
            <w:noWrap/>
            <w:vAlign w:val="center"/>
            <w:hideMark/>
          </w:tcPr>
          <w:p w14:paraId="746C0279" w14:textId="2F790F56" w:rsidR="00851F93" w:rsidRPr="00851F93" w:rsidRDefault="00851F93" w:rsidP="00857C9E">
            <w:pPr>
              <w:spacing w:after="0" w:line="240" w:lineRule="auto"/>
              <w:ind w:left="0" w:right="74"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3</w:t>
            </w:r>
            <w:r w:rsidR="007A226E">
              <w:rPr>
                <w:rFonts w:ascii="Arial" w:eastAsia="Times New Roman" w:hAnsi="Arial" w:cs="Arial"/>
                <w:color w:val="auto"/>
                <w:sz w:val="18"/>
                <w:szCs w:val="18"/>
                <w:lang w:val="es-BO" w:eastAsia="es-BO"/>
              </w:rPr>
              <w:t>.</w:t>
            </w:r>
            <w:r w:rsidRPr="00851F93">
              <w:rPr>
                <w:rFonts w:ascii="Arial" w:eastAsia="Times New Roman" w:hAnsi="Arial" w:cs="Arial"/>
                <w:color w:val="auto"/>
                <w:sz w:val="18"/>
                <w:szCs w:val="18"/>
                <w:lang w:val="es-BO" w:eastAsia="es-BO"/>
              </w:rPr>
              <w:t>349</w:t>
            </w:r>
          </w:p>
        </w:tc>
        <w:tc>
          <w:tcPr>
            <w:tcW w:w="572" w:type="pct"/>
            <w:tcBorders>
              <w:top w:val="nil"/>
              <w:left w:val="nil"/>
              <w:bottom w:val="single" w:sz="4" w:space="0" w:color="auto"/>
              <w:right w:val="single" w:sz="4" w:space="0" w:color="auto"/>
            </w:tcBorders>
            <w:shd w:val="clear" w:color="auto" w:fill="auto"/>
            <w:noWrap/>
            <w:vAlign w:val="center"/>
            <w:hideMark/>
          </w:tcPr>
          <w:p w14:paraId="6EA7CDB2" w14:textId="77777777" w:rsidR="00851F93" w:rsidRPr="00851F93" w:rsidRDefault="00851F93" w:rsidP="00857C9E">
            <w:pPr>
              <w:spacing w:after="0" w:line="240" w:lineRule="auto"/>
              <w:ind w:left="0" w:right="180"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1</w:t>
            </w:r>
          </w:p>
        </w:tc>
        <w:tc>
          <w:tcPr>
            <w:tcW w:w="642" w:type="pct"/>
            <w:tcBorders>
              <w:top w:val="nil"/>
              <w:left w:val="nil"/>
              <w:bottom w:val="single" w:sz="4" w:space="0" w:color="auto"/>
              <w:right w:val="single" w:sz="4" w:space="0" w:color="auto"/>
            </w:tcBorders>
            <w:shd w:val="clear" w:color="auto" w:fill="auto"/>
            <w:noWrap/>
            <w:vAlign w:val="center"/>
            <w:hideMark/>
          </w:tcPr>
          <w:p w14:paraId="368B1BAD" w14:textId="77777777" w:rsidR="00851F93" w:rsidRPr="00851F93" w:rsidRDefault="00851F93" w:rsidP="00857C9E">
            <w:pPr>
              <w:spacing w:after="0" w:line="240" w:lineRule="auto"/>
              <w:ind w:left="0" w:right="216" w:firstLine="0"/>
              <w:jc w:val="right"/>
              <w:rPr>
                <w:rFonts w:ascii="Arial" w:eastAsia="Times New Roman" w:hAnsi="Arial" w:cs="Arial"/>
                <w:color w:val="000000"/>
                <w:sz w:val="18"/>
                <w:szCs w:val="18"/>
                <w:lang w:val="es-BO" w:eastAsia="es-BO"/>
              </w:rPr>
            </w:pPr>
            <w:r w:rsidRPr="00851F93">
              <w:rPr>
                <w:rFonts w:ascii="Arial" w:eastAsia="Times New Roman" w:hAnsi="Arial" w:cs="Arial"/>
                <w:color w:val="000000"/>
                <w:sz w:val="18"/>
                <w:szCs w:val="18"/>
                <w:lang w:val="es-BO" w:eastAsia="es-BO"/>
              </w:rPr>
              <w:t>0</w:t>
            </w:r>
          </w:p>
        </w:tc>
        <w:tc>
          <w:tcPr>
            <w:tcW w:w="673" w:type="pct"/>
            <w:tcBorders>
              <w:top w:val="nil"/>
              <w:left w:val="nil"/>
              <w:bottom w:val="single" w:sz="4" w:space="0" w:color="auto"/>
              <w:right w:val="single" w:sz="4" w:space="0" w:color="auto"/>
            </w:tcBorders>
            <w:shd w:val="clear" w:color="auto" w:fill="auto"/>
            <w:noWrap/>
            <w:vAlign w:val="center"/>
            <w:hideMark/>
          </w:tcPr>
          <w:p w14:paraId="11B198FD" w14:textId="77777777" w:rsidR="00851F93" w:rsidRPr="00851F93" w:rsidRDefault="00851F93" w:rsidP="00857C9E">
            <w:pPr>
              <w:spacing w:after="0" w:line="240" w:lineRule="auto"/>
              <w:ind w:left="0" w:right="262"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0.00</w:t>
            </w:r>
          </w:p>
        </w:tc>
        <w:tc>
          <w:tcPr>
            <w:tcW w:w="616" w:type="pct"/>
            <w:tcBorders>
              <w:top w:val="nil"/>
              <w:left w:val="nil"/>
              <w:bottom w:val="single" w:sz="4" w:space="0" w:color="auto"/>
              <w:right w:val="single" w:sz="4" w:space="0" w:color="auto"/>
            </w:tcBorders>
            <w:shd w:val="clear" w:color="auto" w:fill="auto"/>
            <w:noWrap/>
            <w:vAlign w:val="center"/>
            <w:hideMark/>
          </w:tcPr>
          <w:p w14:paraId="6546CCEB" w14:textId="77777777" w:rsidR="00851F93" w:rsidRPr="00851F93" w:rsidRDefault="00851F93" w:rsidP="00857C9E">
            <w:pPr>
              <w:spacing w:after="0" w:line="240" w:lineRule="auto"/>
              <w:ind w:left="0" w:right="147" w:firstLine="0"/>
              <w:jc w:val="right"/>
              <w:rPr>
                <w:rFonts w:ascii="Arial" w:eastAsia="Times New Roman" w:hAnsi="Arial" w:cs="Arial"/>
                <w:color w:val="auto"/>
                <w:sz w:val="18"/>
                <w:szCs w:val="18"/>
                <w:lang w:val="es-BO" w:eastAsia="es-BO"/>
              </w:rPr>
            </w:pPr>
            <w:r w:rsidRPr="00851F93">
              <w:rPr>
                <w:rFonts w:ascii="Arial" w:eastAsia="Times New Roman" w:hAnsi="Arial" w:cs="Arial"/>
                <w:color w:val="auto"/>
                <w:sz w:val="18"/>
                <w:szCs w:val="18"/>
                <w:lang w:val="es-BO" w:eastAsia="es-BO"/>
              </w:rPr>
              <w:t>0</w:t>
            </w:r>
          </w:p>
        </w:tc>
        <w:tc>
          <w:tcPr>
            <w:tcW w:w="782" w:type="pct"/>
            <w:tcBorders>
              <w:top w:val="nil"/>
              <w:left w:val="nil"/>
              <w:bottom w:val="single" w:sz="4" w:space="0" w:color="auto"/>
              <w:right w:val="single" w:sz="4" w:space="0" w:color="auto"/>
            </w:tcBorders>
            <w:shd w:val="clear" w:color="auto" w:fill="auto"/>
            <w:noWrap/>
            <w:vAlign w:val="center"/>
            <w:hideMark/>
          </w:tcPr>
          <w:p w14:paraId="68303740" w14:textId="77777777" w:rsidR="00851F93" w:rsidRPr="00851F93" w:rsidRDefault="00851F93" w:rsidP="00851F93">
            <w:pPr>
              <w:spacing w:after="0" w:line="240" w:lineRule="auto"/>
              <w:ind w:left="0" w:firstLine="0"/>
              <w:jc w:val="left"/>
              <w:rPr>
                <w:rFonts w:ascii="Arial" w:eastAsia="Times New Roman" w:hAnsi="Arial" w:cs="Arial"/>
                <w:color w:val="000000"/>
                <w:sz w:val="18"/>
                <w:szCs w:val="18"/>
                <w:lang w:val="es-BO" w:eastAsia="es-BO"/>
              </w:rPr>
            </w:pPr>
            <w:r w:rsidRPr="00851F93">
              <w:rPr>
                <w:rFonts w:ascii="Arial" w:eastAsia="Times New Roman" w:hAnsi="Arial" w:cs="Arial"/>
                <w:color w:val="000000"/>
                <w:sz w:val="18"/>
                <w:szCs w:val="18"/>
                <w:lang w:val="es-BO" w:eastAsia="es-BO"/>
              </w:rPr>
              <w:t> </w:t>
            </w:r>
          </w:p>
        </w:tc>
      </w:tr>
      <w:tr w:rsidR="00851F93" w:rsidRPr="00857C9E" w14:paraId="09647D77" w14:textId="77777777" w:rsidTr="00521B1C">
        <w:trPr>
          <w:trHeight w:val="340"/>
        </w:trPr>
        <w:tc>
          <w:tcPr>
            <w:tcW w:w="3602"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72E579F" w14:textId="0F73E55C" w:rsidR="00851F93" w:rsidRPr="00851F93" w:rsidRDefault="00857C9E" w:rsidP="00851F93">
            <w:pPr>
              <w:spacing w:after="0" w:line="240" w:lineRule="auto"/>
              <w:ind w:left="0" w:firstLine="0"/>
              <w:jc w:val="right"/>
              <w:rPr>
                <w:rFonts w:ascii="Arial" w:eastAsia="Times New Roman" w:hAnsi="Arial" w:cs="Arial"/>
                <w:b/>
                <w:bCs/>
                <w:color w:val="000000"/>
                <w:sz w:val="18"/>
                <w:szCs w:val="18"/>
                <w:lang w:val="es-BO" w:eastAsia="es-BO"/>
              </w:rPr>
            </w:pPr>
            <w:r w:rsidRPr="00857C9E">
              <w:rPr>
                <w:rFonts w:ascii="Arial" w:eastAsia="Times New Roman" w:hAnsi="Arial" w:cs="Arial"/>
                <w:b/>
                <w:bCs/>
                <w:color w:val="000000"/>
                <w:sz w:val="18"/>
                <w:szCs w:val="18"/>
                <w:lang w:val="es-BO" w:eastAsia="es-BO"/>
              </w:rPr>
              <w:t>TOTAL,</w:t>
            </w:r>
            <w:r w:rsidR="00851F93" w:rsidRPr="00851F93">
              <w:rPr>
                <w:rFonts w:ascii="Arial" w:eastAsia="Times New Roman" w:hAnsi="Arial" w:cs="Arial"/>
                <w:b/>
                <w:bCs/>
                <w:color w:val="000000"/>
                <w:sz w:val="18"/>
                <w:szCs w:val="18"/>
                <w:lang w:val="es-BO" w:eastAsia="es-BO"/>
              </w:rPr>
              <w:t xml:space="preserve"> POBLACION EN MUY </w:t>
            </w:r>
            <w:r w:rsidRPr="00857C9E">
              <w:rPr>
                <w:rFonts w:ascii="Arial" w:eastAsia="Times New Roman" w:hAnsi="Arial" w:cs="Arial"/>
                <w:b/>
                <w:bCs/>
                <w:color w:val="000000"/>
                <w:sz w:val="18"/>
                <w:szCs w:val="18"/>
                <w:lang w:val="es-BO" w:eastAsia="es-BO"/>
              </w:rPr>
              <w:t>ALTO RIESGO</w:t>
            </w:r>
            <w:r w:rsidR="00851F93" w:rsidRPr="00851F93">
              <w:rPr>
                <w:rFonts w:ascii="Arial" w:eastAsia="Times New Roman" w:hAnsi="Arial" w:cs="Arial"/>
                <w:b/>
                <w:bCs/>
                <w:color w:val="000000"/>
                <w:sz w:val="18"/>
                <w:szCs w:val="18"/>
                <w:lang w:val="es-BO" w:eastAsia="es-BO"/>
              </w:rPr>
              <w:t xml:space="preserve"> </w:t>
            </w:r>
          </w:p>
        </w:tc>
        <w:tc>
          <w:tcPr>
            <w:tcW w:w="616" w:type="pct"/>
            <w:tcBorders>
              <w:top w:val="nil"/>
              <w:left w:val="nil"/>
              <w:bottom w:val="single" w:sz="4" w:space="0" w:color="auto"/>
              <w:right w:val="single" w:sz="4" w:space="0" w:color="auto"/>
            </w:tcBorders>
            <w:shd w:val="clear" w:color="auto" w:fill="auto"/>
            <w:noWrap/>
            <w:vAlign w:val="center"/>
            <w:hideMark/>
          </w:tcPr>
          <w:p w14:paraId="07E448D4" w14:textId="62C8889E" w:rsidR="00851F93" w:rsidRPr="00851F93" w:rsidRDefault="00851F93" w:rsidP="00857C9E">
            <w:pPr>
              <w:spacing w:after="0" w:line="240" w:lineRule="auto"/>
              <w:ind w:left="0" w:right="147" w:firstLine="0"/>
              <w:jc w:val="right"/>
              <w:rPr>
                <w:rFonts w:ascii="Arial" w:eastAsia="Times New Roman" w:hAnsi="Arial" w:cs="Arial"/>
                <w:b/>
                <w:bCs/>
                <w:color w:val="auto"/>
                <w:sz w:val="18"/>
                <w:szCs w:val="18"/>
                <w:lang w:val="es-BO" w:eastAsia="es-BO"/>
              </w:rPr>
            </w:pPr>
            <w:r w:rsidRPr="00851F93">
              <w:rPr>
                <w:rFonts w:ascii="Arial" w:eastAsia="Times New Roman" w:hAnsi="Arial" w:cs="Arial"/>
                <w:b/>
                <w:bCs/>
                <w:color w:val="auto"/>
                <w:sz w:val="18"/>
                <w:szCs w:val="18"/>
                <w:lang w:val="es-BO" w:eastAsia="es-BO"/>
              </w:rPr>
              <w:t>75</w:t>
            </w:r>
            <w:r w:rsidR="007A226E">
              <w:rPr>
                <w:rFonts w:ascii="Arial" w:eastAsia="Times New Roman" w:hAnsi="Arial" w:cs="Arial"/>
                <w:b/>
                <w:bCs/>
                <w:color w:val="auto"/>
                <w:sz w:val="18"/>
                <w:szCs w:val="18"/>
                <w:lang w:val="es-BO" w:eastAsia="es-BO"/>
              </w:rPr>
              <w:t>.</w:t>
            </w:r>
            <w:r w:rsidRPr="00851F93">
              <w:rPr>
                <w:rFonts w:ascii="Arial" w:eastAsia="Times New Roman" w:hAnsi="Arial" w:cs="Arial"/>
                <w:b/>
                <w:bCs/>
                <w:color w:val="auto"/>
                <w:sz w:val="18"/>
                <w:szCs w:val="18"/>
                <w:lang w:val="es-BO" w:eastAsia="es-BO"/>
              </w:rPr>
              <w:t>701</w:t>
            </w:r>
          </w:p>
        </w:tc>
        <w:tc>
          <w:tcPr>
            <w:tcW w:w="782" w:type="pct"/>
            <w:tcBorders>
              <w:top w:val="nil"/>
              <w:left w:val="nil"/>
              <w:bottom w:val="single" w:sz="4" w:space="0" w:color="auto"/>
              <w:right w:val="single" w:sz="4" w:space="0" w:color="auto"/>
            </w:tcBorders>
            <w:shd w:val="clear" w:color="auto" w:fill="auto"/>
            <w:noWrap/>
            <w:vAlign w:val="center"/>
            <w:hideMark/>
          </w:tcPr>
          <w:p w14:paraId="5BCAAD3A" w14:textId="77777777" w:rsidR="00851F93" w:rsidRPr="00851F93" w:rsidRDefault="00851F93" w:rsidP="00851F93">
            <w:pPr>
              <w:spacing w:after="0" w:line="240" w:lineRule="auto"/>
              <w:ind w:left="0" w:firstLine="0"/>
              <w:jc w:val="left"/>
              <w:rPr>
                <w:rFonts w:ascii="Arial" w:eastAsia="Times New Roman" w:hAnsi="Arial" w:cs="Arial"/>
                <w:b/>
                <w:bCs/>
                <w:color w:val="000000"/>
                <w:sz w:val="18"/>
                <w:szCs w:val="18"/>
                <w:lang w:val="es-BO" w:eastAsia="es-BO"/>
              </w:rPr>
            </w:pPr>
            <w:r w:rsidRPr="00851F93">
              <w:rPr>
                <w:rFonts w:ascii="Arial" w:eastAsia="Times New Roman" w:hAnsi="Arial" w:cs="Arial"/>
                <w:b/>
                <w:bCs/>
                <w:color w:val="000000"/>
                <w:sz w:val="18"/>
                <w:szCs w:val="18"/>
                <w:lang w:val="es-BO" w:eastAsia="es-BO"/>
              </w:rPr>
              <w:t> </w:t>
            </w:r>
          </w:p>
        </w:tc>
      </w:tr>
    </w:tbl>
    <w:p w14:paraId="3B325243" w14:textId="70CC02E4" w:rsidR="00B65115" w:rsidRPr="00C32830" w:rsidRDefault="00B65115" w:rsidP="00C32830">
      <w:pPr>
        <w:spacing w:after="0"/>
        <w:rPr>
          <w:sz w:val="16"/>
        </w:rPr>
      </w:pPr>
      <w:r w:rsidRPr="00C32830">
        <w:rPr>
          <w:sz w:val="16"/>
        </w:rPr>
        <w:t>(*)Secretaría Municipal de Planificación - Dirección de Análisis y Políticas</w:t>
      </w:r>
    </w:p>
    <w:p w14:paraId="278D91D4" w14:textId="0F9D6449" w:rsidR="00B65115" w:rsidRPr="00C32830" w:rsidRDefault="00B65115" w:rsidP="00C32830">
      <w:pPr>
        <w:spacing w:after="0"/>
        <w:rPr>
          <w:sz w:val="16"/>
        </w:rPr>
      </w:pPr>
      <w:r w:rsidRPr="00C32830">
        <w:rPr>
          <w:sz w:val="16"/>
        </w:rPr>
        <w:t>(**) Memoria de Riesgos 2011</w:t>
      </w:r>
    </w:p>
    <w:p w14:paraId="1A65B3DA" w14:textId="3E3E662D" w:rsidR="00851F93" w:rsidRDefault="00857C9E" w:rsidP="00B6317F">
      <w:pPr>
        <w:pStyle w:val="Cita"/>
      </w:pPr>
      <w:r>
        <w:t>Fuente:</w:t>
      </w:r>
      <w:r w:rsidR="00EF60A7">
        <w:t xml:space="preserve"> Elaboraci</w:t>
      </w:r>
      <w:r w:rsidR="00EF60A7">
        <w:rPr>
          <w:lang w:val="es-ES"/>
        </w:rPr>
        <w:t>ó</w:t>
      </w:r>
      <w:r w:rsidR="00B65115">
        <w:t xml:space="preserve">n proria </w:t>
      </w:r>
    </w:p>
    <w:p w14:paraId="465CA5D4" w14:textId="3A135A2D" w:rsidR="008A5C28" w:rsidRDefault="00273417" w:rsidP="00240D65">
      <w:pPr>
        <w:pStyle w:val="Ttulo2"/>
        <w:numPr>
          <w:ilvl w:val="2"/>
          <w:numId w:val="1"/>
        </w:numPr>
        <w:spacing w:after="240" w:line="276" w:lineRule="auto"/>
        <w:ind w:left="567"/>
        <w:rPr>
          <w:rFonts w:ascii="Arial" w:hAnsi="Arial" w:cs="Arial"/>
          <w:b/>
          <w:color w:val="auto"/>
          <w:sz w:val="24"/>
          <w:szCs w:val="24"/>
        </w:rPr>
      </w:pPr>
      <w:bookmarkStart w:id="99" w:name="_Toc155712988"/>
      <w:r w:rsidRPr="00E55173">
        <w:rPr>
          <w:rFonts w:ascii="Arial" w:hAnsi="Arial" w:cs="Arial"/>
          <w:b/>
          <w:color w:val="auto"/>
          <w:sz w:val="24"/>
          <w:szCs w:val="24"/>
        </w:rPr>
        <w:t>Análisis de capacidades</w:t>
      </w:r>
      <w:bookmarkEnd w:id="99"/>
      <w:r w:rsidRPr="00E55173">
        <w:rPr>
          <w:rFonts w:ascii="Arial" w:hAnsi="Arial" w:cs="Arial"/>
          <w:b/>
          <w:color w:val="auto"/>
          <w:sz w:val="24"/>
          <w:szCs w:val="24"/>
        </w:rPr>
        <w:t xml:space="preserve"> </w:t>
      </w:r>
    </w:p>
    <w:p w14:paraId="6B529A91" w14:textId="2982F6A5" w:rsidR="008A5C28" w:rsidRPr="00E55173" w:rsidRDefault="008A5C28" w:rsidP="008A5C28">
      <w:pPr>
        <w:spacing w:after="240" w:line="276" w:lineRule="auto"/>
        <w:ind w:left="0" w:firstLine="0"/>
        <w:rPr>
          <w:rFonts w:ascii="Arial" w:hAnsi="Arial" w:cs="Arial"/>
          <w:color w:val="auto"/>
        </w:rPr>
      </w:pPr>
      <w:r w:rsidRPr="00E55173">
        <w:rPr>
          <w:rFonts w:ascii="Arial" w:hAnsi="Arial" w:cs="Arial"/>
          <w:color w:val="auto"/>
        </w:rPr>
        <w:t xml:space="preserve">El Gobierno Autónomo Municipal de La Paz a través de la </w:t>
      </w:r>
      <w:r w:rsidR="00857C9E">
        <w:rPr>
          <w:rFonts w:ascii="Arial" w:hAnsi="Arial" w:cs="Arial"/>
          <w:color w:val="auto"/>
        </w:rPr>
        <w:t>S</w:t>
      </w:r>
      <w:r w:rsidR="00857C9E" w:rsidRPr="00E55173">
        <w:rPr>
          <w:rFonts w:ascii="Arial" w:hAnsi="Arial" w:cs="Arial"/>
          <w:color w:val="auto"/>
        </w:rPr>
        <w:t>ecretaria</w:t>
      </w:r>
      <w:r w:rsidRPr="00E55173">
        <w:rPr>
          <w:rFonts w:ascii="Arial" w:hAnsi="Arial" w:cs="Arial"/>
          <w:color w:val="auto"/>
        </w:rPr>
        <w:t xml:space="preserve"> Municipal de Gestión Integral del Riesgo – Dirección de Atención de Emergencias, dispone de los siguientes recursos para la atención de las emergencias y/o desastres en el Municipio de La Paz:</w:t>
      </w:r>
    </w:p>
    <w:p w14:paraId="5B00A3BC" w14:textId="5E4BC6F3" w:rsidR="008A5C28" w:rsidRPr="00E55173" w:rsidRDefault="008A5C28" w:rsidP="00240D65">
      <w:pPr>
        <w:pStyle w:val="Ttulo2"/>
        <w:numPr>
          <w:ilvl w:val="3"/>
          <w:numId w:val="1"/>
        </w:numPr>
        <w:spacing w:after="240" w:line="276" w:lineRule="auto"/>
        <w:ind w:left="1418" w:hanging="992"/>
        <w:rPr>
          <w:rFonts w:ascii="Arial" w:hAnsi="Arial" w:cs="Arial"/>
          <w:b/>
          <w:color w:val="auto"/>
          <w:sz w:val="24"/>
          <w:szCs w:val="24"/>
        </w:rPr>
      </w:pPr>
      <w:bookmarkStart w:id="100" w:name="_Toc155712989"/>
      <w:r w:rsidRPr="00E55173">
        <w:rPr>
          <w:rFonts w:ascii="Arial" w:hAnsi="Arial" w:cs="Arial"/>
          <w:b/>
          <w:color w:val="auto"/>
          <w:sz w:val="24"/>
          <w:szCs w:val="24"/>
        </w:rPr>
        <w:t>Estructura de coordinación y articulación para la operativización del plan</w:t>
      </w:r>
      <w:r w:rsidR="006D001C" w:rsidRPr="00E55173">
        <w:rPr>
          <w:rFonts w:ascii="Arial" w:hAnsi="Arial" w:cs="Arial"/>
          <w:b/>
          <w:color w:val="auto"/>
          <w:sz w:val="24"/>
          <w:szCs w:val="24"/>
        </w:rPr>
        <w:t>.</w:t>
      </w:r>
      <w:r w:rsidR="005E51C8">
        <w:rPr>
          <w:rFonts w:ascii="Arial" w:hAnsi="Arial" w:cs="Arial"/>
          <w:b/>
          <w:color w:val="auto"/>
          <w:sz w:val="24"/>
          <w:szCs w:val="24"/>
        </w:rPr>
        <w:t xml:space="preserve"> COMURADE</w:t>
      </w:r>
      <w:bookmarkEnd w:id="100"/>
    </w:p>
    <w:p w14:paraId="1C51CFBF" w14:textId="07BA9F6B" w:rsidR="008A5C28" w:rsidRDefault="008A5C28" w:rsidP="002B54D3">
      <w:pPr>
        <w:spacing w:line="240" w:lineRule="auto"/>
        <w:ind w:left="0" w:firstLine="0"/>
        <w:rPr>
          <w:rFonts w:ascii="Arial" w:hAnsi="Arial" w:cs="Arial"/>
          <w:color w:val="auto"/>
          <w:lang w:val="es-BO"/>
        </w:rPr>
      </w:pPr>
      <w:r w:rsidRPr="00E55173">
        <w:rPr>
          <w:rFonts w:ascii="Arial" w:hAnsi="Arial" w:cs="Arial"/>
          <w:color w:val="auto"/>
          <w:lang w:val="es-BO"/>
        </w:rPr>
        <w:t xml:space="preserve">El equipo técnico del Gobierno Autónomo Municipal de La Paz, que conforma el COMURADE a través de las comisiones técnicas </w:t>
      </w:r>
      <w:r w:rsidR="0022049B">
        <w:rPr>
          <w:rFonts w:ascii="Arial" w:hAnsi="Arial" w:cs="Arial"/>
          <w:color w:val="auto"/>
          <w:lang w:val="es-BO"/>
        </w:rPr>
        <w:t xml:space="preserve">se </w:t>
      </w:r>
      <w:r w:rsidR="009E003C">
        <w:rPr>
          <w:rFonts w:ascii="Arial" w:hAnsi="Arial" w:cs="Arial"/>
          <w:color w:val="auto"/>
          <w:lang w:val="es-BO"/>
        </w:rPr>
        <w:t>detalla</w:t>
      </w:r>
      <w:r w:rsidR="0022049B">
        <w:rPr>
          <w:rFonts w:ascii="Arial" w:hAnsi="Arial" w:cs="Arial"/>
          <w:color w:val="auto"/>
          <w:lang w:val="es-BO"/>
        </w:rPr>
        <w:t xml:space="preserve"> a continuación. </w:t>
      </w:r>
    </w:p>
    <w:p w14:paraId="54BA491C" w14:textId="77777777" w:rsidR="00B65115" w:rsidRDefault="00B65115" w:rsidP="002B54D3">
      <w:pPr>
        <w:spacing w:line="240" w:lineRule="auto"/>
        <w:ind w:left="0" w:firstLine="0"/>
        <w:rPr>
          <w:rFonts w:ascii="Arial" w:hAnsi="Arial" w:cs="Arial"/>
          <w:color w:val="auto"/>
          <w:lang w:val="es-BO"/>
        </w:rPr>
      </w:pPr>
    </w:p>
    <w:p w14:paraId="7C48FC1B" w14:textId="77777777" w:rsidR="00B65115" w:rsidRDefault="00B65115" w:rsidP="002B54D3">
      <w:pPr>
        <w:spacing w:line="240" w:lineRule="auto"/>
        <w:ind w:left="0" w:firstLine="0"/>
        <w:rPr>
          <w:rFonts w:ascii="Arial" w:hAnsi="Arial" w:cs="Arial"/>
          <w:color w:val="auto"/>
          <w:lang w:val="es-BO"/>
        </w:rPr>
      </w:pPr>
    </w:p>
    <w:p w14:paraId="0FF92ADB" w14:textId="77777777" w:rsidR="00450940" w:rsidRDefault="00450940" w:rsidP="002B54D3">
      <w:pPr>
        <w:spacing w:line="240" w:lineRule="auto"/>
        <w:ind w:left="0" w:firstLine="0"/>
        <w:rPr>
          <w:rFonts w:ascii="Arial" w:hAnsi="Arial" w:cs="Arial"/>
          <w:color w:val="auto"/>
          <w:lang w:val="es-BO"/>
        </w:rPr>
      </w:pPr>
    </w:p>
    <w:p w14:paraId="486DE562" w14:textId="77777777" w:rsidR="00B65115" w:rsidRDefault="00B65115" w:rsidP="002B54D3">
      <w:pPr>
        <w:spacing w:line="240" w:lineRule="auto"/>
        <w:ind w:left="0" w:firstLine="0"/>
        <w:rPr>
          <w:rFonts w:ascii="Arial" w:hAnsi="Arial" w:cs="Arial"/>
          <w:color w:val="auto"/>
          <w:lang w:val="es-BO"/>
        </w:rPr>
      </w:pPr>
    </w:p>
    <w:p w14:paraId="35B74E34" w14:textId="77777777" w:rsidR="00B65115" w:rsidRDefault="00B65115" w:rsidP="002B54D3">
      <w:pPr>
        <w:spacing w:line="240" w:lineRule="auto"/>
        <w:ind w:left="0" w:firstLine="0"/>
        <w:rPr>
          <w:rFonts w:ascii="Arial" w:hAnsi="Arial" w:cs="Arial"/>
          <w:color w:val="auto"/>
          <w:lang w:val="es-BO"/>
        </w:rPr>
      </w:pPr>
    </w:p>
    <w:p w14:paraId="6BDE24B4" w14:textId="77777777" w:rsidR="00B65115" w:rsidRDefault="00B65115" w:rsidP="002B54D3">
      <w:pPr>
        <w:spacing w:line="240" w:lineRule="auto"/>
        <w:ind w:left="0" w:firstLine="0"/>
        <w:rPr>
          <w:rFonts w:ascii="Arial" w:hAnsi="Arial" w:cs="Arial"/>
          <w:color w:val="auto"/>
          <w:lang w:val="es-BO"/>
        </w:rPr>
      </w:pPr>
    </w:p>
    <w:p w14:paraId="099B9527" w14:textId="6142C4C3" w:rsidR="008A5C28" w:rsidRPr="00E55173" w:rsidRDefault="00204088" w:rsidP="00513158">
      <w:pPr>
        <w:pStyle w:val="Descripcin"/>
      </w:pPr>
      <w:bookmarkStart w:id="101" w:name="_Toc150324122"/>
      <w:bookmarkStart w:id="102" w:name="_Toc155713035"/>
      <w:r>
        <w:lastRenderedPageBreak/>
        <w:t>Ilustración No.</w:t>
      </w:r>
      <w:r w:rsidR="000E7F22">
        <w:t xml:space="preserve"> </w:t>
      </w:r>
      <w:r w:rsidR="000E7F22">
        <w:fldChar w:fldCharType="begin"/>
      </w:r>
      <w:r w:rsidR="000E7F22">
        <w:instrText xml:space="preserve"> SEQ Ilustración \* ARABIC </w:instrText>
      </w:r>
      <w:r w:rsidR="000E7F22">
        <w:fldChar w:fldCharType="separate"/>
      </w:r>
      <w:r w:rsidR="00575819">
        <w:t>5</w:t>
      </w:r>
      <w:r w:rsidR="000E7F22">
        <w:fldChar w:fldCharType="end"/>
      </w:r>
      <w:bookmarkStart w:id="103" w:name="_Toc150115362"/>
      <w:r w:rsidR="00FB4E58">
        <w:t xml:space="preserve">: </w:t>
      </w:r>
      <w:r w:rsidR="00FB4E58" w:rsidRPr="00E55173">
        <w:t>Estructura</w:t>
      </w:r>
      <w:r w:rsidR="009775BC" w:rsidRPr="00E55173">
        <w:t xml:space="preserve"> del Comité Municipal del Reducción de Riesgos y Atención de Desastres</w:t>
      </w:r>
      <w:bookmarkEnd w:id="101"/>
      <w:bookmarkEnd w:id="103"/>
      <w:r w:rsidR="0022049B">
        <w:t xml:space="preserve"> (propuesta)</w:t>
      </w:r>
      <w:bookmarkEnd w:id="102"/>
    </w:p>
    <w:p w14:paraId="43C43217" w14:textId="3B2321FE" w:rsidR="008A5C28" w:rsidRPr="00E55173" w:rsidRDefault="0045012C" w:rsidP="009775BC">
      <w:pPr>
        <w:spacing w:after="0" w:line="240" w:lineRule="auto"/>
        <w:ind w:left="0" w:firstLine="0"/>
        <w:jc w:val="center"/>
        <w:rPr>
          <w:rFonts w:ascii="Arial" w:hAnsi="Arial" w:cs="Arial"/>
          <w:color w:val="auto"/>
          <w:lang w:val="es-BO"/>
        </w:rPr>
      </w:pPr>
      <w:r>
        <w:object w:dxaOrig="6792" w:dyaOrig="7356" w14:anchorId="06AD22F7">
          <v:shape id="_x0000_i1026" type="#_x0000_t75" style="width:339.6pt;height:368.15pt" o:ole="">
            <v:imagedata r:id="rId62" o:title=""/>
          </v:shape>
          <o:OLEObject Type="Embed" ProgID="Visio.Drawing.15" ShapeID="_x0000_i1026" DrawAspect="Content" ObjectID="_1766327486" r:id="rId63"/>
        </w:object>
      </w:r>
    </w:p>
    <w:p w14:paraId="6EFE842D" w14:textId="02377710" w:rsidR="00987742" w:rsidRPr="009840D4" w:rsidRDefault="00F51F35" w:rsidP="00B6317F">
      <w:pPr>
        <w:pStyle w:val="Cita"/>
      </w:pPr>
      <w:r w:rsidRPr="009840D4">
        <w:t xml:space="preserve">Fuente: </w:t>
      </w:r>
      <w:r w:rsidR="00152C88">
        <w:t>Reglamento COMURADE</w:t>
      </w:r>
      <w:r w:rsidR="0045012C">
        <w:t xml:space="preserve"> (En proceso de aprobación)</w:t>
      </w:r>
    </w:p>
    <w:p w14:paraId="35742266" w14:textId="5F5D36E0" w:rsidR="008A5C28" w:rsidRPr="00E55173" w:rsidRDefault="006D001C" w:rsidP="00240D65">
      <w:pPr>
        <w:pStyle w:val="Ttulo2"/>
        <w:numPr>
          <w:ilvl w:val="3"/>
          <w:numId w:val="1"/>
        </w:numPr>
        <w:spacing w:after="240" w:line="276" w:lineRule="auto"/>
        <w:ind w:left="1418" w:hanging="992"/>
        <w:rPr>
          <w:rFonts w:ascii="Arial" w:hAnsi="Arial" w:cs="Arial"/>
          <w:b/>
          <w:color w:val="auto"/>
          <w:sz w:val="24"/>
          <w:szCs w:val="24"/>
        </w:rPr>
      </w:pPr>
      <w:bookmarkStart w:id="104" w:name="_Toc155712990"/>
      <w:r w:rsidRPr="00E55173">
        <w:rPr>
          <w:rFonts w:ascii="Arial" w:hAnsi="Arial" w:cs="Arial"/>
          <w:b/>
          <w:color w:val="auto"/>
          <w:sz w:val="24"/>
          <w:szCs w:val="24"/>
        </w:rPr>
        <w:t>Inventario de recursos de</w:t>
      </w:r>
      <w:r w:rsidR="008A5C28" w:rsidRPr="00E55173">
        <w:rPr>
          <w:rFonts w:ascii="Arial" w:hAnsi="Arial" w:cs="Arial"/>
          <w:b/>
          <w:color w:val="auto"/>
          <w:sz w:val="24"/>
          <w:szCs w:val="24"/>
        </w:rPr>
        <w:t xml:space="preserve"> </w:t>
      </w:r>
      <w:r w:rsidRPr="00E55173">
        <w:rPr>
          <w:rFonts w:ascii="Arial" w:hAnsi="Arial" w:cs="Arial"/>
          <w:b/>
          <w:color w:val="auto"/>
          <w:sz w:val="24"/>
          <w:szCs w:val="24"/>
        </w:rPr>
        <w:t>personal disponible para la respuesta de desastres y/o</w:t>
      </w:r>
      <w:r w:rsidR="008A5C28" w:rsidRPr="00E55173">
        <w:rPr>
          <w:rFonts w:ascii="Arial" w:hAnsi="Arial" w:cs="Arial"/>
          <w:b/>
          <w:color w:val="auto"/>
          <w:sz w:val="24"/>
          <w:szCs w:val="24"/>
        </w:rPr>
        <w:t xml:space="preserve"> </w:t>
      </w:r>
      <w:r w:rsidRPr="00E55173">
        <w:rPr>
          <w:rFonts w:ascii="Arial" w:hAnsi="Arial" w:cs="Arial"/>
          <w:b/>
          <w:color w:val="auto"/>
          <w:sz w:val="24"/>
          <w:szCs w:val="24"/>
        </w:rPr>
        <w:t>emergencias.</w:t>
      </w:r>
      <w:bookmarkEnd w:id="104"/>
    </w:p>
    <w:p w14:paraId="43587F84" w14:textId="77777777" w:rsidR="008A5C28" w:rsidRPr="00E55173" w:rsidRDefault="008A5C28" w:rsidP="00240D65">
      <w:pPr>
        <w:pStyle w:val="Prrafodelista"/>
        <w:numPr>
          <w:ilvl w:val="0"/>
          <w:numId w:val="11"/>
        </w:numPr>
        <w:spacing w:after="240" w:line="276" w:lineRule="auto"/>
        <w:ind w:left="851" w:hanging="425"/>
        <w:rPr>
          <w:rFonts w:ascii="Arial" w:hAnsi="Arial" w:cs="Arial"/>
          <w:color w:val="auto"/>
        </w:rPr>
      </w:pPr>
      <w:r w:rsidRPr="00E55173">
        <w:rPr>
          <w:rFonts w:ascii="Arial" w:hAnsi="Arial" w:cs="Arial"/>
          <w:color w:val="auto"/>
        </w:rPr>
        <w:t>Personal destinado a la atención de casos de emergencia en primera respuesta:</w:t>
      </w:r>
    </w:p>
    <w:p w14:paraId="3520CA56" w14:textId="77777777" w:rsidR="008A5C28" w:rsidRPr="00E55173" w:rsidRDefault="008A5C28" w:rsidP="00240D65">
      <w:pPr>
        <w:pStyle w:val="Prrafodelista"/>
        <w:numPr>
          <w:ilvl w:val="0"/>
          <w:numId w:val="12"/>
        </w:numPr>
        <w:spacing w:after="240" w:line="276" w:lineRule="auto"/>
        <w:ind w:left="1276" w:hanging="425"/>
        <w:rPr>
          <w:rFonts w:ascii="Arial" w:hAnsi="Arial" w:cs="Arial"/>
          <w:color w:val="auto"/>
        </w:rPr>
      </w:pPr>
      <w:r w:rsidRPr="00E55173">
        <w:rPr>
          <w:rFonts w:ascii="Arial" w:hAnsi="Arial" w:cs="Arial"/>
          <w:color w:val="auto"/>
        </w:rPr>
        <w:t>Personal Técnico de Subalcaldías.</w:t>
      </w:r>
    </w:p>
    <w:p w14:paraId="45FF27D9" w14:textId="77777777" w:rsidR="008A5C28" w:rsidRPr="00E55173" w:rsidRDefault="008A5C28" w:rsidP="00240D65">
      <w:pPr>
        <w:pStyle w:val="Prrafodelista"/>
        <w:numPr>
          <w:ilvl w:val="0"/>
          <w:numId w:val="12"/>
        </w:numPr>
        <w:spacing w:after="240" w:line="276" w:lineRule="auto"/>
        <w:ind w:left="1276" w:hanging="425"/>
        <w:rPr>
          <w:rFonts w:ascii="Arial" w:hAnsi="Arial" w:cs="Arial"/>
          <w:noProof/>
          <w:color w:val="auto"/>
          <w:lang w:val="es-BO" w:eastAsia="es-BO"/>
        </w:rPr>
      </w:pPr>
      <w:r w:rsidRPr="00E55173">
        <w:rPr>
          <w:rFonts w:ascii="Arial" w:hAnsi="Arial" w:cs="Arial"/>
          <w:color w:val="auto"/>
        </w:rPr>
        <w:t>Personal Técnico</w:t>
      </w:r>
      <w:r w:rsidRPr="00E55173">
        <w:rPr>
          <w:rFonts w:ascii="Arial" w:hAnsi="Arial" w:cs="Arial"/>
          <w:noProof/>
          <w:color w:val="auto"/>
          <w:lang w:val="es-BO" w:eastAsia="es-BO"/>
        </w:rPr>
        <w:t xml:space="preserve"> especializado de la Secretaria de Gestion Integral de Riesgos.</w:t>
      </w:r>
    </w:p>
    <w:p w14:paraId="68A88B2B" w14:textId="6F9CCEE5" w:rsidR="008A5C28" w:rsidRPr="00E55173" w:rsidRDefault="008A5C28" w:rsidP="00240D65">
      <w:pPr>
        <w:pStyle w:val="Prrafodelista"/>
        <w:numPr>
          <w:ilvl w:val="0"/>
          <w:numId w:val="12"/>
        </w:numPr>
        <w:spacing w:after="240" w:line="276" w:lineRule="auto"/>
        <w:ind w:left="1276" w:hanging="425"/>
        <w:rPr>
          <w:rFonts w:ascii="Arial" w:hAnsi="Arial" w:cs="Arial"/>
          <w:noProof/>
          <w:color w:val="auto"/>
          <w:lang w:val="es-BO" w:eastAsia="es-BO"/>
        </w:rPr>
      </w:pPr>
      <w:r w:rsidRPr="00E55173">
        <w:rPr>
          <w:rFonts w:ascii="Arial" w:hAnsi="Arial" w:cs="Arial"/>
          <w:noProof/>
          <w:color w:val="auto"/>
          <w:lang w:val="es-BO" w:eastAsia="es-BO"/>
        </w:rPr>
        <w:t>Grupo de atenci</w:t>
      </w:r>
      <w:r w:rsidR="00C60F8E">
        <w:rPr>
          <w:rFonts w:ascii="Arial" w:hAnsi="Arial" w:cs="Arial"/>
          <w:noProof/>
          <w:color w:val="auto"/>
          <w:lang w:val="es-BO" w:eastAsia="es-BO"/>
        </w:rPr>
        <w:t>ó</w:t>
      </w:r>
      <w:r w:rsidRPr="00E55173">
        <w:rPr>
          <w:rFonts w:ascii="Arial" w:hAnsi="Arial" w:cs="Arial"/>
          <w:noProof/>
          <w:color w:val="auto"/>
          <w:lang w:val="es-BO" w:eastAsia="es-BO"/>
        </w:rPr>
        <w:t>n a Emergencias Municipales, grupo de rescatistas.</w:t>
      </w:r>
    </w:p>
    <w:p w14:paraId="24EFDA92" w14:textId="10F5B5F7" w:rsidR="008A5C28" w:rsidRPr="00E55173" w:rsidRDefault="008A5C28" w:rsidP="00240D65">
      <w:pPr>
        <w:pStyle w:val="Prrafodelista"/>
        <w:numPr>
          <w:ilvl w:val="0"/>
          <w:numId w:val="12"/>
        </w:numPr>
        <w:spacing w:after="240" w:line="276" w:lineRule="auto"/>
        <w:ind w:left="1276" w:hanging="425"/>
        <w:rPr>
          <w:rFonts w:ascii="Arial" w:hAnsi="Arial" w:cs="Arial"/>
          <w:noProof/>
          <w:color w:val="auto"/>
          <w:lang w:val="es-BO" w:eastAsia="es-BO"/>
        </w:rPr>
      </w:pPr>
      <w:r w:rsidRPr="00E55173">
        <w:rPr>
          <w:rFonts w:ascii="Arial" w:hAnsi="Arial" w:cs="Arial"/>
          <w:color w:val="auto"/>
        </w:rPr>
        <w:t>Cuadrillas</w:t>
      </w:r>
      <w:r w:rsidRPr="00E55173">
        <w:rPr>
          <w:rFonts w:ascii="Arial" w:hAnsi="Arial" w:cs="Arial"/>
          <w:noProof/>
          <w:color w:val="auto"/>
          <w:lang w:val="es-BO" w:eastAsia="es-BO"/>
        </w:rPr>
        <w:t xml:space="preserve"> de Reacción Inmediata, personal obrero especializado en reparaci</w:t>
      </w:r>
      <w:r w:rsidR="00C60F8E">
        <w:rPr>
          <w:rFonts w:ascii="Arial" w:hAnsi="Arial" w:cs="Arial"/>
          <w:noProof/>
          <w:color w:val="auto"/>
          <w:lang w:val="es-BO" w:eastAsia="es-BO"/>
        </w:rPr>
        <w:t>ó</w:t>
      </w:r>
      <w:r w:rsidRPr="00E55173">
        <w:rPr>
          <w:rFonts w:ascii="Arial" w:hAnsi="Arial" w:cs="Arial"/>
          <w:noProof/>
          <w:color w:val="auto"/>
          <w:lang w:val="es-BO" w:eastAsia="es-BO"/>
        </w:rPr>
        <w:t>n y reconstrucci</w:t>
      </w:r>
      <w:r w:rsidR="00C60F8E">
        <w:rPr>
          <w:rFonts w:ascii="Arial" w:hAnsi="Arial" w:cs="Arial"/>
          <w:noProof/>
          <w:color w:val="auto"/>
          <w:lang w:val="es-BO" w:eastAsia="es-BO"/>
        </w:rPr>
        <w:t>ó</w:t>
      </w:r>
      <w:r w:rsidRPr="00E55173">
        <w:rPr>
          <w:rFonts w:ascii="Arial" w:hAnsi="Arial" w:cs="Arial"/>
          <w:noProof/>
          <w:color w:val="auto"/>
          <w:lang w:val="es-BO" w:eastAsia="es-BO"/>
        </w:rPr>
        <w:t>n de obras hidraulicas y estructuras de contenci</w:t>
      </w:r>
      <w:r w:rsidR="00C60F8E">
        <w:rPr>
          <w:rFonts w:ascii="Arial" w:hAnsi="Arial" w:cs="Arial"/>
          <w:noProof/>
          <w:color w:val="auto"/>
          <w:lang w:val="es-BO" w:eastAsia="es-BO"/>
        </w:rPr>
        <w:t>ó</w:t>
      </w:r>
      <w:r w:rsidRPr="00E55173">
        <w:rPr>
          <w:rFonts w:ascii="Arial" w:hAnsi="Arial" w:cs="Arial"/>
          <w:noProof/>
          <w:color w:val="auto"/>
          <w:lang w:val="es-BO" w:eastAsia="es-BO"/>
        </w:rPr>
        <w:t xml:space="preserve">n. </w:t>
      </w:r>
    </w:p>
    <w:p w14:paraId="20A0E6BC" w14:textId="033B86E6" w:rsidR="008A5C28" w:rsidRDefault="008A5C28" w:rsidP="008A5C28">
      <w:pPr>
        <w:spacing w:after="240" w:line="276" w:lineRule="auto"/>
        <w:ind w:left="0" w:firstLine="0"/>
        <w:rPr>
          <w:rFonts w:ascii="Arial" w:hAnsi="Arial" w:cs="Arial"/>
          <w:noProof/>
          <w:color w:val="auto"/>
          <w:lang w:val="es-BO" w:eastAsia="es-BO"/>
        </w:rPr>
      </w:pPr>
      <w:r w:rsidRPr="00E55173">
        <w:rPr>
          <w:rFonts w:ascii="Arial" w:hAnsi="Arial" w:cs="Arial"/>
          <w:noProof/>
          <w:color w:val="auto"/>
          <w:lang w:val="es-BO" w:eastAsia="es-BO"/>
        </w:rPr>
        <w:t xml:space="preserve">En Anexo </w:t>
      </w:r>
      <w:r w:rsidR="00887017" w:rsidRPr="00E55173">
        <w:rPr>
          <w:rFonts w:ascii="Arial" w:hAnsi="Arial" w:cs="Arial"/>
          <w:noProof/>
          <w:color w:val="auto"/>
          <w:lang w:val="es-BO" w:eastAsia="es-BO"/>
        </w:rPr>
        <w:t>N</w:t>
      </w:r>
      <w:r w:rsidR="00887017" w:rsidRPr="009E003C">
        <w:rPr>
          <w:rFonts w:ascii="Arial" w:hAnsi="Arial" w:cs="Arial"/>
          <w:noProof/>
          <w:color w:val="auto"/>
          <w:lang w:val="es-BO" w:eastAsia="es-BO"/>
        </w:rPr>
        <w:t xml:space="preserve">° </w:t>
      </w:r>
      <w:r w:rsidR="00A02DD4">
        <w:rPr>
          <w:rFonts w:ascii="Arial" w:hAnsi="Arial" w:cs="Arial"/>
          <w:noProof/>
          <w:color w:val="auto"/>
          <w:lang w:val="es-BO" w:eastAsia="es-BO"/>
        </w:rPr>
        <w:t>6</w:t>
      </w:r>
      <w:r w:rsidR="00887017" w:rsidRPr="009E003C">
        <w:rPr>
          <w:rFonts w:ascii="Arial" w:hAnsi="Arial" w:cs="Arial"/>
          <w:noProof/>
          <w:color w:val="auto"/>
          <w:lang w:val="es-BO" w:eastAsia="es-BO"/>
        </w:rPr>
        <w:t xml:space="preserve"> Personal</w:t>
      </w:r>
      <w:r w:rsidR="00887017" w:rsidRPr="00E55173">
        <w:rPr>
          <w:rFonts w:ascii="Arial" w:hAnsi="Arial" w:cs="Arial"/>
          <w:noProof/>
          <w:color w:val="auto"/>
          <w:lang w:val="es-BO" w:eastAsia="es-BO"/>
        </w:rPr>
        <w:t xml:space="preserve"> Tecnico</w:t>
      </w:r>
      <w:r w:rsidR="00BF5331">
        <w:rPr>
          <w:rFonts w:ascii="Arial" w:hAnsi="Arial" w:cs="Arial"/>
          <w:noProof/>
          <w:color w:val="auto"/>
          <w:lang w:val="es-BO" w:eastAsia="es-BO"/>
        </w:rPr>
        <w:t xml:space="preserve"> SMGIR</w:t>
      </w:r>
      <w:r w:rsidR="00887017" w:rsidRPr="00E55173">
        <w:rPr>
          <w:rFonts w:ascii="Arial" w:hAnsi="Arial" w:cs="Arial"/>
          <w:noProof/>
          <w:color w:val="auto"/>
          <w:lang w:val="es-BO" w:eastAsia="es-BO"/>
        </w:rPr>
        <w:t xml:space="preserve"> </w:t>
      </w:r>
      <w:r w:rsidR="002E5CD0">
        <w:rPr>
          <w:rFonts w:ascii="Arial" w:hAnsi="Arial" w:cs="Arial"/>
          <w:noProof/>
          <w:color w:val="auto"/>
          <w:lang w:val="es-BO" w:eastAsia="es-BO"/>
        </w:rPr>
        <w:t>p</w:t>
      </w:r>
      <w:r w:rsidR="00887017" w:rsidRPr="00E55173">
        <w:rPr>
          <w:rFonts w:ascii="Arial" w:hAnsi="Arial" w:cs="Arial"/>
          <w:noProof/>
          <w:color w:val="auto"/>
          <w:lang w:val="es-BO" w:eastAsia="es-BO"/>
        </w:rPr>
        <w:t>ara Atenci</w:t>
      </w:r>
      <w:r w:rsidR="00BF5331">
        <w:rPr>
          <w:rFonts w:ascii="Arial" w:hAnsi="Arial" w:cs="Arial"/>
          <w:noProof/>
          <w:color w:val="auto"/>
          <w:lang w:eastAsia="es-BO"/>
        </w:rPr>
        <w:t>ó</w:t>
      </w:r>
      <w:r w:rsidR="00887017" w:rsidRPr="00E55173">
        <w:rPr>
          <w:rFonts w:ascii="Arial" w:hAnsi="Arial" w:cs="Arial"/>
          <w:noProof/>
          <w:color w:val="auto"/>
          <w:lang w:val="es-BO" w:eastAsia="es-BO"/>
        </w:rPr>
        <w:t xml:space="preserve">n de Emergencias, </w:t>
      </w:r>
      <w:r w:rsidRPr="00E55173">
        <w:rPr>
          <w:rFonts w:ascii="Arial" w:hAnsi="Arial" w:cs="Arial"/>
          <w:noProof/>
          <w:color w:val="auto"/>
          <w:lang w:val="es-BO" w:eastAsia="es-BO"/>
        </w:rPr>
        <w:t>se adjunta detalle de personal t</w:t>
      </w:r>
      <w:r w:rsidR="00887017" w:rsidRPr="00E55173">
        <w:rPr>
          <w:rFonts w:ascii="Arial" w:hAnsi="Arial" w:cs="Arial"/>
          <w:noProof/>
          <w:color w:val="auto"/>
          <w:lang w:val="es-BO" w:eastAsia="es-BO"/>
        </w:rPr>
        <w:t>e</w:t>
      </w:r>
      <w:r w:rsidRPr="00E55173">
        <w:rPr>
          <w:rFonts w:ascii="Arial" w:hAnsi="Arial" w:cs="Arial"/>
          <w:noProof/>
          <w:color w:val="auto"/>
          <w:lang w:val="es-BO" w:eastAsia="es-BO"/>
        </w:rPr>
        <w:t>cnico SMGIR destinado para la atencion de las emergencias y desastres.</w:t>
      </w:r>
    </w:p>
    <w:p w14:paraId="5FBCF4E9" w14:textId="77777777" w:rsidR="00B65115" w:rsidRDefault="00B65115" w:rsidP="00513158">
      <w:pPr>
        <w:pStyle w:val="Descripcin"/>
      </w:pPr>
      <w:bookmarkStart w:id="105" w:name="_Toc150115364"/>
      <w:bookmarkStart w:id="106" w:name="_Toc150324123"/>
    </w:p>
    <w:p w14:paraId="4C899244" w14:textId="77777777" w:rsidR="00B65115" w:rsidRDefault="00B65115" w:rsidP="00513158">
      <w:pPr>
        <w:pStyle w:val="Descripcin"/>
      </w:pPr>
    </w:p>
    <w:p w14:paraId="0EB20249" w14:textId="6F0C78F7" w:rsidR="00E76BEA" w:rsidRPr="00E55173" w:rsidRDefault="00204088" w:rsidP="00513158">
      <w:pPr>
        <w:pStyle w:val="Descripcin"/>
      </w:pPr>
      <w:bookmarkStart w:id="107" w:name="_Toc155713036"/>
      <w:r>
        <w:t xml:space="preserve">Ilustración No. </w:t>
      </w:r>
      <w:r w:rsidR="000E7F22">
        <w:t xml:space="preserve"> </w:t>
      </w:r>
      <w:r w:rsidR="000E7F22">
        <w:fldChar w:fldCharType="begin"/>
      </w:r>
      <w:r w:rsidR="000E7F22">
        <w:instrText xml:space="preserve"> SEQ Ilustración \* ARABIC </w:instrText>
      </w:r>
      <w:r w:rsidR="000E7F22">
        <w:fldChar w:fldCharType="separate"/>
      </w:r>
      <w:r w:rsidR="00575819">
        <w:t>6</w:t>
      </w:r>
      <w:r w:rsidR="000E7F22">
        <w:fldChar w:fldCharType="end"/>
      </w:r>
      <w:r w:rsidR="00E808D8">
        <w:t xml:space="preserve">: </w:t>
      </w:r>
      <w:r w:rsidR="00E76BEA" w:rsidRPr="00E55173">
        <w:t xml:space="preserve">Organigrama de bases bravo y </w:t>
      </w:r>
      <w:r w:rsidR="00785F1B" w:rsidRPr="00E55173">
        <w:t>distribución</w:t>
      </w:r>
      <w:r w:rsidR="00E76BEA" w:rsidRPr="00E55173">
        <w:t xml:space="preserve"> de personal para ADE</w:t>
      </w:r>
      <w:bookmarkEnd w:id="105"/>
      <w:bookmarkEnd w:id="106"/>
      <w:bookmarkEnd w:id="107"/>
    </w:p>
    <w:p w14:paraId="57C09004" w14:textId="1949C83D" w:rsidR="008A5C28" w:rsidRPr="00E55173" w:rsidRDefault="00E76BEA" w:rsidP="00516360">
      <w:pPr>
        <w:spacing w:after="0" w:line="276" w:lineRule="auto"/>
        <w:ind w:left="142" w:firstLine="0"/>
        <w:rPr>
          <w:rFonts w:ascii="Arial" w:hAnsi="Arial" w:cs="Arial"/>
          <w:color w:val="auto"/>
        </w:rPr>
      </w:pPr>
      <w:r w:rsidRPr="00E55173">
        <w:rPr>
          <w:rFonts w:ascii="Arial" w:hAnsi="Arial" w:cs="Arial"/>
          <w:noProof/>
          <w:color w:val="auto"/>
          <w:lang w:val="es-BO" w:eastAsia="es-BO"/>
        </w:rPr>
        <w:drawing>
          <wp:inline distT="0" distB="0" distL="0" distR="0" wp14:anchorId="3E938388" wp14:editId="2C21D299">
            <wp:extent cx="5585678" cy="3656330"/>
            <wp:effectExtent l="0" t="0" r="0" b="0"/>
            <wp:docPr id="9479205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920569" name=""/>
                    <pic:cNvPicPr/>
                  </pic:nvPicPr>
                  <pic:blipFill rotWithShape="1">
                    <a:blip r:embed="rId64"/>
                    <a:srcRect r="472"/>
                    <a:stretch/>
                  </pic:blipFill>
                  <pic:spPr bwMode="auto">
                    <a:xfrm>
                      <a:off x="0" y="0"/>
                      <a:ext cx="5585678" cy="3656330"/>
                    </a:xfrm>
                    <a:prstGeom prst="rect">
                      <a:avLst/>
                    </a:prstGeom>
                    <a:ln>
                      <a:noFill/>
                    </a:ln>
                    <a:extLst>
                      <a:ext uri="{53640926-AAD7-44D8-BBD7-CCE9431645EC}">
                        <a14:shadowObscured xmlns:a14="http://schemas.microsoft.com/office/drawing/2010/main"/>
                      </a:ext>
                    </a:extLst>
                  </pic:spPr>
                </pic:pic>
              </a:graphicData>
            </a:graphic>
          </wp:inline>
        </w:drawing>
      </w:r>
    </w:p>
    <w:p w14:paraId="37B5D8F3" w14:textId="1744C729" w:rsidR="00516360" w:rsidRPr="000E16E2" w:rsidRDefault="000E16E2" w:rsidP="00B6317F">
      <w:pPr>
        <w:pStyle w:val="Cita"/>
      </w:pPr>
      <w:r w:rsidRPr="000E16E2">
        <w:t xml:space="preserve">Fuente: Elaboración </w:t>
      </w:r>
      <w:r>
        <w:t>p</w:t>
      </w:r>
      <w:r w:rsidRPr="000E16E2">
        <w:t>ropia</w:t>
      </w:r>
    </w:p>
    <w:p w14:paraId="1161BB81" w14:textId="687C6C3F" w:rsidR="008A5C28" w:rsidRPr="00E55173" w:rsidRDefault="006D001C" w:rsidP="00240D65">
      <w:pPr>
        <w:pStyle w:val="Ttulo2"/>
        <w:numPr>
          <w:ilvl w:val="3"/>
          <w:numId w:val="1"/>
        </w:numPr>
        <w:spacing w:after="240" w:line="276" w:lineRule="auto"/>
        <w:ind w:left="1418" w:hanging="992"/>
        <w:rPr>
          <w:rFonts w:ascii="Arial" w:hAnsi="Arial" w:cs="Arial"/>
          <w:b/>
          <w:color w:val="auto"/>
          <w:sz w:val="24"/>
          <w:szCs w:val="24"/>
        </w:rPr>
      </w:pPr>
      <w:bookmarkStart w:id="108" w:name="_Toc155712991"/>
      <w:r w:rsidRPr="00E55173">
        <w:rPr>
          <w:rFonts w:ascii="Arial" w:hAnsi="Arial" w:cs="Arial"/>
          <w:b/>
          <w:color w:val="auto"/>
          <w:sz w:val="24"/>
          <w:szCs w:val="24"/>
        </w:rPr>
        <w:t>Inventario de recursos materiales disponibles para la respuesta</w:t>
      </w:r>
      <w:r w:rsidR="008A5C28" w:rsidRPr="00E55173">
        <w:rPr>
          <w:rFonts w:ascii="Arial" w:hAnsi="Arial" w:cs="Arial"/>
          <w:b/>
          <w:color w:val="auto"/>
          <w:sz w:val="24"/>
          <w:szCs w:val="24"/>
        </w:rPr>
        <w:t xml:space="preserve"> </w:t>
      </w:r>
      <w:r w:rsidRPr="00E55173">
        <w:rPr>
          <w:rFonts w:ascii="Arial" w:hAnsi="Arial" w:cs="Arial"/>
          <w:b/>
          <w:color w:val="auto"/>
          <w:sz w:val="24"/>
          <w:szCs w:val="24"/>
        </w:rPr>
        <w:t>a desastres y/o emergencias</w:t>
      </w:r>
      <w:bookmarkEnd w:id="108"/>
    </w:p>
    <w:p w14:paraId="081F3D23" w14:textId="77777777" w:rsidR="008A5C28" w:rsidRPr="00E55173" w:rsidRDefault="008A5C28" w:rsidP="008A5C28">
      <w:pPr>
        <w:spacing w:after="0" w:line="240" w:lineRule="auto"/>
        <w:ind w:left="0" w:firstLine="0"/>
        <w:rPr>
          <w:rFonts w:ascii="Arial" w:hAnsi="Arial" w:cs="Arial"/>
          <w:color w:val="auto"/>
        </w:rPr>
      </w:pPr>
      <w:r w:rsidRPr="00E55173">
        <w:rPr>
          <w:rFonts w:ascii="Arial" w:hAnsi="Arial" w:cs="Arial"/>
          <w:color w:val="auto"/>
        </w:rPr>
        <w:t>En equipos livianos, eléctricos y de combustión se disponen de los siguientes:</w:t>
      </w:r>
    </w:p>
    <w:p w14:paraId="0C434D6D" w14:textId="732B241B" w:rsidR="008A5C28" w:rsidRPr="00AB22A7" w:rsidRDefault="00204088" w:rsidP="00513158">
      <w:pPr>
        <w:pStyle w:val="Descripcin"/>
      </w:pPr>
      <w:bookmarkStart w:id="109" w:name="_Toc150115366"/>
      <w:bookmarkStart w:id="110" w:name="_Toc150320677"/>
      <w:bookmarkStart w:id="111" w:name="_Toc155713064"/>
      <w:r>
        <w:t xml:space="preserve">Tabla No.  </w:t>
      </w:r>
      <w:r>
        <w:fldChar w:fldCharType="begin"/>
      </w:r>
      <w:r>
        <w:instrText xml:space="preserve"> SEQ Tabla_No._ \* ARABIC </w:instrText>
      </w:r>
      <w:r>
        <w:fldChar w:fldCharType="separate"/>
      </w:r>
      <w:r w:rsidR="00575819">
        <w:t>20</w:t>
      </w:r>
      <w:r>
        <w:fldChar w:fldCharType="end"/>
      </w:r>
      <w:r w:rsidR="00E808D8">
        <w:t xml:space="preserve">: </w:t>
      </w:r>
      <w:r w:rsidR="00516360" w:rsidRPr="00AB22A7">
        <w:t>Resumen de Equipos DAE</w:t>
      </w:r>
      <w:bookmarkEnd w:id="109"/>
      <w:bookmarkEnd w:id="110"/>
      <w:bookmarkEnd w:id="111"/>
    </w:p>
    <w:tbl>
      <w:tblPr>
        <w:tblStyle w:val="Tablaconcuadrcula"/>
        <w:tblW w:w="4411" w:type="dxa"/>
        <w:jc w:val="center"/>
        <w:tblLook w:val="04A0" w:firstRow="1" w:lastRow="0" w:firstColumn="1" w:lastColumn="0" w:noHBand="0" w:noVBand="1"/>
      </w:tblPr>
      <w:tblGrid>
        <w:gridCol w:w="3301"/>
        <w:gridCol w:w="1157"/>
      </w:tblGrid>
      <w:tr w:rsidR="00E55173" w:rsidRPr="00E55173" w14:paraId="22FBEEED" w14:textId="77777777" w:rsidTr="004115D0">
        <w:trPr>
          <w:trHeight w:val="336"/>
          <w:jc w:val="center"/>
        </w:trPr>
        <w:tc>
          <w:tcPr>
            <w:tcW w:w="3301" w:type="dxa"/>
            <w:shd w:val="clear" w:color="auto" w:fill="FF0066"/>
            <w:noWrap/>
            <w:vAlign w:val="center"/>
            <w:hideMark/>
          </w:tcPr>
          <w:p w14:paraId="0CFE1110" w14:textId="1681BF1C" w:rsidR="008A5C28" w:rsidRPr="006C0DD3" w:rsidRDefault="00450940" w:rsidP="00B15236">
            <w:pPr>
              <w:spacing w:after="0" w:line="240" w:lineRule="auto"/>
              <w:ind w:left="0" w:firstLine="0"/>
              <w:jc w:val="center"/>
              <w:rPr>
                <w:rFonts w:ascii="Arial" w:eastAsia="Times New Roman" w:hAnsi="Arial" w:cs="Arial"/>
                <w:b/>
                <w:bCs/>
                <w:color w:val="FFFFFF" w:themeColor="background1"/>
                <w:sz w:val="18"/>
                <w:szCs w:val="18"/>
                <w:lang w:val="es-BO" w:eastAsia="es-BO"/>
              </w:rPr>
            </w:pPr>
            <w:r w:rsidRPr="006C0DD3">
              <w:rPr>
                <w:rFonts w:ascii="Arial" w:eastAsia="Times New Roman" w:hAnsi="Arial" w:cs="Arial"/>
                <w:b/>
                <w:bCs/>
                <w:color w:val="FFFFFF" w:themeColor="background1"/>
                <w:sz w:val="18"/>
                <w:szCs w:val="18"/>
                <w:lang w:val="es-BO" w:eastAsia="es-BO"/>
              </w:rPr>
              <w:t>DETALLE</w:t>
            </w:r>
          </w:p>
        </w:tc>
        <w:tc>
          <w:tcPr>
            <w:tcW w:w="1110" w:type="dxa"/>
            <w:shd w:val="clear" w:color="auto" w:fill="FF0066"/>
            <w:noWrap/>
            <w:vAlign w:val="center"/>
            <w:hideMark/>
          </w:tcPr>
          <w:p w14:paraId="09E14AB6" w14:textId="26B656FE" w:rsidR="008A5C28" w:rsidRPr="006C0DD3" w:rsidRDefault="00450940" w:rsidP="00B15236">
            <w:pPr>
              <w:spacing w:after="0" w:line="240" w:lineRule="auto"/>
              <w:ind w:left="0" w:firstLine="0"/>
              <w:jc w:val="center"/>
              <w:rPr>
                <w:rFonts w:ascii="Arial" w:eastAsia="Times New Roman" w:hAnsi="Arial" w:cs="Arial"/>
                <w:b/>
                <w:bCs/>
                <w:color w:val="FFFFFF" w:themeColor="background1"/>
                <w:sz w:val="18"/>
                <w:szCs w:val="18"/>
                <w:lang w:val="es-BO" w:eastAsia="es-BO"/>
              </w:rPr>
            </w:pPr>
            <w:r w:rsidRPr="006C0DD3">
              <w:rPr>
                <w:rFonts w:ascii="Arial" w:eastAsia="Times New Roman" w:hAnsi="Arial" w:cs="Arial"/>
                <w:b/>
                <w:bCs/>
                <w:color w:val="FFFFFF" w:themeColor="background1"/>
                <w:sz w:val="18"/>
                <w:szCs w:val="18"/>
                <w:lang w:val="es-BO" w:eastAsia="es-BO"/>
              </w:rPr>
              <w:t>UNIDADES</w:t>
            </w:r>
          </w:p>
        </w:tc>
      </w:tr>
      <w:tr w:rsidR="00E55173" w:rsidRPr="00E55173" w14:paraId="39D819E2" w14:textId="77777777" w:rsidTr="00FA778D">
        <w:trPr>
          <w:trHeight w:val="288"/>
          <w:jc w:val="center"/>
        </w:trPr>
        <w:tc>
          <w:tcPr>
            <w:tcW w:w="3301" w:type="dxa"/>
            <w:noWrap/>
            <w:vAlign w:val="center"/>
            <w:hideMark/>
          </w:tcPr>
          <w:p w14:paraId="3609C687" w14:textId="35F50B77"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 xml:space="preserve"> Amoladora</w:t>
            </w:r>
          </w:p>
        </w:tc>
        <w:tc>
          <w:tcPr>
            <w:tcW w:w="1110" w:type="dxa"/>
            <w:noWrap/>
            <w:vAlign w:val="center"/>
            <w:hideMark/>
          </w:tcPr>
          <w:p w14:paraId="3011E703"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2</w:t>
            </w:r>
          </w:p>
        </w:tc>
      </w:tr>
      <w:tr w:rsidR="00E55173" w:rsidRPr="00E55173" w14:paraId="79B8A1F0" w14:textId="77777777" w:rsidTr="00FA778D">
        <w:trPr>
          <w:trHeight w:val="288"/>
          <w:jc w:val="center"/>
        </w:trPr>
        <w:tc>
          <w:tcPr>
            <w:tcW w:w="3301" w:type="dxa"/>
            <w:noWrap/>
            <w:vAlign w:val="center"/>
            <w:hideMark/>
          </w:tcPr>
          <w:p w14:paraId="3265CAFE" w14:textId="7D048D9B"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 xml:space="preserve"> Amoladora Pequeña</w:t>
            </w:r>
          </w:p>
        </w:tc>
        <w:tc>
          <w:tcPr>
            <w:tcW w:w="1110" w:type="dxa"/>
            <w:noWrap/>
            <w:vAlign w:val="center"/>
            <w:hideMark/>
          </w:tcPr>
          <w:p w14:paraId="06294E97"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1</w:t>
            </w:r>
          </w:p>
        </w:tc>
      </w:tr>
      <w:tr w:rsidR="00E55173" w:rsidRPr="00E55173" w14:paraId="6A8CA04A" w14:textId="77777777" w:rsidTr="00FA778D">
        <w:trPr>
          <w:trHeight w:val="288"/>
          <w:jc w:val="center"/>
        </w:trPr>
        <w:tc>
          <w:tcPr>
            <w:tcW w:w="3301" w:type="dxa"/>
            <w:noWrap/>
            <w:vAlign w:val="center"/>
            <w:hideMark/>
          </w:tcPr>
          <w:p w14:paraId="3B295F09" w14:textId="1D7D991F"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 xml:space="preserve"> Arco de Soldar </w:t>
            </w:r>
            <w:r w:rsidR="00516360" w:rsidRPr="00E808D8">
              <w:rPr>
                <w:rFonts w:ascii="Arial" w:eastAsia="Times New Roman" w:hAnsi="Arial" w:cs="Arial"/>
                <w:color w:val="auto"/>
                <w:sz w:val="18"/>
                <w:szCs w:val="18"/>
                <w:lang w:val="es-BO" w:eastAsia="es-BO"/>
              </w:rPr>
              <w:t>Portátil</w:t>
            </w:r>
          </w:p>
        </w:tc>
        <w:tc>
          <w:tcPr>
            <w:tcW w:w="1110" w:type="dxa"/>
            <w:noWrap/>
            <w:vAlign w:val="center"/>
            <w:hideMark/>
          </w:tcPr>
          <w:p w14:paraId="3D2FB702"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4</w:t>
            </w:r>
          </w:p>
        </w:tc>
      </w:tr>
      <w:tr w:rsidR="00E55173" w:rsidRPr="00E55173" w14:paraId="079757FD" w14:textId="77777777" w:rsidTr="00FA778D">
        <w:trPr>
          <w:trHeight w:val="288"/>
          <w:jc w:val="center"/>
        </w:trPr>
        <w:tc>
          <w:tcPr>
            <w:tcW w:w="3301" w:type="dxa"/>
            <w:noWrap/>
            <w:vAlign w:val="center"/>
            <w:hideMark/>
          </w:tcPr>
          <w:p w14:paraId="2FEE2B8C" w14:textId="562F0863"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 xml:space="preserve"> Bomba de Agua Baja Potencia</w:t>
            </w:r>
          </w:p>
        </w:tc>
        <w:tc>
          <w:tcPr>
            <w:tcW w:w="1110" w:type="dxa"/>
            <w:noWrap/>
            <w:vAlign w:val="center"/>
            <w:hideMark/>
          </w:tcPr>
          <w:p w14:paraId="5F096C94"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1</w:t>
            </w:r>
          </w:p>
        </w:tc>
      </w:tr>
      <w:tr w:rsidR="00E55173" w:rsidRPr="00E55173" w14:paraId="26C8DCC8" w14:textId="77777777" w:rsidTr="00FA778D">
        <w:trPr>
          <w:trHeight w:val="288"/>
          <w:jc w:val="center"/>
        </w:trPr>
        <w:tc>
          <w:tcPr>
            <w:tcW w:w="3301" w:type="dxa"/>
            <w:noWrap/>
            <w:vAlign w:val="center"/>
            <w:hideMark/>
          </w:tcPr>
          <w:p w14:paraId="54173FCE" w14:textId="6D233ED5"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 xml:space="preserve"> Bomba de Agua Lodera</w:t>
            </w:r>
          </w:p>
        </w:tc>
        <w:tc>
          <w:tcPr>
            <w:tcW w:w="1110" w:type="dxa"/>
            <w:noWrap/>
            <w:vAlign w:val="center"/>
            <w:hideMark/>
          </w:tcPr>
          <w:p w14:paraId="1AF792D6"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1</w:t>
            </w:r>
          </w:p>
        </w:tc>
      </w:tr>
      <w:tr w:rsidR="00E55173" w:rsidRPr="00E55173" w14:paraId="3A19BC66" w14:textId="77777777" w:rsidTr="00FA778D">
        <w:trPr>
          <w:trHeight w:val="288"/>
          <w:jc w:val="center"/>
        </w:trPr>
        <w:tc>
          <w:tcPr>
            <w:tcW w:w="3301" w:type="dxa"/>
            <w:noWrap/>
            <w:vAlign w:val="center"/>
            <w:hideMark/>
          </w:tcPr>
          <w:p w14:paraId="02CAB19D" w14:textId="3492D42E"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 xml:space="preserve"> Compactadora</w:t>
            </w:r>
          </w:p>
        </w:tc>
        <w:tc>
          <w:tcPr>
            <w:tcW w:w="1110" w:type="dxa"/>
            <w:noWrap/>
            <w:vAlign w:val="center"/>
            <w:hideMark/>
          </w:tcPr>
          <w:p w14:paraId="350C760E"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3</w:t>
            </w:r>
          </w:p>
        </w:tc>
      </w:tr>
      <w:tr w:rsidR="00E55173" w:rsidRPr="00E55173" w14:paraId="2A019D1B" w14:textId="77777777" w:rsidTr="00FA778D">
        <w:trPr>
          <w:trHeight w:val="288"/>
          <w:jc w:val="center"/>
        </w:trPr>
        <w:tc>
          <w:tcPr>
            <w:tcW w:w="3301" w:type="dxa"/>
            <w:noWrap/>
            <w:vAlign w:val="center"/>
            <w:hideMark/>
          </w:tcPr>
          <w:p w14:paraId="085D6036" w14:textId="3777021B"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 xml:space="preserve"> Martillo Percutor</w:t>
            </w:r>
          </w:p>
        </w:tc>
        <w:tc>
          <w:tcPr>
            <w:tcW w:w="1110" w:type="dxa"/>
            <w:noWrap/>
            <w:vAlign w:val="center"/>
            <w:hideMark/>
          </w:tcPr>
          <w:p w14:paraId="0140B237"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3</w:t>
            </w:r>
          </w:p>
        </w:tc>
      </w:tr>
      <w:tr w:rsidR="00E55173" w:rsidRPr="00E55173" w14:paraId="515FCD7E" w14:textId="77777777" w:rsidTr="00FA778D">
        <w:trPr>
          <w:trHeight w:val="288"/>
          <w:jc w:val="center"/>
        </w:trPr>
        <w:tc>
          <w:tcPr>
            <w:tcW w:w="3301" w:type="dxa"/>
            <w:noWrap/>
            <w:vAlign w:val="center"/>
            <w:hideMark/>
          </w:tcPr>
          <w:p w14:paraId="1AF4E656" w14:textId="56F28ED7"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 xml:space="preserve"> Moto Sierra</w:t>
            </w:r>
          </w:p>
        </w:tc>
        <w:tc>
          <w:tcPr>
            <w:tcW w:w="1110" w:type="dxa"/>
            <w:noWrap/>
            <w:vAlign w:val="center"/>
            <w:hideMark/>
          </w:tcPr>
          <w:p w14:paraId="403521D5"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9</w:t>
            </w:r>
          </w:p>
        </w:tc>
      </w:tr>
      <w:tr w:rsidR="00E55173" w:rsidRPr="00E55173" w14:paraId="6A29B843" w14:textId="77777777" w:rsidTr="00FA778D">
        <w:trPr>
          <w:trHeight w:val="288"/>
          <w:jc w:val="center"/>
        </w:trPr>
        <w:tc>
          <w:tcPr>
            <w:tcW w:w="3301" w:type="dxa"/>
            <w:noWrap/>
            <w:vAlign w:val="center"/>
            <w:hideMark/>
          </w:tcPr>
          <w:p w14:paraId="635B4C83" w14:textId="2A6E5321"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 xml:space="preserve"> Podadora de Césped</w:t>
            </w:r>
          </w:p>
        </w:tc>
        <w:tc>
          <w:tcPr>
            <w:tcW w:w="1110" w:type="dxa"/>
            <w:noWrap/>
            <w:vAlign w:val="center"/>
            <w:hideMark/>
          </w:tcPr>
          <w:p w14:paraId="40933374"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2</w:t>
            </w:r>
          </w:p>
        </w:tc>
      </w:tr>
      <w:tr w:rsidR="00E55173" w:rsidRPr="00E55173" w14:paraId="2A925582" w14:textId="77777777" w:rsidTr="00FA778D">
        <w:trPr>
          <w:trHeight w:val="288"/>
          <w:jc w:val="center"/>
        </w:trPr>
        <w:tc>
          <w:tcPr>
            <w:tcW w:w="3301" w:type="dxa"/>
            <w:noWrap/>
            <w:vAlign w:val="center"/>
            <w:hideMark/>
          </w:tcPr>
          <w:p w14:paraId="5D8EDB59" w14:textId="14EFB9DA"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 xml:space="preserve"> Vibradora de Hormigón</w:t>
            </w:r>
          </w:p>
        </w:tc>
        <w:tc>
          <w:tcPr>
            <w:tcW w:w="1110" w:type="dxa"/>
            <w:noWrap/>
            <w:vAlign w:val="center"/>
            <w:hideMark/>
          </w:tcPr>
          <w:p w14:paraId="4C81CC95"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1</w:t>
            </w:r>
          </w:p>
        </w:tc>
      </w:tr>
      <w:tr w:rsidR="00E55173" w:rsidRPr="00E55173" w14:paraId="0822ACAC" w14:textId="77777777" w:rsidTr="00FA778D">
        <w:trPr>
          <w:trHeight w:val="288"/>
          <w:jc w:val="center"/>
        </w:trPr>
        <w:tc>
          <w:tcPr>
            <w:tcW w:w="3301" w:type="dxa"/>
            <w:noWrap/>
            <w:vAlign w:val="center"/>
            <w:hideMark/>
          </w:tcPr>
          <w:p w14:paraId="4AE72CD9" w14:textId="73B78D56"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Arco de Soldar</w:t>
            </w:r>
          </w:p>
        </w:tc>
        <w:tc>
          <w:tcPr>
            <w:tcW w:w="1110" w:type="dxa"/>
            <w:noWrap/>
            <w:vAlign w:val="center"/>
            <w:hideMark/>
          </w:tcPr>
          <w:p w14:paraId="21B06BC2"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2</w:t>
            </w:r>
          </w:p>
        </w:tc>
      </w:tr>
      <w:tr w:rsidR="00E55173" w:rsidRPr="00E55173" w14:paraId="48895940" w14:textId="77777777" w:rsidTr="00FA778D">
        <w:trPr>
          <w:trHeight w:val="288"/>
          <w:jc w:val="center"/>
        </w:trPr>
        <w:tc>
          <w:tcPr>
            <w:tcW w:w="3301" w:type="dxa"/>
            <w:noWrap/>
            <w:vAlign w:val="center"/>
            <w:hideMark/>
          </w:tcPr>
          <w:p w14:paraId="354708FE" w14:textId="5CE10DFD"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Bomba de Agua</w:t>
            </w:r>
          </w:p>
        </w:tc>
        <w:tc>
          <w:tcPr>
            <w:tcW w:w="1110" w:type="dxa"/>
            <w:noWrap/>
            <w:vAlign w:val="center"/>
            <w:hideMark/>
          </w:tcPr>
          <w:p w14:paraId="0130CF32"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2</w:t>
            </w:r>
          </w:p>
        </w:tc>
      </w:tr>
      <w:tr w:rsidR="00E55173" w:rsidRPr="00E55173" w14:paraId="47108032" w14:textId="77777777" w:rsidTr="00FA778D">
        <w:trPr>
          <w:trHeight w:val="288"/>
          <w:jc w:val="center"/>
        </w:trPr>
        <w:tc>
          <w:tcPr>
            <w:tcW w:w="3301" w:type="dxa"/>
            <w:noWrap/>
            <w:vAlign w:val="center"/>
            <w:hideMark/>
          </w:tcPr>
          <w:p w14:paraId="5831CCE8" w14:textId="4B1DCBD4"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lastRenderedPageBreak/>
              <w:t>Bomba de Agua Sumergible</w:t>
            </w:r>
          </w:p>
        </w:tc>
        <w:tc>
          <w:tcPr>
            <w:tcW w:w="1110" w:type="dxa"/>
            <w:noWrap/>
            <w:vAlign w:val="center"/>
            <w:hideMark/>
          </w:tcPr>
          <w:p w14:paraId="098ED1BA"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1</w:t>
            </w:r>
          </w:p>
        </w:tc>
      </w:tr>
      <w:tr w:rsidR="00E55173" w:rsidRPr="00E55173" w14:paraId="3E05BC3E" w14:textId="77777777" w:rsidTr="00FA778D">
        <w:trPr>
          <w:trHeight w:val="288"/>
          <w:jc w:val="center"/>
        </w:trPr>
        <w:tc>
          <w:tcPr>
            <w:tcW w:w="3301" w:type="dxa"/>
            <w:noWrap/>
            <w:vAlign w:val="center"/>
            <w:hideMark/>
          </w:tcPr>
          <w:p w14:paraId="5F12DDC5" w14:textId="228310A2"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Bomba Pantanera</w:t>
            </w:r>
          </w:p>
        </w:tc>
        <w:tc>
          <w:tcPr>
            <w:tcW w:w="1110" w:type="dxa"/>
            <w:noWrap/>
            <w:vAlign w:val="center"/>
            <w:hideMark/>
          </w:tcPr>
          <w:p w14:paraId="71D2C613"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1</w:t>
            </w:r>
          </w:p>
        </w:tc>
      </w:tr>
      <w:tr w:rsidR="00E55173" w:rsidRPr="00E55173" w14:paraId="6D6B9DA8" w14:textId="77777777" w:rsidTr="00FA778D">
        <w:trPr>
          <w:trHeight w:val="288"/>
          <w:jc w:val="center"/>
        </w:trPr>
        <w:tc>
          <w:tcPr>
            <w:tcW w:w="3301" w:type="dxa"/>
            <w:noWrap/>
            <w:vAlign w:val="center"/>
            <w:hideMark/>
          </w:tcPr>
          <w:p w14:paraId="7D135B61" w14:textId="2208D83C"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Cargador de Batería</w:t>
            </w:r>
          </w:p>
        </w:tc>
        <w:tc>
          <w:tcPr>
            <w:tcW w:w="1110" w:type="dxa"/>
            <w:noWrap/>
            <w:vAlign w:val="center"/>
            <w:hideMark/>
          </w:tcPr>
          <w:p w14:paraId="6AA595AA"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1</w:t>
            </w:r>
          </w:p>
        </w:tc>
      </w:tr>
      <w:tr w:rsidR="00E55173" w:rsidRPr="00E55173" w14:paraId="41DA7972" w14:textId="77777777" w:rsidTr="00FA778D">
        <w:trPr>
          <w:trHeight w:val="288"/>
          <w:jc w:val="center"/>
        </w:trPr>
        <w:tc>
          <w:tcPr>
            <w:tcW w:w="3301" w:type="dxa"/>
            <w:noWrap/>
            <w:vAlign w:val="center"/>
            <w:hideMark/>
          </w:tcPr>
          <w:p w14:paraId="548C1C62" w14:textId="1E4610F5"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Compresora</w:t>
            </w:r>
          </w:p>
        </w:tc>
        <w:tc>
          <w:tcPr>
            <w:tcW w:w="1110" w:type="dxa"/>
            <w:noWrap/>
            <w:vAlign w:val="center"/>
            <w:hideMark/>
          </w:tcPr>
          <w:p w14:paraId="1E29BA3D"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2</w:t>
            </w:r>
          </w:p>
        </w:tc>
      </w:tr>
      <w:tr w:rsidR="00E55173" w:rsidRPr="00E55173" w14:paraId="2F37BE92" w14:textId="77777777" w:rsidTr="00FA778D">
        <w:trPr>
          <w:trHeight w:val="288"/>
          <w:jc w:val="center"/>
        </w:trPr>
        <w:tc>
          <w:tcPr>
            <w:tcW w:w="3301" w:type="dxa"/>
            <w:noWrap/>
            <w:vAlign w:val="center"/>
            <w:hideMark/>
          </w:tcPr>
          <w:p w14:paraId="7571E899" w14:textId="45A8A0D1"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Cortador de Hormigón</w:t>
            </w:r>
          </w:p>
        </w:tc>
        <w:tc>
          <w:tcPr>
            <w:tcW w:w="1110" w:type="dxa"/>
            <w:noWrap/>
            <w:vAlign w:val="center"/>
            <w:hideMark/>
          </w:tcPr>
          <w:p w14:paraId="2DF51BC9"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1</w:t>
            </w:r>
          </w:p>
        </w:tc>
      </w:tr>
      <w:tr w:rsidR="00E55173" w:rsidRPr="00E55173" w14:paraId="47C529C1" w14:textId="77777777" w:rsidTr="00FA778D">
        <w:trPr>
          <w:trHeight w:val="288"/>
          <w:jc w:val="center"/>
        </w:trPr>
        <w:tc>
          <w:tcPr>
            <w:tcW w:w="3301" w:type="dxa"/>
            <w:noWrap/>
            <w:vAlign w:val="center"/>
            <w:hideMark/>
          </w:tcPr>
          <w:p w14:paraId="0896A4A2" w14:textId="1ED2F5C6"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Generador</w:t>
            </w:r>
          </w:p>
        </w:tc>
        <w:tc>
          <w:tcPr>
            <w:tcW w:w="1110" w:type="dxa"/>
            <w:noWrap/>
            <w:vAlign w:val="center"/>
            <w:hideMark/>
          </w:tcPr>
          <w:p w14:paraId="16369A2B"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4</w:t>
            </w:r>
          </w:p>
        </w:tc>
      </w:tr>
      <w:tr w:rsidR="00E55173" w:rsidRPr="00E55173" w14:paraId="21E739BB" w14:textId="77777777" w:rsidTr="00FA778D">
        <w:trPr>
          <w:trHeight w:val="288"/>
          <w:jc w:val="center"/>
        </w:trPr>
        <w:tc>
          <w:tcPr>
            <w:tcW w:w="3301" w:type="dxa"/>
            <w:noWrap/>
            <w:vAlign w:val="center"/>
            <w:hideMark/>
          </w:tcPr>
          <w:p w14:paraId="71DFAB8D" w14:textId="18AA498A"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Generador Eléctrico</w:t>
            </w:r>
          </w:p>
        </w:tc>
        <w:tc>
          <w:tcPr>
            <w:tcW w:w="1110" w:type="dxa"/>
            <w:noWrap/>
            <w:vAlign w:val="center"/>
            <w:hideMark/>
          </w:tcPr>
          <w:p w14:paraId="2CC52348"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1</w:t>
            </w:r>
          </w:p>
        </w:tc>
      </w:tr>
      <w:tr w:rsidR="00E55173" w:rsidRPr="00E55173" w14:paraId="7A9B208D" w14:textId="77777777" w:rsidTr="00FA778D">
        <w:trPr>
          <w:trHeight w:val="288"/>
          <w:jc w:val="center"/>
        </w:trPr>
        <w:tc>
          <w:tcPr>
            <w:tcW w:w="3301" w:type="dxa"/>
            <w:noWrap/>
            <w:vAlign w:val="center"/>
            <w:hideMark/>
          </w:tcPr>
          <w:p w14:paraId="3E9E73BB" w14:textId="541087CE"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Mezcladora De Cemento</w:t>
            </w:r>
          </w:p>
        </w:tc>
        <w:tc>
          <w:tcPr>
            <w:tcW w:w="1110" w:type="dxa"/>
            <w:noWrap/>
            <w:vAlign w:val="center"/>
            <w:hideMark/>
          </w:tcPr>
          <w:p w14:paraId="5FCA9AA2"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2</w:t>
            </w:r>
          </w:p>
        </w:tc>
      </w:tr>
      <w:tr w:rsidR="00E55173" w:rsidRPr="00E55173" w14:paraId="77DAB670" w14:textId="77777777" w:rsidTr="00FA778D">
        <w:trPr>
          <w:trHeight w:val="288"/>
          <w:jc w:val="center"/>
        </w:trPr>
        <w:tc>
          <w:tcPr>
            <w:tcW w:w="3301" w:type="dxa"/>
            <w:noWrap/>
            <w:vAlign w:val="center"/>
            <w:hideMark/>
          </w:tcPr>
          <w:p w14:paraId="2C3CAA0D" w14:textId="6816F1D3"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Podadora</w:t>
            </w:r>
          </w:p>
        </w:tc>
        <w:tc>
          <w:tcPr>
            <w:tcW w:w="1110" w:type="dxa"/>
            <w:noWrap/>
            <w:vAlign w:val="center"/>
            <w:hideMark/>
          </w:tcPr>
          <w:p w14:paraId="2E546CB2"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1</w:t>
            </w:r>
          </w:p>
        </w:tc>
      </w:tr>
      <w:tr w:rsidR="00E55173" w:rsidRPr="00E55173" w14:paraId="5EBF3F58" w14:textId="77777777" w:rsidTr="00FA778D">
        <w:trPr>
          <w:trHeight w:val="288"/>
          <w:jc w:val="center"/>
        </w:trPr>
        <w:tc>
          <w:tcPr>
            <w:tcW w:w="3301" w:type="dxa"/>
            <w:noWrap/>
            <w:vAlign w:val="center"/>
            <w:hideMark/>
          </w:tcPr>
          <w:p w14:paraId="1C95D55C" w14:textId="0EFBADF2"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Roto Martillo</w:t>
            </w:r>
          </w:p>
        </w:tc>
        <w:tc>
          <w:tcPr>
            <w:tcW w:w="1110" w:type="dxa"/>
            <w:noWrap/>
            <w:vAlign w:val="center"/>
            <w:hideMark/>
          </w:tcPr>
          <w:p w14:paraId="3B26E8D6"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1</w:t>
            </w:r>
          </w:p>
        </w:tc>
      </w:tr>
      <w:tr w:rsidR="00E55173" w:rsidRPr="00E55173" w14:paraId="15D1D559" w14:textId="77777777" w:rsidTr="00FA778D">
        <w:trPr>
          <w:trHeight w:val="288"/>
          <w:jc w:val="center"/>
        </w:trPr>
        <w:tc>
          <w:tcPr>
            <w:tcW w:w="3301" w:type="dxa"/>
            <w:noWrap/>
            <w:vAlign w:val="center"/>
            <w:hideMark/>
          </w:tcPr>
          <w:p w14:paraId="69EDF87F" w14:textId="67984A57"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Sierra Circular</w:t>
            </w:r>
          </w:p>
        </w:tc>
        <w:tc>
          <w:tcPr>
            <w:tcW w:w="1110" w:type="dxa"/>
            <w:noWrap/>
            <w:vAlign w:val="center"/>
            <w:hideMark/>
          </w:tcPr>
          <w:p w14:paraId="6962FEB2"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4</w:t>
            </w:r>
          </w:p>
        </w:tc>
      </w:tr>
      <w:tr w:rsidR="00E55173" w:rsidRPr="00E55173" w14:paraId="4A8AFA0C" w14:textId="77777777" w:rsidTr="00FA778D">
        <w:trPr>
          <w:trHeight w:val="288"/>
          <w:jc w:val="center"/>
        </w:trPr>
        <w:tc>
          <w:tcPr>
            <w:tcW w:w="3301" w:type="dxa"/>
            <w:noWrap/>
            <w:vAlign w:val="center"/>
            <w:hideMark/>
          </w:tcPr>
          <w:p w14:paraId="2DF27347" w14:textId="4A370C60"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Taladro</w:t>
            </w:r>
          </w:p>
        </w:tc>
        <w:tc>
          <w:tcPr>
            <w:tcW w:w="1110" w:type="dxa"/>
            <w:noWrap/>
            <w:vAlign w:val="center"/>
            <w:hideMark/>
          </w:tcPr>
          <w:p w14:paraId="493D2A42"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1</w:t>
            </w:r>
          </w:p>
        </w:tc>
      </w:tr>
      <w:tr w:rsidR="00E55173" w:rsidRPr="00E55173" w14:paraId="0A0E6313" w14:textId="77777777" w:rsidTr="00FA778D">
        <w:trPr>
          <w:trHeight w:val="288"/>
          <w:jc w:val="center"/>
        </w:trPr>
        <w:tc>
          <w:tcPr>
            <w:tcW w:w="3301" w:type="dxa"/>
            <w:noWrap/>
            <w:vAlign w:val="center"/>
            <w:hideMark/>
          </w:tcPr>
          <w:p w14:paraId="50A7708E" w14:textId="7B70103B"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Taladro Portátil</w:t>
            </w:r>
          </w:p>
        </w:tc>
        <w:tc>
          <w:tcPr>
            <w:tcW w:w="1110" w:type="dxa"/>
            <w:noWrap/>
            <w:vAlign w:val="center"/>
            <w:hideMark/>
          </w:tcPr>
          <w:p w14:paraId="4295DB64"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2</w:t>
            </w:r>
          </w:p>
        </w:tc>
      </w:tr>
      <w:tr w:rsidR="00E55173" w:rsidRPr="00E55173" w14:paraId="519707C3" w14:textId="77777777" w:rsidTr="00FA778D">
        <w:trPr>
          <w:trHeight w:val="288"/>
          <w:jc w:val="center"/>
        </w:trPr>
        <w:tc>
          <w:tcPr>
            <w:tcW w:w="3301" w:type="dxa"/>
            <w:noWrap/>
            <w:vAlign w:val="center"/>
            <w:hideMark/>
          </w:tcPr>
          <w:p w14:paraId="64FB77EA" w14:textId="63DACDEB" w:rsidR="008A5C28" w:rsidRPr="00E808D8" w:rsidRDefault="00961D4B"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Vibradora</w:t>
            </w:r>
          </w:p>
        </w:tc>
        <w:tc>
          <w:tcPr>
            <w:tcW w:w="1110" w:type="dxa"/>
            <w:noWrap/>
            <w:vAlign w:val="center"/>
            <w:hideMark/>
          </w:tcPr>
          <w:p w14:paraId="1E3425B3" w14:textId="77777777" w:rsidR="008A5C28" w:rsidRPr="00FA778D"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FA778D">
              <w:rPr>
                <w:rFonts w:ascii="Arial" w:eastAsia="Times New Roman" w:hAnsi="Arial" w:cs="Arial"/>
                <w:b/>
                <w:bCs/>
                <w:color w:val="auto"/>
                <w:sz w:val="18"/>
                <w:szCs w:val="18"/>
                <w:lang w:val="es-BO" w:eastAsia="es-BO"/>
              </w:rPr>
              <w:t>1</w:t>
            </w:r>
          </w:p>
        </w:tc>
      </w:tr>
      <w:tr w:rsidR="00E55173" w:rsidRPr="00E55173" w14:paraId="367FD51F" w14:textId="77777777" w:rsidTr="00FA778D">
        <w:trPr>
          <w:trHeight w:val="312"/>
          <w:jc w:val="center"/>
        </w:trPr>
        <w:tc>
          <w:tcPr>
            <w:tcW w:w="3301" w:type="dxa"/>
            <w:noWrap/>
            <w:vAlign w:val="center"/>
            <w:hideMark/>
          </w:tcPr>
          <w:p w14:paraId="2A11A579" w14:textId="0528DDC5" w:rsidR="008A5C28" w:rsidRPr="00E808D8" w:rsidRDefault="00961D4B" w:rsidP="00B15236">
            <w:pPr>
              <w:spacing w:after="0" w:line="240" w:lineRule="auto"/>
              <w:ind w:left="0" w:firstLine="0"/>
              <w:jc w:val="left"/>
              <w:rPr>
                <w:rFonts w:ascii="Arial" w:eastAsia="Times New Roman" w:hAnsi="Arial" w:cs="Arial"/>
                <w:b/>
                <w:bCs/>
                <w:color w:val="auto"/>
                <w:sz w:val="18"/>
                <w:szCs w:val="18"/>
                <w:lang w:val="es-BO" w:eastAsia="es-BO"/>
              </w:rPr>
            </w:pPr>
            <w:r w:rsidRPr="00E808D8">
              <w:rPr>
                <w:rFonts w:ascii="Arial" w:eastAsia="Times New Roman" w:hAnsi="Arial" w:cs="Arial"/>
                <w:b/>
                <w:bCs/>
                <w:color w:val="auto"/>
                <w:sz w:val="18"/>
                <w:szCs w:val="18"/>
                <w:lang w:val="es-BO" w:eastAsia="es-BO"/>
              </w:rPr>
              <w:t>Total</w:t>
            </w:r>
          </w:p>
        </w:tc>
        <w:tc>
          <w:tcPr>
            <w:tcW w:w="1110" w:type="dxa"/>
            <w:noWrap/>
            <w:vAlign w:val="center"/>
            <w:hideMark/>
          </w:tcPr>
          <w:p w14:paraId="0205E070" w14:textId="77777777" w:rsidR="008A5C28" w:rsidRPr="00E808D8" w:rsidRDefault="008A5C28"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E808D8">
              <w:rPr>
                <w:rFonts w:ascii="Arial" w:eastAsia="Times New Roman" w:hAnsi="Arial" w:cs="Arial"/>
                <w:b/>
                <w:bCs/>
                <w:color w:val="auto"/>
                <w:sz w:val="18"/>
                <w:szCs w:val="18"/>
                <w:lang w:val="es-BO" w:eastAsia="es-BO"/>
              </w:rPr>
              <w:t>54</w:t>
            </w:r>
          </w:p>
        </w:tc>
      </w:tr>
    </w:tbl>
    <w:p w14:paraId="611FD516" w14:textId="50E4639E" w:rsidR="008A5C28" w:rsidRPr="009840D4" w:rsidRDefault="008A5C28" w:rsidP="00B6317F">
      <w:pPr>
        <w:pStyle w:val="Cita"/>
      </w:pPr>
      <w:r w:rsidRPr="009840D4">
        <w:t>Fuente: Elaboración Propia</w:t>
      </w:r>
    </w:p>
    <w:p w14:paraId="06B85DA9" w14:textId="77777777" w:rsidR="008A5C28" w:rsidRPr="00E55173" w:rsidRDefault="008A5C28" w:rsidP="008A5C28">
      <w:pPr>
        <w:spacing w:after="0" w:line="240" w:lineRule="auto"/>
        <w:ind w:left="0" w:firstLine="0"/>
        <w:rPr>
          <w:rFonts w:ascii="Arial" w:hAnsi="Arial" w:cs="Arial"/>
          <w:color w:val="auto"/>
        </w:rPr>
      </w:pPr>
      <w:r w:rsidRPr="00E55173">
        <w:rPr>
          <w:rFonts w:ascii="Arial" w:hAnsi="Arial" w:cs="Arial"/>
          <w:color w:val="auto"/>
        </w:rPr>
        <w:t>Detalle del parque automotor SMGIR, disponible para la atención de emergencias y/o desastres:</w:t>
      </w:r>
    </w:p>
    <w:p w14:paraId="69EDDABC" w14:textId="06D35334" w:rsidR="008A5C28" w:rsidRPr="00AB22A7" w:rsidRDefault="00204088" w:rsidP="00513158">
      <w:pPr>
        <w:pStyle w:val="Descripcin"/>
      </w:pPr>
      <w:bookmarkStart w:id="112" w:name="_Toc150320678"/>
      <w:bookmarkStart w:id="113" w:name="_Toc155713065"/>
      <w:r>
        <w:t xml:space="preserve">Tabla No.  </w:t>
      </w:r>
      <w:r>
        <w:fldChar w:fldCharType="begin"/>
      </w:r>
      <w:r>
        <w:instrText xml:space="preserve"> SEQ Tabla_No._ \* ARABIC </w:instrText>
      </w:r>
      <w:r>
        <w:fldChar w:fldCharType="separate"/>
      </w:r>
      <w:r w:rsidR="00575819">
        <w:t>21</w:t>
      </w:r>
      <w:r>
        <w:fldChar w:fldCharType="end"/>
      </w:r>
      <w:r w:rsidR="00E808D8">
        <w:t xml:space="preserve">: </w:t>
      </w:r>
      <w:r w:rsidR="00F47957" w:rsidRPr="00AB22A7">
        <w:t xml:space="preserve">Resumen de Parque Automotor </w:t>
      </w:r>
      <w:r w:rsidR="008A5C28" w:rsidRPr="00AB22A7">
        <w:t>SMGIR</w:t>
      </w:r>
      <w:bookmarkEnd w:id="112"/>
      <w:bookmarkEnd w:id="113"/>
    </w:p>
    <w:tbl>
      <w:tblPr>
        <w:tblStyle w:val="Tablaconcuadrcula"/>
        <w:tblW w:w="6275" w:type="dxa"/>
        <w:jc w:val="center"/>
        <w:tblLook w:val="04A0" w:firstRow="1" w:lastRow="0" w:firstColumn="1" w:lastColumn="0" w:noHBand="0" w:noVBand="1"/>
      </w:tblPr>
      <w:tblGrid>
        <w:gridCol w:w="4857"/>
        <w:gridCol w:w="1418"/>
      </w:tblGrid>
      <w:tr w:rsidR="00E55173" w:rsidRPr="00C5320F" w14:paraId="593EF05B" w14:textId="77777777" w:rsidTr="004115D0">
        <w:trPr>
          <w:trHeight w:val="283"/>
          <w:jc w:val="center"/>
        </w:trPr>
        <w:tc>
          <w:tcPr>
            <w:tcW w:w="4857" w:type="dxa"/>
            <w:shd w:val="clear" w:color="auto" w:fill="FF0066"/>
            <w:noWrap/>
            <w:vAlign w:val="center"/>
            <w:hideMark/>
          </w:tcPr>
          <w:p w14:paraId="64ED3CEE" w14:textId="36D9FEE2" w:rsidR="008A5C28" w:rsidRPr="006C0DD3" w:rsidRDefault="00450940" w:rsidP="00B15236">
            <w:pPr>
              <w:spacing w:after="0" w:line="240" w:lineRule="auto"/>
              <w:ind w:left="0" w:firstLine="0"/>
              <w:jc w:val="center"/>
              <w:rPr>
                <w:rFonts w:ascii="Arial" w:eastAsia="Times New Roman" w:hAnsi="Arial" w:cs="Arial"/>
                <w:b/>
                <w:bCs/>
                <w:color w:val="FFFFFF" w:themeColor="background1"/>
                <w:sz w:val="18"/>
                <w:szCs w:val="18"/>
                <w:lang w:val="es-BO" w:eastAsia="es-BO"/>
              </w:rPr>
            </w:pPr>
            <w:r w:rsidRPr="006C0DD3">
              <w:rPr>
                <w:rFonts w:ascii="Arial" w:eastAsia="Times New Roman" w:hAnsi="Arial" w:cs="Arial"/>
                <w:b/>
                <w:bCs/>
                <w:color w:val="FFFFFF" w:themeColor="background1"/>
                <w:sz w:val="18"/>
                <w:szCs w:val="18"/>
                <w:lang w:val="es-BO" w:eastAsia="es-BO"/>
              </w:rPr>
              <w:t>PARQUE AUTOMOTOR SMGIR</w:t>
            </w:r>
          </w:p>
        </w:tc>
        <w:tc>
          <w:tcPr>
            <w:tcW w:w="1418" w:type="dxa"/>
            <w:shd w:val="clear" w:color="auto" w:fill="FF0066"/>
            <w:noWrap/>
            <w:vAlign w:val="center"/>
            <w:hideMark/>
          </w:tcPr>
          <w:p w14:paraId="7C47601B" w14:textId="6B38F84B" w:rsidR="008A5C28" w:rsidRPr="006C0DD3" w:rsidRDefault="00450940" w:rsidP="00B15236">
            <w:pPr>
              <w:spacing w:after="0" w:line="240" w:lineRule="auto"/>
              <w:ind w:left="0" w:firstLine="0"/>
              <w:jc w:val="center"/>
              <w:rPr>
                <w:rFonts w:ascii="Arial" w:eastAsia="Times New Roman" w:hAnsi="Arial" w:cs="Arial"/>
                <w:b/>
                <w:bCs/>
                <w:color w:val="FFFFFF" w:themeColor="background1"/>
                <w:sz w:val="18"/>
                <w:szCs w:val="18"/>
                <w:lang w:val="es-BO" w:eastAsia="es-BO"/>
              </w:rPr>
            </w:pPr>
            <w:r w:rsidRPr="006C0DD3">
              <w:rPr>
                <w:rFonts w:ascii="Arial" w:eastAsia="Times New Roman" w:hAnsi="Arial" w:cs="Arial"/>
                <w:b/>
                <w:bCs/>
                <w:color w:val="FFFFFF" w:themeColor="background1"/>
                <w:sz w:val="18"/>
                <w:szCs w:val="18"/>
                <w:lang w:val="es-BO" w:eastAsia="es-BO"/>
              </w:rPr>
              <w:t>CANTIDAD</w:t>
            </w:r>
          </w:p>
        </w:tc>
      </w:tr>
      <w:tr w:rsidR="00E55173" w:rsidRPr="00E55173" w14:paraId="14D3C550" w14:textId="77777777" w:rsidTr="006B59FC">
        <w:trPr>
          <w:trHeight w:val="283"/>
          <w:jc w:val="center"/>
        </w:trPr>
        <w:tc>
          <w:tcPr>
            <w:tcW w:w="4857" w:type="dxa"/>
            <w:noWrap/>
            <w:vAlign w:val="center"/>
            <w:hideMark/>
          </w:tcPr>
          <w:p w14:paraId="5E97B956" w14:textId="58318F19" w:rsidR="008A5C28" w:rsidRPr="00E808D8" w:rsidRDefault="00125C6C" w:rsidP="00E808D8">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Camiones</w:t>
            </w:r>
          </w:p>
        </w:tc>
        <w:tc>
          <w:tcPr>
            <w:tcW w:w="1418" w:type="dxa"/>
            <w:noWrap/>
            <w:vAlign w:val="center"/>
            <w:hideMark/>
          </w:tcPr>
          <w:p w14:paraId="7DADEFC1" w14:textId="704EAB5B" w:rsidR="008A5C28" w:rsidRPr="00E808D8" w:rsidRDefault="00125C6C"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3</w:t>
            </w:r>
          </w:p>
        </w:tc>
      </w:tr>
      <w:tr w:rsidR="00E55173" w:rsidRPr="00E55173" w14:paraId="1DA9BA4C" w14:textId="77777777" w:rsidTr="006B59FC">
        <w:trPr>
          <w:trHeight w:val="283"/>
          <w:jc w:val="center"/>
        </w:trPr>
        <w:tc>
          <w:tcPr>
            <w:tcW w:w="4857" w:type="dxa"/>
            <w:vAlign w:val="center"/>
            <w:hideMark/>
          </w:tcPr>
          <w:p w14:paraId="1B454DD4" w14:textId="682017E4" w:rsidR="008A5C28" w:rsidRPr="00E808D8" w:rsidRDefault="00125C6C" w:rsidP="00E808D8">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Camión Grúa</w:t>
            </w:r>
          </w:p>
        </w:tc>
        <w:tc>
          <w:tcPr>
            <w:tcW w:w="1418" w:type="dxa"/>
            <w:noWrap/>
            <w:vAlign w:val="center"/>
            <w:hideMark/>
          </w:tcPr>
          <w:p w14:paraId="4CC78798" w14:textId="7D860D23" w:rsidR="008A5C28" w:rsidRPr="00E808D8" w:rsidRDefault="00125C6C"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1</w:t>
            </w:r>
          </w:p>
        </w:tc>
      </w:tr>
      <w:tr w:rsidR="00E55173" w:rsidRPr="00E55173" w14:paraId="6FE9D66B" w14:textId="77777777" w:rsidTr="006B59FC">
        <w:trPr>
          <w:trHeight w:val="283"/>
          <w:jc w:val="center"/>
        </w:trPr>
        <w:tc>
          <w:tcPr>
            <w:tcW w:w="4857" w:type="dxa"/>
            <w:noWrap/>
            <w:vAlign w:val="center"/>
            <w:hideMark/>
          </w:tcPr>
          <w:p w14:paraId="135CB48D" w14:textId="608A10C6" w:rsidR="008A5C28" w:rsidRPr="00E808D8" w:rsidRDefault="00125C6C" w:rsidP="00E808D8">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Acople</w:t>
            </w:r>
          </w:p>
        </w:tc>
        <w:tc>
          <w:tcPr>
            <w:tcW w:w="1418" w:type="dxa"/>
            <w:noWrap/>
            <w:vAlign w:val="center"/>
            <w:hideMark/>
          </w:tcPr>
          <w:p w14:paraId="66874EE0" w14:textId="73775966" w:rsidR="008A5C28" w:rsidRPr="00E808D8" w:rsidRDefault="00125C6C"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1</w:t>
            </w:r>
          </w:p>
        </w:tc>
      </w:tr>
      <w:tr w:rsidR="00E55173" w:rsidRPr="00E55173" w14:paraId="1E658301" w14:textId="77777777" w:rsidTr="006B59FC">
        <w:trPr>
          <w:trHeight w:val="283"/>
          <w:jc w:val="center"/>
        </w:trPr>
        <w:tc>
          <w:tcPr>
            <w:tcW w:w="4857" w:type="dxa"/>
            <w:vAlign w:val="center"/>
            <w:hideMark/>
          </w:tcPr>
          <w:p w14:paraId="78D3A80D" w14:textId="0DBFAE3B" w:rsidR="008A5C28" w:rsidRPr="00E808D8" w:rsidRDefault="00125C6C" w:rsidP="00E808D8">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Camionetas</w:t>
            </w:r>
          </w:p>
        </w:tc>
        <w:tc>
          <w:tcPr>
            <w:tcW w:w="1418" w:type="dxa"/>
            <w:noWrap/>
            <w:vAlign w:val="center"/>
            <w:hideMark/>
          </w:tcPr>
          <w:p w14:paraId="6AE2EB30" w14:textId="43FBED42" w:rsidR="008A5C28" w:rsidRPr="00E808D8" w:rsidRDefault="00125C6C"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13</w:t>
            </w:r>
          </w:p>
        </w:tc>
      </w:tr>
      <w:tr w:rsidR="00E55173" w:rsidRPr="00E55173" w14:paraId="445A93CA" w14:textId="77777777" w:rsidTr="006B59FC">
        <w:trPr>
          <w:trHeight w:val="283"/>
          <w:jc w:val="center"/>
        </w:trPr>
        <w:tc>
          <w:tcPr>
            <w:tcW w:w="4857" w:type="dxa"/>
            <w:noWrap/>
            <w:vAlign w:val="center"/>
            <w:hideMark/>
          </w:tcPr>
          <w:p w14:paraId="375F8CDD" w14:textId="44726BF8" w:rsidR="008A5C28" w:rsidRPr="00E808D8" w:rsidRDefault="00125C6C" w:rsidP="00E808D8">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Cuadratracks</w:t>
            </w:r>
          </w:p>
        </w:tc>
        <w:tc>
          <w:tcPr>
            <w:tcW w:w="1418" w:type="dxa"/>
            <w:noWrap/>
            <w:vAlign w:val="center"/>
            <w:hideMark/>
          </w:tcPr>
          <w:p w14:paraId="67ABC968" w14:textId="736C4A76" w:rsidR="008A5C28" w:rsidRPr="00E808D8" w:rsidRDefault="00125C6C"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5</w:t>
            </w:r>
          </w:p>
        </w:tc>
      </w:tr>
      <w:tr w:rsidR="00E55173" w:rsidRPr="00E55173" w14:paraId="461D0F0E" w14:textId="77777777" w:rsidTr="006B59FC">
        <w:trPr>
          <w:trHeight w:val="283"/>
          <w:jc w:val="center"/>
        </w:trPr>
        <w:tc>
          <w:tcPr>
            <w:tcW w:w="4857" w:type="dxa"/>
            <w:vAlign w:val="center"/>
            <w:hideMark/>
          </w:tcPr>
          <w:p w14:paraId="61E493A2" w14:textId="49814C2F" w:rsidR="008A5C28" w:rsidRPr="00E808D8" w:rsidRDefault="00125C6C" w:rsidP="00E808D8">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Camioneta (Para Proyectos De Inversión Pública)</w:t>
            </w:r>
          </w:p>
        </w:tc>
        <w:tc>
          <w:tcPr>
            <w:tcW w:w="1418" w:type="dxa"/>
            <w:noWrap/>
            <w:vAlign w:val="center"/>
            <w:hideMark/>
          </w:tcPr>
          <w:p w14:paraId="1900933B" w14:textId="47D660AB" w:rsidR="008A5C28" w:rsidRPr="00E808D8" w:rsidRDefault="00125C6C"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1</w:t>
            </w:r>
          </w:p>
        </w:tc>
      </w:tr>
      <w:tr w:rsidR="00E55173" w:rsidRPr="00E55173" w14:paraId="23BCDC07" w14:textId="77777777" w:rsidTr="006B59FC">
        <w:trPr>
          <w:trHeight w:val="283"/>
          <w:jc w:val="center"/>
        </w:trPr>
        <w:tc>
          <w:tcPr>
            <w:tcW w:w="4857" w:type="dxa"/>
            <w:noWrap/>
            <w:vAlign w:val="center"/>
            <w:hideMark/>
          </w:tcPr>
          <w:p w14:paraId="63D77702" w14:textId="78CF03E2" w:rsidR="008A5C28" w:rsidRPr="00E808D8" w:rsidRDefault="00125C6C" w:rsidP="00E808D8">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Jeep</w:t>
            </w:r>
          </w:p>
        </w:tc>
        <w:tc>
          <w:tcPr>
            <w:tcW w:w="1418" w:type="dxa"/>
            <w:noWrap/>
            <w:vAlign w:val="center"/>
            <w:hideMark/>
          </w:tcPr>
          <w:p w14:paraId="5BFD6948" w14:textId="592D4D30" w:rsidR="008A5C28" w:rsidRPr="00E808D8" w:rsidRDefault="00125C6C"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4</w:t>
            </w:r>
          </w:p>
        </w:tc>
      </w:tr>
      <w:tr w:rsidR="00E55173" w:rsidRPr="00E55173" w14:paraId="69C8F415" w14:textId="77777777" w:rsidTr="006B59FC">
        <w:trPr>
          <w:trHeight w:val="283"/>
          <w:jc w:val="center"/>
        </w:trPr>
        <w:tc>
          <w:tcPr>
            <w:tcW w:w="4857" w:type="dxa"/>
            <w:vAlign w:val="center"/>
            <w:hideMark/>
          </w:tcPr>
          <w:p w14:paraId="1F51CF76" w14:textId="55EFF801" w:rsidR="008A5C28" w:rsidRPr="00E808D8" w:rsidRDefault="00125C6C" w:rsidP="00E808D8">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Hormigonera Autocargable</w:t>
            </w:r>
          </w:p>
        </w:tc>
        <w:tc>
          <w:tcPr>
            <w:tcW w:w="1418" w:type="dxa"/>
            <w:noWrap/>
            <w:vAlign w:val="center"/>
            <w:hideMark/>
          </w:tcPr>
          <w:p w14:paraId="2090B052" w14:textId="0B1B145D" w:rsidR="008A5C28" w:rsidRPr="00E808D8" w:rsidRDefault="00125C6C"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1</w:t>
            </w:r>
          </w:p>
        </w:tc>
      </w:tr>
      <w:tr w:rsidR="00E55173" w:rsidRPr="00E55173" w14:paraId="4BA38061" w14:textId="77777777" w:rsidTr="006B59FC">
        <w:trPr>
          <w:trHeight w:val="283"/>
          <w:jc w:val="center"/>
        </w:trPr>
        <w:tc>
          <w:tcPr>
            <w:tcW w:w="4857" w:type="dxa"/>
            <w:noWrap/>
            <w:vAlign w:val="center"/>
            <w:hideMark/>
          </w:tcPr>
          <w:p w14:paraId="5D48AF9B" w14:textId="0B6136FB" w:rsidR="008A5C28" w:rsidRPr="00E808D8" w:rsidRDefault="00125C6C" w:rsidP="00E808D8">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Motocicleta</w:t>
            </w:r>
          </w:p>
        </w:tc>
        <w:tc>
          <w:tcPr>
            <w:tcW w:w="1418" w:type="dxa"/>
            <w:noWrap/>
            <w:vAlign w:val="center"/>
            <w:hideMark/>
          </w:tcPr>
          <w:p w14:paraId="4885AF51" w14:textId="7095F10D" w:rsidR="008A5C28" w:rsidRPr="00E808D8" w:rsidRDefault="00125C6C"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3</w:t>
            </w:r>
          </w:p>
        </w:tc>
      </w:tr>
      <w:tr w:rsidR="00E55173" w:rsidRPr="00E55173" w14:paraId="75EDC1F0" w14:textId="77777777" w:rsidTr="006B59FC">
        <w:trPr>
          <w:trHeight w:val="283"/>
          <w:jc w:val="center"/>
        </w:trPr>
        <w:tc>
          <w:tcPr>
            <w:tcW w:w="4857" w:type="dxa"/>
            <w:vAlign w:val="center"/>
            <w:hideMark/>
          </w:tcPr>
          <w:p w14:paraId="5A80EDCA" w14:textId="0AE1AA82" w:rsidR="008A5C28" w:rsidRPr="00E808D8" w:rsidRDefault="00125C6C" w:rsidP="00E808D8">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Mini Cargador</w:t>
            </w:r>
          </w:p>
        </w:tc>
        <w:tc>
          <w:tcPr>
            <w:tcW w:w="1418" w:type="dxa"/>
            <w:noWrap/>
            <w:vAlign w:val="center"/>
            <w:hideMark/>
          </w:tcPr>
          <w:p w14:paraId="1F2F5572" w14:textId="3AC6FF42" w:rsidR="008A5C28" w:rsidRPr="00E808D8" w:rsidRDefault="00125C6C"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2</w:t>
            </w:r>
          </w:p>
        </w:tc>
      </w:tr>
      <w:tr w:rsidR="00E55173" w:rsidRPr="00E55173" w14:paraId="2A2B1E03" w14:textId="77777777" w:rsidTr="006B59FC">
        <w:trPr>
          <w:trHeight w:val="283"/>
          <w:jc w:val="center"/>
        </w:trPr>
        <w:tc>
          <w:tcPr>
            <w:tcW w:w="4857" w:type="dxa"/>
            <w:noWrap/>
            <w:vAlign w:val="center"/>
            <w:hideMark/>
          </w:tcPr>
          <w:p w14:paraId="3D3617FD" w14:textId="235FEAB6" w:rsidR="008A5C28" w:rsidRPr="00E808D8" w:rsidRDefault="00125C6C" w:rsidP="00E808D8">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Vagoneta</w:t>
            </w:r>
          </w:p>
        </w:tc>
        <w:tc>
          <w:tcPr>
            <w:tcW w:w="1418" w:type="dxa"/>
            <w:noWrap/>
            <w:vAlign w:val="center"/>
            <w:hideMark/>
          </w:tcPr>
          <w:p w14:paraId="5F430BDE" w14:textId="18DA0C67" w:rsidR="008A5C28" w:rsidRPr="00E808D8" w:rsidRDefault="00125C6C"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4</w:t>
            </w:r>
          </w:p>
        </w:tc>
      </w:tr>
      <w:tr w:rsidR="00E55173" w:rsidRPr="00E55173" w14:paraId="192BA877" w14:textId="77777777" w:rsidTr="006B59FC">
        <w:trPr>
          <w:trHeight w:val="283"/>
          <w:jc w:val="center"/>
        </w:trPr>
        <w:tc>
          <w:tcPr>
            <w:tcW w:w="4857" w:type="dxa"/>
            <w:vAlign w:val="center"/>
            <w:hideMark/>
          </w:tcPr>
          <w:p w14:paraId="532B352D" w14:textId="16D002D8" w:rsidR="008A5C28" w:rsidRPr="00E808D8" w:rsidRDefault="00125C6C" w:rsidP="00E808D8">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Tractor</w:t>
            </w:r>
          </w:p>
        </w:tc>
        <w:tc>
          <w:tcPr>
            <w:tcW w:w="1418" w:type="dxa"/>
            <w:noWrap/>
            <w:vAlign w:val="center"/>
            <w:hideMark/>
          </w:tcPr>
          <w:p w14:paraId="3BA3E241" w14:textId="2637C80E" w:rsidR="008A5C28" w:rsidRPr="00E808D8" w:rsidRDefault="00125C6C"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1</w:t>
            </w:r>
          </w:p>
        </w:tc>
      </w:tr>
      <w:tr w:rsidR="00E55173" w:rsidRPr="00E55173" w14:paraId="1D80BA89" w14:textId="77777777" w:rsidTr="006B59FC">
        <w:trPr>
          <w:trHeight w:val="283"/>
          <w:jc w:val="center"/>
        </w:trPr>
        <w:tc>
          <w:tcPr>
            <w:tcW w:w="4857" w:type="dxa"/>
            <w:noWrap/>
            <w:vAlign w:val="center"/>
            <w:hideMark/>
          </w:tcPr>
          <w:p w14:paraId="3AEA9055" w14:textId="15A2C83C" w:rsidR="008A5C28" w:rsidRPr="00E808D8" w:rsidRDefault="00125C6C" w:rsidP="006B59FC">
            <w:pPr>
              <w:spacing w:after="0" w:line="240" w:lineRule="auto"/>
              <w:ind w:left="0" w:firstLine="0"/>
              <w:jc w:val="center"/>
              <w:rPr>
                <w:rFonts w:ascii="Arial" w:eastAsia="Times New Roman" w:hAnsi="Arial" w:cs="Arial"/>
                <w:b/>
                <w:bCs/>
                <w:color w:val="auto"/>
                <w:sz w:val="18"/>
                <w:szCs w:val="18"/>
                <w:lang w:val="es-BO" w:eastAsia="es-BO"/>
              </w:rPr>
            </w:pPr>
            <w:r w:rsidRPr="00E808D8">
              <w:rPr>
                <w:rFonts w:ascii="Arial" w:eastAsia="Times New Roman" w:hAnsi="Arial" w:cs="Arial"/>
                <w:b/>
                <w:bCs/>
                <w:color w:val="auto"/>
                <w:sz w:val="18"/>
                <w:szCs w:val="18"/>
                <w:lang w:val="es-BO" w:eastAsia="es-BO"/>
              </w:rPr>
              <w:t>TOTAL</w:t>
            </w:r>
          </w:p>
        </w:tc>
        <w:tc>
          <w:tcPr>
            <w:tcW w:w="1418" w:type="dxa"/>
            <w:noWrap/>
            <w:vAlign w:val="center"/>
            <w:hideMark/>
          </w:tcPr>
          <w:p w14:paraId="53AFE212" w14:textId="10C6354A" w:rsidR="008A5C28" w:rsidRPr="00E808D8" w:rsidRDefault="00125C6C" w:rsidP="00FA778D">
            <w:pPr>
              <w:spacing w:after="0" w:line="240" w:lineRule="auto"/>
              <w:ind w:left="0" w:right="354" w:firstLine="0"/>
              <w:jc w:val="right"/>
              <w:rPr>
                <w:rFonts w:ascii="Arial" w:eastAsia="Times New Roman" w:hAnsi="Arial" w:cs="Arial"/>
                <w:b/>
                <w:bCs/>
                <w:color w:val="auto"/>
                <w:sz w:val="18"/>
                <w:szCs w:val="18"/>
                <w:lang w:val="es-BO" w:eastAsia="es-BO"/>
              </w:rPr>
            </w:pPr>
            <w:r w:rsidRPr="00E808D8">
              <w:rPr>
                <w:rFonts w:ascii="Arial" w:eastAsia="Times New Roman" w:hAnsi="Arial" w:cs="Arial"/>
                <w:b/>
                <w:bCs/>
                <w:color w:val="auto"/>
                <w:sz w:val="18"/>
                <w:szCs w:val="18"/>
                <w:lang w:val="es-BO" w:eastAsia="es-BO"/>
              </w:rPr>
              <w:t>39</w:t>
            </w:r>
          </w:p>
        </w:tc>
      </w:tr>
    </w:tbl>
    <w:p w14:paraId="6E80E61E" w14:textId="5F74CB59" w:rsidR="008A5C28" w:rsidRPr="002B518C" w:rsidRDefault="008A5C28" w:rsidP="00B6317F">
      <w:pPr>
        <w:pStyle w:val="Cita"/>
      </w:pPr>
      <w:r w:rsidRPr="002B518C">
        <w:t>Fuente: Elaboración Propia-SISPAM</w:t>
      </w:r>
    </w:p>
    <w:p w14:paraId="10CF8A31" w14:textId="77777777" w:rsidR="008A5C28" w:rsidRDefault="008A5C28" w:rsidP="008A5C28">
      <w:pPr>
        <w:spacing w:after="0" w:line="240" w:lineRule="auto"/>
        <w:ind w:left="0" w:firstLine="0"/>
        <w:rPr>
          <w:rFonts w:ascii="Arial" w:hAnsi="Arial" w:cs="Arial"/>
          <w:color w:val="auto"/>
        </w:rPr>
      </w:pPr>
      <w:r w:rsidRPr="00E55173">
        <w:rPr>
          <w:rFonts w:ascii="Arial" w:hAnsi="Arial" w:cs="Arial"/>
          <w:color w:val="auto"/>
        </w:rPr>
        <w:t>Detalle de la maquinaria pesada EDMME, disponible para la atención de emergencias y/o desastres:</w:t>
      </w:r>
    </w:p>
    <w:p w14:paraId="04F538E5" w14:textId="43C568E5" w:rsidR="008A5C28" w:rsidRPr="00FA3AAC" w:rsidRDefault="00204088" w:rsidP="00513158">
      <w:pPr>
        <w:pStyle w:val="Descripcin"/>
      </w:pPr>
      <w:bookmarkStart w:id="114" w:name="_Toc150115367"/>
      <w:bookmarkStart w:id="115" w:name="_Toc150320679"/>
      <w:bookmarkStart w:id="116" w:name="_Toc155713066"/>
      <w:r>
        <w:t xml:space="preserve">Tabla No.  </w:t>
      </w:r>
      <w:r>
        <w:fldChar w:fldCharType="begin"/>
      </w:r>
      <w:r>
        <w:instrText xml:space="preserve"> SEQ Tabla_No._ \* ARABIC </w:instrText>
      </w:r>
      <w:r>
        <w:fldChar w:fldCharType="separate"/>
      </w:r>
      <w:r w:rsidR="00575819">
        <w:t>22</w:t>
      </w:r>
      <w:r>
        <w:fldChar w:fldCharType="end"/>
      </w:r>
      <w:r w:rsidR="00E808D8">
        <w:t xml:space="preserve">: </w:t>
      </w:r>
      <w:r w:rsidR="00F20E02">
        <w:t>R</w:t>
      </w:r>
      <w:r w:rsidR="00F20E02" w:rsidRPr="00FA3AAC">
        <w:t>esumen de maquinaria pesada</w:t>
      </w:r>
      <w:r w:rsidR="00FA3AAC" w:rsidRPr="00FA3AAC">
        <w:t xml:space="preserve"> EDMME</w:t>
      </w:r>
      <w:bookmarkEnd w:id="114"/>
      <w:bookmarkEnd w:id="115"/>
      <w:bookmarkEnd w:id="116"/>
    </w:p>
    <w:tbl>
      <w:tblPr>
        <w:tblStyle w:val="Tablaconcuadrcula"/>
        <w:tblW w:w="4987" w:type="dxa"/>
        <w:jc w:val="center"/>
        <w:tblLook w:val="04A0" w:firstRow="1" w:lastRow="0" w:firstColumn="1" w:lastColumn="0" w:noHBand="0" w:noVBand="1"/>
      </w:tblPr>
      <w:tblGrid>
        <w:gridCol w:w="4137"/>
        <w:gridCol w:w="1156"/>
      </w:tblGrid>
      <w:tr w:rsidR="00E55173" w:rsidRPr="00C5320F" w14:paraId="1F10256B" w14:textId="77777777" w:rsidTr="004115D0">
        <w:trPr>
          <w:trHeight w:val="420"/>
          <w:jc w:val="center"/>
        </w:trPr>
        <w:tc>
          <w:tcPr>
            <w:tcW w:w="4137" w:type="dxa"/>
            <w:shd w:val="clear" w:color="auto" w:fill="FF0066"/>
            <w:noWrap/>
            <w:vAlign w:val="center"/>
            <w:hideMark/>
          </w:tcPr>
          <w:p w14:paraId="4E945A6B" w14:textId="50AAC718" w:rsidR="008A5C28" w:rsidRPr="006C0DD3" w:rsidRDefault="00450940" w:rsidP="00B15236">
            <w:pPr>
              <w:spacing w:after="0" w:line="240" w:lineRule="auto"/>
              <w:ind w:left="0" w:firstLine="0"/>
              <w:jc w:val="center"/>
              <w:rPr>
                <w:rFonts w:ascii="Arial" w:eastAsia="Times New Roman" w:hAnsi="Arial" w:cs="Arial"/>
                <w:b/>
                <w:bCs/>
                <w:color w:val="FFFFFF" w:themeColor="background1"/>
                <w:sz w:val="18"/>
                <w:szCs w:val="18"/>
                <w:lang w:val="es-BO" w:eastAsia="es-BO"/>
              </w:rPr>
            </w:pPr>
            <w:r w:rsidRPr="006C0DD3">
              <w:rPr>
                <w:rFonts w:ascii="Arial" w:eastAsia="Times New Roman" w:hAnsi="Arial" w:cs="Arial"/>
                <w:b/>
                <w:bCs/>
                <w:color w:val="FFFFFF" w:themeColor="background1"/>
                <w:sz w:val="18"/>
                <w:szCs w:val="18"/>
                <w:lang w:val="es-BO" w:eastAsia="es-BO"/>
              </w:rPr>
              <w:t>MAQUINARIA PESADA</w:t>
            </w:r>
          </w:p>
        </w:tc>
        <w:tc>
          <w:tcPr>
            <w:tcW w:w="850" w:type="dxa"/>
            <w:shd w:val="clear" w:color="auto" w:fill="FF0066"/>
            <w:noWrap/>
            <w:vAlign w:val="center"/>
            <w:hideMark/>
          </w:tcPr>
          <w:p w14:paraId="2C5DA1AD" w14:textId="485EA236" w:rsidR="008A5C28" w:rsidRPr="006C0DD3" w:rsidRDefault="00450940" w:rsidP="00B15236">
            <w:pPr>
              <w:spacing w:after="0" w:line="240" w:lineRule="auto"/>
              <w:ind w:left="0" w:firstLine="0"/>
              <w:jc w:val="center"/>
              <w:rPr>
                <w:rFonts w:ascii="Arial" w:eastAsia="Times New Roman" w:hAnsi="Arial" w:cs="Arial"/>
                <w:b/>
                <w:bCs/>
                <w:color w:val="FFFFFF" w:themeColor="background1"/>
                <w:sz w:val="18"/>
                <w:szCs w:val="18"/>
                <w:lang w:val="es-BO" w:eastAsia="es-BO"/>
              </w:rPr>
            </w:pPr>
            <w:r w:rsidRPr="006C0DD3">
              <w:rPr>
                <w:rFonts w:ascii="Arial" w:eastAsia="Times New Roman" w:hAnsi="Arial" w:cs="Arial"/>
                <w:b/>
                <w:bCs/>
                <w:color w:val="FFFFFF" w:themeColor="background1"/>
                <w:sz w:val="18"/>
                <w:szCs w:val="18"/>
                <w:lang w:val="es-BO" w:eastAsia="es-BO"/>
              </w:rPr>
              <w:t>CANTIDAD</w:t>
            </w:r>
          </w:p>
        </w:tc>
      </w:tr>
      <w:tr w:rsidR="00E55173" w:rsidRPr="00E55173" w14:paraId="7C017C1E" w14:textId="77777777" w:rsidTr="00B15236">
        <w:trPr>
          <w:trHeight w:val="288"/>
          <w:jc w:val="center"/>
        </w:trPr>
        <w:tc>
          <w:tcPr>
            <w:tcW w:w="4137" w:type="dxa"/>
            <w:noWrap/>
            <w:vAlign w:val="center"/>
            <w:hideMark/>
          </w:tcPr>
          <w:p w14:paraId="49783CDB" w14:textId="3DB6A050" w:rsidR="008A5C28" w:rsidRPr="00E808D8" w:rsidRDefault="00125C6C"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Bomba de agua</w:t>
            </w:r>
          </w:p>
        </w:tc>
        <w:tc>
          <w:tcPr>
            <w:tcW w:w="850" w:type="dxa"/>
            <w:noWrap/>
            <w:vAlign w:val="center"/>
            <w:hideMark/>
          </w:tcPr>
          <w:p w14:paraId="24C3863C"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5</w:t>
            </w:r>
          </w:p>
        </w:tc>
      </w:tr>
      <w:tr w:rsidR="00E55173" w:rsidRPr="00E55173" w14:paraId="191C45E8" w14:textId="77777777" w:rsidTr="00B15236">
        <w:trPr>
          <w:trHeight w:val="288"/>
          <w:jc w:val="center"/>
        </w:trPr>
        <w:tc>
          <w:tcPr>
            <w:tcW w:w="4137" w:type="dxa"/>
            <w:noWrap/>
            <w:vAlign w:val="center"/>
            <w:hideMark/>
          </w:tcPr>
          <w:p w14:paraId="6003804F" w14:textId="49E49FF4" w:rsidR="008A5C28" w:rsidRPr="00E808D8" w:rsidRDefault="00125C6C"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Bomba de lodo</w:t>
            </w:r>
          </w:p>
        </w:tc>
        <w:tc>
          <w:tcPr>
            <w:tcW w:w="850" w:type="dxa"/>
            <w:noWrap/>
            <w:vAlign w:val="center"/>
            <w:hideMark/>
          </w:tcPr>
          <w:p w14:paraId="015E48D2"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2</w:t>
            </w:r>
          </w:p>
        </w:tc>
      </w:tr>
      <w:tr w:rsidR="00E55173" w:rsidRPr="00E55173" w14:paraId="4F4B451A" w14:textId="77777777" w:rsidTr="00B15236">
        <w:trPr>
          <w:trHeight w:val="288"/>
          <w:jc w:val="center"/>
        </w:trPr>
        <w:tc>
          <w:tcPr>
            <w:tcW w:w="4137" w:type="dxa"/>
            <w:noWrap/>
            <w:vAlign w:val="center"/>
            <w:hideMark/>
          </w:tcPr>
          <w:p w14:paraId="6CB28FCD" w14:textId="19A80218" w:rsidR="008A5C28" w:rsidRPr="00E808D8" w:rsidRDefault="00293CC8"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Camión</w:t>
            </w:r>
            <w:r w:rsidR="00125C6C" w:rsidRPr="00E808D8">
              <w:rPr>
                <w:rFonts w:ascii="Arial" w:eastAsia="Times New Roman" w:hAnsi="Arial" w:cs="Arial"/>
                <w:color w:val="auto"/>
                <w:sz w:val="18"/>
                <w:szCs w:val="18"/>
                <w:lang w:val="es-BO" w:eastAsia="es-BO"/>
              </w:rPr>
              <w:t xml:space="preserve"> canasta</w:t>
            </w:r>
          </w:p>
        </w:tc>
        <w:tc>
          <w:tcPr>
            <w:tcW w:w="850" w:type="dxa"/>
            <w:noWrap/>
            <w:vAlign w:val="center"/>
            <w:hideMark/>
          </w:tcPr>
          <w:p w14:paraId="19438B7F"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4</w:t>
            </w:r>
          </w:p>
        </w:tc>
      </w:tr>
      <w:tr w:rsidR="00E55173" w:rsidRPr="00E55173" w14:paraId="2192E50E" w14:textId="77777777" w:rsidTr="00B15236">
        <w:trPr>
          <w:trHeight w:val="288"/>
          <w:jc w:val="center"/>
        </w:trPr>
        <w:tc>
          <w:tcPr>
            <w:tcW w:w="4137" w:type="dxa"/>
            <w:noWrap/>
            <w:vAlign w:val="center"/>
            <w:hideMark/>
          </w:tcPr>
          <w:p w14:paraId="15A6D89B" w14:textId="09326C40" w:rsidR="008A5C28" w:rsidRPr="00E808D8" w:rsidRDefault="00293CC8"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lastRenderedPageBreak/>
              <w:t>Camión</w:t>
            </w:r>
            <w:r w:rsidR="00125C6C" w:rsidRPr="00E808D8">
              <w:rPr>
                <w:rFonts w:ascii="Arial" w:eastAsia="Times New Roman" w:hAnsi="Arial" w:cs="Arial"/>
                <w:color w:val="auto"/>
                <w:sz w:val="18"/>
                <w:szCs w:val="18"/>
                <w:lang w:val="es-BO" w:eastAsia="es-BO"/>
              </w:rPr>
              <w:t xml:space="preserve"> cisterna</w:t>
            </w:r>
          </w:p>
        </w:tc>
        <w:tc>
          <w:tcPr>
            <w:tcW w:w="850" w:type="dxa"/>
            <w:noWrap/>
            <w:vAlign w:val="center"/>
            <w:hideMark/>
          </w:tcPr>
          <w:p w14:paraId="3CD063D6"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5</w:t>
            </w:r>
          </w:p>
        </w:tc>
      </w:tr>
      <w:tr w:rsidR="00E55173" w:rsidRPr="00E55173" w14:paraId="68B56733" w14:textId="77777777" w:rsidTr="00B15236">
        <w:trPr>
          <w:trHeight w:val="288"/>
          <w:jc w:val="center"/>
        </w:trPr>
        <w:tc>
          <w:tcPr>
            <w:tcW w:w="4137" w:type="dxa"/>
            <w:noWrap/>
            <w:vAlign w:val="center"/>
            <w:hideMark/>
          </w:tcPr>
          <w:p w14:paraId="1B6A1B89" w14:textId="49BE0627" w:rsidR="008A5C28" w:rsidRPr="00E808D8" w:rsidRDefault="00293CC8"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Camión</w:t>
            </w:r>
            <w:r w:rsidR="00125C6C" w:rsidRPr="00E808D8">
              <w:rPr>
                <w:rFonts w:ascii="Arial" w:eastAsia="Times New Roman" w:hAnsi="Arial" w:cs="Arial"/>
                <w:color w:val="auto"/>
                <w:sz w:val="18"/>
                <w:szCs w:val="18"/>
                <w:lang w:val="es-BO" w:eastAsia="es-BO"/>
              </w:rPr>
              <w:t xml:space="preserve"> estaca</w:t>
            </w:r>
          </w:p>
        </w:tc>
        <w:tc>
          <w:tcPr>
            <w:tcW w:w="850" w:type="dxa"/>
            <w:noWrap/>
            <w:vAlign w:val="center"/>
            <w:hideMark/>
          </w:tcPr>
          <w:p w14:paraId="50AF1B41"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2</w:t>
            </w:r>
          </w:p>
        </w:tc>
      </w:tr>
      <w:tr w:rsidR="00E55173" w:rsidRPr="00E55173" w14:paraId="1C59FDE5" w14:textId="77777777" w:rsidTr="00B15236">
        <w:trPr>
          <w:trHeight w:val="288"/>
          <w:jc w:val="center"/>
        </w:trPr>
        <w:tc>
          <w:tcPr>
            <w:tcW w:w="4137" w:type="dxa"/>
            <w:noWrap/>
            <w:vAlign w:val="center"/>
            <w:hideMark/>
          </w:tcPr>
          <w:p w14:paraId="12450086" w14:textId="2B76FB0D" w:rsidR="008A5C28" w:rsidRPr="00E808D8" w:rsidRDefault="00293CC8"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Camión</w:t>
            </w:r>
            <w:r w:rsidR="00125C6C" w:rsidRPr="00E808D8">
              <w:rPr>
                <w:rFonts w:ascii="Arial" w:eastAsia="Times New Roman" w:hAnsi="Arial" w:cs="Arial"/>
                <w:color w:val="auto"/>
                <w:sz w:val="18"/>
                <w:szCs w:val="18"/>
                <w:lang w:val="es-BO" w:eastAsia="es-BO"/>
              </w:rPr>
              <w:t xml:space="preserve"> </w:t>
            </w:r>
            <w:r w:rsidRPr="00E808D8">
              <w:rPr>
                <w:rFonts w:ascii="Arial" w:eastAsia="Times New Roman" w:hAnsi="Arial" w:cs="Arial"/>
                <w:color w:val="auto"/>
                <w:sz w:val="18"/>
                <w:szCs w:val="18"/>
                <w:lang w:val="es-BO" w:eastAsia="es-BO"/>
              </w:rPr>
              <w:t>grúa</w:t>
            </w:r>
          </w:p>
        </w:tc>
        <w:tc>
          <w:tcPr>
            <w:tcW w:w="850" w:type="dxa"/>
            <w:noWrap/>
            <w:vAlign w:val="center"/>
            <w:hideMark/>
          </w:tcPr>
          <w:p w14:paraId="7C31C4DB"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2</w:t>
            </w:r>
          </w:p>
        </w:tc>
      </w:tr>
      <w:tr w:rsidR="00E55173" w:rsidRPr="00E55173" w14:paraId="1E689EE7" w14:textId="77777777" w:rsidTr="00B15236">
        <w:trPr>
          <w:trHeight w:val="288"/>
          <w:jc w:val="center"/>
        </w:trPr>
        <w:tc>
          <w:tcPr>
            <w:tcW w:w="4137" w:type="dxa"/>
            <w:noWrap/>
            <w:vAlign w:val="center"/>
            <w:hideMark/>
          </w:tcPr>
          <w:p w14:paraId="436E093E" w14:textId="3EA081BA" w:rsidR="008A5C28" w:rsidRPr="00E808D8" w:rsidRDefault="00293CC8"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Camión</w:t>
            </w:r>
            <w:r w:rsidR="00125C6C" w:rsidRPr="00E808D8">
              <w:rPr>
                <w:rFonts w:ascii="Arial" w:eastAsia="Times New Roman" w:hAnsi="Arial" w:cs="Arial"/>
                <w:color w:val="auto"/>
                <w:sz w:val="18"/>
                <w:szCs w:val="18"/>
                <w:lang w:val="es-BO" w:eastAsia="es-BO"/>
              </w:rPr>
              <w:t xml:space="preserve"> </w:t>
            </w:r>
            <w:r w:rsidRPr="00E808D8">
              <w:rPr>
                <w:rFonts w:ascii="Arial" w:eastAsia="Times New Roman" w:hAnsi="Arial" w:cs="Arial"/>
                <w:color w:val="auto"/>
                <w:sz w:val="18"/>
                <w:szCs w:val="18"/>
                <w:lang w:val="es-BO" w:eastAsia="es-BO"/>
              </w:rPr>
              <w:t>grúa</w:t>
            </w:r>
            <w:r w:rsidR="00125C6C" w:rsidRPr="00E808D8">
              <w:rPr>
                <w:rFonts w:ascii="Arial" w:eastAsia="Times New Roman" w:hAnsi="Arial" w:cs="Arial"/>
                <w:color w:val="auto"/>
                <w:sz w:val="18"/>
                <w:szCs w:val="18"/>
                <w:lang w:val="es-BO" w:eastAsia="es-BO"/>
              </w:rPr>
              <w:t xml:space="preserve"> pluma</w:t>
            </w:r>
          </w:p>
        </w:tc>
        <w:tc>
          <w:tcPr>
            <w:tcW w:w="850" w:type="dxa"/>
            <w:noWrap/>
            <w:vAlign w:val="center"/>
            <w:hideMark/>
          </w:tcPr>
          <w:p w14:paraId="6F655B33"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1</w:t>
            </w:r>
          </w:p>
        </w:tc>
      </w:tr>
      <w:tr w:rsidR="00E55173" w:rsidRPr="00E55173" w14:paraId="7B2B27C5" w14:textId="77777777" w:rsidTr="00B15236">
        <w:trPr>
          <w:trHeight w:val="288"/>
          <w:jc w:val="center"/>
        </w:trPr>
        <w:tc>
          <w:tcPr>
            <w:tcW w:w="4137" w:type="dxa"/>
            <w:noWrap/>
            <w:vAlign w:val="center"/>
            <w:hideMark/>
          </w:tcPr>
          <w:p w14:paraId="2EA4C2A2" w14:textId="6D6999C8" w:rsidR="008A5C28" w:rsidRPr="00E808D8" w:rsidRDefault="00293CC8"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Camión</w:t>
            </w:r>
            <w:r w:rsidR="00125C6C" w:rsidRPr="00E808D8">
              <w:rPr>
                <w:rFonts w:ascii="Arial" w:eastAsia="Times New Roman" w:hAnsi="Arial" w:cs="Arial"/>
                <w:color w:val="auto"/>
                <w:sz w:val="18"/>
                <w:szCs w:val="18"/>
                <w:lang w:val="es-BO" w:eastAsia="es-BO"/>
              </w:rPr>
              <w:t xml:space="preserve"> hidrovac</w:t>
            </w:r>
          </w:p>
        </w:tc>
        <w:tc>
          <w:tcPr>
            <w:tcW w:w="850" w:type="dxa"/>
            <w:noWrap/>
            <w:vAlign w:val="center"/>
            <w:hideMark/>
          </w:tcPr>
          <w:p w14:paraId="01CB9BF8"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5</w:t>
            </w:r>
          </w:p>
        </w:tc>
      </w:tr>
      <w:tr w:rsidR="00E55173" w:rsidRPr="00E55173" w14:paraId="3D8E75A5" w14:textId="77777777" w:rsidTr="00B15236">
        <w:trPr>
          <w:trHeight w:val="288"/>
          <w:jc w:val="center"/>
        </w:trPr>
        <w:tc>
          <w:tcPr>
            <w:tcW w:w="4137" w:type="dxa"/>
            <w:noWrap/>
            <w:vAlign w:val="center"/>
            <w:hideMark/>
          </w:tcPr>
          <w:p w14:paraId="41A1B6FE" w14:textId="5D1C5DD3" w:rsidR="008A5C28" w:rsidRPr="00E808D8" w:rsidRDefault="00293CC8"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Camión</w:t>
            </w:r>
            <w:r w:rsidR="00125C6C" w:rsidRPr="00E808D8">
              <w:rPr>
                <w:rFonts w:ascii="Arial" w:eastAsia="Times New Roman" w:hAnsi="Arial" w:cs="Arial"/>
                <w:color w:val="auto"/>
                <w:sz w:val="18"/>
                <w:szCs w:val="18"/>
                <w:lang w:val="es-BO" w:eastAsia="es-BO"/>
              </w:rPr>
              <w:t xml:space="preserve"> lubrico</w:t>
            </w:r>
          </w:p>
        </w:tc>
        <w:tc>
          <w:tcPr>
            <w:tcW w:w="850" w:type="dxa"/>
            <w:noWrap/>
            <w:vAlign w:val="center"/>
            <w:hideMark/>
          </w:tcPr>
          <w:p w14:paraId="73F5F394"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1</w:t>
            </w:r>
          </w:p>
        </w:tc>
      </w:tr>
      <w:tr w:rsidR="00E55173" w:rsidRPr="00E55173" w14:paraId="7B6E1644" w14:textId="77777777" w:rsidTr="00B15236">
        <w:trPr>
          <w:trHeight w:val="288"/>
          <w:jc w:val="center"/>
        </w:trPr>
        <w:tc>
          <w:tcPr>
            <w:tcW w:w="4137" w:type="dxa"/>
            <w:noWrap/>
            <w:vAlign w:val="center"/>
            <w:hideMark/>
          </w:tcPr>
          <w:p w14:paraId="1D43FE9B" w14:textId="07358036" w:rsidR="008A5C28" w:rsidRPr="00E808D8" w:rsidRDefault="00293CC8"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Camión</w:t>
            </w:r>
            <w:r w:rsidR="00125C6C" w:rsidRPr="00E808D8">
              <w:rPr>
                <w:rFonts w:ascii="Arial" w:eastAsia="Times New Roman" w:hAnsi="Arial" w:cs="Arial"/>
                <w:color w:val="auto"/>
                <w:sz w:val="18"/>
                <w:szCs w:val="18"/>
                <w:lang w:val="es-BO" w:eastAsia="es-BO"/>
              </w:rPr>
              <w:t xml:space="preserve"> volquete (12 cubos)</w:t>
            </w:r>
          </w:p>
        </w:tc>
        <w:tc>
          <w:tcPr>
            <w:tcW w:w="850" w:type="dxa"/>
            <w:noWrap/>
            <w:vAlign w:val="center"/>
            <w:hideMark/>
          </w:tcPr>
          <w:p w14:paraId="548B349C"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22</w:t>
            </w:r>
          </w:p>
        </w:tc>
      </w:tr>
      <w:tr w:rsidR="00E55173" w:rsidRPr="00E55173" w14:paraId="2658B5DB" w14:textId="77777777" w:rsidTr="00B15236">
        <w:trPr>
          <w:trHeight w:val="288"/>
          <w:jc w:val="center"/>
        </w:trPr>
        <w:tc>
          <w:tcPr>
            <w:tcW w:w="4137" w:type="dxa"/>
            <w:noWrap/>
            <w:vAlign w:val="center"/>
            <w:hideMark/>
          </w:tcPr>
          <w:p w14:paraId="4959277D" w14:textId="2FCBCEB2" w:rsidR="008A5C28" w:rsidRPr="00E808D8" w:rsidRDefault="00293CC8"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Camión</w:t>
            </w:r>
            <w:r w:rsidR="00125C6C" w:rsidRPr="00E808D8">
              <w:rPr>
                <w:rFonts w:ascii="Arial" w:eastAsia="Times New Roman" w:hAnsi="Arial" w:cs="Arial"/>
                <w:color w:val="auto"/>
                <w:sz w:val="18"/>
                <w:szCs w:val="18"/>
                <w:lang w:val="es-BO" w:eastAsia="es-BO"/>
              </w:rPr>
              <w:t xml:space="preserve"> volquete (8 cubos)</w:t>
            </w:r>
          </w:p>
        </w:tc>
        <w:tc>
          <w:tcPr>
            <w:tcW w:w="850" w:type="dxa"/>
            <w:noWrap/>
            <w:vAlign w:val="center"/>
            <w:hideMark/>
          </w:tcPr>
          <w:p w14:paraId="7C4CB8C1"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26</w:t>
            </w:r>
          </w:p>
        </w:tc>
      </w:tr>
      <w:tr w:rsidR="00E55173" w:rsidRPr="00E55173" w14:paraId="6A0FB5D4" w14:textId="77777777" w:rsidTr="00B15236">
        <w:trPr>
          <w:trHeight w:val="288"/>
          <w:jc w:val="center"/>
        </w:trPr>
        <w:tc>
          <w:tcPr>
            <w:tcW w:w="4137" w:type="dxa"/>
            <w:noWrap/>
            <w:vAlign w:val="center"/>
            <w:hideMark/>
          </w:tcPr>
          <w:p w14:paraId="34456235" w14:textId="6905CD21" w:rsidR="008A5C28" w:rsidRPr="00E808D8" w:rsidRDefault="00125C6C"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Cargador frontal</w:t>
            </w:r>
          </w:p>
        </w:tc>
        <w:tc>
          <w:tcPr>
            <w:tcW w:w="850" w:type="dxa"/>
            <w:noWrap/>
            <w:vAlign w:val="center"/>
            <w:hideMark/>
          </w:tcPr>
          <w:p w14:paraId="64D56850"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7</w:t>
            </w:r>
          </w:p>
        </w:tc>
      </w:tr>
      <w:tr w:rsidR="00E55173" w:rsidRPr="00E55173" w14:paraId="5A3CAC3B" w14:textId="77777777" w:rsidTr="00B15236">
        <w:trPr>
          <w:trHeight w:val="288"/>
          <w:jc w:val="center"/>
        </w:trPr>
        <w:tc>
          <w:tcPr>
            <w:tcW w:w="4137" w:type="dxa"/>
            <w:noWrap/>
            <w:vAlign w:val="center"/>
            <w:hideMark/>
          </w:tcPr>
          <w:p w14:paraId="77BF6E03" w14:textId="4616A5E7" w:rsidR="008A5C28" w:rsidRPr="00E808D8" w:rsidRDefault="00125C6C"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Compactadora manual de placa</w:t>
            </w:r>
          </w:p>
        </w:tc>
        <w:tc>
          <w:tcPr>
            <w:tcW w:w="850" w:type="dxa"/>
            <w:noWrap/>
            <w:vAlign w:val="center"/>
            <w:hideMark/>
          </w:tcPr>
          <w:p w14:paraId="05EC6DCB"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13</w:t>
            </w:r>
          </w:p>
        </w:tc>
      </w:tr>
      <w:tr w:rsidR="00E55173" w:rsidRPr="00E55173" w14:paraId="7C923C44" w14:textId="77777777" w:rsidTr="00B15236">
        <w:trPr>
          <w:trHeight w:val="288"/>
          <w:jc w:val="center"/>
        </w:trPr>
        <w:tc>
          <w:tcPr>
            <w:tcW w:w="4137" w:type="dxa"/>
            <w:noWrap/>
            <w:vAlign w:val="center"/>
            <w:hideMark/>
          </w:tcPr>
          <w:p w14:paraId="64A84912" w14:textId="61BECB3E" w:rsidR="008A5C28" w:rsidRPr="00E808D8" w:rsidRDefault="00125C6C"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Compactadora manual de rodillo liso</w:t>
            </w:r>
          </w:p>
        </w:tc>
        <w:tc>
          <w:tcPr>
            <w:tcW w:w="850" w:type="dxa"/>
            <w:noWrap/>
            <w:vAlign w:val="center"/>
            <w:hideMark/>
          </w:tcPr>
          <w:p w14:paraId="27081820"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4</w:t>
            </w:r>
          </w:p>
        </w:tc>
      </w:tr>
      <w:tr w:rsidR="00E55173" w:rsidRPr="00E55173" w14:paraId="06171CF9" w14:textId="77777777" w:rsidTr="00B15236">
        <w:trPr>
          <w:trHeight w:val="288"/>
          <w:jc w:val="center"/>
        </w:trPr>
        <w:tc>
          <w:tcPr>
            <w:tcW w:w="4137" w:type="dxa"/>
            <w:noWrap/>
            <w:vAlign w:val="center"/>
            <w:hideMark/>
          </w:tcPr>
          <w:p w14:paraId="111F0932" w14:textId="4C88E8AE" w:rsidR="008A5C28" w:rsidRPr="00E808D8" w:rsidRDefault="00125C6C"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Compresora</w:t>
            </w:r>
          </w:p>
        </w:tc>
        <w:tc>
          <w:tcPr>
            <w:tcW w:w="850" w:type="dxa"/>
            <w:noWrap/>
            <w:vAlign w:val="center"/>
            <w:hideMark/>
          </w:tcPr>
          <w:p w14:paraId="6EB08CD1"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1</w:t>
            </w:r>
          </w:p>
        </w:tc>
      </w:tr>
      <w:tr w:rsidR="00E55173" w:rsidRPr="00E55173" w14:paraId="0B26FF99" w14:textId="77777777" w:rsidTr="00B15236">
        <w:trPr>
          <w:trHeight w:val="288"/>
          <w:jc w:val="center"/>
        </w:trPr>
        <w:tc>
          <w:tcPr>
            <w:tcW w:w="4137" w:type="dxa"/>
            <w:noWrap/>
            <w:vAlign w:val="center"/>
            <w:hideMark/>
          </w:tcPr>
          <w:p w14:paraId="3FBF376D" w14:textId="017A8D28" w:rsidR="008A5C28" w:rsidRPr="00E808D8" w:rsidRDefault="00125C6C"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Excavadora</w:t>
            </w:r>
          </w:p>
        </w:tc>
        <w:tc>
          <w:tcPr>
            <w:tcW w:w="850" w:type="dxa"/>
            <w:noWrap/>
            <w:vAlign w:val="center"/>
            <w:hideMark/>
          </w:tcPr>
          <w:p w14:paraId="25BE2891"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8</w:t>
            </w:r>
          </w:p>
        </w:tc>
      </w:tr>
      <w:tr w:rsidR="00E55173" w:rsidRPr="00E55173" w14:paraId="53F2FBFC" w14:textId="77777777" w:rsidTr="00B15236">
        <w:trPr>
          <w:trHeight w:val="288"/>
          <w:jc w:val="center"/>
        </w:trPr>
        <w:tc>
          <w:tcPr>
            <w:tcW w:w="4137" w:type="dxa"/>
            <w:noWrap/>
            <w:vAlign w:val="center"/>
            <w:hideMark/>
          </w:tcPr>
          <w:p w14:paraId="7228378B" w14:textId="60C0E865" w:rsidR="008A5C28" w:rsidRPr="00E808D8" w:rsidRDefault="00125C6C"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 xml:space="preserve">Gata </w:t>
            </w:r>
            <w:r w:rsidR="00293CC8" w:rsidRPr="00E808D8">
              <w:rPr>
                <w:rFonts w:ascii="Arial" w:eastAsia="Times New Roman" w:hAnsi="Arial" w:cs="Arial"/>
                <w:color w:val="auto"/>
                <w:sz w:val="18"/>
                <w:szCs w:val="18"/>
                <w:lang w:val="es-BO" w:eastAsia="es-BO"/>
              </w:rPr>
              <w:t>hidráulica</w:t>
            </w:r>
          </w:p>
        </w:tc>
        <w:tc>
          <w:tcPr>
            <w:tcW w:w="850" w:type="dxa"/>
            <w:noWrap/>
            <w:vAlign w:val="center"/>
            <w:hideMark/>
          </w:tcPr>
          <w:p w14:paraId="0BE7BAB9"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1</w:t>
            </w:r>
          </w:p>
        </w:tc>
      </w:tr>
      <w:tr w:rsidR="00E55173" w:rsidRPr="00E55173" w14:paraId="7866A5B7" w14:textId="77777777" w:rsidTr="00B15236">
        <w:trPr>
          <w:trHeight w:val="288"/>
          <w:jc w:val="center"/>
        </w:trPr>
        <w:tc>
          <w:tcPr>
            <w:tcW w:w="4137" w:type="dxa"/>
            <w:noWrap/>
            <w:vAlign w:val="center"/>
            <w:hideMark/>
          </w:tcPr>
          <w:p w14:paraId="2BB9D5E7" w14:textId="6191F21C" w:rsidR="008A5C28" w:rsidRPr="00E808D8" w:rsidRDefault="00125C6C"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Generador reflector</w:t>
            </w:r>
          </w:p>
        </w:tc>
        <w:tc>
          <w:tcPr>
            <w:tcW w:w="850" w:type="dxa"/>
            <w:noWrap/>
            <w:vAlign w:val="center"/>
            <w:hideMark/>
          </w:tcPr>
          <w:p w14:paraId="134FD337"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8</w:t>
            </w:r>
          </w:p>
        </w:tc>
      </w:tr>
      <w:tr w:rsidR="00E55173" w:rsidRPr="00E55173" w14:paraId="437EF1A5" w14:textId="77777777" w:rsidTr="00B15236">
        <w:trPr>
          <w:trHeight w:val="288"/>
          <w:jc w:val="center"/>
        </w:trPr>
        <w:tc>
          <w:tcPr>
            <w:tcW w:w="4137" w:type="dxa"/>
            <w:noWrap/>
            <w:vAlign w:val="center"/>
            <w:hideMark/>
          </w:tcPr>
          <w:p w14:paraId="14F05B4A" w14:textId="40168E8B" w:rsidR="008A5C28" w:rsidRPr="00E808D8" w:rsidRDefault="00293CC8"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Minicargador</w:t>
            </w:r>
            <w:r w:rsidR="00125C6C" w:rsidRPr="00E808D8">
              <w:rPr>
                <w:rFonts w:ascii="Arial" w:eastAsia="Times New Roman" w:hAnsi="Arial" w:cs="Arial"/>
                <w:color w:val="auto"/>
                <w:sz w:val="18"/>
                <w:szCs w:val="18"/>
                <w:lang w:val="es-BO" w:eastAsia="es-BO"/>
              </w:rPr>
              <w:t xml:space="preserve"> frontal</w:t>
            </w:r>
          </w:p>
        </w:tc>
        <w:tc>
          <w:tcPr>
            <w:tcW w:w="850" w:type="dxa"/>
            <w:noWrap/>
            <w:vAlign w:val="center"/>
            <w:hideMark/>
          </w:tcPr>
          <w:p w14:paraId="63EAD875"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1</w:t>
            </w:r>
          </w:p>
        </w:tc>
      </w:tr>
      <w:tr w:rsidR="00E55173" w:rsidRPr="00E55173" w14:paraId="5A79AE61" w14:textId="77777777" w:rsidTr="00B15236">
        <w:trPr>
          <w:trHeight w:val="288"/>
          <w:jc w:val="center"/>
        </w:trPr>
        <w:tc>
          <w:tcPr>
            <w:tcW w:w="4137" w:type="dxa"/>
            <w:noWrap/>
            <w:vAlign w:val="center"/>
            <w:hideMark/>
          </w:tcPr>
          <w:p w14:paraId="78092B6B" w14:textId="359AEF6E" w:rsidR="008A5C28" w:rsidRPr="00E808D8" w:rsidRDefault="00125C6C"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Motoniveladora</w:t>
            </w:r>
          </w:p>
        </w:tc>
        <w:tc>
          <w:tcPr>
            <w:tcW w:w="850" w:type="dxa"/>
            <w:noWrap/>
            <w:vAlign w:val="center"/>
            <w:hideMark/>
          </w:tcPr>
          <w:p w14:paraId="12D397F8"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3</w:t>
            </w:r>
          </w:p>
        </w:tc>
      </w:tr>
      <w:tr w:rsidR="00E55173" w:rsidRPr="00E55173" w14:paraId="6A8B4AE0" w14:textId="77777777" w:rsidTr="00B15236">
        <w:trPr>
          <w:trHeight w:val="288"/>
          <w:jc w:val="center"/>
        </w:trPr>
        <w:tc>
          <w:tcPr>
            <w:tcW w:w="4137" w:type="dxa"/>
            <w:noWrap/>
            <w:vAlign w:val="center"/>
            <w:hideMark/>
          </w:tcPr>
          <w:p w14:paraId="09239C4E" w14:textId="177C09D0" w:rsidR="008A5C28" w:rsidRPr="00E808D8" w:rsidRDefault="00125C6C"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Retroexcavadora</w:t>
            </w:r>
          </w:p>
        </w:tc>
        <w:tc>
          <w:tcPr>
            <w:tcW w:w="850" w:type="dxa"/>
            <w:noWrap/>
            <w:vAlign w:val="center"/>
            <w:hideMark/>
          </w:tcPr>
          <w:p w14:paraId="36300061"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20</w:t>
            </w:r>
          </w:p>
        </w:tc>
      </w:tr>
      <w:tr w:rsidR="00E55173" w:rsidRPr="00E55173" w14:paraId="408099A6" w14:textId="77777777" w:rsidTr="00B15236">
        <w:trPr>
          <w:trHeight w:val="288"/>
          <w:jc w:val="center"/>
        </w:trPr>
        <w:tc>
          <w:tcPr>
            <w:tcW w:w="4137" w:type="dxa"/>
            <w:noWrap/>
            <w:vAlign w:val="center"/>
            <w:hideMark/>
          </w:tcPr>
          <w:p w14:paraId="7CC451B5" w14:textId="3AD7DA80" w:rsidR="008A5C28" w:rsidRPr="00E808D8" w:rsidRDefault="00125C6C"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Retroexcavadora con percutor</w:t>
            </w:r>
          </w:p>
        </w:tc>
        <w:tc>
          <w:tcPr>
            <w:tcW w:w="850" w:type="dxa"/>
            <w:noWrap/>
            <w:vAlign w:val="center"/>
            <w:hideMark/>
          </w:tcPr>
          <w:p w14:paraId="127F80E5"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3</w:t>
            </w:r>
          </w:p>
        </w:tc>
      </w:tr>
      <w:tr w:rsidR="00E55173" w:rsidRPr="00E55173" w14:paraId="78BE23B6" w14:textId="77777777" w:rsidTr="00B15236">
        <w:trPr>
          <w:trHeight w:val="288"/>
          <w:jc w:val="center"/>
        </w:trPr>
        <w:tc>
          <w:tcPr>
            <w:tcW w:w="4137" w:type="dxa"/>
            <w:noWrap/>
            <w:vAlign w:val="center"/>
            <w:hideMark/>
          </w:tcPr>
          <w:p w14:paraId="20934195" w14:textId="691472E9" w:rsidR="008A5C28" w:rsidRPr="00E808D8" w:rsidRDefault="00125C6C"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Rompepavimentos</w:t>
            </w:r>
          </w:p>
        </w:tc>
        <w:tc>
          <w:tcPr>
            <w:tcW w:w="850" w:type="dxa"/>
            <w:noWrap/>
            <w:vAlign w:val="center"/>
            <w:hideMark/>
          </w:tcPr>
          <w:p w14:paraId="4C47C785"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1</w:t>
            </w:r>
          </w:p>
        </w:tc>
      </w:tr>
      <w:tr w:rsidR="00E55173" w:rsidRPr="00E55173" w14:paraId="33B6F811" w14:textId="77777777" w:rsidTr="00B15236">
        <w:trPr>
          <w:trHeight w:val="288"/>
          <w:jc w:val="center"/>
        </w:trPr>
        <w:tc>
          <w:tcPr>
            <w:tcW w:w="4137" w:type="dxa"/>
            <w:noWrap/>
            <w:vAlign w:val="center"/>
            <w:hideMark/>
          </w:tcPr>
          <w:p w14:paraId="316CFAA0" w14:textId="50EF4A42" w:rsidR="008A5C28" w:rsidRPr="00E808D8" w:rsidRDefault="00125C6C"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 xml:space="preserve">Tracto </w:t>
            </w:r>
            <w:r w:rsidR="00293CC8" w:rsidRPr="00E808D8">
              <w:rPr>
                <w:rFonts w:ascii="Arial" w:eastAsia="Times New Roman" w:hAnsi="Arial" w:cs="Arial"/>
                <w:color w:val="auto"/>
                <w:sz w:val="18"/>
                <w:szCs w:val="18"/>
                <w:lang w:val="es-BO" w:eastAsia="es-BO"/>
              </w:rPr>
              <w:t>camión</w:t>
            </w:r>
          </w:p>
        </w:tc>
        <w:tc>
          <w:tcPr>
            <w:tcW w:w="850" w:type="dxa"/>
            <w:noWrap/>
            <w:vAlign w:val="center"/>
            <w:hideMark/>
          </w:tcPr>
          <w:p w14:paraId="3CD78931"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3</w:t>
            </w:r>
          </w:p>
        </w:tc>
      </w:tr>
      <w:tr w:rsidR="00E55173" w:rsidRPr="00E55173" w14:paraId="014620A9" w14:textId="77777777" w:rsidTr="00B15236">
        <w:trPr>
          <w:trHeight w:val="288"/>
          <w:jc w:val="center"/>
        </w:trPr>
        <w:tc>
          <w:tcPr>
            <w:tcW w:w="4137" w:type="dxa"/>
            <w:noWrap/>
            <w:vAlign w:val="center"/>
            <w:hideMark/>
          </w:tcPr>
          <w:p w14:paraId="0D5760CC" w14:textId="583BCDC6" w:rsidR="008A5C28" w:rsidRPr="00E808D8" w:rsidRDefault="00125C6C"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Tractor de orugas td5</w:t>
            </w:r>
          </w:p>
        </w:tc>
        <w:tc>
          <w:tcPr>
            <w:tcW w:w="850" w:type="dxa"/>
            <w:noWrap/>
            <w:vAlign w:val="center"/>
            <w:hideMark/>
          </w:tcPr>
          <w:p w14:paraId="6C29238F"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3</w:t>
            </w:r>
          </w:p>
        </w:tc>
      </w:tr>
      <w:tr w:rsidR="00E55173" w:rsidRPr="00E55173" w14:paraId="451B16A0" w14:textId="77777777" w:rsidTr="00B15236">
        <w:trPr>
          <w:trHeight w:val="288"/>
          <w:jc w:val="center"/>
        </w:trPr>
        <w:tc>
          <w:tcPr>
            <w:tcW w:w="4137" w:type="dxa"/>
            <w:noWrap/>
            <w:vAlign w:val="center"/>
            <w:hideMark/>
          </w:tcPr>
          <w:p w14:paraId="7A5FA2AC" w14:textId="29823EEC" w:rsidR="008A5C28" w:rsidRPr="00E808D8" w:rsidRDefault="00125C6C"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Tractor de orugas td6</w:t>
            </w:r>
          </w:p>
        </w:tc>
        <w:tc>
          <w:tcPr>
            <w:tcW w:w="850" w:type="dxa"/>
            <w:noWrap/>
            <w:vAlign w:val="center"/>
            <w:hideMark/>
          </w:tcPr>
          <w:p w14:paraId="41F091ED"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5</w:t>
            </w:r>
          </w:p>
        </w:tc>
      </w:tr>
      <w:tr w:rsidR="00E55173" w:rsidRPr="00E55173" w14:paraId="1690D1EC" w14:textId="77777777" w:rsidTr="00B15236">
        <w:trPr>
          <w:trHeight w:val="288"/>
          <w:jc w:val="center"/>
        </w:trPr>
        <w:tc>
          <w:tcPr>
            <w:tcW w:w="4137" w:type="dxa"/>
            <w:noWrap/>
            <w:vAlign w:val="center"/>
            <w:hideMark/>
          </w:tcPr>
          <w:p w14:paraId="3B3FD6AF" w14:textId="21500AD0" w:rsidR="008A5C28" w:rsidRPr="00E808D8" w:rsidRDefault="00125C6C"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Tractor de orugas td7</w:t>
            </w:r>
          </w:p>
        </w:tc>
        <w:tc>
          <w:tcPr>
            <w:tcW w:w="850" w:type="dxa"/>
            <w:noWrap/>
            <w:vAlign w:val="center"/>
            <w:hideMark/>
          </w:tcPr>
          <w:p w14:paraId="1B1BDA42"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5</w:t>
            </w:r>
          </w:p>
        </w:tc>
      </w:tr>
      <w:tr w:rsidR="00E55173" w:rsidRPr="00E55173" w14:paraId="53AF31C7" w14:textId="77777777" w:rsidTr="00B15236">
        <w:trPr>
          <w:trHeight w:val="288"/>
          <w:jc w:val="center"/>
        </w:trPr>
        <w:tc>
          <w:tcPr>
            <w:tcW w:w="4137" w:type="dxa"/>
            <w:noWrap/>
            <w:vAlign w:val="center"/>
            <w:hideMark/>
          </w:tcPr>
          <w:p w14:paraId="4CD20A33" w14:textId="3712179A" w:rsidR="008A5C28" w:rsidRPr="00E808D8" w:rsidRDefault="00125C6C"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Vibrocompactadora de rodillo liso</w:t>
            </w:r>
          </w:p>
        </w:tc>
        <w:tc>
          <w:tcPr>
            <w:tcW w:w="850" w:type="dxa"/>
            <w:noWrap/>
            <w:vAlign w:val="center"/>
            <w:hideMark/>
          </w:tcPr>
          <w:p w14:paraId="30DE1A99"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2</w:t>
            </w:r>
          </w:p>
        </w:tc>
      </w:tr>
      <w:tr w:rsidR="00E55173" w:rsidRPr="00E55173" w14:paraId="7111C607" w14:textId="77777777" w:rsidTr="00B15236">
        <w:trPr>
          <w:trHeight w:val="288"/>
          <w:jc w:val="center"/>
        </w:trPr>
        <w:tc>
          <w:tcPr>
            <w:tcW w:w="4137" w:type="dxa"/>
            <w:noWrap/>
            <w:vAlign w:val="center"/>
            <w:hideMark/>
          </w:tcPr>
          <w:p w14:paraId="0315831A" w14:textId="0AFD1692" w:rsidR="008A5C28" w:rsidRPr="00E808D8" w:rsidRDefault="00125C6C" w:rsidP="00B15236">
            <w:pPr>
              <w:spacing w:after="0" w:line="240" w:lineRule="auto"/>
              <w:ind w:left="0" w:firstLine="0"/>
              <w:jc w:val="lef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Vibrocompactadora de rodillo pata de cabra</w:t>
            </w:r>
          </w:p>
        </w:tc>
        <w:tc>
          <w:tcPr>
            <w:tcW w:w="850" w:type="dxa"/>
            <w:noWrap/>
            <w:vAlign w:val="center"/>
            <w:hideMark/>
          </w:tcPr>
          <w:p w14:paraId="6B532DD2" w14:textId="77777777" w:rsidR="008A5C28" w:rsidRPr="00E808D8"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E808D8">
              <w:rPr>
                <w:rFonts w:ascii="Arial" w:eastAsia="Times New Roman" w:hAnsi="Arial" w:cs="Arial"/>
                <w:color w:val="auto"/>
                <w:sz w:val="18"/>
                <w:szCs w:val="18"/>
                <w:lang w:val="es-BO" w:eastAsia="es-BO"/>
              </w:rPr>
              <w:t>1</w:t>
            </w:r>
          </w:p>
        </w:tc>
      </w:tr>
      <w:tr w:rsidR="00E55173" w:rsidRPr="00E55173" w14:paraId="3E291A3C" w14:textId="77777777" w:rsidTr="00B15236">
        <w:trPr>
          <w:trHeight w:val="312"/>
          <w:jc w:val="center"/>
        </w:trPr>
        <w:tc>
          <w:tcPr>
            <w:tcW w:w="4137" w:type="dxa"/>
            <w:noWrap/>
            <w:vAlign w:val="center"/>
            <w:hideMark/>
          </w:tcPr>
          <w:p w14:paraId="51E6EB4F" w14:textId="7B7A50AF" w:rsidR="008A5C28" w:rsidRPr="00E808D8" w:rsidRDefault="00125C6C" w:rsidP="00B15236">
            <w:pPr>
              <w:spacing w:after="0" w:line="240" w:lineRule="auto"/>
              <w:ind w:left="0" w:firstLine="0"/>
              <w:jc w:val="left"/>
              <w:rPr>
                <w:rFonts w:ascii="Arial" w:eastAsia="Times New Roman" w:hAnsi="Arial" w:cs="Arial"/>
                <w:b/>
                <w:bCs/>
                <w:color w:val="auto"/>
                <w:sz w:val="18"/>
                <w:szCs w:val="18"/>
                <w:lang w:val="es-BO" w:eastAsia="es-BO"/>
              </w:rPr>
            </w:pPr>
            <w:r w:rsidRPr="00E808D8">
              <w:rPr>
                <w:rFonts w:ascii="Arial" w:eastAsia="Times New Roman" w:hAnsi="Arial" w:cs="Arial"/>
                <w:b/>
                <w:bCs/>
                <w:color w:val="auto"/>
                <w:sz w:val="18"/>
                <w:szCs w:val="18"/>
                <w:lang w:val="es-BO" w:eastAsia="es-BO"/>
              </w:rPr>
              <w:t>Total</w:t>
            </w:r>
          </w:p>
        </w:tc>
        <w:tc>
          <w:tcPr>
            <w:tcW w:w="850" w:type="dxa"/>
            <w:noWrap/>
            <w:vAlign w:val="center"/>
            <w:hideMark/>
          </w:tcPr>
          <w:p w14:paraId="22DE1DC7" w14:textId="77777777" w:rsidR="008A5C28" w:rsidRPr="00FA778D" w:rsidRDefault="008A5C28" w:rsidP="00FA778D">
            <w:pPr>
              <w:spacing w:after="0" w:line="240" w:lineRule="auto"/>
              <w:ind w:left="0" w:right="354" w:firstLine="0"/>
              <w:jc w:val="right"/>
              <w:rPr>
                <w:rFonts w:ascii="Arial" w:eastAsia="Times New Roman" w:hAnsi="Arial" w:cs="Arial"/>
                <w:color w:val="auto"/>
                <w:sz w:val="18"/>
                <w:szCs w:val="18"/>
                <w:lang w:val="es-BO" w:eastAsia="es-BO"/>
              </w:rPr>
            </w:pPr>
            <w:r w:rsidRPr="00FA778D">
              <w:rPr>
                <w:rFonts w:ascii="Arial" w:eastAsia="Times New Roman" w:hAnsi="Arial" w:cs="Arial"/>
                <w:color w:val="auto"/>
                <w:sz w:val="18"/>
                <w:szCs w:val="18"/>
                <w:lang w:val="es-BO" w:eastAsia="es-BO"/>
              </w:rPr>
              <w:t>164</w:t>
            </w:r>
          </w:p>
        </w:tc>
      </w:tr>
    </w:tbl>
    <w:p w14:paraId="49E03973" w14:textId="19928F7C" w:rsidR="008A5C28" w:rsidRPr="000E16E2" w:rsidRDefault="008A5C28" w:rsidP="00B6317F">
      <w:pPr>
        <w:pStyle w:val="Cita"/>
      </w:pPr>
      <w:r w:rsidRPr="000E16E2">
        <w:t>Fuente: Reporte EDMME</w:t>
      </w:r>
    </w:p>
    <w:p w14:paraId="643B4A11" w14:textId="18708046" w:rsidR="008A5C28" w:rsidRPr="00E55173" w:rsidRDefault="00C5320F" w:rsidP="00240D65">
      <w:pPr>
        <w:pStyle w:val="Ttulo2"/>
        <w:numPr>
          <w:ilvl w:val="3"/>
          <w:numId w:val="1"/>
        </w:numPr>
        <w:spacing w:after="240" w:line="276" w:lineRule="auto"/>
        <w:ind w:left="1418" w:hanging="992"/>
        <w:rPr>
          <w:rFonts w:ascii="Arial" w:hAnsi="Arial" w:cs="Arial"/>
          <w:b/>
          <w:color w:val="auto"/>
          <w:sz w:val="24"/>
          <w:szCs w:val="24"/>
        </w:rPr>
      </w:pPr>
      <w:bookmarkStart w:id="117" w:name="_Toc155712992"/>
      <w:r w:rsidRPr="00E55173">
        <w:rPr>
          <w:rFonts w:ascii="Arial" w:hAnsi="Arial" w:cs="Arial"/>
          <w:b/>
          <w:color w:val="auto"/>
          <w:sz w:val="24"/>
          <w:szCs w:val="24"/>
        </w:rPr>
        <w:t>Recursos financieros disponibles</w:t>
      </w:r>
      <w:r w:rsidR="008A5C28" w:rsidRPr="00E55173">
        <w:rPr>
          <w:rFonts w:ascii="Arial" w:hAnsi="Arial" w:cs="Arial"/>
          <w:b/>
          <w:color w:val="auto"/>
          <w:sz w:val="24"/>
          <w:szCs w:val="24"/>
        </w:rPr>
        <w:t xml:space="preserve"> </w:t>
      </w:r>
      <w:r w:rsidR="006D001C" w:rsidRPr="00E55173">
        <w:rPr>
          <w:rFonts w:ascii="Arial" w:hAnsi="Arial" w:cs="Arial"/>
          <w:b/>
          <w:color w:val="auto"/>
          <w:sz w:val="24"/>
          <w:szCs w:val="24"/>
        </w:rPr>
        <w:t>para la respuesta a desastres y/o</w:t>
      </w:r>
      <w:r w:rsidR="008A5C28" w:rsidRPr="00E55173">
        <w:rPr>
          <w:rFonts w:ascii="Arial" w:hAnsi="Arial" w:cs="Arial"/>
          <w:b/>
          <w:color w:val="auto"/>
          <w:sz w:val="24"/>
          <w:szCs w:val="24"/>
        </w:rPr>
        <w:t xml:space="preserve"> </w:t>
      </w:r>
      <w:r w:rsidR="006D001C" w:rsidRPr="00E55173">
        <w:rPr>
          <w:rFonts w:ascii="Arial" w:hAnsi="Arial" w:cs="Arial"/>
          <w:b/>
          <w:color w:val="auto"/>
          <w:sz w:val="24"/>
          <w:szCs w:val="24"/>
        </w:rPr>
        <w:t>emergencias</w:t>
      </w:r>
      <w:bookmarkEnd w:id="117"/>
    </w:p>
    <w:p w14:paraId="703E7C02" w14:textId="01038911" w:rsidR="009A670F" w:rsidRPr="00E55173" w:rsidRDefault="00122FC8" w:rsidP="009A670F">
      <w:pPr>
        <w:spacing w:after="0" w:line="240" w:lineRule="auto"/>
        <w:ind w:left="0" w:firstLine="0"/>
        <w:rPr>
          <w:rFonts w:ascii="Arial" w:hAnsi="Arial" w:cs="Arial"/>
          <w:color w:val="auto"/>
        </w:rPr>
      </w:pPr>
      <w:r w:rsidRPr="00E55173">
        <w:rPr>
          <w:rFonts w:ascii="Arial" w:hAnsi="Arial" w:cs="Arial"/>
          <w:color w:val="auto"/>
        </w:rPr>
        <w:t xml:space="preserve">Los recursos </w:t>
      </w:r>
      <w:r w:rsidR="009A670F" w:rsidRPr="00E55173">
        <w:rPr>
          <w:rFonts w:ascii="Arial" w:hAnsi="Arial" w:cs="Arial"/>
          <w:color w:val="auto"/>
        </w:rPr>
        <w:t>financier</w:t>
      </w:r>
      <w:r w:rsidRPr="00E55173">
        <w:rPr>
          <w:rFonts w:ascii="Arial" w:hAnsi="Arial" w:cs="Arial"/>
          <w:color w:val="auto"/>
        </w:rPr>
        <w:t>os</w:t>
      </w:r>
      <w:r w:rsidR="009A670F" w:rsidRPr="00E55173">
        <w:rPr>
          <w:rFonts w:ascii="Arial" w:hAnsi="Arial" w:cs="Arial"/>
          <w:color w:val="auto"/>
        </w:rPr>
        <w:t xml:space="preserve"> para la atención de las emergencias se establece</w:t>
      </w:r>
      <w:r w:rsidRPr="00E55173">
        <w:rPr>
          <w:rFonts w:ascii="Arial" w:hAnsi="Arial" w:cs="Arial"/>
          <w:color w:val="auto"/>
        </w:rPr>
        <w:t>n</w:t>
      </w:r>
      <w:r w:rsidR="009A670F" w:rsidRPr="00E55173">
        <w:rPr>
          <w:rFonts w:ascii="Arial" w:hAnsi="Arial" w:cs="Arial"/>
          <w:color w:val="auto"/>
        </w:rPr>
        <w:t xml:space="preserve"> en el marco del presupuesto plurianual, que </w:t>
      </w:r>
      <w:r w:rsidRPr="00E55173">
        <w:rPr>
          <w:rFonts w:ascii="Arial" w:hAnsi="Arial" w:cs="Arial"/>
          <w:color w:val="auto"/>
        </w:rPr>
        <w:t xml:space="preserve">para las </w:t>
      </w:r>
      <w:r w:rsidR="009A670F" w:rsidRPr="00E55173">
        <w:rPr>
          <w:rFonts w:ascii="Arial" w:hAnsi="Arial" w:cs="Arial"/>
          <w:color w:val="auto"/>
        </w:rPr>
        <w:t xml:space="preserve">gestiones 2021 y 2022 </w:t>
      </w:r>
      <w:r w:rsidRPr="00E55173">
        <w:rPr>
          <w:rFonts w:ascii="Arial" w:hAnsi="Arial" w:cs="Arial"/>
          <w:color w:val="auto"/>
        </w:rPr>
        <w:t xml:space="preserve">han sido </w:t>
      </w:r>
      <w:r w:rsidR="009A670F" w:rsidRPr="00E55173">
        <w:rPr>
          <w:rFonts w:ascii="Arial" w:hAnsi="Arial" w:cs="Arial"/>
          <w:color w:val="auto"/>
        </w:rPr>
        <w:t>el presupuesto inicial de la Ley del Presupuesto General de Estado y para las gestiones 2023 al 2025, el Presupuesto Plurianual ajustado de</w:t>
      </w:r>
      <w:r w:rsidR="00EB16C6" w:rsidRPr="00E55173">
        <w:rPr>
          <w:rFonts w:ascii="Arial" w:hAnsi="Arial" w:cs="Arial"/>
          <w:color w:val="auto"/>
        </w:rPr>
        <w:t>l GAMLP</w:t>
      </w:r>
      <w:r w:rsidR="009A670F" w:rsidRPr="00E55173">
        <w:rPr>
          <w:rFonts w:ascii="Arial" w:hAnsi="Arial" w:cs="Arial"/>
          <w:color w:val="auto"/>
        </w:rPr>
        <w:t xml:space="preserve"> en función de la última formulación presupuestaria realizada con los techos remitidos por el Ministerio de Economía y Finanzas Públicas.</w:t>
      </w:r>
    </w:p>
    <w:p w14:paraId="2841B6C0" w14:textId="77777777" w:rsidR="00122FC8" w:rsidRPr="00E55173" w:rsidRDefault="00122FC8" w:rsidP="009A670F">
      <w:pPr>
        <w:spacing w:after="0" w:line="240" w:lineRule="auto"/>
        <w:ind w:left="0" w:firstLine="0"/>
        <w:rPr>
          <w:rFonts w:ascii="Arial" w:hAnsi="Arial" w:cs="Arial"/>
          <w:color w:val="auto"/>
        </w:rPr>
      </w:pPr>
    </w:p>
    <w:p w14:paraId="41BFEEEC" w14:textId="6876D9C4" w:rsidR="00E55173" w:rsidRDefault="009A670F" w:rsidP="008F7946">
      <w:pPr>
        <w:spacing w:after="0" w:line="240" w:lineRule="auto"/>
        <w:ind w:left="0" w:firstLine="0"/>
        <w:rPr>
          <w:rFonts w:ascii="Arial" w:hAnsi="Arial" w:cs="Arial"/>
          <w:color w:val="auto"/>
        </w:rPr>
      </w:pPr>
      <w:r w:rsidRPr="00E55173">
        <w:rPr>
          <w:rFonts w:ascii="Arial" w:hAnsi="Arial" w:cs="Arial"/>
          <w:color w:val="auto"/>
        </w:rPr>
        <w:t xml:space="preserve">El Presupuesto Quinquenal 2021-2025 de </w:t>
      </w:r>
      <w:r w:rsidR="00773FC5" w:rsidRPr="00E55173">
        <w:rPr>
          <w:rFonts w:ascii="Arial" w:hAnsi="Arial" w:cs="Arial"/>
          <w:color w:val="auto"/>
        </w:rPr>
        <w:t>r</w:t>
      </w:r>
      <w:r w:rsidRPr="00E55173">
        <w:rPr>
          <w:rFonts w:ascii="Arial" w:hAnsi="Arial" w:cs="Arial"/>
          <w:color w:val="auto"/>
        </w:rPr>
        <w:t>ecursos</w:t>
      </w:r>
      <w:r w:rsidR="00122FC8" w:rsidRPr="00E55173">
        <w:rPr>
          <w:rFonts w:ascii="Arial" w:hAnsi="Arial" w:cs="Arial"/>
          <w:color w:val="auto"/>
        </w:rPr>
        <w:t xml:space="preserve"> </w:t>
      </w:r>
      <w:r w:rsidR="0088578E" w:rsidRPr="00E55173">
        <w:rPr>
          <w:rFonts w:ascii="Arial" w:hAnsi="Arial" w:cs="Arial"/>
          <w:color w:val="auto"/>
        </w:rPr>
        <w:t>asignado</w:t>
      </w:r>
      <w:r w:rsidR="00773FC5" w:rsidRPr="00E55173">
        <w:rPr>
          <w:rFonts w:ascii="Arial" w:hAnsi="Arial" w:cs="Arial"/>
          <w:color w:val="auto"/>
        </w:rPr>
        <w:t>s</w:t>
      </w:r>
      <w:r w:rsidR="0088578E" w:rsidRPr="00E55173">
        <w:rPr>
          <w:rFonts w:ascii="Arial" w:hAnsi="Arial" w:cs="Arial"/>
          <w:color w:val="auto"/>
        </w:rPr>
        <w:t xml:space="preserve"> para el sector de desarrollo sustantivo de defensa </w:t>
      </w:r>
      <w:r w:rsidR="00773FC5" w:rsidRPr="00E55173">
        <w:rPr>
          <w:rFonts w:ascii="Arial" w:hAnsi="Arial" w:cs="Arial"/>
          <w:color w:val="auto"/>
        </w:rPr>
        <w:t xml:space="preserve">para atención de emergencias </w:t>
      </w:r>
      <w:r w:rsidR="0088578E" w:rsidRPr="00E55173">
        <w:rPr>
          <w:rFonts w:ascii="Arial" w:hAnsi="Arial" w:cs="Arial"/>
          <w:color w:val="auto"/>
        </w:rPr>
        <w:t xml:space="preserve">asciende a Bs </w:t>
      </w:r>
      <w:r w:rsidR="00773FC5" w:rsidRPr="00E55173">
        <w:rPr>
          <w:rFonts w:ascii="Arial" w:hAnsi="Arial" w:cs="Arial"/>
          <w:color w:val="auto"/>
        </w:rPr>
        <w:t xml:space="preserve">135.234.605 </w:t>
      </w:r>
      <w:r w:rsidR="0088578E" w:rsidRPr="00E55173">
        <w:rPr>
          <w:rFonts w:ascii="Arial" w:hAnsi="Arial" w:cs="Arial"/>
          <w:color w:val="auto"/>
        </w:rPr>
        <w:t>(</w:t>
      </w:r>
      <w:r w:rsidR="00773FC5" w:rsidRPr="00E55173">
        <w:rPr>
          <w:rFonts w:ascii="Arial" w:hAnsi="Arial" w:cs="Arial"/>
          <w:color w:val="auto"/>
        </w:rPr>
        <w:t xml:space="preserve">Ciento Treinta Y Cinco </w:t>
      </w:r>
      <w:r w:rsidR="0088578E" w:rsidRPr="00E55173">
        <w:rPr>
          <w:rFonts w:ascii="Arial" w:hAnsi="Arial" w:cs="Arial"/>
          <w:color w:val="auto"/>
        </w:rPr>
        <w:t xml:space="preserve">Millones </w:t>
      </w:r>
      <w:r w:rsidR="00773FC5" w:rsidRPr="00E55173">
        <w:rPr>
          <w:rFonts w:ascii="Arial" w:hAnsi="Arial" w:cs="Arial"/>
          <w:color w:val="auto"/>
        </w:rPr>
        <w:t xml:space="preserve">Doscientos Treinta Y Cuatro </w:t>
      </w:r>
      <w:r w:rsidR="00ED3399" w:rsidRPr="00E55173">
        <w:rPr>
          <w:rFonts w:ascii="Arial" w:hAnsi="Arial" w:cs="Arial"/>
          <w:color w:val="auto"/>
        </w:rPr>
        <w:t xml:space="preserve">Mil </w:t>
      </w:r>
      <w:r w:rsidR="00773FC5" w:rsidRPr="00E55173">
        <w:rPr>
          <w:rFonts w:ascii="Arial" w:hAnsi="Arial" w:cs="Arial"/>
          <w:color w:val="auto"/>
        </w:rPr>
        <w:t>Seiscientos Cinco 00</w:t>
      </w:r>
      <w:r w:rsidR="0088578E" w:rsidRPr="00E55173">
        <w:rPr>
          <w:rFonts w:ascii="Arial" w:hAnsi="Arial" w:cs="Arial"/>
          <w:color w:val="auto"/>
        </w:rPr>
        <w:t xml:space="preserve">/100 </w:t>
      </w:r>
      <w:r w:rsidR="00773FC5" w:rsidRPr="00E55173">
        <w:rPr>
          <w:rFonts w:ascii="Arial" w:hAnsi="Arial" w:cs="Arial"/>
          <w:color w:val="auto"/>
        </w:rPr>
        <w:t>bolivianos</w:t>
      </w:r>
      <w:r w:rsidR="0088578E" w:rsidRPr="00E55173">
        <w:rPr>
          <w:rFonts w:ascii="Arial" w:hAnsi="Arial" w:cs="Arial"/>
          <w:color w:val="auto"/>
        </w:rPr>
        <w:t xml:space="preserve">), </w:t>
      </w:r>
      <w:r w:rsidR="00EB16C6" w:rsidRPr="00E55173">
        <w:rPr>
          <w:rFonts w:ascii="Arial" w:hAnsi="Arial" w:cs="Arial"/>
          <w:color w:val="auto"/>
        </w:rPr>
        <w:t>distribuido de la siguiente manera:</w:t>
      </w:r>
      <w:r w:rsidR="00ED3399" w:rsidRPr="00E55173">
        <w:rPr>
          <w:rFonts w:ascii="Arial" w:hAnsi="Arial" w:cs="Arial"/>
          <w:color w:val="auto"/>
        </w:rPr>
        <w:t xml:space="preserve"> </w:t>
      </w:r>
    </w:p>
    <w:p w14:paraId="70E804FE" w14:textId="7181CEAD" w:rsidR="00544042" w:rsidRDefault="00450940" w:rsidP="008F7946">
      <w:pPr>
        <w:spacing w:after="0" w:line="240" w:lineRule="auto"/>
        <w:ind w:left="0" w:firstLine="0"/>
        <w:rPr>
          <w:rFonts w:ascii="Arial" w:hAnsi="Arial" w:cs="Arial"/>
          <w:color w:val="auto"/>
        </w:rPr>
      </w:pPr>
      <w:r>
        <w:rPr>
          <w:rFonts w:ascii="Arial" w:hAnsi="Arial" w:cs="Arial"/>
          <w:color w:val="auto"/>
        </w:rPr>
        <w:br/>
      </w:r>
    </w:p>
    <w:p w14:paraId="22C4D65A" w14:textId="3D528984" w:rsidR="00B56D84" w:rsidRPr="00FA3AAC" w:rsidRDefault="00204088" w:rsidP="00513158">
      <w:pPr>
        <w:pStyle w:val="Descripcin"/>
      </w:pPr>
      <w:bookmarkStart w:id="118" w:name="_Toc150115369"/>
      <w:bookmarkStart w:id="119" w:name="_Toc150320680"/>
      <w:bookmarkStart w:id="120" w:name="_Toc155713067"/>
      <w:r>
        <w:lastRenderedPageBreak/>
        <w:t xml:space="preserve">Tabla No.  </w:t>
      </w:r>
      <w:r>
        <w:fldChar w:fldCharType="begin"/>
      </w:r>
      <w:r>
        <w:instrText xml:space="preserve"> SEQ Tabla_No._ \* ARABIC </w:instrText>
      </w:r>
      <w:r>
        <w:fldChar w:fldCharType="separate"/>
      </w:r>
      <w:r w:rsidR="00575819">
        <w:t>23</w:t>
      </w:r>
      <w:r>
        <w:fldChar w:fldCharType="end"/>
      </w:r>
      <w:r w:rsidR="00E808D8">
        <w:t xml:space="preserve">: </w:t>
      </w:r>
      <w:r w:rsidR="00B56D84" w:rsidRPr="00FA3AAC">
        <w:t>Presupuesto plurianual 2021-2025 Sector Defensa Atención de</w:t>
      </w:r>
      <w:r w:rsidR="00B56D84" w:rsidRPr="00E55173">
        <w:t xml:space="preserve"> </w:t>
      </w:r>
      <w:r w:rsidR="00B56D84" w:rsidRPr="00FA3AAC">
        <w:t>Emergencias (</w:t>
      </w:r>
      <w:r w:rsidR="00FC26B7">
        <w:t>En B</w:t>
      </w:r>
      <w:r w:rsidR="007B750B" w:rsidRPr="00FA3AAC">
        <w:t>olivianos</w:t>
      </w:r>
      <w:r w:rsidR="00B56D84" w:rsidRPr="00FA3AAC">
        <w:t>)</w:t>
      </w:r>
      <w:bookmarkEnd w:id="118"/>
      <w:bookmarkEnd w:id="119"/>
      <w:bookmarkEnd w:id="120"/>
    </w:p>
    <w:tbl>
      <w:tblPr>
        <w:tblStyle w:val="Tablaconcuadrcula"/>
        <w:tblW w:w="8784" w:type="dxa"/>
        <w:jc w:val="center"/>
        <w:tblLayout w:type="fixed"/>
        <w:tblLook w:val="04A0" w:firstRow="1" w:lastRow="0" w:firstColumn="1" w:lastColumn="0" w:noHBand="0" w:noVBand="1"/>
      </w:tblPr>
      <w:tblGrid>
        <w:gridCol w:w="846"/>
        <w:gridCol w:w="1134"/>
        <w:gridCol w:w="1134"/>
        <w:gridCol w:w="1134"/>
        <w:gridCol w:w="1134"/>
        <w:gridCol w:w="1134"/>
        <w:gridCol w:w="1134"/>
        <w:gridCol w:w="1134"/>
      </w:tblGrid>
      <w:tr w:rsidR="00450940" w:rsidRPr="00450940" w14:paraId="63992533" w14:textId="77777777" w:rsidTr="00450940">
        <w:trPr>
          <w:trHeight w:val="714"/>
          <w:jc w:val="center"/>
        </w:trPr>
        <w:tc>
          <w:tcPr>
            <w:tcW w:w="846" w:type="dxa"/>
            <w:vMerge w:val="restart"/>
            <w:shd w:val="clear" w:color="auto" w:fill="FF0066"/>
            <w:vAlign w:val="center"/>
          </w:tcPr>
          <w:p w14:paraId="18ECD249" w14:textId="3FE2EDD4" w:rsidR="00450940" w:rsidRPr="00450940" w:rsidRDefault="00450940" w:rsidP="00E94A00">
            <w:pPr>
              <w:spacing w:after="0" w:line="240" w:lineRule="auto"/>
              <w:ind w:left="-110" w:right="-111" w:firstLine="0"/>
              <w:jc w:val="center"/>
              <w:rPr>
                <w:rFonts w:ascii="Arial" w:hAnsi="Arial" w:cs="Arial"/>
                <w:b/>
                <w:bCs/>
                <w:color w:val="FFFFFF" w:themeColor="background1"/>
                <w:sz w:val="18"/>
                <w:szCs w:val="16"/>
              </w:rPr>
            </w:pPr>
            <w:bookmarkStart w:id="121" w:name="_Hlk149989653"/>
            <w:r w:rsidRPr="00450940">
              <w:rPr>
                <w:rFonts w:ascii="Arial" w:hAnsi="Arial" w:cs="Arial"/>
                <w:b/>
                <w:bCs/>
                <w:color w:val="FFFFFF" w:themeColor="background1"/>
                <w:sz w:val="18"/>
                <w:szCs w:val="16"/>
              </w:rPr>
              <w:t>SECTOR</w:t>
            </w:r>
          </w:p>
        </w:tc>
        <w:tc>
          <w:tcPr>
            <w:tcW w:w="1134" w:type="dxa"/>
            <w:vMerge w:val="restart"/>
            <w:shd w:val="clear" w:color="auto" w:fill="FF0066"/>
            <w:vAlign w:val="center"/>
          </w:tcPr>
          <w:p w14:paraId="3717D7B9" w14:textId="77777777" w:rsidR="00450940" w:rsidRPr="00450940" w:rsidRDefault="00450940" w:rsidP="00450940">
            <w:pPr>
              <w:spacing w:after="0" w:line="240" w:lineRule="auto"/>
              <w:ind w:left="-108" w:right="33" w:firstLine="0"/>
              <w:jc w:val="center"/>
              <w:rPr>
                <w:rFonts w:ascii="Arial" w:hAnsi="Arial" w:cs="Arial"/>
                <w:b/>
                <w:bCs/>
                <w:color w:val="FFFFFF" w:themeColor="background1"/>
                <w:sz w:val="18"/>
                <w:szCs w:val="16"/>
              </w:rPr>
            </w:pPr>
            <w:r w:rsidRPr="00450940">
              <w:rPr>
                <w:rFonts w:ascii="Arial" w:hAnsi="Arial" w:cs="Arial"/>
                <w:b/>
                <w:bCs/>
                <w:color w:val="FFFFFF" w:themeColor="background1"/>
                <w:sz w:val="18"/>
                <w:szCs w:val="16"/>
              </w:rPr>
              <w:t>PRESUPUESTO</w:t>
            </w:r>
          </w:p>
          <w:p w14:paraId="7F9AE3AE" w14:textId="64D46A5D" w:rsidR="00450940" w:rsidRPr="00450940" w:rsidRDefault="00450940" w:rsidP="00E94A00">
            <w:pPr>
              <w:spacing w:after="0" w:line="240" w:lineRule="auto"/>
              <w:ind w:left="-110" w:right="-111" w:firstLine="0"/>
              <w:jc w:val="center"/>
              <w:rPr>
                <w:rFonts w:ascii="Arial" w:hAnsi="Arial" w:cs="Arial"/>
                <w:b/>
                <w:bCs/>
                <w:color w:val="FFFFFF" w:themeColor="background1"/>
                <w:sz w:val="18"/>
                <w:szCs w:val="16"/>
              </w:rPr>
            </w:pPr>
            <w:r w:rsidRPr="00450940">
              <w:rPr>
                <w:rFonts w:ascii="Arial" w:hAnsi="Arial" w:cs="Arial"/>
                <w:b/>
                <w:bCs/>
                <w:color w:val="FFFFFF" w:themeColor="background1"/>
                <w:sz w:val="18"/>
                <w:szCs w:val="16"/>
              </w:rPr>
              <w:t>TOTAL</w:t>
            </w:r>
          </w:p>
        </w:tc>
        <w:tc>
          <w:tcPr>
            <w:tcW w:w="6804" w:type="dxa"/>
            <w:gridSpan w:val="6"/>
            <w:shd w:val="clear" w:color="auto" w:fill="FF0066"/>
            <w:vAlign w:val="center"/>
          </w:tcPr>
          <w:p w14:paraId="6F3F1F1A" w14:textId="7FE29B38" w:rsidR="00450940" w:rsidRPr="00450940" w:rsidRDefault="00450940" w:rsidP="00450940">
            <w:pPr>
              <w:spacing w:after="0" w:line="240" w:lineRule="auto"/>
              <w:ind w:left="34" w:right="78" w:firstLine="0"/>
              <w:jc w:val="center"/>
              <w:rPr>
                <w:rFonts w:ascii="Arial" w:hAnsi="Arial" w:cs="Arial"/>
                <w:b/>
                <w:bCs/>
                <w:color w:val="FFFFFF" w:themeColor="background1"/>
                <w:sz w:val="18"/>
                <w:szCs w:val="16"/>
              </w:rPr>
            </w:pPr>
            <w:r w:rsidRPr="00450940">
              <w:rPr>
                <w:rFonts w:ascii="Arial" w:hAnsi="Arial" w:cs="Arial"/>
                <w:b/>
                <w:bCs/>
                <w:color w:val="FFFFFF" w:themeColor="background1"/>
                <w:sz w:val="18"/>
                <w:szCs w:val="16"/>
              </w:rPr>
              <w:t>PROGRAMACION FINANCIERA DE LOS RECURSOS PARA EJECTUAR LAS ACCIONES ESTRATEGICAS INSTITUCIONALES</w:t>
            </w:r>
          </w:p>
        </w:tc>
      </w:tr>
      <w:tr w:rsidR="00450940" w:rsidRPr="00450940" w14:paraId="0EE9C1A1" w14:textId="77777777" w:rsidTr="00450940">
        <w:trPr>
          <w:trHeight w:val="311"/>
          <w:jc w:val="center"/>
        </w:trPr>
        <w:tc>
          <w:tcPr>
            <w:tcW w:w="846" w:type="dxa"/>
            <w:vMerge/>
            <w:shd w:val="clear" w:color="auto" w:fill="009999"/>
            <w:vAlign w:val="center"/>
          </w:tcPr>
          <w:p w14:paraId="05350001" w14:textId="77777777" w:rsidR="00450940" w:rsidRPr="00450940" w:rsidRDefault="00450940" w:rsidP="00E94A00">
            <w:pPr>
              <w:spacing w:after="0" w:line="240" w:lineRule="auto"/>
              <w:ind w:left="0" w:firstLine="0"/>
              <w:jc w:val="center"/>
              <w:rPr>
                <w:rFonts w:ascii="Arial" w:hAnsi="Arial" w:cs="Arial"/>
                <w:b/>
                <w:bCs/>
                <w:color w:val="FFFFFF" w:themeColor="background1"/>
                <w:sz w:val="18"/>
                <w:szCs w:val="16"/>
              </w:rPr>
            </w:pPr>
          </w:p>
        </w:tc>
        <w:tc>
          <w:tcPr>
            <w:tcW w:w="1134" w:type="dxa"/>
            <w:vMerge/>
            <w:shd w:val="clear" w:color="auto" w:fill="009999"/>
            <w:vAlign w:val="center"/>
          </w:tcPr>
          <w:p w14:paraId="59DEE573" w14:textId="77777777" w:rsidR="00450940" w:rsidRPr="00450940" w:rsidRDefault="00450940" w:rsidP="00E94A00">
            <w:pPr>
              <w:spacing w:after="0" w:line="240" w:lineRule="auto"/>
              <w:ind w:left="0" w:firstLine="0"/>
              <w:jc w:val="center"/>
              <w:rPr>
                <w:rFonts w:ascii="Arial" w:hAnsi="Arial" w:cs="Arial"/>
                <w:b/>
                <w:bCs/>
                <w:color w:val="FFFFFF" w:themeColor="background1"/>
                <w:sz w:val="18"/>
                <w:szCs w:val="16"/>
              </w:rPr>
            </w:pPr>
          </w:p>
        </w:tc>
        <w:tc>
          <w:tcPr>
            <w:tcW w:w="1134" w:type="dxa"/>
            <w:shd w:val="clear" w:color="auto" w:fill="FF0066"/>
            <w:vAlign w:val="center"/>
          </w:tcPr>
          <w:p w14:paraId="5715505B" w14:textId="72140EE0" w:rsidR="00450940" w:rsidRPr="00450940" w:rsidRDefault="00450940" w:rsidP="00E94A00">
            <w:pPr>
              <w:spacing w:after="0" w:line="240" w:lineRule="auto"/>
              <w:ind w:left="-110" w:right="-111" w:firstLine="0"/>
              <w:jc w:val="center"/>
              <w:rPr>
                <w:rFonts w:ascii="Arial" w:hAnsi="Arial" w:cs="Arial"/>
                <w:b/>
                <w:bCs/>
                <w:color w:val="FFFFFF" w:themeColor="background1"/>
                <w:sz w:val="18"/>
                <w:szCs w:val="16"/>
              </w:rPr>
            </w:pPr>
            <w:r w:rsidRPr="00450940">
              <w:rPr>
                <w:rFonts w:ascii="Arial" w:hAnsi="Arial" w:cs="Arial"/>
                <w:b/>
                <w:bCs/>
                <w:color w:val="FFFFFF" w:themeColor="background1"/>
                <w:sz w:val="18"/>
                <w:szCs w:val="16"/>
              </w:rPr>
              <w:t>2021</w:t>
            </w:r>
          </w:p>
        </w:tc>
        <w:tc>
          <w:tcPr>
            <w:tcW w:w="1134" w:type="dxa"/>
            <w:shd w:val="clear" w:color="auto" w:fill="FF0066"/>
            <w:vAlign w:val="center"/>
          </w:tcPr>
          <w:p w14:paraId="67B89C41" w14:textId="516240C3" w:rsidR="00450940" w:rsidRPr="00450940" w:rsidRDefault="00450940" w:rsidP="00E94A00">
            <w:pPr>
              <w:spacing w:after="0" w:line="240" w:lineRule="auto"/>
              <w:ind w:left="0" w:firstLine="0"/>
              <w:jc w:val="center"/>
              <w:rPr>
                <w:rFonts w:ascii="Arial" w:hAnsi="Arial" w:cs="Arial"/>
                <w:b/>
                <w:bCs/>
                <w:color w:val="FFFFFF" w:themeColor="background1"/>
                <w:sz w:val="18"/>
                <w:szCs w:val="16"/>
              </w:rPr>
            </w:pPr>
            <w:r w:rsidRPr="00450940">
              <w:rPr>
                <w:rFonts w:ascii="Arial" w:hAnsi="Arial" w:cs="Arial"/>
                <w:b/>
                <w:bCs/>
                <w:color w:val="FFFFFF" w:themeColor="background1"/>
                <w:sz w:val="18"/>
                <w:szCs w:val="16"/>
              </w:rPr>
              <w:t>2022</w:t>
            </w:r>
          </w:p>
        </w:tc>
        <w:tc>
          <w:tcPr>
            <w:tcW w:w="1134" w:type="dxa"/>
            <w:shd w:val="clear" w:color="auto" w:fill="FF0066"/>
            <w:vAlign w:val="center"/>
          </w:tcPr>
          <w:p w14:paraId="304F6AB7" w14:textId="56677234" w:rsidR="00450940" w:rsidRPr="00450940" w:rsidRDefault="00450940" w:rsidP="00E94A00">
            <w:pPr>
              <w:spacing w:after="0" w:line="240" w:lineRule="auto"/>
              <w:ind w:left="0" w:firstLine="0"/>
              <w:jc w:val="center"/>
              <w:rPr>
                <w:rFonts w:ascii="Arial" w:hAnsi="Arial" w:cs="Arial"/>
                <w:b/>
                <w:bCs/>
                <w:color w:val="FFFFFF" w:themeColor="background1"/>
                <w:sz w:val="18"/>
                <w:szCs w:val="16"/>
              </w:rPr>
            </w:pPr>
            <w:r w:rsidRPr="00450940">
              <w:rPr>
                <w:rFonts w:ascii="Arial" w:hAnsi="Arial" w:cs="Arial"/>
                <w:b/>
                <w:bCs/>
                <w:color w:val="FFFFFF" w:themeColor="background1"/>
                <w:sz w:val="18"/>
                <w:szCs w:val="16"/>
              </w:rPr>
              <w:t>2023</w:t>
            </w:r>
          </w:p>
        </w:tc>
        <w:tc>
          <w:tcPr>
            <w:tcW w:w="1134" w:type="dxa"/>
            <w:shd w:val="clear" w:color="auto" w:fill="FF0066"/>
            <w:vAlign w:val="center"/>
          </w:tcPr>
          <w:p w14:paraId="71BDC70B" w14:textId="76465D45" w:rsidR="00450940" w:rsidRPr="00450940" w:rsidRDefault="00450940" w:rsidP="00E94A00">
            <w:pPr>
              <w:spacing w:after="0" w:line="240" w:lineRule="auto"/>
              <w:ind w:left="0" w:firstLine="0"/>
              <w:jc w:val="center"/>
              <w:rPr>
                <w:rFonts w:ascii="Arial" w:hAnsi="Arial" w:cs="Arial"/>
                <w:b/>
                <w:bCs/>
                <w:color w:val="FFFFFF" w:themeColor="background1"/>
                <w:sz w:val="18"/>
                <w:szCs w:val="16"/>
              </w:rPr>
            </w:pPr>
            <w:r w:rsidRPr="00450940">
              <w:rPr>
                <w:rFonts w:ascii="Arial" w:hAnsi="Arial" w:cs="Arial"/>
                <w:b/>
                <w:bCs/>
                <w:color w:val="FFFFFF" w:themeColor="background1"/>
                <w:sz w:val="18"/>
                <w:szCs w:val="16"/>
              </w:rPr>
              <w:t>2024</w:t>
            </w:r>
          </w:p>
        </w:tc>
        <w:tc>
          <w:tcPr>
            <w:tcW w:w="1134" w:type="dxa"/>
            <w:shd w:val="clear" w:color="auto" w:fill="FF0066"/>
            <w:vAlign w:val="center"/>
          </w:tcPr>
          <w:p w14:paraId="1889E5AA" w14:textId="09994875" w:rsidR="00450940" w:rsidRPr="00450940" w:rsidRDefault="00450940" w:rsidP="00E94A00">
            <w:pPr>
              <w:spacing w:after="0" w:line="240" w:lineRule="auto"/>
              <w:ind w:left="0" w:firstLine="0"/>
              <w:jc w:val="center"/>
              <w:rPr>
                <w:rFonts w:ascii="Arial" w:hAnsi="Arial" w:cs="Arial"/>
                <w:b/>
                <w:bCs/>
                <w:color w:val="FFFFFF" w:themeColor="background1"/>
                <w:sz w:val="18"/>
                <w:szCs w:val="16"/>
              </w:rPr>
            </w:pPr>
            <w:r w:rsidRPr="00450940">
              <w:rPr>
                <w:rFonts w:ascii="Arial" w:hAnsi="Arial" w:cs="Arial"/>
                <w:b/>
                <w:bCs/>
                <w:color w:val="FFFFFF" w:themeColor="background1"/>
                <w:sz w:val="18"/>
                <w:szCs w:val="16"/>
              </w:rPr>
              <w:t>2025</w:t>
            </w:r>
          </w:p>
        </w:tc>
        <w:tc>
          <w:tcPr>
            <w:tcW w:w="1134" w:type="dxa"/>
            <w:shd w:val="clear" w:color="auto" w:fill="FF0066"/>
            <w:vAlign w:val="center"/>
          </w:tcPr>
          <w:p w14:paraId="7D3C5730" w14:textId="0D0213C2" w:rsidR="00450940" w:rsidRPr="00450940" w:rsidRDefault="00450940" w:rsidP="00E94A00">
            <w:pPr>
              <w:spacing w:after="0" w:line="240" w:lineRule="auto"/>
              <w:ind w:left="0" w:firstLine="0"/>
              <w:jc w:val="center"/>
              <w:rPr>
                <w:rFonts w:ascii="Arial" w:hAnsi="Arial" w:cs="Arial"/>
                <w:b/>
                <w:bCs/>
                <w:color w:val="FFFFFF" w:themeColor="background1"/>
                <w:sz w:val="18"/>
                <w:szCs w:val="16"/>
              </w:rPr>
            </w:pPr>
            <w:r w:rsidRPr="00450940">
              <w:rPr>
                <w:rFonts w:ascii="Arial" w:hAnsi="Arial" w:cs="Arial"/>
                <w:b/>
                <w:bCs/>
                <w:color w:val="FFFFFF" w:themeColor="background1"/>
                <w:sz w:val="18"/>
                <w:szCs w:val="16"/>
              </w:rPr>
              <w:t>TOTAL</w:t>
            </w:r>
          </w:p>
        </w:tc>
      </w:tr>
      <w:tr w:rsidR="00450940" w:rsidRPr="00450940" w14:paraId="093916C0" w14:textId="77777777" w:rsidTr="00450940">
        <w:trPr>
          <w:trHeight w:val="399"/>
          <w:jc w:val="center"/>
        </w:trPr>
        <w:tc>
          <w:tcPr>
            <w:tcW w:w="846" w:type="dxa"/>
            <w:vAlign w:val="center"/>
          </w:tcPr>
          <w:p w14:paraId="2126F023" w14:textId="506186E3" w:rsidR="00450940" w:rsidRPr="00450940" w:rsidRDefault="00450940" w:rsidP="00E94A00">
            <w:pPr>
              <w:spacing w:after="0" w:line="240" w:lineRule="auto"/>
              <w:ind w:left="-110" w:right="-111" w:firstLine="0"/>
              <w:jc w:val="center"/>
              <w:rPr>
                <w:rFonts w:ascii="Arial" w:hAnsi="Arial" w:cs="Arial"/>
                <w:color w:val="auto"/>
                <w:sz w:val="18"/>
                <w:szCs w:val="16"/>
              </w:rPr>
            </w:pPr>
            <w:r w:rsidRPr="00450940">
              <w:rPr>
                <w:rFonts w:ascii="Arial" w:hAnsi="Arial" w:cs="Arial"/>
                <w:color w:val="auto"/>
                <w:sz w:val="18"/>
                <w:szCs w:val="16"/>
              </w:rPr>
              <w:t>Defensa</w:t>
            </w:r>
          </w:p>
        </w:tc>
        <w:tc>
          <w:tcPr>
            <w:tcW w:w="1134" w:type="dxa"/>
            <w:vAlign w:val="center"/>
          </w:tcPr>
          <w:p w14:paraId="5CCAE29C" w14:textId="42229DAF" w:rsidR="00450940" w:rsidRPr="00450940" w:rsidRDefault="00450940" w:rsidP="00450940">
            <w:pPr>
              <w:spacing w:after="0" w:line="240" w:lineRule="auto"/>
              <w:ind w:left="-110" w:firstLine="0"/>
              <w:jc w:val="right"/>
              <w:rPr>
                <w:rFonts w:ascii="Arial" w:hAnsi="Arial" w:cs="Arial"/>
                <w:color w:val="auto"/>
                <w:sz w:val="18"/>
                <w:szCs w:val="16"/>
              </w:rPr>
            </w:pPr>
            <w:r w:rsidRPr="00450940">
              <w:rPr>
                <w:rFonts w:ascii="Arial" w:hAnsi="Arial" w:cs="Arial"/>
                <w:color w:val="auto"/>
                <w:sz w:val="18"/>
                <w:szCs w:val="16"/>
              </w:rPr>
              <w:t>135.234.605</w:t>
            </w:r>
          </w:p>
        </w:tc>
        <w:tc>
          <w:tcPr>
            <w:tcW w:w="1134" w:type="dxa"/>
            <w:vAlign w:val="center"/>
          </w:tcPr>
          <w:p w14:paraId="6E645376" w14:textId="20F98495" w:rsidR="00450940" w:rsidRPr="00450940" w:rsidRDefault="00450940" w:rsidP="00450940">
            <w:pPr>
              <w:spacing w:after="0" w:line="240" w:lineRule="auto"/>
              <w:ind w:left="-110" w:firstLine="0"/>
              <w:jc w:val="right"/>
              <w:rPr>
                <w:rFonts w:ascii="Arial" w:hAnsi="Arial" w:cs="Arial"/>
                <w:color w:val="auto"/>
                <w:sz w:val="18"/>
                <w:szCs w:val="16"/>
              </w:rPr>
            </w:pPr>
            <w:r w:rsidRPr="00450940">
              <w:rPr>
                <w:rFonts w:ascii="Arial" w:hAnsi="Arial" w:cs="Arial"/>
                <w:color w:val="auto"/>
                <w:sz w:val="18"/>
                <w:szCs w:val="16"/>
              </w:rPr>
              <w:t>33.578.084</w:t>
            </w:r>
          </w:p>
        </w:tc>
        <w:tc>
          <w:tcPr>
            <w:tcW w:w="1134" w:type="dxa"/>
            <w:vAlign w:val="center"/>
          </w:tcPr>
          <w:p w14:paraId="19E2B913" w14:textId="17E3BAE8" w:rsidR="00450940" w:rsidRPr="00450940" w:rsidRDefault="00450940" w:rsidP="00450940">
            <w:pPr>
              <w:spacing w:after="0" w:line="240" w:lineRule="auto"/>
              <w:ind w:left="-110" w:firstLine="0"/>
              <w:jc w:val="right"/>
              <w:rPr>
                <w:rFonts w:ascii="Arial" w:hAnsi="Arial" w:cs="Arial"/>
                <w:color w:val="auto"/>
                <w:sz w:val="18"/>
                <w:szCs w:val="16"/>
              </w:rPr>
            </w:pPr>
            <w:r w:rsidRPr="00450940">
              <w:rPr>
                <w:rFonts w:ascii="Arial" w:hAnsi="Arial" w:cs="Arial"/>
                <w:color w:val="auto"/>
                <w:sz w:val="18"/>
                <w:szCs w:val="16"/>
              </w:rPr>
              <w:t>25.476.253</w:t>
            </w:r>
          </w:p>
        </w:tc>
        <w:tc>
          <w:tcPr>
            <w:tcW w:w="1134" w:type="dxa"/>
            <w:vAlign w:val="center"/>
          </w:tcPr>
          <w:p w14:paraId="29E2D443" w14:textId="5640801D" w:rsidR="00450940" w:rsidRPr="00450940" w:rsidRDefault="00450940" w:rsidP="00450940">
            <w:pPr>
              <w:spacing w:after="0" w:line="240" w:lineRule="auto"/>
              <w:ind w:left="-110" w:right="34" w:firstLine="0"/>
              <w:jc w:val="right"/>
              <w:rPr>
                <w:rFonts w:ascii="Arial" w:hAnsi="Arial" w:cs="Arial"/>
                <w:color w:val="auto"/>
                <w:sz w:val="18"/>
                <w:szCs w:val="16"/>
              </w:rPr>
            </w:pPr>
            <w:r w:rsidRPr="00450940">
              <w:rPr>
                <w:rFonts w:ascii="Arial" w:hAnsi="Arial" w:cs="Arial"/>
                <w:color w:val="auto"/>
                <w:sz w:val="18"/>
                <w:szCs w:val="16"/>
              </w:rPr>
              <w:t>25.594.656</w:t>
            </w:r>
          </w:p>
        </w:tc>
        <w:tc>
          <w:tcPr>
            <w:tcW w:w="1134" w:type="dxa"/>
            <w:vAlign w:val="center"/>
          </w:tcPr>
          <w:p w14:paraId="7DF5D751" w14:textId="33FEF097" w:rsidR="00450940" w:rsidRPr="00450940" w:rsidRDefault="00450940" w:rsidP="00450940">
            <w:pPr>
              <w:spacing w:after="0" w:line="240" w:lineRule="auto"/>
              <w:ind w:left="-110" w:right="33" w:firstLine="0"/>
              <w:jc w:val="right"/>
              <w:rPr>
                <w:rFonts w:ascii="Arial" w:hAnsi="Arial" w:cs="Arial"/>
                <w:color w:val="auto"/>
                <w:sz w:val="18"/>
                <w:szCs w:val="16"/>
              </w:rPr>
            </w:pPr>
            <w:r w:rsidRPr="00450940">
              <w:rPr>
                <w:rFonts w:ascii="Arial" w:hAnsi="Arial" w:cs="Arial"/>
                <w:color w:val="auto"/>
                <w:sz w:val="18"/>
                <w:szCs w:val="16"/>
              </w:rPr>
              <w:t>25.305.831</w:t>
            </w:r>
          </w:p>
        </w:tc>
        <w:tc>
          <w:tcPr>
            <w:tcW w:w="1134" w:type="dxa"/>
            <w:vAlign w:val="center"/>
          </w:tcPr>
          <w:p w14:paraId="5B523B7B" w14:textId="7948368E" w:rsidR="00450940" w:rsidRPr="00450940" w:rsidRDefault="00450940" w:rsidP="00450940">
            <w:pPr>
              <w:spacing w:after="0" w:line="240" w:lineRule="auto"/>
              <w:ind w:left="-110" w:firstLine="0"/>
              <w:jc w:val="right"/>
              <w:rPr>
                <w:rFonts w:ascii="Arial" w:hAnsi="Arial" w:cs="Arial"/>
                <w:color w:val="auto"/>
                <w:sz w:val="18"/>
                <w:szCs w:val="16"/>
              </w:rPr>
            </w:pPr>
            <w:r w:rsidRPr="00450940">
              <w:rPr>
                <w:rFonts w:ascii="Arial" w:hAnsi="Arial" w:cs="Arial"/>
                <w:color w:val="auto"/>
                <w:sz w:val="18"/>
                <w:szCs w:val="16"/>
              </w:rPr>
              <w:t>25.279.781</w:t>
            </w:r>
          </w:p>
        </w:tc>
        <w:tc>
          <w:tcPr>
            <w:tcW w:w="1134" w:type="dxa"/>
            <w:vAlign w:val="center"/>
          </w:tcPr>
          <w:p w14:paraId="7CC0BDAA" w14:textId="43C61A98" w:rsidR="00450940" w:rsidRPr="00450940" w:rsidRDefault="00450940" w:rsidP="00450940">
            <w:pPr>
              <w:spacing w:after="0" w:line="240" w:lineRule="auto"/>
              <w:ind w:left="-110" w:right="-108" w:firstLine="0"/>
              <w:jc w:val="right"/>
              <w:rPr>
                <w:rFonts w:ascii="Arial" w:hAnsi="Arial" w:cs="Arial"/>
                <w:color w:val="auto"/>
                <w:sz w:val="18"/>
                <w:szCs w:val="16"/>
              </w:rPr>
            </w:pPr>
            <w:r w:rsidRPr="00450940">
              <w:rPr>
                <w:rFonts w:ascii="Arial" w:hAnsi="Arial" w:cs="Arial"/>
                <w:color w:val="auto"/>
                <w:sz w:val="18"/>
                <w:szCs w:val="16"/>
              </w:rPr>
              <w:t>135.234.605</w:t>
            </w:r>
          </w:p>
        </w:tc>
      </w:tr>
    </w:tbl>
    <w:bookmarkEnd w:id="121"/>
    <w:p w14:paraId="77224839" w14:textId="5EEE2D76" w:rsidR="007B750B" w:rsidRPr="00F51F35" w:rsidRDefault="00F51F35" w:rsidP="00B6317F">
      <w:pPr>
        <w:pStyle w:val="Cita"/>
      </w:pPr>
      <w:r w:rsidRPr="00F51F35">
        <w:t>Fuente</w:t>
      </w:r>
      <w:r w:rsidR="00B56D84" w:rsidRPr="00F51F35">
        <w:t>꞉ PEI 2021-2025 GAMLP</w:t>
      </w:r>
      <w:r w:rsidR="007B750B" w:rsidRPr="00F51F35">
        <w:t xml:space="preserve"> </w:t>
      </w:r>
    </w:p>
    <w:p w14:paraId="6A419191" w14:textId="09813B40" w:rsidR="00B56D84" w:rsidRPr="00E55173" w:rsidRDefault="007B750B" w:rsidP="007B750B">
      <w:pPr>
        <w:spacing w:line="240" w:lineRule="auto"/>
        <w:ind w:left="0" w:firstLine="0"/>
        <w:rPr>
          <w:rFonts w:ascii="Arial" w:hAnsi="Arial" w:cs="Arial"/>
          <w:color w:val="auto"/>
        </w:rPr>
      </w:pPr>
      <w:r w:rsidRPr="00E55173">
        <w:rPr>
          <w:rFonts w:ascii="Arial" w:hAnsi="Arial" w:cs="Arial"/>
          <w:color w:val="auto"/>
        </w:rPr>
        <w:t xml:space="preserve">Del presupuesto destinado para </w:t>
      </w:r>
      <w:r w:rsidR="00F72610" w:rsidRPr="00E55173">
        <w:rPr>
          <w:rFonts w:ascii="Arial" w:hAnsi="Arial" w:cs="Arial"/>
          <w:color w:val="auto"/>
        </w:rPr>
        <w:t xml:space="preserve">cada gestión, se determina el costo promedio para la atención de emergencias empleado por caso de emergencia </w:t>
      </w:r>
      <w:r w:rsidR="002E5CD0" w:rsidRPr="00E55173">
        <w:rPr>
          <w:rFonts w:ascii="Arial" w:hAnsi="Arial" w:cs="Arial"/>
          <w:color w:val="auto"/>
        </w:rPr>
        <w:t>aperturados</w:t>
      </w:r>
      <w:r w:rsidR="00F72610" w:rsidRPr="00E55173">
        <w:rPr>
          <w:rFonts w:ascii="Arial" w:hAnsi="Arial" w:cs="Arial"/>
          <w:color w:val="auto"/>
        </w:rPr>
        <w:t xml:space="preserve"> en la red 114</w:t>
      </w:r>
      <w:r w:rsidR="002E5CD0">
        <w:rPr>
          <w:rFonts w:ascii="Arial" w:hAnsi="Arial" w:cs="Arial"/>
          <w:color w:val="auto"/>
        </w:rPr>
        <w:t>.</w:t>
      </w:r>
    </w:p>
    <w:p w14:paraId="02FC9AC2" w14:textId="6E665001" w:rsidR="00293CC8" w:rsidRPr="00FA3AAC" w:rsidRDefault="00204088" w:rsidP="00513158">
      <w:pPr>
        <w:pStyle w:val="Descripcin"/>
      </w:pPr>
      <w:bookmarkStart w:id="122" w:name="_Toc150115370"/>
      <w:bookmarkStart w:id="123" w:name="_Toc150320681"/>
      <w:bookmarkStart w:id="124" w:name="_Toc155713068"/>
      <w:r>
        <w:t xml:space="preserve">Tabla No.  </w:t>
      </w:r>
      <w:r>
        <w:fldChar w:fldCharType="begin"/>
      </w:r>
      <w:r>
        <w:instrText xml:space="preserve"> SEQ Tabla_No._ \* ARABIC </w:instrText>
      </w:r>
      <w:r>
        <w:fldChar w:fldCharType="separate"/>
      </w:r>
      <w:r w:rsidR="00575819">
        <w:t>24</w:t>
      </w:r>
      <w:r>
        <w:fldChar w:fldCharType="end"/>
      </w:r>
      <w:r w:rsidR="00E808D8">
        <w:t xml:space="preserve">: </w:t>
      </w:r>
      <w:r w:rsidR="007B750B" w:rsidRPr="00FA3AAC">
        <w:t>Presupuesto promedio por caso de emergencia atendido</w:t>
      </w:r>
      <w:bookmarkEnd w:id="122"/>
      <w:bookmarkEnd w:id="123"/>
      <w:r w:rsidR="00E808D8" w:rsidRPr="00FA3AAC">
        <w:t xml:space="preserve"> (En Bolivianos)</w:t>
      </w:r>
      <w:bookmarkEnd w:id="124"/>
    </w:p>
    <w:tbl>
      <w:tblPr>
        <w:tblStyle w:val="Tablaconcuadrcula"/>
        <w:tblW w:w="5000" w:type="pct"/>
        <w:tblLayout w:type="fixed"/>
        <w:tblLook w:val="04A0" w:firstRow="1" w:lastRow="0" w:firstColumn="1" w:lastColumn="0" w:noHBand="0" w:noVBand="1"/>
      </w:tblPr>
      <w:tblGrid>
        <w:gridCol w:w="2536"/>
        <w:gridCol w:w="1249"/>
        <w:gridCol w:w="1248"/>
        <w:gridCol w:w="1248"/>
        <w:gridCol w:w="1248"/>
        <w:gridCol w:w="1248"/>
      </w:tblGrid>
      <w:tr w:rsidR="00E55173" w:rsidRPr="009E003C" w14:paraId="415AAEA2" w14:textId="77777777" w:rsidTr="00450940">
        <w:trPr>
          <w:trHeight w:val="399"/>
        </w:trPr>
        <w:tc>
          <w:tcPr>
            <w:tcW w:w="1444" w:type="pct"/>
            <w:shd w:val="clear" w:color="auto" w:fill="FF0066"/>
            <w:noWrap/>
            <w:vAlign w:val="center"/>
            <w:hideMark/>
          </w:tcPr>
          <w:p w14:paraId="5F76CB46" w14:textId="77777777" w:rsidR="00FC5B3A" w:rsidRPr="009E003C" w:rsidRDefault="00FC5B3A" w:rsidP="009E003C">
            <w:pPr>
              <w:spacing w:after="0" w:line="240" w:lineRule="auto"/>
              <w:ind w:left="0" w:firstLine="0"/>
              <w:jc w:val="center"/>
              <w:rPr>
                <w:rFonts w:ascii="Arial" w:eastAsia="Times New Roman" w:hAnsi="Arial" w:cs="Arial"/>
                <w:b/>
                <w:bCs/>
                <w:color w:val="FFFFFF" w:themeColor="background1"/>
                <w:sz w:val="16"/>
                <w:szCs w:val="18"/>
                <w:lang w:val="es-BO" w:eastAsia="es-BO"/>
              </w:rPr>
            </w:pPr>
            <w:r w:rsidRPr="009E003C">
              <w:rPr>
                <w:rFonts w:ascii="Arial" w:eastAsia="Times New Roman" w:hAnsi="Arial" w:cs="Arial"/>
                <w:b/>
                <w:bCs/>
                <w:color w:val="FFFFFF" w:themeColor="background1"/>
                <w:sz w:val="16"/>
                <w:szCs w:val="18"/>
                <w:lang w:eastAsia="es-BO"/>
              </w:rPr>
              <w:t>DESCRIPCION</w:t>
            </w:r>
          </w:p>
        </w:tc>
        <w:tc>
          <w:tcPr>
            <w:tcW w:w="711" w:type="pct"/>
            <w:shd w:val="clear" w:color="auto" w:fill="FF0066"/>
            <w:noWrap/>
            <w:vAlign w:val="center"/>
            <w:hideMark/>
          </w:tcPr>
          <w:p w14:paraId="6B611B70" w14:textId="77777777" w:rsidR="00FC5B3A" w:rsidRPr="009E003C" w:rsidRDefault="00FC5B3A" w:rsidP="009E003C">
            <w:pPr>
              <w:spacing w:after="0" w:line="240" w:lineRule="auto"/>
              <w:ind w:left="0" w:firstLine="0"/>
              <w:jc w:val="center"/>
              <w:rPr>
                <w:rFonts w:ascii="Arial" w:eastAsia="Times New Roman" w:hAnsi="Arial" w:cs="Arial"/>
                <w:b/>
                <w:bCs/>
                <w:color w:val="FFFFFF" w:themeColor="background1"/>
                <w:sz w:val="16"/>
                <w:szCs w:val="18"/>
                <w:lang w:val="es-BO" w:eastAsia="es-BO"/>
              </w:rPr>
            </w:pPr>
            <w:r w:rsidRPr="009E003C">
              <w:rPr>
                <w:rFonts w:ascii="Arial" w:eastAsia="Times New Roman" w:hAnsi="Arial" w:cs="Arial"/>
                <w:b/>
                <w:bCs/>
                <w:color w:val="FFFFFF" w:themeColor="background1"/>
                <w:sz w:val="16"/>
                <w:szCs w:val="18"/>
                <w:lang w:eastAsia="es-BO"/>
              </w:rPr>
              <w:t>2021</w:t>
            </w:r>
          </w:p>
        </w:tc>
        <w:tc>
          <w:tcPr>
            <w:tcW w:w="711" w:type="pct"/>
            <w:shd w:val="clear" w:color="auto" w:fill="FF0066"/>
            <w:noWrap/>
            <w:vAlign w:val="center"/>
            <w:hideMark/>
          </w:tcPr>
          <w:p w14:paraId="07667DD2" w14:textId="77777777" w:rsidR="00FC5B3A" w:rsidRPr="009E003C" w:rsidRDefault="00FC5B3A" w:rsidP="009E003C">
            <w:pPr>
              <w:spacing w:after="0" w:line="240" w:lineRule="auto"/>
              <w:ind w:left="0" w:firstLine="0"/>
              <w:jc w:val="center"/>
              <w:rPr>
                <w:rFonts w:ascii="Arial" w:eastAsia="Times New Roman" w:hAnsi="Arial" w:cs="Arial"/>
                <w:b/>
                <w:bCs/>
                <w:color w:val="FFFFFF" w:themeColor="background1"/>
                <w:sz w:val="16"/>
                <w:szCs w:val="18"/>
                <w:lang w:val="es-BO" w:eastAsia="es-BO"/>
              </w:rPr>
            </w:pPr>
            <w:r w:rsidRPr="009E003C">
              <w:rPr>
                <w:rFonts w:ascii="Arial" w:eastAsia="Times New Roman" w:hAnsi="Arial" w:cs="Arial"/>
                <w:b/>
                <w:bCs/>
                <w:color w:val="FFFFFF" w:themeColor="background1"/>
                <w:sz w:val="16"/>
                <w:szCs w:val="18"/>
                <w:lang w:eastAsia="es-BO"/>
              </w:rPr>
              <w:t>2022</w:t>
            </w:r>
          </w:p>
        </w:tc>
        <w:tc>
          <w:tcPr>
            <w:tcW w:w="711" w:type="pct"/>
            <w:shd w:val="clear" w:color="auto" w:fill="FF0066"/>
            <w:noWrap/>
            <w:vAlign w:val="center"/>
            <w:hideMark/>
          </w:tcPr>
          <w:p w14:paraId="01F58496" w14:textId="77777777" w:rsidR="00FC5B3A" w:rsidRPr="009E003C" w:rsidRDefault="00FC5B3A" w:rsidP="009E003C">
            <w:pPr>
              <w:spacing w:after="0" w:line="240" w:lineRule="auto"/>
              <w:ind w:left="0" w:firstLine="0"/>
              <w:jc w:val="center"/>
              <w:rPr>
                <w:rFonts w:ascii="Arial" w:eastAsia="Times New Roman" w:hAnsi="Arial" w:cs="Arial"/>
                <w:b/>
                <w:bCs/>
                <w:color w:val="FFFFFF" w:themeColor="background1"/>
                <w:sz w:val="16"/>
                <w:szCs w:val="18"/>
                <w:lang w:val="es-BO" w:eastAsia="es-BO"/>
              </w:rPr>
            </w:pPr>
            <w:r w:rsidRPr="009E003C">
              <w:rPr>
                <w:rFonts w:ascii="Arial" w:eastAsia="Times New Roman" w:hAnsi="Arial" w:cs="Arial"/>
                <w:b/>
                <w:bCs/>
                <w:color w:val="FFFFFF" w:themeColor="background1"/>
                <w:sz w:val="16"/>
                <w:szCs w:val="18"/>
                <w:lang w:eastAsia="es-BO"/>
              </w:rPr>
              <w:t>2023</w:t>
            </w:r>
          </w:p>
        </w:tc>
        <w:tc>
          <w:tcPr>
            <w:tcW w:w="711" w:type="pct"/>
            <w:shd w:val="clear" w:color="auto" w:fill="FF0066"/>
            <w:noWrap/>
            <w:vAlign w:val="center"/>
            <w:hideMark/>
          </w:tcPr>
          <w:p w14:paraId="42EC10CF" w14:textId="77777777" w:rsidR="00FC5B3A" w:rsidRPr="009E003C" w:rsidRDefault="00FC5B3A" w:rsidP="009E003C">
            <w:pPr>
              <w:spacing w:after="0" w:line="240" w:lineRule="auto"/>
              <w:ind w:left="0" w:firstLine="0"/>
              <w:jc w:val="center"/>
              <w:rPr>
                <w:rFonts w:ascii="Arial" w:eastAsia="Times New Roman" w:hAnsi="Arial" w:cs="Arial"/>
                <w:b/>
                <w:bCs/>
                <w:color w:val="FFFFFF" w:themeColor="background1"/>
                <w:sz w:val="16"/>
                <w:szCs w:val="18"/>
                <w:lang w:val="es-BO" w:eastAsia="es-BO"/>
              </w:rPr>
            </w:pPr>
            <w:r w:rsidRPr="009E003C">
              <w:rPr>
                <w:rFonts w:ascii="Arial" w:eastAsia="Times New Roman" w:hAnsi="Arial" w:cs="Arial"/>
                <w:b/>
                <w:bCs/>
                <w:color w:val="FFFFFF" w:themeColor="background1"/>
                <w:sz w:val="16"/>
                <w:szCs w:val="18"/>
                <w:lang w:val="es-BO" w:eastAsia="es-BO"/>
              </w:rPr>
              <w:t>2024</w:t>
            </w:r>
          </w:p>
        </w:tc>
        <w:tc>
          <w:tcPr>
            <w:tcW w:w="711" w:type="pct"/>
            <w:shd w:val="clear" w:color="auto" w:fill="FF0066"/>
            <w:noWrap/>
            <w:vAlign w:val="center"/>
            <w:hideMark/>
          </w:tcPr>
          <w:p w14:paraId="754DB661" w14:textId="77777777" w:rsidR="00FC5B3A" w:rsidRPr="009E003C" w:rsidRDefault="00FC5B3A" w:rsidP="009E003C">
            <w:pPr>
              <w:spacing w:after="0" w:line="240" w:lineRule="auto"/>
              <w:ind w:left="0" w:firstLine="0"/>
              <w:jc w:val="center"/>
              <w:rPr>
                <w:rFonts w:ascii="Arial" w:eastAsia="Times New Roman" w:hAnsi="Arial" w:cs="Arial"/>
                <w:b/>
                <w:bCs/>
                <w:color w:val="FFFFFF" w:themeColor="background1"/>
                <w:sz w:val="16"/>
                <w:szCs w:val="18"/>
                <w:lang w:val="es-BO" w:eastAsia="es-BO"/>
              </w:rPr>
            </w:pPr>
            <w:r w:rsidRPr="009E003C">
              <w:rPr>
                <w:rFonts w:ascii="Arial" w:eastAsia="Times New Roman" w:hAnsi="Arial" w:cs="Arial"/>
                <w:b/>
                <w:bCs/>
                <w:color w:val="FFFFFF" w:themeColor="background1"/>
                <w:sz w:val="16"/>
                <w:szCs w:val="18"/>
                <w:lang w:val="es-BO" w:eastAsia="es-BO"/>
              </w:rPr>
              <w:t>2025</w:t>
            </w:r>
          </w:p>
        </w:tc>
      </w:tr>
      <w:tr w:rsidR="00E55173" w:rsidRPr="009E003C" w14:paraId="22816173" w14:textId="77777777" w:rsidTr="00450940">
        <w:trPr>
          <w:trHeight w:val="907"/>
        </w:trPr>
        <w:tc>
          <w:tcPr>
            <w:tcW w:w="1444" w:type="pct"/>
            <w:vAlign w:val="center"/>
            <w:hideMark/>
          </w:tcPr>
          <w:p w14:paraId="4EEA5F62" w14:textId="0C7A06FC" w:rsidR="00FC5B3A" w:rsidRPr="009E003C" w:rsidRDefault="008C5019" w:rsidP="00450940">
            <w:pPr>
              <w:spacing w:after="0" w:line="240" w:lineRule="auto"/>
              <w:ind w:left="0" w:firstLine="0"/>
              <w:jc w:val="left"/>
              <w:rPr>
                <w:rFonts w:ascii="Arial" w:eastAsia="Times New Roman" w:hAnsi="Arial" w:cs="Arial"/>
                <w:color w:val="auto"/>
                <w:sz w:val="16"/>
                <w:szCs w:val="18"/>
                <w:lang w:val="es-BO" w:eastAsia="es-BO"/>
              </w:rPr>
            </w:pPr>
            <w:r w:rsidRPr="009E003C">
              <w:rPr>
                <w:rFonts w:ascii="Arial" w:eastAsia="Times New Roman" w:hAnsi="Arial" w:cs="Arial"/>
                <w:color w:val="auto"/>
                <w:sz w:val="16"/>
                <w:szCs w:val="18"/>
                <w:lang w:eastAsia="es-BO"/>
              </w:rPr>
              <w:t xml:space="preserve">PRESUPUESTO ANUAL </w:t>
            </w:r>
            <w:r w:rsidR="00FC5B3A" w:rsidRPr="009E003C">
              <w:rPr>
                <w:rFonts w:ascii="Arial" w:eastAsia="Times New Roman" w:hAnsi="Arial" w:cs="Arial"/>
                <w:color w:val="auto"/>
                <w:sz w:val="16"/>
                <w:szCs w:val="18"/>
                <w:lang w:eastAsia="es-BO"/>
              </w:rPr>
              <w:t>PROGRAMADO PARA ATENCION DE EMERGENCIAS</w:t>
            </w:r>
            <w:r w:rsidR="00CD4285" w:rsidRPr="009E003C">
              <w:rPr>
                <w:rFonts w:ascii="Arial" w:eastAsia="Times New Roman" w:hAnsi="Arial" w:cs="Arial"/>
                <w:color w:val="auto"/>
                <w:sz w:val="16"/>
                <w:szCs w:val="18"/>
                <w:lang w:eastAsia="es-BO"/>
              </w:rPr>
              <w:t xml:space="preserve"> (*)</w:t>
            </w:r>
          </w:p>
        </w:tc>
        <w:tc>
          <w:tcPr>
            <w:tcW w:w="711" w:type="pct"/>
            <w:noWrap/>
            <w:vAlign w:val="center"/>
            <w:hideMark/>
          </w:tcPr>
          <w:p w14:paraId="105A06F9" w14:textId="7C694B8B" w:rsidR="00FC5B3A" w:rsidRPr="009E003C" w:rsidRDefault="00FC5B3A" w:rsidP="00450940">
            <w:pPr>
              <w:spacing w:after="0" w:line="240" w:lineRule="auto"/>
              <w:ind w:left="0" w:right="138" w:firstLine="0"/>
              <w:jc w:val="right"/>
              <w:rPr>
                <w:rFonts w:ascii="Arial" w:eastAsia="Times New Roman" w:hAnsi="Arial" w:cs="Arial"/>
                <w:color w:val="auto"/>
                <w:sz w:val="16"/>
                <w:szCs w:val="18"/>
                <w:lang w:val="es-BO" w:eastAsia="es-BO"/>
              </w:rPr>
            </w:pPr>
            <w:r w:rsidRPr="009E003C">
              <w:rPr>
                <w:rFonts w:ascii="Arial" w:eastAsia="Times New Roman" w:hAnsi="Arial" w:cs="Arial"/>
                <w:color w:val="auto"/>
                <w:sz w:val="16"/>
                <w:szCs w:val="18"/>
                <w:lang w:eastAsia="es-BO"/>
              </w:rPr>
              <w:t>33.578.084</w:t>
            </w:r>
          </w:p>
        </w:tc>
        <w:tc>
          <w:tcPr>
            <w:tcW w:w="711" w:type="pct"/>
            <w:noWrap/>
            <w:vAlign w:val="center"/>
            <w:hideMark/>
          </w:tcPr>
          <w:p w14:paraId="68CA4629" w14:textId="167BA6BC" w:rsidR="00FC5B3A" w:rsidRPr="009E003C" w:rsidRDefault="00FC5B3A" w:rsidP="00450940">
            <w:pPr>
              <w:spacing w:after="0" w:line="240" w:lineRule="auto"/>
              <w:ind w:left="0" w:right="138" w:firstLine="0"/>
              <w:jc w:val="right"/>
              <w:rPr>
                <w:rFonts w:ascii="Arial" w:eastAsia="Times New Roman" w:hAnsi="Arial" w:cs="Arial"/>
                <w:color w:val="auto"/>
                <w:sz w:val="16"/>
                <w:szCs w:val="18"/>
                <w:lang w:val="es-BO" w:eastAsia="es-BO"/>
              </w:rPr>
            </w:pPr>
            <w:r w:rsidRPr="009E003C">
              <w:rPr>
                <w:rFonts w:ascii="Arial" w:eastAsia="Times New Roman" w:hAnsi="Arial" w:cs="Arial"/>
                <w:color w:val="auto"/>
                <w:sz w:val="16"/>
                <w:szCs w:val="18"/>
                <w:lang w:eastAsia="es-BO"/>
              </w:rPr>
              <w:t>25.476.253</w:t>
            </w:r>
          </w:p>
        </w:tc>
        <w:tc>
          <w:tcPr>
            <w:tcW w:w="711" w:type="pct"/>
            <w:noWrap/>
            <w:vAlign w:val="center"/>
            <w:hideMark/>
          </w:tcPr>
          <w:p w14:paraId="32F28C94" w14:textId="6E840516" w:rsidR="00FC5B3A" w:rsidRPr="009E003C" w:rsidRDefault="00FC5B3A" w:rsidP="00450940">
            <w:pPr>
              <w:spacing w:after="0" w:line="240" w:lineRule="auto"/>
              <w:ind w:left="0" w:right="138" w:firstLine="0"/>
              <w:jc w:val="right"/>
              <w:rPr>
                <w:rFonts w:ascii="Arial" w:eastAsia="Times New Roman" w:hAnsi="Arial" w:cs="Arial"/>
                <w:color w:val="auto"/>
                <w:sz w:val="16"/>
                <w:szCs w:val="18"/>
                <w:lang w:val="es-BO" w:eastAsia="es-BO"/>
              </w:rPr>
            </w:pPr>
            <w:r w:rsidRPr="009E003C">
              <w:rPr>
                <w:rFonts w:ascii="Arial" w:eastAsia="Times New Roman" w:hAnsi="Arial" w:cs="Arial"/>
                <w:color w:val="auto"/>
                <w:sz w:val="16"/>
                <w:szCs w:val="18"/>
                <w:lang w:eastAsia="es-BO"/>
              </w:rPr>
              <w:t>25.594.656</w:t>
            </w:r>
          </w:p>
        </w:tc>
        <w:tc>
          <w:tcPr>
            <w:tcW w:w="711" w:type="pct"/>
            <w:noWrap/>
            <w:vAlign w:val="center"/>
            <w:hideMark/>
          </w:tcPr>
          <w:p w14:paraId="1E07E302" w14:textId="59C404EB" w:rsidR="00FC5B3A" w:rsidRPr="009E003C" w:rsidRDefault="00FC5B3A" w:rsidP="00450940">
            <w:pPr>
              <w:spacing w:after="0" w:line="240" w:lineRule="auto"/>
              <w:ind w:left="0" w:right="138" w:firstLine="0"/>
              <w:jc w:val="right"/>
              <w:rPr>
                <w:rFonts w:ascii="Arial" w:eastAsia="Times New Roman" w:hAnsi="Arial" w:cs="Arial"/>
                <w:color w:val="auto"/>
                <w:sz w:val="16"/>
                <w:szCs w:val="18"/>
                <w:lang w:val="es-BO" w:eastAsia="es-BO"/>
              </w:rPr>
            </w:pPr>
            <w:r w:rsidRPr="009E003C">
              <w:rPr>
                <w:rFonts w:ascii="Arial" w:eastAsia="Times New Roman" w:hAnsi="Arial" w:cs="Arial"/>
                <w:color w:val="auto"/>
                <w:sz w:val="16"/>
                <w:szCs w:val="18"/>
                <w:lang w:eastAsia="es-BO"/>
              </w:rPr>
              <w:t>25.305.831</w:t>
            </w:r>
          </w:p>
        </w:tc>
        <w:tc>
          <w:tcPr>
            <w:tcW w:w="711" w:type="pct"/>
            <w:noWrap/>
            <w:vAlign w:val="center"/>
            <w:hideMark/>
          </w:tcPr>
          <w:p w14:paraId="2F9C8404" w14:textId="4FFD82D0" w:rsidR="00FC5B3A" w:rsidRPr="009E003C" w:rsidRDefault="00FC5B3A" w:rsidP="00450940">
            <w:pPr>
              <w:spacing w:after="0" w:line="240" w:lineRule="auto"/>
              <w:ind w:left="0" w:right="138" w:firstLine="0"/>
              <w:jc w:val="right"/>
              <w:rPr>
                <w:rFonts w:ascii="Arial" w:eastAsia="Times New Roman" w:hAnsi="Arial" w:cs="Arial"/>
                <w:color w:val="auto"/>
                <w:sz w:val="16"/>
                <w:szCs w:val="18"/>
                <w:lang w:val="es-BO" w:eastAsia="es-BO"/>
              </w:rPr>
            </w:pPr>
            <w:r w:rsidRPr="009E003C">
              <w:rPr>
                <w:rFonts w:ascii="Arial" w:eastAsia="Times New Roman" w:hAnsi="Arial" w:cs="Arial"/>
                <w:color w:val="auto"/>
                <w:sz w:val="16"/>
                <w:szCs w:val="18"/>
                <w:lang w:eastAsia="es-BO"/>
              </w:rPr>
              <w:t>25.279.781</w:t>
            </w:r>
          </w:p>
        </w:tc>
      </w:tr>
      <w:tr w:rsidR="00E55173" w:rsidRPr="009E003C" w14:paraId="67271B8E" w14:textId="77777777" w:rsidTr="00450940">
        <w:trPr>
          <w:trHeight w:val="487"/>
        </w:trPr>
        <w:tc>
          <w:tcPr>
            <w:tcW w:w="1444" w:type="pct"/>
            <w:noWrap/>
            <w:vAlign w:val="center"/>
            <w:hideMark/>
          </w:tcPr>
          <w:p w14:paraId="58844401" w14:textId="7FD579AB" w:rsidR="00FC5B3A" w:rsidRPr="009E003C" w:rsidRDefault="008C5019" w:rsidP="00450940">
            <w:pPr>
              <w:spacing w:after="0" w:line="240" w:lineRule="auto"/>
              <w:ind w:left="0" w:firstLine="0"/>
              <w:jc w:val="left"/>
              <w:rPr>
                <w:rFonts w:ascii="Arial" w:eastAsia="Times New Roman" w:hAnsi="Arial" w:cs="Arial"/>
                <w:color w:val="auto"/>
                <w:sz w:val="16"/>
                <w:szCs w:val="18"/>
                <w:lang w:val="es-BO" w:eastAsia="es-BO"/>
              </w:rPr>
            </w:pPr>
            <w:r w:rsidRPr="009E003C">
              <w:rPr>
                <w:rFonts w:ascii="Arial" w:eastAsia="Times New Roman" w:hAnsi="Arial" w:cs="Arial"/>
                <w:color w:val="auto"/>
                <w:sz w:val="16"/>
                <w:szCs w:val="18"/>
                <w:lang w:val="es-BO" w:eastAsia="es-BO"/>
              </w:rPr>
              <w:t xml:space="preserve">TOTAL, </w:t>
            </w:r>
            <w:r w:rsidR="00FC5B3A" w:rsidRPr="009E003C">
              <w:rPr>
                <w:rFonts w:ascii="Arial" w:eastAsia="Times New Roman" w:hAnsi="Arial" w:cs="Arial"/>
                <w:color w:val="auto"/>
                <w:sz w:val="16"/>
                <w:szCs w:val="18"/>
                <w:lang w:val="es-BO" w:eastAsia="es-BO"/>
              </w:rPr>
              <w:t>CASOS DE EMERGENCIA POR A</w:t>
            </w:r>
            <w:r w:rsidR="000A77B9">
              <w:rPr>
                <w:rFonts w:ascii="Arial" w:eastAsia="Times New Roman" w:hAnsi="Arial" w:cs="Arial"/>
                <w:color w:val="auto"/>
                <w:sz w:val="16"/>
                <w:szCs w:val="18"/>
                <w:lang w:val="es-BO" w:eastAsia="es-BO"/>
              </w:rPr>
              <w:t>Ñ</w:t>
            </w:r>
            <w:r w:rsidR="00FC5B3A" w:rsidRPr="009E003C">
              <w:rPr>
                <w:rFonts w:ascii="Arial" w:eastAsia="Times New Roman" w:hAnsi="Arial" w:cs="Arial"/>
                <w:color w:val="auto"/>
                <w:sz w:val="16"/>
                <w:szCs w:val="18"/>
                <w:lang w:val="es-BO" w:eastAsia="es-BO"/>
              </w:rPr>
              <w:t>O</w:t>
            </w:r>
            <w:r w:rsidR="00CD4285" w:rsidRPr="009E003C">
              <w:rPr>
                <w:rFonts w:ascii="Arial" w:eastAsia="Times New Roman" w:hAnsi="Arial" w:cs="Arial"/>
                <w:color w:val="auto"/>
                <w:sz w:val="16"/>
                <w:szCs w:val="18"/>
                <w:lang w:val="es-BO" w:eastAsia="es-BO"/>
              </w:rPr>
              <w:t xml:space="preserve"> (**)</w:t>
            </w:r>
          </w:p>
        </w:tc>
        <w:tc>
          <w:tcPr>
            <w:tcW w:w="711" w:type="pct"/>
            <w:noWrap/>
            <w:vAlign w:val="center"/>
            <w:hideMark/>
          </w:tcPr>
          <w:p w14:paraId="6531C249" w14:textId="7B0BC1D3" w:rsidR="00FC5B3A" w:rsidRPr="009E003C" w:rsidRDefault="00FC5B3A" w:rsidP="00450940">
            <w:pPr>
              <w:spacing w:after="0" w:line="240" w:lineRule="auto"/>
              <w:ind w:left="0" w:right="138" w:firstLine="0"/>
              <w:jc w:val="right"/>
              <w:rPr>
                <w:rFonts w:ascii="Arial" w:eastAsia="Times New Roman" w:hAnsi="Arial" w:cs="Arial"/>
                <w:color w:val="auto"/>
                <w:sz w:val="16"/>
                <w:szCs w:val="18"/>
                <w:lang w:val="es-BO" w:eastAsia="es-BO"/>
              </w:rPr>
            </w:pPr>
            <w:r w:rsidRPr="009E003C">
              <w:rPr>
                <w:rFonts w:ascii="Arial" w:eastAsia="Times New Roman" w:hAnsi="Arial" w:cs="Arial"/>
                <w:color w:val="auto"/>
                <w:sz w:val="16"/>
                <w:szCs w:val="18"/>
                <w:lang w:val="es-BO" w:eastAsia="es-BO"/>
              </w:rPr>
              <w:t>2</w:t>
            </w:r>
            <w:r w:rsidR="00E808D8" w:rsidRPr="009E003C">
              <w:rPr>
                <w:rFonts w:ascii="Arial" w:eastAsia="Times New Roman" w:hAnsi="Arial" w:cs="Arial"/>
                <w:color w:val="auto"/>
                <w:sz w:val="16"/>
                <w:szCs w:val="18"/>
                <w:lang w:val="es-BO" w:eastAsia="es-BO"/>
              </w:rPr>
              <w:t>.</w:t>
            </w:r>
            <w:r w:rsidRPr="009E003C">
              <w:rPr>
                <w:rFonts w:ascii="Arial" w:eastAsia="Times New Roman" w:hAnsi="Arial" w:cs="Arial"/>
                <w:color w:val="auto"/>
                <w:sz w:val="16"/>
                <w:szCs w:val="18"/>
                <w:lang w:val="es-BO" w:eastAsia="es-BO"/>
              </w:rPr>
              <w:t>429</w:t>
            </w:r>
          </w:p>
        </w:tc>
        <w:tc>
          <w:tcPr>
            <w:tcW w:w="711" w:type="pct"/>
            <w:noWrap/>
            <w:vAlign w:val="center"/>
            <w:hideMark/>
          </w:tcPr>
          <w:p w14:paraId="40F76840" w14:textId="051112D2" w:rsidR="00FC5B3A" w:rsidRPr="009E003C" w:rsidRDefault="00FC5B3A" w:rsidP="00450940">
            <w:pPr>
              <w:spacing w:after="0" w:line="240" w:lineRule="auto"/>
              <w:ind w:left="0" w:right="138" w:firstLine="0"/>
              <w:jc w:val="right"/>
              <w:rPr>
                <w:rFonts w:ascii="Arial" w:eastAsia="Times New Roman" w:hAnsi="Arial" w:cs="Arial"/>
                <w:color w:val="auto"/>
                <w:sz w:val="16"/>
                <w:szCs w:val="18"/>
                <w:lang w:val="es-BO" w:eastAsia="es-BO"/>
              </w:rPr>
            </w:pPr>
            <w:r w:rsidRPr="009E003C">
              <w:rPr>
                <w:rFonts w:ascii="Arial" w:eastAsia="Times New Roman" w:hAnsi="Arial" w:cs="Arial"/>
                <w:color w:val="auto"/>
                <w:sz w:val="16"/>
                <w:szCs w:val="18"/>
                <w:lang w:val="es-BO" w:eastAsia="es-BO"/>
              </w:rPr>
              <w:t>2</w:t>
            </w:r>
            <w:r w:rsidR="00E808D8" w:rsidRPr="009E003C">
              <w:rPr>
                <w:rFonts w:ascii="Arial" w:eastAsia="Times New Roman" w:hAnsi="Arial" w:cs="Arial"/>
                <w:color w:val="auto"/>
                <w:sz w:val="16"/>
                <w:szCs w:val="18"/>
                <w:lang w:val="es-BO" w:eastAsia="es-BO"/>
              </w:rPr>
              <w:t>.</w:t>
            </w:r>
            <w:r w:rsidRPr="009E003C">
              <w:rPr>
                <w:rFonts w:ascii="Arial" w:eastAsia="Times New Roman" w:hAnsi="Arial" w:cs="Arial"/>
                <w:color w:val="auto"/>
                <w:sz w:val="16"/>
                <w:szCs w:val="18"/>
                <w:lang w:val="es-BO" w:eastAsia="es-BO"/>
              </w:rPr>
              <w:t>137</w:t>
            </w:r>
          </w:p>
        </w:tc>
        <w:tc>
          <w:tcPr>
            <w:tcW w:w="711" w:type="pct"/>
            <w:noWrap/>
            <w:vAlign w:val="center"/>
            <w:hideMark/>
          </w:tcPr>
          <w:p w14:paraId="6E673125" w14:textId="5330754E" w:rsidR="00FC5B3A" w:rsidRPr="009E003C" w:rsidRDefault="00FC5B3A" w:rsidP="00450940">
            <w:pPr>
              <w:spacing w:after="0" w:line="240" w:lineRule="auto"/>
              <w:ind w:left="0" w:right="138" w:firstLine="0"/>
              <w:jc w:val="right"/>
              <w:rPr>
                <w:rFonts w:ascii="Arial" w:eastAsia="Times New Roman" w:hAnsi="Arial" w:cs="Arial"/>
                <w:color w:val="auto"/>
                <w:sz w:val="16"/>
                <w:szCs w:val="18"/>
                <w:lang w:val="es-BO" w:eastAsia="es-BO"/>
              </w:rPr>
            </w:pPr>
            <w:r w:rsidRPr="009E003C">
              <w:rPr>
                <w:rFonts w:ascii="Arial" w:eastAsia="Times New Roman" w:hAnsi="Arial" w:cs="Arial"/>
                <w:color w:val="auto"/>
                <w:sz w:val="16"/>
                <w:szCs w:val="18"/>
                <w:lang w:val="es-BO" w:eastAsia="es-BO"/>
              </w:rPr>
              <w:t>2</w:t>
            </w:r>
            <w:r w:rsidR="00E808D8" w:rsidRPr="009E003C">
              <w:rPr>
                <w:rFonts w:ascii="Arial" w:eastAsia="Times New Roman" w:hAnsi="Arial" w:cs="Arial"/>
                <w:color w:val="auto"/>
                <w:sz w:val="16"/>
                <w:szCs w:val="18"/>
                <w:lang w:val="es-BO" w:eastAsia="es-BO"/>
              </w:rPr>
              <w:t>.</w:t>
            </w:r>
            <w:r w:rsidRPr="009E003C">
              <w:rPr>
                <w:rFonts w:ascii="Arial" w:eastAsia="Times New Roman" w:hAnsi="Arial" w:cs="Arial"/>
                <w:color w:val="auto"/>
                <w:sz w:val="16"/>
                <w:szCs w:val="18"/>
                <w:lang w:val="es-BO" w:eastAsia="es-BO"/>
              </w:rPr>
              <w:t>746</w:t>
            </w:r>
          </w:p>
        </w:tc>
        <w:tc>
          <w:tcPr>
            <w:tcW w:w="711" w:type="pct"/>
            <w:noWrap/>
            <w:vAlign w:val="center"/>
            <w:hideMark/>
          </w:tcPr>
          <w:p w14:paraId="07D546BD" w14:textId="2B7218DC" w:rsidR="00FC5B3A" w:rsidRPr="009E003C" w:rsidRDefault="00FC5B3A" w:rsidP="00450940">
            <w:pPr>
              <w:spacing w:after="0" w:line="240" w:lineRule="auto"/>
              <w:ind w:left="0" w:right="138" w:firstLine="0"/>
              <w:jc w:val="right"/>
              <w:rPr>
                <w:rFonts w:ascii="Arial" w:eastAsia="Times New Roman" w:hAnsi="Arial" w:cs="Arial"/>
                <w:color w:val="auto"/>
                <w:sz w:val="16"/>
                <w:szCs w:val="18"/>
                <w:lang w:val="es-BO" w:eastAsia="es-BO"/>
              </w:rPr>
            </w:pPr>
            <w:r w:rsidRPr="009E003C">
              <w:rPr>
                <w:rFonts w:ascii="Arial" w:eastAsia="Times New Roman" w:hAnsi="Arial" w:cs="Arial"/>
                <w:color w:val="auto"/>
                <w:sz w:val="16"/>
                <w:szCs w:val="18"/>
                <w:lang w:val="es-BO" w:eastAsia="es-BO"/>
              </w:rPr>
              <w:t>2</w:t>
            </w:r>
            <w:r w:rsidR="00E808D8" w:rsidRPr="009E003C">
              <w:rPr>
                <w:rFonts w:ascii="Arial" w:eastAsia="Times New Roman" w:hAnsi="Arial" w:cs="Arial"/>
                <w:color w:val="auto"/>
                <w:sz w:val="16"/>
                <w:szCs w:val="18"/>
                <w:lang w:val="es-BO" w:eastAsia="es-BO"/>
              </w:rPr>
              <w:t>.</w:t>
            </w:r>
            <w:r w:rsidRPr="009E003C">
              <w:rPr>
                <w:rFonts w:ascii="Arial" w:eastAsia="Times New Roman" w:hAnsi="Arial" w:cs="Arial"/>
                <w:color w:val="auto"/>
                <w:sz w:val="16"/>
                <w:szCs w:val="18"/>
                <w:lang w:val="es-BO" w:eastAsia="es-BO"/>
              </w:rPr>
              <w:t>746</w:t>
            </w:r>
          </w:p>
        </w:tc>
        <w:tc>
          <w:tcPr>
            <w:tcW w:w="711" w:type="pct"/>
            <w:noWrap/>
            <w:vAlign w:val="center"/>
            <w:hideMark/>
          </w:tcPr>
          <w:p w14:paraId="1C078286" w14:textId="13D347B1" w:rsidR="00FC5B3A" w:rsidRPr="009E003C" w:rsidRDefault="00FC5B3A" w:rsidP="00450940">
            <w:pPr>
              <w:spacing w:after="0" w:line="240" w:lineRule="auto"/>
              <w:ind w:left="0" w:right="138" w:firstLine="0"/>
              <w:jc w:val="right"/>
              <w:rPr>
                <w:rFonts w:ascii="Arial" w:eastAsia="Times New Roman" w:hAnsi="Arial" w:cs="Arial"/>
                <w:color w:val="auto"/>
                <w:sz w:val="16"/>
                <w:szCs w:val="18"/>
                <w:lang w:val="es-BO" w:eastAsia="es-BO"/>
              </w:rPr>
            </w:pPr>
            <w:r w:rsidRPr="009E003C">
              <w:rPr>
                <w:rFonts w:ascii="Arial" w:eastAsia="Times New Roman" w:hAnsi="Arial" w:cs="Arial"/>
                <w:color w:val="auto"/>
                <w:sz w:val="16"/>
                <w:szCs w:val="18"/>
                <w:lang w:val="es-BO" w:eastAsia="es-BO"/>
              </w:rPr>
              <w:t>2</w:t>
            </w:r>
            <w:r w:rsidR="00E808D8" w:rsidRPr="009E003C">
              <w:rPr>
                <w:rFonts w:ascii="Arial" w:eastAsia="Times New Roman" w:hAnsi="Arial" w:cs="Arial"/>
                <w:color w:val="auto"/>
                <w:sz w:val="16"/>
                <w:szCs w:val="18"/>
                <w:lang w:val="es-BO" w:eastAsia="es-BO"/>
              </w:rPr>
              <w:t>.</w:t>
            </w:r>
            <w:r w:rsidRPr="009E003C">
              <w:rPr>
                <w:rFonts w:ascii="Arial" w:eastAsia="Times New Roman" w:hAnsi="Arial" w:cs="Arial"/>
                <w:color w:val="auto"/>
                <w:sz w:val="16"/>
                <w:szCs w:val="18"/>
                <w:lang w:val="es-BO" w:eastAsia="es-BO"/>
              </w:rPr>
              <w:t>746</w:t>
            </w:r>
          </w:p>
        </w:tc>
      </w:tr>
      <w:tr w:rsidR="00E55173" w:rsidRPr="009E003C" w14:paraId="3B8FAF9F" w14:textId="77777777" w:rsidTr="00450940">
        <w:trPr>
          <w:trHeight w:val="680"/>
        </w:trPr>
        <w:tc>
          <w:tcPr>
            <w:tcW w:w="1444" w:type="pct"/>
            <w:vAlign w:val="center"/>
            <w:hideMark/>
          </w:tcPr>
          <w:p w14:paraId="6258FE5C" w14:textId="0F370950" w:rsidR="00FC5B3A" w:rsidRPr="009E003C" w:rsidRDefault="00FC5B3A" w:rsidP="00450940">
            <w:pPr>
              <w:spacing w:after="0" w:line="240" w:lineRule="auto"/>
              <w:ind w:left="0" w:firstLine="0"/>
              <w:jc w:val="left"/>
              <w:rPr>
                <w:rFonts w:ascii="Arial" w:eastAsia="Times New Roman" w:hAnsi="Arial" w:cs="Arial"/>
                <w:color w:val="auto"/>
                <w:sz w:val="16"/>
                <w:szCs w:val="18"/>
                <w:lang w:val="es-BO" w:eastAsia="es-BO"/>
              </w:rPr>
            </w:pPr>
            <w:r w:rsidRPr="009E003C">
              <w:rPr>
                <w:rFonts w:ascii="Arial" w:eastAsia="Times New Roman" w:hAnsi="Arial" w:cs="Arial"/>
                <w:color w:val="auto"/>
                <w:sz w:val="16"/>
                <w:szCs w:val="18"/>
                <w:lang w:val="es-BO" w:eastAsia="es-BO"/>
              </w:rPr>
              <w:t xml:space="preserve">PRESUPUESTO PROMEDIO POR CASO DE EMERGENCIA </w:t>
            </w:r>
            <w:r w:rsidR="00CD4285" w:rsidRPr="009E003C">
              <w:rPr>
                <w:rFonts w:ascii="Arial" w:eastAsia="Times New Roman" w:hAnsi="Arial" w:cs="Arial"/>
                <w:color w:val="auto"/>
                <w:sz w:val="16"/>
                <w:szCs w:val="18"/>
                <w:lang w:val="es-BO" w:eastAsia="es-BO"/>
              </w:rPr>
              <w:t>ATENDIDO</w:t>
            </w:r>
          </w:p>
        </w:tc>
        <w:tc>
          <w:tcPr>
            <w:tcW w:w="711" w:type="pct"/>
            <w:noWrap/>
            <w:vAlign w:val="center"/>
            <w:hideMark/>
          </w:tcPr>
          <w:p w14:paraId="0B22FF38" w14:textId="4B903E6D" w:rsidR="00FC5B3A" w:rsidRPr="009E003C" w:rsidRDefault="00FC5B3A" w:rsidP="00450940">
            <w:pPr>
              <w:spacing w:after="0" w:line="240" w:lineRule="auto"/>
              <w:ind w:left="0" w:right="138" w:firstLine="0"/>
              <w:jc w:val="right"/>
              <w:rPr>
                <w:rFonts w:ascii="Arial" w:eastAsia="Times New Roman" w:hAnsi="Arial" w:cs="Arial"/>
                <w:color w:val="auto"/>
                <w:sz w:val="16"/>
                <w:szCs w:val="18"/>
                <w:lang w:val="es-BO" w:eastAsia="es-BO"/>
              </w:rPr>
            </w:pPr>
            <w:r w:rsidRPr="009E003C">
              <w:rPr>
                <w:rFonts w:ascii="Arial" w:eastAsia="Times New Roman" w:hAnsi="Arial" w:cs="Arial"/>
                <w:color w:val="auto"/>
                <w:sz w:val="16"/>
                <w:szCs w:val="18"/>
                <w:lang w:val="es-BO" w:eastAsia="es-BO"/>
              </w:rPr>
              <w:t>13.823,83</w:t>
            </w:r>
          </w:p>
        </w:tc>
        <w:tc>
          <w:tcPr>
            <w:tcW w:w="711" w:type="pct"/>
            <w:noWrap/>
            <w:vAlign w:val="center"/>
            <w:hideMark/>
          </w:tcPr>
          <w:p w14:paraId="58A5BB1E" w14:textId="77B7C5C5" w:rsidR="00FC5B3A" w:rsidRPr="009E003C" w:rsidRDefault="00FC5B3A" w:rsidP="00450940">
            <w:pPr>
              <w:spacing w:after="0" w:line="240" w:lineRule="auto"/>
              <w:ind w:left="0" w:right="138" w:firstLine="0"/>
              <w:jc w:val="right"/>
              <w:rPr>
                <w:rFonts w:ascii="Arial" w:eastAsia="Times New Roman" w:hAnsi="Arial" w:cs="Arial"/>
                <w:color w:val="auto"/>
                <w:sz w:val="16"/>
                <w:szCs w:val="18"/>
                <w:lang w:val="es-BO" w:eastAsia="es-BO"/>
              </w:rPr>
            </w:pPr>
            <w:r w:rsidRPr="009E003C">
              <w:rPr>
                <w:rFonts w:ascii="Arial" w:eastAsia="Times New Roman" w:hAnsi="Arial" w:cs="Arial"/>
                <w:color w:val="auto"/>
                <w:sz w:val="16"/>
                <w:szCs w:val="18"/>
                <w:lang w:val="es-BO" w:eastAsia="es-BO"/>
              </w:rPr>
              <w:t>11.921,50</w:t>
            </w:r>
          </w:p>
        </w:tc>
        <w:tc>
          <w:tcPr>
            <w:tcW w:w="711" w:type="pct"/>
            <w:noWrap/>
            <w:vAlign w:val="center"/>
            <w:hideMark/>
          </w:tcPr>
          <w:p w14:paraId="69085B71" w14:textId="602AFF2A" w:rsidR="00FC5B3A" w:rsidRPr="009E003C" w:rsidRDefault="00FC5B3A" w:rsidP="00450940">
            <w:pPr>
              <w:spacing w:after="0" w:line="240" w:lineRule="auto"/>
              <w:ind w:left="0" w:right="138" w:firstLine="0"/>
              <w:jc w:val="right"/>
              <w:rPr>
                <w:rFonts w:ascii="Arial" w:eastAsia="Times New Roman" w:hAnsi="Arial" w:cs="Arial"/>
                <w:color w:val="auto"/>
                <w:sz w:val="16"/>
                <w:szCs w:val="18"/>
                <w:lang w:val="es-BO" w:eastAsia="es-BO"/>
              </w:rPr>
            </w:pPr>
            <w:r w:rsidRPr="009E003C">
              <w:rPr>
                <w:rFonts w:ascii="Arial" w:eastAsia="Times New Roman" w:hAnsi="Arial" w:cs="Arial"/>
                <w:color w:val="auto"/>
                <w:sz w:val="16"/>
                <w:szCs w:val="18"/>
                <w:lang w:val="es-BO" w:eastAsia="es-BO"/>
              </w:rPr>
              <w:t>9.320,71</w:t>
            </w:r>
          </w:p>
        </w:tc>
        <w:tc>
          <w:tcPr>
            <w:tcW w:w="711" w:type="pct"/>
            <w:noWrap/>
            <w:vAlign w:val="center"/>
            <w:hideMark/>
          </w:tcPr>
          <w:p w14:paraId="00A8ED53" w14:textId="6C8BDDF9" w:rsidR="00FC5B3A" w:rsidRPr="009E003C" w:rsidRDefault="00FC5B3A" w:rsidP="00450940">
            <w:pPr>
              <w:spacing w:after="0" w:line="240" w:lineRule="auto"/>
              <w:ind w:left="0" w:right="138" w:firstLine="0"/>
              <w:jc w:val="right"/>
              <w:rPr>
                <w:rFonts w:ascii="Arial" w:eastAsia="Times New Roman" w:hAnsi="Arial" w:cs="Arial"/>
                <w:color w:val="auto"/>
                <w:sz w:val="16"/>
                <w:szCs w:val="18"/>
                <w:lang w:val="es-BO" w:eastAsia="es-BO"/>
              </w:rPr>
            </w:pPr>
            <w:r w:rsidRPr="009E003C">
              <w:rPr>
                <w:rFonts w:ascii="Arial" w:eastAsia="Times New Roman" w:hAnsi="Arial" w:cs="Arial"/>
                <w:color w:val="auto"/>
                <w:sz w:val="16"/>
                <w:szCs w:val="18"/>
                <w:lang w:val="es-BO" w:eastAsia="es-BO"/>
              </w:rPr>
              <w:t>9.215,52</w:t>
            </w:r>
          </w:p>
        </w:tc>
        <w:tc>
          <w:tcPr>
            <w:tcW w:w="711" w:type="pct"/>
            <w:noWrap/>
            <w:vAlign w:val="center"/>
            <w:hideMark/>
          </w:tcPr>
          <w:p w14:paraId="6BA53283" w14:textId="4CCF92FE" w:rsidR="00FC5B3A" w:rsidRPr="009E003C" w:rsidRDefault="00FC5B3A" w:rsidP="00450940">
            <w:pPr>
              <w:spacing w:after="0" w:line="240" w:lineRule="auto"/>
              <w:ind w:left="0" w:right="138" w:firstLine="0"/>
              <w:jc w:val="right"/>
              <w:rPr>
                <w:rFonts w:ascii="Arial" w:eastAsia="Times New Roman" w:hAnsi="Arial" w:cs="Arial"/>
                <w:color w:val="auto"/>
                <w:sz w:val="16"/>
                <w:szCs w:val="18"/>
                <w:lang w:val="es-BO" w:eastAsia="es-BO"/>
              </w:rPr>
            </w:pPr>
            <w:r w:rsidRPr="009E003C">
              <w:rPr>
                <w:rFonts w:ascii="Arial" w:eastAsia="Times New Roman" w:hAnsi="Arial" w:cs="Arial"/>
                <w:color w:val="auto"/>
                <w:sz w:val="16"/>
                <w:szCs w:val="18"/>
                <w:lang w:val="es-BO" w:eastAsia="es-BO"/>
              </w:rPr>
              <w:t>9.206,04</w:t>
            </w:r>
          </w:p>
        </w:tc>
      </w:tr>
    </w:tbl>
    <w:p w14:paraId="6DF49A1D" w14:textId="0D9CCCDF" w:rsidR="008A5C28" w:rsidRPr="0044648D" w:rsidRDefault="000E09FA" w:rsidP="0044648D">
      <w:pPr>
        <w:spacing w:after="0"/>
        <w:jc w:val="left"/>
        <w:rPr>
          <w:sz w:val="16"/>
        </w:rPr>
      </w:pPr>
      <w:r w:rsidRPr="0044648D">
        <w:rPr>
          <w:sz w:val="16"/>
        </w:rPr>
        <w:t>* Presupuesto por gestión registrada en</w:t>
      </w:r>
      <w:r w:rsidR="007B750B" w:rsidRPr="0044648D">
        <w:rPr>
          <w:sz w:val="16"/>
        </w:rPr>
        <w:t xml:space="preserve"> el</w:t>
      </w:r>
      <w:r w:rsidRPr="0044648D">
        <w:rPr>
          <w:sz w:val="16"/>
        </w:rPr>
        <w:t xml:space="preserve"> PEI 2021-2025</w:t>
      </w:r>
      <w:r w:rsidR="007B750B" w:rsidRPr="0044648D">
        <w:rPr>
          <w:sz w:val="16"/>
        </w:rPr>
        <w:t xml:space="preserve"> GAMLP</w:t>
      </w:r>
      <w:r w:rsidRPr="0044648D">
        <w:rPr>
          <w:sz w:val="16"/>
        </w:rPr>
        <w:t xml:space="preserve"> Defensa ADE</w:t>
      </w:r>
    </w:p>
    <w:p w14:paraId="33B068DF" w14:textId="32C523EB" w:rsidR="000E09FA" w:rsidRPr="0044648D" w:rsidRDefault="000E09FA" w:rsidP="0044648D">
      <w:pPr>
        <w:spacing w:after="0"/>
        <w:jc w:val="left"/>
        <w:rPr>
          <w:sz w:val="16"/>
        </w:rPr>
      </w:pPr>
      <w:r w:rsidRPr="0044648D">
        <w:rPr>
          <w:sz w:val="16"/>
        </w:rPr>
        <w:t xml:space="preserve">** 2021 – 2022 Número de casos atendidos a través de la </w:t>
      </w:r>
      <w:r w:rsidR="003F214C" w:rsidRPr="0044648D">
        <w:rPr>
          <w:sz w:val="16"/>
        </w:rPr>
        <w:t>R</w:t>
      </w:r>
      <w:r w:rsidRPr="0044648D">
        <w:rPr>
          <w:sz w:val="16"/>
        </w:rPr>
        <w:t>ed 114, 2023-2024-2025 número de casos de emergencia</w:t>
      </w:r>
      <w:r w:rsidR="00136A63" w:rsidRPr="0044648D">
        <w:rPr>
          <w:sz w:val="16"/>
        </w:rPr>
        <w:t xml:space="preserve"> promedio entre 2010 al 2022</w:t>
      </w:r>
      <w:r w:rsidR="00736B1C" w:rsidRPr="0044648D">
        <w:rPr>
          <w:sz w:val="16"/>
        </w:rPr>
        <w:t>.</w:t>
      </w:r>
    </w:p>
    <w:p w14:paraId="7B14A00A" w14:textId="4E1A9B98" w:rsidR="00736B1C" w:rsidRPr="00F51F35" w:rsidRDefault="00F51F35" w:rsidP="00B6317F">
      <w:pPr>
        <w:pStyle w:val="Cita"/>
      </w:pPr>
      <w:r w:rsidRPr="00F51F35">
        <w:t>Fuente: Elaboración Propia</w:t>
      </w:r>
    </w:p>
    <w:p w14:paraId="086B48EB" w14:textId="26B4DACB" w:rsidR="0037557F" w:rsidRPr="00E55173" w:rsidRDefault="00871C15" w:rsidP="00240D65">
      <w:pPr>
        <w:pStyle w:val="Ttulo2"/>
        <w:numPr>
          <w:ilvl w:val="2"/>
          <w:numId w:val="1"/>
        </w:numPr>
        <w:spacing w:after="240" w:line="276" w:lineRule="auto"/>
        <w:ind w:left="709" w:hanging="709"/>
        <w:rPr>
          <w:rFonts w:ascii="Arial" w:hAnsi="Arial" w:cs="Arial"/>
          <w:b/>
          <w:color w:val="auto"/>
          <w:sz w:val="24"/>
          <w:szCs w:val="24"/>
        </w:rPr>
      </w:pPr>
      <w:bookmarkStart w:id="125" w:name="_Toc155712993"/>
      <w:r w:rsidRPr="00E55173">
        <w:rPr>
          <w:rFonts w:ascii="Arial" w:hAnsi="Arial" w:cs="Arial"/>
          <w:b/>
          <w:color w:val="auto"/>
          <w:sz w:val="24"/>
          <w:szCs w:val="24"/>
        </w:rPr>
        <w:t>Estructura organizativa, roles y responsabilidades del COEM</w:t>
      </w:r>
      <w:bookmarkEnd w:id="125"/>
    </w:p>
    <w:p w14:paraId="5E6FF8F0" w14:textId="77777777" w:rsidR="00CF0D90" w:rsidRPr="00E55173" w:rsidRDefault="00CF0D90" w:rsidP="00186DC6">
      <w:pPr>
        <w:spacing w:before="120" w:after="120"/>
        <w:ind w:left="0"/>
        <w:rPr>
          <w:rFonts w:ascii="Arial" w:eastAsia="Arial Unicode MS" w:hAnsi="Arial" w:cs="Arial"/>
          <w:color w:val="auto"/>
        </w:rPr>
      </w:pPr>
      <w:bookmarkStart w:id="126" w:name="_Toc120278781"/>
      <w:r w:rsidRPr="00E55173">
        <w:rPr>
          <w:rFonts w:ascii="Arial" w:eastAsia="Arial Unicode MS" w:hAnsi="Arial" w:cs="Arial"/>
          <w:color w:val="auto"/>
        </w:rPr>
        <w:t xml:space="preserve">La estructura del COEM tiene tres niveles a fin de diferenciar la intervención de cada instancia en una situación de emergencia o desastre en el municipio, tal como se pasa a detallar:  </w:t>
      </w:r>
    </w:p>
    <w:p w14:paraId="08AE08E0" w14:textId="77777777" w:rsidR="00CF0D90" w:rsidRPr="00E55173" w:rsidRDefault="00CF0D90" w:rsidP="00240D65">
      <w:pPr>
        <w:pStyle w:val="Prrafodelista"/>
        <w:numPr>
          <w:ilvl w:val="0"/>
          <w:numId w:val="22"/>
        </w:numPr>
        <w:ind w:left="284" w:hanging="284"/>
        <w:rPr>
          <w:rFonts w:ascii="Arial" w:hAnsi="Arial" w:cs="Arial"/>
          <w:color w:val="auto"/>
        </w:rPr>
      </w:pPr>
      <w:bookmarkStart w:id="127" w:name="_Toc77250925"/>
      <w:bookmarkStart w:id="128" w:name="_Toc81827895"/>
      <w:bookmarkStart w:id="129" w:name="_Toc111219666"/>
      <w:r w:rsidRPr="00E55173">
        <w:rPr>
          <w:rFonts w:ascii="Arial" w:hAnsi="Arial" w:cs="Arial"/>
          <w:color w:val="auto"/>
        </w:rPr>
        <w:t>Nivel ejecutivo</w:t>
      </w:r>
      <w:bookmarkEnd w:id="127"/>
      <w:bookmarkEnd w:id="128"/>
      <w:bookmarkEnd w:id="129"/>
      <w:r w:rsidRPr="00E55173">
        <w:rPr>
          <w:rFonts w:ascii="Arial" w:hAnsi="Arial" w:cs="Arial"/>
          <w:color w:val="auto"/>
        </w:rPr>
        <w:t xml:space="preserve"> </w:t>
      </w:r>
    </w:p>
    <w:p w14:paraId="17972C41" w14:textId="77777777" w:rsidR="00CF0D90" w:rsidRDefault="00CF0D90" w:rsidP="004B2F27">
      <w:pPr>
        <w:spacing w:before="120" w:after="120"/>
        <w:ind w:left="284"/>
        <w:rPr>
          <w:rFonts w:ascii="Arial" w:hAnsi="Arial" w:cs="Arial"/>
          <w:color w:val="auto"/>
        </w:rPr>
      </w:pPr>
      <w:r w:rsidRPr="00E55173">
        <w:rPr>
          <w:rFonts w:ascii="Arial" w:hAnsi="Arial" w:cs="Arial"/>
          <w:color w:val="auto"/>
        </w:rPr>
        <w:t xml:space="preserve">Es la instancia de toma de decisiones políticas y emisión de los informes oficiales de las intervenciones realizadas por el COEM. Es asumido por la alcaldesa o el alcalde del municipio como presidente del COEM y la Secretaría Municipal de Gestión Integral del Riesgo (SMGIR) como director del COEM, quienes recibirán informe del Nivel técnico estratégico para la toma de decisiones, la remisión de información oficial tanto al Concejo Municipal como a los medios de comunicación y coordinación con las instancias nacionales y macro distritales, distritales y barriales cuando sea necesario. </w:t>
      </w:r>
    </w:p>
    <w:p w14:paraId="64BE8E5D" w14:textId="77777777" w:rsidR="00B65115" w:rsidRDefault="00B65115" w:rsidP="004B2F27">
      <w:pPr>
        <w:spacing w:before="120" w:after="120"/>
        <w:ind w:left="284"/>
        <w:rPr>
          <w:rFonts w:ascii="Arial" w:hAnsi="Arial" w:cs="Arial"/>
          <w:color w:val="auto"/>
        </w:rPr>
      </w:pPr>
    </w:p>
    <w:p w14:paraId="1D8979E7" w14:textId="651615A0" w:rsidR="00CF0D90" w:rsidRPr="00E55173" w:rsidRDefault="00CF0D90" w:rsidP="00240D65">
      <w:pPr>
        <w:pStyle w:val="Prrafodelista"/>
        <w:numPr>
          <w:ilvl w:val="0"/>
          <w:numId w:val="22"/>
        </w:numPr>
        <w:ind w:left="284" w:hanging="284"/>
        <w:rPr>
          <w:rFonts w:ascii="Arial" w:hAnsi="Arial" w:cs="Arial"/>
          <w:color w:val="auto"/>
        </w:rPr>
      </w:pPr>
      <w:bookmarkStart w:id="130" w:name="_Toc77250926"/>
      <w:bookmarkStart w:id="131" w:name="_Toc81827896"/>
      <w:bookmarkStart w:id="132" w:name="_Toc111219667"/>
      <w:r w:rsidRPr="00E55173">
        <w:rPr>
          <w:rFonts w:ascii="Arial" w:hAnsi="Arial" w:cs="Arial"/>
          <w:color w:val="auto"/>
        </w:rPr>
        <w:t>Nivel técnico – estratégico</w:t>
      </w:r>
      <w:bookmarkEnd w:id="130"/>
      <w:bookmarkEnd w:id="131"/>
      <w:bookmarkEnd w:id="132"/>
    </w:p>
    <w:p w14:paraId="3E1666EA" w14:textId="3D74B995" w:rsidR="00CF0D90" w:rsidRPr="00E55173" w:rsidRDefault="00CF0D90" w:rsidP="004B2F27">
      <w:pPr>
        <w:spacing w:before="120" w:after="120"/>
        <w:ind w:left="284"/>
        <w:rPr>
          <w:rFonts w:ascii="Arial" w:hAnsi="Arial" w:cs="Arial"/>
          <w:color w:val="auto"/>
        </w:rPr>
      </w:pPr>
      <w:r w:rsidRPr="00E55173">
        <w:rPr>
          <w:rFonts w:ascii="Arial" w:hAnsi="Arial" w:cs="Arial"/>
          <w:color w:val="auto"/>
        </w:rPr>
        <w:t xml:space="preserve">Este nivel es la instancia de coordinación técnica, estratégica y logística para la implementación de acciones de atención y sistematización de información de acciones </w:t>
      </w:r>
      <w:r w:rsidRPr="00E55173">
        <w:rPr>
          <w:rFonts w:ascii="Arial" w:hAnsi="Arial" w:cs="Arial"/>
          <w:color w:val="auto"/>
        </w:rPr>
        <w:lastRenderedPageBreak/>
        <w:t xml:space="preserve">realizadas por el Nivel operativo. Está conformada por la Secretaría Municipal de Gestión Integral de Riesgos del Gobierno Autónomo Municipal de La Paz como </w:t>
      </w:r>
      <w:r w:rsidRPr="00E55173">
        <w:rPr>
          <w:rFonts w:ascii="Arial" w:hAnsi="Arial" w:cs="Arial"/>
          <w:b/>
          <w:color w:val="auto"/>
        </w:rPr>
        <w:t xml:space="preserve">Coordinador </w:t>
      </w:r>
      <w:r w:rsidR="0022049B">
        <w:rPr>
          <w:rFonts w:ascii="Arial" w:hAnsi="Arial" w:cs="Arial"/>
          <w:b/>
          <w:color w:val="auto"/>
        </w:rPr>
        <w:t xml:space="preserve">Técnico </w:t>
      </w:r>
      <w:r w:rsidRPr="00E55173">
        <w:rPr>
          <w:rFonts w:ascii="Arial" w:hAnsi="Arial" w:cs="Arial"/>
          <w:b/>
          <w:color w:val="auto"/>
        </w:rPr>
        <w:t>del COEM</w:t>
      </w:r>
      <w:r w:rsidRPr="00E55173">
        <w:rPr>
          <w:rFonts w:ascii="Arial" w:hAnsi="Arial" w:cs="Arial"/>
          <w:color w:val="auto"/>
        </w:rPr>
        <w:t xml:space="preserve"> quien articulará con las instituciones técnico científicas para el asesoramiento especializado ante un evento advero, conformará un equipo multidisciplinario para la evaluación como para la sistematización de datos y elaboración de informes y reportes de situación. Así también, se hará cargo de coordinar el movimiento logístico que la situación de emergencia o desastre requiera.</w:t>
      </w:r>
    </w:p>
    <w:p w14:paraId="7C76EA3C" w14:textId="77777777" w:rsidR="00CF0D90" w:rsidRPr="00E55173" w:rsidRDefault="00CF0D90" w:rsidP="00240D65">
      <w:pPr>
        <w:pStyle w:val="Prrafodelista"/>
        <w:numPr>
          <w:ilvl w:val="0"/>
          <w:numId w:val="22"/>
        </w:numPr>
        <w:ind w:left="284" w:hanging="284"/>
        <w:rPr>
          <w:rFonts w:ascii="Arial" w:hAnsi="Arial" w:cs="Arial"/>
          <w:color w:val="auto"/>
        </w:rPr>
      </w:pPr>
      <w:bookmarkStart w:id="133" w:name="_Toc77250927"/>
      <w:bookmarkStart w:id="134" w:name="_Toc81827897"/>
      <w:bookmarkStart w:id="135" w:name="_Toc111219668"/>
      <w:r w:rsidRPr="00E55173">
        <w:rPr>
          <w:rFonts w:ascii="Arial" w:hAnsi="Arial" w:cs="Arial"/>
          <w:color w:val="auto"/>
        </w:rPr>
        <w:t>Nivel operativo</w:t>
      </w:r>
      <w:bookmarkEnd w:id="133"/>
      <w:bookmarkEnd w:id="134"/>
      <w:bookmarkEnd w:id="135"/>
    </w:p>
    <w:p w14:paraId="7904E7B8" w14:textId="77777777" w:rsidR="00CF0D90" w:rsidRPr="00E55173" w:rsidRDefault="00CF0D90" w:rsidP="004B2F27">
      <w:pPr>
        <w:spacing w:before="120" w:after="120"/>
        <w:ind w:left="284"/>
        <w:rPr>
          <w:rFonts w:ascii="Arial" w:hAnsi="Arial" w:cs="Arial"/>
          <w:color w:val="auto"/>
        </w:rPr>
      </w:pPr>
      <w:r w:rsidRPr="00E55173">
        <w:rPr>
          <w:rFonts w:ascii="Arial" w:hAnsi="Arial" w:cs="Arial"/>
          <w:color w:val="auto"/>
        </w:rPr>
        <w:t>Es la instancia operativa que implementa acciones de respuesta y rehabilitación y está conformada por las siguientes comisiones:</w:t>
      </w:r>
    </w:p>
    <w:p w14:paraId="4C3A7BA6" w14:textId="77777777" w:rsidR="00CF0D90" w:rsidRPr="00E55173" w:rsidRDefault="00CF0D90" w:rsidP="00240D65">
      <w:pPr>
        <w:pStyle w:val="Prrafodelista"/>
        <w:numPr>
          <w:ilvl w:val="0"/>
          <w:numId w:val="17"/>
        </w:numPr>
        <w:spacing w:before="120" w:after="120" w:line="276" w:lineRule="auto"/>
        <w:ind w:left="851" w:hanging="425"/>
        <w:contextualSpacing w:val="0"/>
        <w:jc w:val="left"/>
        <w:rPr>
          <w:rFonts w:ascii="Arial" w:hAnsi="Arial" w:cs="Arial"/>
          <w:color w:val="auto"/>
        </w:rPr>
      </w:pPr>
      <w:r w:rsidRPr="00E55173">
        <w:rPr>
          <w:rFonts w:ascii="Arial" w:hAnsi="Arial" w:cs="Arial"/>
          <w:color w:val="auto"/>
        </w:rPr>
        <w:t>Comisión de primera respuesta y seguridad</w:t>
      </w:r>
    </w:p>
    <w:p w14:paraId="7AA6683E" w14:textId="77777777" w:rsidR="00CF0D90" w:rsidRPr="00E55173" w:rsidRDefault="00CF0D90" w:rsidP="00240D65">
      <w:pPr>
        <w:pStyle w:val="Prrafodelista"/>
        <w:numPr>
          <w:ilvl w:val="0"/>
          <w:numId w:val="17"/>
        </w:numPr>
        <w:spacing w:before="120" w:after="120" w:line="276" w:lineRule="auto"/>
        <w:ind w:left="851" w:hanging="425"/>
        <w:contextualSpacing w:val="0"/>
        <w:jc w:val="left"/>
        <w:rPr>
          <w:rFonts w:ascii="Arial" w:hAnsi="Arial" w:cs="Arial"/>
          <w:color w:val="auto"/>
        </w:rPr>
      </w:pPr>
      <w:r w:rsidRPr="00E55173">
        <w:rPr>
          <w:rFonts w:ascii="Arial" w:hAnsi="Arial" w:cs="Arial"/>
          <w:color w:val="auto"/>
        </w:rPr>
        <w:t xml:space="preserve">Comisión de albergue y protección </w:t>
      </w:r>
    </w:p>
    <w:p w14:paraId="5CFA03AA" w14:textId="77777777" w:rsidR="00CF0D90" w:rsidRPr="00E55173" w:rsidRDefault="00CF0D90" w:rsidP="00240D65">
      <w:pPr>
        <w:pStyle w:val="Prrafodelista"/>
        <w:numPr>
          <w:ilvl w:val="0"/>
          <w:numId w:val="17"/>
        </w:numPr>
        <w:spacing w:before="120" w:after="120" w:line="276" w:lineRule="auto"/>
        <w:ind w:left="851" w:hanging="425"/>
        <w:contextualSpacing w:val="0"/>
        <w:jc w:val="left"/>
        <w:rPr>
          <w:rFonts w:ascii="Arial" w:hAnsi="Arial" w:cs="Arial"/>
          <w:color w:val="auto"/>
        </w:rPr>
      </w:pPr>
      <w:r w:rsidRPr="00E55173">
        <w:rPr>
          <w:rFonts w:ascii="Arial" w:hAnsi="Arial" w:cs="Arial"/>
          <w:color w:val="auto"/>
        </w:rPr>
        <w:t>Comisión de salud</w:t>
      </w:r>
    </w:p>
    <w:p w14:paraId="7E6B7562" w14:textId="77777777" w:rsidR="00CF0D90" w:rsidRPr="00E55173" w:rsidRDefault="00CF0D90" w:rsidP="00240D65">
      <w:pPr>
        <w:pStyle w:val="Prrafodelista"/>
        <w:numPr>
          <w:ilvl w:val="0"/>
          <w:numId w:val="17"/>
        </w:numPr>
        <w:spacing w:before="120" w:after="120" w:line="276" w:lineRule="auto"/>
        <w:ind w:left="851" w:hanging="425"/>
        <w:contextualSpacing w:val="0"/>
        <w:jc w:val="left"/>
        <w:rPr>
          <w:rFonts w:ascii="Arial" w:hAnsi="Arial" w:cs="Arial"/>
          <w:color w:val="auto"/>
        </w:rPr>
      </w:pPr>
      <w:r w:rsidRPr="00E55173">
        <w:rPr>
          <w:rFonts w:ascii="Arial" w:hAnsi="Arial" w:cs="Arial"/>
          <w:color w:val="auto"/>
        </w:rPr>
        <w:t xml:space="preserve">Comisión de agua y servicios básico </w:t>
      </w:r>
    </w:p>
    <w:p w14:paraId="7B832EA1" w14:textId="77777777" w:rsidR="00CF0D90" w:rsidRPr="00E55173" w:rsidRDefault="00CF0D90" w:rsidP="00240D65">
      <w:pPr>
        <w:pStyle w:val="Prrafodelista"/>
        <w:numPr>
          <w:ilvl w:val="0"/>
          <w:numId w:val="17"/>
        </w:numPr>
        <w:spacing w:before="120" w:after="120" w:line="276" w:lineRule="auto"/>
        <w:ind w:left="851" w:hanging="425"/>
        <w:contextualSpacing w:val="0"/>
        <w:jc w:val="left"/>
        <w:rPr>
          <w:rFonts w:ascii="Arial" w:hAnsi="Arial" w:cs="Arial"/>
          <w:color w:val="auto"/>
        </w:rPr>
      </w:pPr>
      <w:r w:rsidRPr="00E55173">
        <w:rPr>
          <w:rFonts w:ascii="Arial" w:hAnsi="Arial" w:cs="Arial"/>
          <w:color w:val="auto"/>
        </w:rPr>
        <w:t xml:space="preserve">Comisión de educación </w:t>
      </w:r>
    </w:p>
    <w:p w14:paraId="72A0C468" w14:textId="77777777" w:rsidR="00CF0D90" w:rsidRPr="00E55173" w:rsidRDefault="00CF0D90" w:rsidP="00240D65">
      <w:pPr>
        <w:pStyle w:val="Prrafodelista"/>
        <w:numPr>
          <w:ilvl w:val="0"/>
          <w:numId w:val="17"/>
        </w:numPr>
        <w:spacing w:before="120" w:after="120" w:line="276" w:lineRule="auto"/>
        <w:ind w:left="851" w:hanging="425"/>
        <w:contextualSpacing w:val="0"/>
        <w:jc w:val="left"/>
        <w:rPr>
          <w:rFonts w:ascii="Arial" w:hAnsi="Arial" w:cs="Arial"/>
          <w:color w:val="auto"/>
        </w:rPr>
      </w:pPr>
      <w:r w:rsidRPr="00E55173">
        <w:rPr>
          <w:rFonts w:ascii="Arial" w:hAnsi="Arial" w:cs="Arial"/>
          <w:color w:val="auto"/>
        </w:rPr>
        <w:t xml:space="preserve">Comisión de logística y asistencia humanitaria </w:t>
      </w:r>
    </w:p>
    <w:p w14:paraId="1C9BB59B" w14:textId="77777777" w:rsidR="00CF0D90" w:rsidRPr="00E55173" w:rsidRDefault="00CF0D90" w:rsidP="00240D65">
      <w:pPr>
        <w:pStyle w:val="Prrafodelista"/>
        <w:numPr>
          <w:ilvl w:val="0"/>
          <w:numId w:val="17"/>
        </w:numPr>
        <w:spacing w:before="120" w:after="120" w:line="276" w:lineRule="auto"/>
        <w:ind w:left="851" w:hanging="425"/>
        <w:contextualSpacing w:val="0"/>
        <w:jc w:val="left"/>
        <w:rPr>
          <w:rFonts w:ascii="Arial" w:hAnsi="Arial" w:cs="Arial"/>
          <w:color w:val="auto"/>
        </w:rPr>
      </w:pPr>
      <w:r w:rsidRPr="00E55173">
        <w:rPr>
          <w:rFonts w:ascii="Arial" w:hAnsi="Arial" w:cs="Arial"/>
          <w:color w:val="auto"/>
        </w:rPr>
        <w:t xml:space="preserve">Comisión de medio ambiente </w:t>
      </w:r>
    </w:p>
    <w:p w14:paraId="1C92BD79" w14:textId="77777777" w:rsidR="00CF0D90" w:rsidRPr="00E55173" w:rsidRDefault="00CF0D90" w:rsidP="00240D65">
      <w:pPr>
        <w:pStyle w:val="Prrafodelista"/>
        <w:numPr>
          <w:ilvl w:val="0"/>
          <w:numId w:val="17"/>
        </w:numPr>
        <w:spacing w:before="120" w:after="120" w:line="276" w:lineRule="auto"/>
        <w:ind w:left="851" w:hanging="425"/>
        <w:contextualSpacing w:val="0"/>
        <w:jc w:val="left"/>
        <w:rPr>
          <w:rFonts w:ascii="Arial" w:hAnsi="Arial" w:cs="Arial"/>
          <w:color w:val="auto"/>
        </w:rPr>
      </w:pPr>
      <w:r w:rsidRPr="00E55173">
        <w:rPr>
          <w:rFonts w:ascii="Arial" w:hAnsi="Arial" w:cs="Arial"/>
          <w:color w:val="auto"/>
        </w:rPr>
        <w:t>Comisión de rehabilitación</w:t>
      </w:r>
    </w:p>
    <w:p w14:paraId="447B8D58" w14:textId="77777777" w:rsidR="00CF0D90" w:rsidRPr="00E55173" w:rsidRDefault="00CF0D90" w:rsidP="00240D65">
      <w:pPr>
        <w:pStyle w:val="Prrafodelista"/>
        <w:numPr>
          <w:ilvl w:val="0"/>
          <w:numId w:val="17"/>
        </w:numPr>
        <w:spacing w:before="120" w:after="120" w:line="276" w:lineRule="auto"/>
        <w:ind w:left="851" w:hanging="425"/>
        <w:contextualSpacing w:val="0"/>
        <w:jc w:val="left"/>
        <w:rPr>
          <w:rFonts w:ascii="Arial" w:hAnsi="Arial" w:cs="Arial"/>
          <w:color w:val="auto"/>
        </w:rPr>
      </w:pPr>
      <w:r w:rsidRPr="00E55173">
        <w:rPr>
          <w:rFonts w:ascii="Arial" w:hAnsi="Arial" w:cs="Arial"/>
          <w:color w:val="auto"/>
        </w:rPr>
        <w:t>Comisión de maquinaria y equipo</w:t>
      </w:r>
    </w:p>
    <w:p w14:paraId="52EA4042" w14:textId="77777777" w:rsidR="00CF0D90" w:rsidRPr="00E55173" w:rsidRDefault="00CF0D90" w:rsidP="00240D65">
      <w:pPr>
        <w:pStyle w:val="Prrafodelista"/>
        <w:numPr>
          <w:ilvl w:val="0"/>
          <w:numId w:val="17"/>
        </w:numPr>
        <w:spacing w:before="120" w:after="120" w:line="276" w:lineRule="auto"/>
        <w:ind w:left="851" w:hanging="425"/>
        <w:contextualSpacing w:val="0"/>
        <w:jc w:val="left"/>
        <w:rPr>
          <w:rFonts w:ascii="Arial" w:hAnsi="Arial" w:cs="Arial"/>
          <w:color w:val="auto"/>
        </w:rPr>
      </w:pPr>
      <w:r w:rsidRPr="00E55173">
        <w:rPr>
          <w:rFonts w:ascii="Arial" w:hAnsi="Arial" w:cs="Arial"/>
          <w:color w:val="auto"/>
        </w:rPr>
        <w:t>Comisión de animales</w:t>
      </w:r>
    </w:p>
    <w:p w14:paraId="6190B2E9" w14:textId="77777777" w:rsidR="00B15236" w:rsidRDefault="00B15236" w:rsidP="00513158">
      <w:pPr>
        <w:pStyle w:val="Descripcin"/>
      </w:pPr>
      <w:bookmarkStart w:id="136" w:name="_Toc150115372"/>
      <w:bookmarkStart w:id="137" w:name="_Toc150320682"/>
    </w:p>
    <w:p w14:paraId="072C8364" w14:textId="77777777" w:rsidR="00B15236" w:rsidRDefault="00B15236" w:rsidP="00513158">
      <w:pPr>
        <w:pStyle w:val="Descripcin"/>
      </w:pPr>
    </w:p>
    <w:p w14:paraId="5B16CE66" w14:textId="77777777" w:rsidR="0044648D" w:rsidRDefault="0044648D" w:rsidP="0044648D">
      <w:pPr>
        <w:rPr>
          <w:lang w:val="es-BO" w:eastAsia="en-US"/>
        </w:rPr>
      </w:pPr>
    </w:p>
    <w:p w14:paraId="14F8F680" w14:textId="77777777" w:rsidR="0044648D" w:rsidRDefault="0044648D" w:rsidP="0044648D">
      <w:pPr>
        <w:rPr>
          <w:lang w:val="es-BO" w:eastAsia="en-US"/>
        </w:rPr>
      </w:pPr>
    </w:p>
    <w:p w14:paraId="2E153F01" w14:textId="77777777" w:rsidR="0044648D" w:rsidRDefault="0044648D" w:rsidP="0044648D">
      <w:pPr>
        <w:rPr>
          <w:lang w:val="es-BO" w:eastAsia="en-US"/>
        </w:rPr>
      </w:pPr>
    </w:p>
    <w:p w14:paraId="001ECD2D" w14:textId="77777777" w:rsidR="0044648D" w:rsidRDefault="0044648D" w:rsidP="0044648D">
      <w:pPr>
        <w:rPr>
          <w:lang w:val="es-BO" w:eastAsia="en-US"/>
        </w:rPr>
      </w:pPr>
    </w:p>
    <w:p w14:paraId="38B1F996" w14:textId="77777777" w:rsidR="0044648D" w:rsidRPr="0044648D" w:rsidRDefault="0044648D" w:rsidP="0044648D">
      <w:pPr>
        <w:rPr>
          <w:lang w:val="es-BO" w:eastAsia="en-US"/>
        </w:rPr>
      </w:pPr>
    </w:p>
    <w:p w14:paraId="51B958A3" w14:textId="77777777" w:rsidR="00B15236" w:rsidRDefault="00B15236" w:rsidP="00513158">
      <w:pPr>
        <w:pStyle w:val="Descripcin"/>
      </w:pPr>
    </w:p>
    <w:p w14:paraId="654C9890" w14:textId="77777777" w:rsidR="00C45854" w:rsidRDefault="00C45854" w:rsidP="00C45854">
      <w:pPr>
        <w:rPr>
          <w:lang w:val="es-BO" w:eastAsia="en-US"/>
        </w:rPr>
      </w:pPr>
    </w:p>
    <w:p w14:paraId="4685AB40" w14:textId="77777777" w:rsidR="00C45854" w:rsidRDefault="00C45854" w:rsidP="00C45854">
      <w:pPr>
        <w:rPr>
          <w:lang w:val="es-BO" w:eastAsia="en-US"/>
        </w:rPr>
      </w:pPr>
    </w:p>
    <w:p w14:paraId="1107860D" w14:textId="77777777" w:rsidR="00C45854" w:rsidRDefault="00C45854" w:rsidP="00C45854">
      <w:pPr>
        <w:rPr>
          <w:lang w:val="es-BO" w:eastAsia="en-US"/>
        </w:rPr>
      </w:pPr>
    </w:p>
    <w:p w14:paraId="68AE655B" w14:textId="77777777" w:rsidR="00C45854" w:rsidRDefault="00C45854" w:rsidP="00C45854">
      <w:pPr>
        <w:rPr>
          <w:lang w:val="es-BO" w:eastAsia="en-US"/>
        </w:rPr>
      </w:pPr>
    </w:p>
    <w:p w14:paraId="05733C96" w14:textId="77777777" w:rsidR="00C45854" w:rsidRDefault="00C45854" w:rsidP="00C45854">
      <w:pPr>
        <w:rPr>
          <w:lang w:val="es-BO" w:eastAsia="en-US"/>
        </w:rPr>
      </w:pPr>
    </w:p>
    <w:p w14:paraId="03F1BBCF" w14:textId="77777777" w:rsidR="00521B1C" w:rsidRDefault="00521B1C" w:rsidP="00C45854">
      <w:pPr>
        <w:rPr>
          <w:lang w:val="es-BO" w:eastAsia="en-US"/>
        </w:rPr>
      </w:pPr>
    </w:p>
    <w:p w14:paraId="0A5418FB" w14:textId="77777777" w:rsidR="00521B1C" w:rsidRDefault="00521B1C" w:rsidP="00C45854">
      <w:pPr>
        <w:rPr>
          <w:lang w:val="es-BO" w:eastAsia="en-US"/>
        </w:rPr>
      </w:pPr>
    </w:p>
    <w:p w14:paraId="4E50893E" w14:textId="612E9B4C" w:rsidR="00CF0D90" w:rsidRDefault="000E7F22" w:rsidP="00513158">
      <w:pPr>
        <w:pStyle w:val="Descripcin"/>
      </w:pPr>
      <w:bookmarkStart w:id="138" w:name="_Toc155713037"/>
      <w:r>
        <w:t xml:space="preserve">Ilustración No. </w:t>
      </w:r>
      <w:r>
        <w:fldChar w:fldCharType="begin"/>
      </w:r>
      <w:r>
        <w:instrText xml:space="preserve"> SEQ Ilustración \* ARABIC </w:instrText>
      </w:r>
      <w:r>
        <w:fldChar w:fldCharType="separate"/>
      </w:r>
      <w:r w:rsidR="00575819">
        <w:t>7</w:t>
      </w:r>
      <w:r>
        <w:fldChar w:fldCharType="end"/>
      </w:r>
      <w:r w:rsidR="00E808D8">
        <w:t xml:space="preserve">: </w:t>
      </w:r>
      <w:r w:rsidR="00CF0D90" w:rsidRPr="00BA37B3">
        <w:t>Organigrama Comité de Operaciones de Emergencia Municipal de La Paz</w:t>
      </w:r>
      <w:bookmarkEnd w:id="126"/>
      <w:r w:rsidR="00CF0D90" w:rsidRPr="00BA37B3">
        <w:t>.</w:t>
      </w:r>
      <w:bookmarkEnd w:id="136"/>
      <w:bookmarkEnd w:id="137"/>
      <w:bookmarkEnd w:id="138"/>
    </w:p>
    <w:p w14:paraId="41268BD5" w14:textId="6ED98F7D" w:rsidR="00CF0D90" w:rsidRPr="009B1FC4" w:rsidRDefault="009B1FC4" w:rsidP="009B1FC4">
      <w:pPr>
        <w:spacing w:before="120" w:after="120"/>
        <w:ind w:left="-284"/>
        <w:jc w:val="center"/>
      </w:pPr>
      <w:r w:rsidRPr="009B1FC4">
        <w:rPr>
          <w:rFonts w:ascii="Calibri" w:eastAsiaTheme="minorHAnsi" w:hAnsi="Calibri" w:cstheme="minorBidi"/>
          <w:i/>
          <w:noProof/>
          <w:color w:val="44546A" w:themeColor="text2"/>
          <w:sz w:val="18"/>
          <w:szCs w:val="18"/>
          <w:lang w:val="es-BO" w:eastAsia="en-US"/>
        </w:rPr>
        <mc:AlternateContent>
          <mc:Choice Requires="wps">
            <w:drawing>
              <wp:anchor distT="0" distB="0" distL="114300" distR="114300" simplePos="0" relativeHeight="251695616" behindDoc="0" locked="0" layoutInCell="1" allowOverlap="1" wp14:anchorId="0B1E02C3" wp14:editId="4A3BE0F8">
                <wp:simplePos x="0" y="0"/>
                <wp:positionH relativeFrom="margin">
                  <wp:posOffset>231140</wp:posOffset>
                </wp:positionH>
                <wp:positionV relativeFrom="paragraph">
                  <wp:posOffset>1685178</wp:posOffset>
                </wp:positionV>
                <wp:extent cx="5486400" cy="5195"/>
                <wp:effectExtent l="0" t="0" r="19050" b="33020"/>
                <wp:wrapNone/>
                <wp:docPr id="663803362" name="Conector recto 2"/>
                <wp:cNvGraphicFramePr/>
                <a:graphic xmlns:a="http://schemas.openxmlformats.org/drawingml/2006/main">
                  <a:graphicData uri="http://schemas.microsoft.com/office/word/2010/wordprocessingShape">
                    <wps:wsp>
                      <wps:cNvCnPr/>
                      <wps:spPr>
                        <a:xfrm>
                          <a:off x="0" y="0"/>
                          <a:ext cx="5486400" cy="5195"/>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7E7946" id="Conector recto 2" o:spid="_x0000_s1026" style="position:absolute;z-index:25169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2pt,132.7pt" to="450.2pt,13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" strokecolor="red" strokeweight=".5pt">
                <v:stroke dashstyle="dash" joinstyle="miter"/>
                <w10:wrap anchorx="margin"/>
              </v:line>
            </w:pict>
          </mc:Fallback>
        </mc:AlternateContent>
      </w:r>
      <w:r w:rsidRPr="009B1FC4">
        <w:rPr>
          <w:rFonts w:ascii="Calibri" w:eastAsiaTheme="minorHAnsi" w:hAnsi="Calibri" w:cstheme="minorBidi"/>
          <w:i/>
          <w:noProof/>
          <w:color w:val="44546A" w:themeColor="text2"/>
          <w:sz w:val="18"/>
          <w:szCs w:val="18"/>
          <w:lang w:val="es-BO" w:eastAsia="en-US"/>
        </w:rPr>
        <mc:AlternateContent>
          <mc:Choice Requires="wps">
            <w:drawing>
              <wp:anchor distT="0" distB="0" distL="114300" distR="114300" simplePos="0" relativeHeight="251696640" behindDoc="0" locked="0" layoutInCell="1" allowOverlap="1" wp14:anchorId="17115781" wp14:editId="724F148E">
                <wp:simplePos x="0" y="0"/>
                <wp:positionH relativeFrom="margin">
                  <wp:posOffset>261358</wp:posOffset>
                </wp:positionH>
                <wp:positionV relativeFrom="paragraph">
                  <wp:posOffset>2497903</wp:posOffset>
                </wp:positionV>
                <wp:extent cx="5465618" cy="15586"/>
                <wp:effectExtent l="0" t="0" r="20955" b="22860"/>
                <wp:wrapNone/>
                <wp:docPr id="43693847" name="Conector recto 2"/>
                <wp:cNvGraphicFramePr/>
                <a:graphic xmlns:a="http://schemas.openxmlformats.org/drawingml/2006/main">
                  <a:graphicData uri="http://schemas.microsoft.com/office/word/2010/wordprocessingShape">
                    <wps:wsp>
                      <wps:cNvCnPr/>
                      <wps:spPr>
                        <a:xfrm>
                          <a:off x="0" y="0"/>
                          <a:ext cx="5465618" cy="15586"/>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FF8A42" id="Conector recto 2" o:spid="_x0000_s1026" style="position:absolute;z-index:25169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0.6pt,196.7pt" to="450.95pt,19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" strokecolor="red" strokeweight=".5pt">
                <v:stroke dashstyle="dash" joinstyle="miter"/>
                <w10:wrap anchorx="margin"/>
              </v:line>
            </w:pict>
          </mc:Fallback>
        </mc:AlternateContent>
      </w:r>
      <w:r>
        <w:object w:dxaOrig="9504" w:dyaOrig="6612" w14:anchorId="7AA9C3BD">
          <v:shape id="_x0000_i1028" type="#_x0000_t75" style="width:491.35pt;height:341.85pt" o:ole="">
            <v:imagedata r:id="rId65" o:title=""/>
          </v:shape>
          <o:OLEObject Type="Embed" ProgID="Visio.Drawing.15" ShapeID="_x0000_i1028" DrawAspect="Content" ObjectID="_1766327487" r:id="rId66"/>
        </w:object>
      </w:r>
      <w:r w:rsidR="00CF0D90" w:rsidRPr="009B1FC4">
        <w:rPr>
          <w:rFonts w:ascii="Calibri" w:eastAsiaTheme="minorHAnsi" w:hAnsi="Calibri" w:cstheme="minorBidi"/>
          <w:i/>
          <w:noProof/>
          <w:color w:val="44546A" w:themeColor="text2"/>
          <w:sz w:val="18"/>
          <w:szCs w:val="18"/>
          <w:lang w:val="es-BO" w:eastAsia="en-US"/>
        </w:rPr>
        <w:t>Fuente: Reglamento de Organización y Funcionamiento del Comité de Operaciones de Emergencias –SMGIR 2023</w:t>
      </w:r>
    </w:p>
    <w:p w14:paraId="499A550A" w14:textId="77777777" w:rsidR="00B15236" w:rsidRDefault="00B15236" w:rsidP="00513158">
      <w:pPr>
        <w:pStyle w:val="Descripcin"/>
      </w:pPr>
      <w:bookmarkStart w:id="139" w:name="_Toc150115373"/>
      <w:bookmarkStart w:id="140" w:name="_Toc150320683"/>
    </w:p>
    <w:p w14:paraId="0551949A" w14:textId="77777777" w:rsidR="00C45854" w:rsidRDefault="00C45854" w:rsidP="00C45854">
      <w:pPr>
        <w:rPr>
          <w:lang w:val="es-BO" w:eastAsia="en-US"/>
        </w:rPr>
      </w:pPr>
    </w:p>
    <w:p w14:paraId="3C11446A" w14:textId="77777777" w:rsidR="00DB1BB6" w:rsidRDefault="00DB1BB6" w:rsidP="00C45854">
      <w:pPr>
        <w:rPr>
          <w:lang w:val="es-BO" w:eastAsia="en-US"/>
        </w:rPr>
      </w:pPr>
    </w:p>
    <w:p w14:paraId="320D6C28" w14:textId="77777777" w:rsidR="00DB1BB6" w:rsidRDefault="00DB1BB6" w:rsidP="00C45854">
      <w:pPr>
        <w:rPr>
          <w:lang w:val="es-BO" w:eastAsia="en-US"/>
        </w:rPr>
      </w:pPr>
    </w:p>
    <w:p w14:paraId="47FAF6EC" w14:textId="77777777" w:rsidR="00DB1BB6" w:rsidRDefault="00DB1BB6" w:rsidP="00C45854">
      <w:pPr>
        <w:rPr>
          <w:lang w:val="es-BO" w:eastAsia="en-US"/>
        </w:rPr>
      </w:pPr>
    </w:p>
    <w:p w14:paraId="13721240" w14:textId="77777777" w:rsidR="009B1FC4" w:rsidRDefault="009B1FC4" w:rsidP="00C45854">
      <w:pPr>
        <w:rPr>
          <w:lang w:val="es-BO" w:eastAsia="en-US"/>
        </w:rPr>
      </w:pPr>
    </w:p>
    <w:p w14:paraId="1A32DADF" w14:textId="77777777" w:rsidR="009B1FC4" w:rsidRDefault="009B1FC4" w:rsidP="00C45854">
      <w:pPr>
        <w:rPr>
          <w:lang w:val="es-BO" w:eastAsia="en-US"/>
        </w:rPr>
      </w:pPr>
    </w:p>
    <w:p w14:paraId="2C036AA4" w14:textId="77777777" w:rsidR="009B1FC4" w:rsidRDefault="009B1FC4" w:rsidP="00C45854">
      <w:pPr>
        <w:rPr>
          <w:lang w:val="es-BO" w:eastAsia="en-US"/>
        </w:rPr>
      </w:pPr>
    </w:p>
    <w:p w14:paraId="7BCA1F6E" w14:textId="77777777" w:rsidR="00DB1BB6" w:rsidRDefault="00DB1BB6" w:rsidP="00C45854">
      <w:pPr>
        <w:rPr>
          <w:lang w:val="es-BO" w:eastAsia="en-US"/>
        </w:rPr>
      </w:pPr>
    </w:p>
    <w:p w14:paraId="07AA6190" w14:textId="77777777" w:rsidR="009B1FC4" w:rsidRDefault="009B1FC4" w:rsidP="00513158">
      <w:pPr>
        <w:pStyle w:val="Descripcin"/>
      </w:pPr>
    </w:p>
    <w:p w14:paraId="23D0BCDB" w14:textId="56A7A0FF" w:rsidR="008A5C28" w:rsidRPr="000E7F22" w:rsidRDefault="000E7F22" w:rsidP="00513158">
      <w:pPr>
        <w:pStyle w:val="Descripcin"/>
      </w:pPr>
      <w:bookmarkStart w:id="141" w:name="_Toc155713069"/>
      <w:r>
        <w:t xml:space="preserve">Tabla </w:t>
      </w:r>
      <w:r w:rsidR="005B1A4F">
        <w:t xml:space="preserve">No.  </w:t>
      </w:r>
      <w:r w:rsidR="005B1A4F">
        <w:fldChar w:fldCharType="begin"/>
      </w:r>
      <w:r w:rsidR="005B1A4F">
        <w:instrText xml:space="preserve"> SEQ Tabla_No._ \* ARABIC </w:instrText>
      </w:r>
      <w:r w:rsidR="005B1A4F">
        <w:fldChar w:fldCharType="separate"/>
      </w:r>
      <w:r w:rsidR="00575819">
        <w:t>25</w:t>
      </w:r>
      <w:r w:rsidR="005B1A4F">
        <w:fldChar w:fldCharType="end"/>
      </w:r>
      <w:r w:rsidR="00E808D8">
        <w:t xml:space="preserve">: </w:t>
      </w:r>
      <w:r w:rsidR="00186DC6" w:rsidRPr="000E7F22">
        <w:t>Objeto y Responsables por Comisión</w:t>
      </w:r>
      <w:bookmarkEnd w:id="139"/>
      <w:bookmarkEnd w:id="140"/>
      <w:bookmarkEnd w:id="141"/>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1"/>
        <w:gridCol w:w="1803"/>
        <w:gridCol w:w="4434"/>
        <w:gridCol w:w="2551"/>
      </w:tblGrid>
      <w:tr w:rsidR="00E55173" w:rsidRPr="00E55173" w14:paraId="144D51FD" w14:textId="77777777" w:rsidTr="004115D0">
        <w:trPr>
          <w:trHeight w:val="20"/>
          <w:jc w:val="center"/>
        </w:trPr>
        <w:tc>
          <w:tcPr>
            <w:tcW w:w="421" w:type="dxa"/>
            <w:shd w:val="clear" w:color="auto" w:fill="FF0066"/>
            <w:vAlign w:val="center"/>
            <w:hideMark/>
          </w:tcPr>
          <w:p w14:paraId="19E9E485" w14:textId="77777777" w:rsidR="008A5C28" w:rsidRPr="006C0DD3" w:rsidRDefault="008A5C28" w:rsidP="004115D0">
            <w:pPr>
              <w:spacing w:before="120" w:after="0"/>
              <w:ind w:left="0" w:right="-120"/>
              <w:jc w:val="center"/>
              <w:rPr>
                <w:rFonts w:ascii="Arial" w:eastAsia="Times New Roman" w:hAnsi="Arial" w:cs="Arial"/>
                <w:b/>
                <w:bCs/>
                <w:color w:val="FFFFFF" w:themeColor="background1"/>
                <w:sz w:val="18"/>
                <w:szCs w:val="18"/>
              </w:rPr>
            </w:pPr>
            <w:r w:rsidRPr="006C0DD3">
              <w:rPr>
                <w:rFonts w:ascii="Arial" w:eastAsia="Times New Roman" w:hAnsi="Arial" w:cs="Arial"/>
                <w:b/>
                <w:bCs/>
                <w:color w:val="FFFFFF" w:themeColor="background1"/>
                <w:sz w:val="18"/>
                <w:szCs w:val="18"/>
              </w:rPr>
              <w:t>Nº</w:t>
            </w:r>
          </w:p>
        </w:tc>
        <w:tc>
          <w:tcPr>
            <w:tcW w:w="1803" w:type="dxa"/>
            <w:shd w:val="clear" w:color="auto" w:fill="FF0066"/>
            <w:vAlign w:val="center"/>
            <w:hideMark/>
          </w:tcPr>
          <w:p w14:paraId="3CF07651" w14:textId="77777777" w:rsidR="008A5C28" w:rsidRPr="006C0DD3" w:rsidRDefault="008A5C28" w:rsidP="004115D0">
            <w:pPr>
              <w:spacing w:before="120" w:after="0"/>
              <w:ind w:left="0" w:firstLine="3"/>
              <w:jc w:val="center"/>
              <w:rPr>
                <w:rFonts w:ascii="Arial" w:eastAsia="Times New Roman" w:hAnsi="Arial" w:cs="Arial"/>
                <w:b/>
                <w:bCs/>
                <w:color w:val="FFFFFF" w:themeColor="background1"/>
                <w:sz w:val="18"/>
                <w:szCs w:val="18"/>
              </w:rPr>
            </w:pPr>
            <w:r w:rsidRPr="006C0DD3">
              <w:rPr>
                <w:rFonts w:ascii="Arial" w:eastAsia="Times New Roman" w:hAnsi="Arial" w:cs="Arial"/>
                <w:b/>
                <w:bCs/>
                <w:color w:val="FFFFFF" w:themeColor="background1"/>
                <w:sz w:val="18"/>
                <w:szCs w:val="18"/>
              </w:rPr>
              <w:t>COMISION</w:t>
            </w:r>
          </w:p>
        </w:tc>
        <w:tc>
          <w:tcPr>
            <w:tcW w:w="4434" w:type="dxa"/>
            <w:shd w:val="clear" w:color="auto" w:fill="FF0066"/>
            <w:vAlign w:val="center"/>
            <w:hideMark/>
          </w:tcPr>
          <w:p w14:paraId="6FF7DD83" w14:textId="77777777" w:rsidR="008A5C28" w:rsidRPr="006C0DD3" w:rsidRDefault="008A5C28" w:rsidP="004115D0">
            <w:pPr>
              <w:spacing w:before="120" w:after="0"/>
              <w:ind w:left="0" w:firstLine="0"/>
              <w:jc w:val="center"/>
              <w:rPr>
                <w:rFonts w:ascii="Arial" w:eastAsia="Times New Roman" w:hAnsi="Arial" w:cs="Arial"/>
                <w:b/>
                <w:bCs/>
                <w:color w:val="FFFFFF" w:themeColor="background1"/>
                <w:sz w:val="18"/>
                <w:szCs w:val="18"/>
              </w:rPr>
            </w:pPr>
            <w:r w:rsidRPr="006C0DD3">
              <w:rPr>
                <w:rFonts w:ascii="Arial" w:eastAsia="Times New Roman" w:hAnsi="Arial" w:cs="Arial"/>
                <w:b/>
                <w:bCs/>
                <w:color w:val="FFFFFF" w:themeColor="background1"/>
                <w:sz w:val="18"/>
                <w:szCs w:val="18"/>
              </w:rPr>
              <w:t>PROPÓSITO DE LAS COMISIONES</w:t>
            </w:r>
          </w:p>
        </w:tc>
        <w:tc>
          <w:tcPr>
            <w:tcW w:w="2551" w:type="dxa"/>
            <w:shd w:val="clear" w:color="auto" w:fill="FF0066"/>
            <w:noWrap/>
            <w:vAlign w:val="center"/>
            <w:hideMark/>
          </w:tcPr>
          <w:p w14:paraId="12F9CD80" w14:textId="77777777" w:rsidR="008A5C28" w:rsidRPr="006C0DD3" w:rsidRDefault="008A5C28" w:rsidP="004115D0">
            <w:pPr>
              <w:spacing w:before="120" w:after="0"/>
              <w:ind w:left="19"/>
              <w:jc w:val="center"/>
              <w:rPr>
                <w:rFonts w:ascii="Arial" w:eastAsia="Times New Roman" w:hAnsi="Arial" w:cs="Arial"/>
                <w:b/>
                <w:bCs/>
                <w:color w:val="FFFFFF" w:themeColor="background1"/>
                <w:sz w:val="18"/>
                <w:szCs w:val="18"/>
              </w:rPr>
            </w:pPr>
            <w:r w:rsidRPr="006C0DD3">
              <w:rPr>
                <w:rFonts w:ascii="Arial" w:eastAsia="Times New Roman" w:hAnsi="Arial" w:cs="Arial"/>
                <w:b/>
                <w:bCs/>
                <w:color w:val="FFFFFF" w:themeColor="background1"/>
                <w:sz w:val="18"/>
                <w:szCs w:val="18"/>
              </w:rPr>
              <w:t>RESPONSABLES DE COMISION</w:t>
            </w:r>
          </w:p>
        </w:tc>
      </w:tr>
      <w:tr w:rsidR="00E55173" w:rsidRPr="00E55173" w14:paraId="3D06B238" w14:textId="77777777" w:rsidTr="009B1FC4">
        <w:trPr>
          <w:trHeight w:val="20"/>
          <w:jc w:val="center"/>
        </w:trPr>
        <w:tc>
          <w:tcPr>
            <w:tcW w:w="421" w:type="dxa"/>
            <w:shd w:val="clear" w:color="auto" w:fill="auto"/>
            <w:noWrap/>
            <w:vAlign w:val="center"/>
            <w:hideMark/>
          </w:tcPr>
          <w:p w14:paraId="754F0A02" w14:textId="77777777" w:rsidR="008A5C28" w:rsidRPr="00E808D8" w:rsidRDefault="008A5C28" w:rsidP="000D2DEF">
            <w:pPr>
              <w:spacing w:before="120" w:after="0"/>
              <w:ind w:left="-75"/>
              <w:jc w:val="center"/>
              <w:rPr>
                <w:rFonts w:ascii="Arial" w:eastAsia="Times New Roman" w:hAnsi="Arial" w:cs="Arial"/>
                <w:b/>
                <w:bCs/>
                <w:color w:val="auto"/>
                <w:sz w:val="18"/>
                <w:szCs w:val="18"/>
              </w:rPr>
            </w:pPr>
            <w:r w:rsidRPr="00E808D8">
              <w:rPr>
                <w:rFonts w:ascii="Arial" w:eastAsia="Times New Roman" w:hAnsi="Arial" w:cs="Arial"/>
                <w:b/>
                <w:bCs/>
                <w:color w:val="auto"/>
                <w:sz w:val="18"/>
                <w:szCs w:val="18"/>
              </w:rPr>
              <w:t>1</w:t>
            </w:r>
          </w:p>
        </w:tc>
        <w:tc>
          <w:tcPr>
            <w:tcW w:w="1803" w:type="dxa"/>
            <w:shd w:val="clear" w:color="auto" w:fill="auto"/>
            <w:vAlign w:val="center"/>
            <w:hideMark/>
          </w:tcPr>
          <w:p w14:paraId="743FEA48" w14:textId="77777777" w:rsidR="008A5C28" w:rsidRPr="00E808D8" w:rsidRDefault="008A5C28" w:rsidP="009B1FC4">
            <w:pPr>
              <w:spacing w:before="120" w:after="0"/>
              <w:ind w:left="213" w:right="174" w:firstLine="0"/>
              <w:rPr>
                <w:rFonts w:ascii="Arial" w:eastAsia="Times New Roman" w:hAnsi="Arial" w:cs="Arial"/>
                <w:color w:val="auto"/>
                <w:sz w:val="18"/>
                <w:szCs w:val="18"/>
              </w:rPr>
            </w:pPr>
            <w:r w:rsidRPr="00E808D8">
              <w:rPr>
                <w:rFonts w:ascii="Arial" w:eastAsia="Times New Roman" w:hAnsi="Arial" w:cs="Arial"/>
                <w:color w:val="auto"/>
                <w:sz w:val="18"/>
                <w:szCs w:val="18"/>
              </w:rPr>
              <w:t>Comisión de primera respuesta y seguridad</w:t>
            </w:r>
          </w:p>
        </w:tc>
        <w:tc>
          <w:tcPr>
            <w:tcW w:w="4434" w:type="dxa"/>
            <w:shd w:val="clear" w:color="auto" w:fill="auto"/>
            <w:noWrap/>
            <w:vAlign w:val="center"/>
            <w:hideMark/>
          </w:tcPr>
          <w:p w14:paraId="530BBA3A" w14:textId="30488976" w:rsidR="008A5C28" w:rsidRPr="00E808D8" w:rsidRDefault="008A5C28" w:rsidP="009B1FC4">
            <w:pPr>
              <w:spacing w:before="120" w:after="0"/>
              <w:ind w:left="253" w:right="214" w:firstLine="0"/>
              <w:rPr>
                <w:rFonts w:ascii="Arial" w:eastAsia="Times New Roman" w:hAnsi="Arial" w:cs="Arial"/>
                <w:bCs/>
                <w:color w:val="auto"/>
                <w:sz w:val="18"/>
                <w:szCs w:val="18"/>
              </w:rPr>
            </w:pPr>
            <w:r w:rsidRPr="00E808D8">
              <w:rPr>
                <w:rFonts w:ascii="Arial" w:eastAsia="Times New Roman" w:hAnsi="Arial" w:cs="Arial"/>
                <w:bCs/>
                <w:color w:val="auto"/>
                <w:sz w:val="18"/>
                <w:szCs w:val="18"/>
              </w:rPr>
              <w:t>Realizar acciones de respuesta inmediata para mitigar los efectos del evento adverso garantizando los derechos de la población afectada.</w:t>
            </w:r>
          </w:p>
        </w:tc>
        <w:tc>
          <w:tcPr>
            <w:tcW w:w="2551" w:type="dxa"/>
            <w:shd w:val="clear" w:color="auto" w:fill="auto"/>
            <w:vAlign w:val="center"/>
            <w:hideMark/>
          </w:tcPr>
          <w:p w14:paraId="03F41678" w14:textId="77777777" w:rsidR="008A5C28" w:rsidRPr="00E808D8" w:rsidRDefault="008A5C28" w:rsidP="009B1FC4">
            <w:pPr>
              <w:spacing w:before="120" w:after="0"/>
              <w:ind w:left="213" w:right="213" w:firstLine="0"/>
              <w:rPr>
                <w:rFonts w:ascii="Arial" w:eastAsia="Times New Roman" w:hAnsi="Arial" w:cs="Arial"/>
                <w:color w:val="auto"/>
                <w:sz w:val="18"/>
                <w:szCs w:val="18"/>
              </w:rPr>
            </w:pPr>
            <w:r w:rsidRPr="00E808D8">
              <w:rPr>
                <w:rFonts w:ascii="Arial" w:eastAsia="Times New Roman" w:hAnsi="Arial" w:cs="Arial"/>
                <w:color w:val="auto"/>
                <w:sz w:val="18"/>
                <w:szCs w:val="18"/>
              </w:rPr>
              <w:t>Primera Respuesta: (SMGIR – GAEM)</w:t>
            </w:r>
          </w:p>
          <w:p w14:paraId="460EB370" w14:textId="77777777" w:rsidR="008A5C28" w:rsidRPr="00E808D8" w:rsidRDefault="008A5C28" w:rsidP="009B1FC4">
            <w:pPr>
              <w:spacing w:before="120" w:after="0"/>
              <w:ind w:left="213" w:right="213" w:firstLine="0"/>
              <w:rPr>
                <w:rFonts w:ascii="Arial" w:eastAsia="Times New Roman" w:hAnsi="Arial" w:cs="Arial"/>
                <w:color w:val="auto"/>
                <w:sz w:val="18"/>
                <w:szCs w:val="18"/>
              </w:rPr>
            </w:pPr>
            <w:r w:rsidRPr="00E808D8">
              <w:rPr>
                <w:rFonts w:ascii="Arial" w:eastAsia="Times New Roman" w:hAnsi="Arial" w:cs="Arial"/>
                <w:color w:val="auto"/>
                <w:sz w:val="18"/>
                <w:szCs w:val="18"/>
              </w:rPr>
              <w:t>Seguridad: (SMMSC-Unidad de la Guardia Municipal)</w:t>
            </w:r>
          </w:p>
        </w:tc>
      </w:tr>
      <w:tr w:rsidR="00E55173" w:rsidRPr="00E55173" w14:paraId="101E5C23" w14:textId="77777777" w:rsidTr="009B1FC4">
        <w:trPr>
          <w:trHeight w:val="20"/>
          <w:jc w:val="center"/>
        </w:trPr>
        <w:tc>
          <w:tcPr>
            <w:tcW w:w="421" w:type="dxa"/>
            <w:shd w:val="clear" w:color="auto" w:fill="auto"/>
            <w:noWrap/>
            <w:vAlign w:val="center"/>
            <w:hideMark/>
          </w:tcPr>
          <w:p w14:paraId="44EFE2B7" w14:textId="77777777" w:rsidR="008A5C28" w:rsidRPr="00E808D8" w:rsidRDefault="008A5C28" w:rsidP="000D2DEF">
            <w:pPr>
              <w:spacing w:before="120" w:after="0"/>
              <w:ind w:left="-75"/>
              <w:jc w:val="center"/>
              <w:rPr>
                <w:rFonts w:ascii="Arial" w:eastAsia="Times New Roman" w:hAnsi="Arial" w:cs="Arial"/>
                <w:b/>
                <w:bCs/>
                <w:color w:val="auto"/>
                <w:sz w:val="18"/>
                <w:szCs w:val="18"/>
              </w:rPr>
            </w:pPr>
            <w:r w:rsidRPr="00E808D8">
              <w:rPr>
                <w:rFonts w:ascii="Arial" w:eastAsia="Times New Roman" w:hAnsi="Arial" w:cs="Arial"/>
                <w:b/>
                <w:bCs/>
                <w:color w:val="auto"/>
                <w:sz w:val="18"/>
                <w:szCs w:val="18"/>
              </w:rPr>
              <w:t>2</w:t>
            </w:r>
          </w:p>
        </w:tc>
        <w:tc>
          <w:tcPr>
            <w:tcW w:w="1803" w:type="dxa"/>
            <w:shd w:val="clear" w:color="auto" w:fill="auto"/>
            <w:vAlign w:val="center"/>
            <w:hideMark/>
          </w:tcPr>
          <w:p w14:paraId="41D94E30" w14:textId="77777777" w:rsidR="008A5C28" w:rsidRPr="00E808D8" w:rsidRDefault="008A5C28" w:rsidP="009B1FC4">
            <w:pPr>
              <w:spacing w:before="120" w:after="0"/>
              <w:ind w:left="213" w:right="174" w:firstLine="0"/>
              <w:rPr>
                <w:rFonts w:ascii="Arial" w:eastAsia="Times New Roman" w:hAnsi="Arial" w:cs="Arial"/>
                <w:color w:val="auto"/>
                <w:sz w:val="18"/>
                <w:szCs w:val="18"/>
              </w:rPr>
            </w:pPr>
            <w:r w:rsidRPr="00E808D8">
              <w:rPr>
                <w:rFonts w:ascii="Arial" w:eastAsia="Times New Roman" w:hAnsi="Arial" w:cs="Arial"/>
                <w:color w:val="auto"/>
                <w:sz w:val="18"/>
                <w:szCs w:val="18"/>
              </w:rPr>
              <w:t xml:space="preserve">Comisión de albergue y protección </w:t>
            </w:r>
          </w:p>
        </w:tc>
        <w:tc>
          <w:tcPr>
            <w:tcW w:w="4434" w:type="dxa"/>
            <w:shd w:val="clear" w:color="auto" w:fill="auto"/>
            <w:noWrap/>
            <w:vAlign w:val="center"/>
            <w:hideMark/>
          </w:tcPr>
          <w:p w14:paraId="48995AC2" w14:textId="77777777" w:rsidR="008A5C28" w:rsidRPr="00E808D8" w:rsidRDefault="008A5C28" w:rsidP="009B1FC4">
            <w:pPr>
              <w:spacing w:before="120" w:after="0"/>
              <w:ind w:left="253" w:right="214" w:firstLine="0"/>
              <w:rPr>
                <w:rFonts w:ascii="Arial" w:eastAsia="Times New Roman" w:hAnsi="Arial" w:cs="Arial"/>
                <w:b/>
                <w:bCs/>
                <w:color w:val="auto"/>
                <w:sz w:val="18"/>
                <w:szCs w:val="18"/>
              </w:rPr>
            </w:pPr>
            <w:r w:rsidRPr="00E808D8">
              <w:rPr>
                <w:rFonts w:ascii="Arial" w:eastAsia="Times New Roman" w:hAnsi="Arial" w:cs="Arial"/>
                <w:bCs/>
                <w:color w:val="auto"/>
                <w:sz w:val="18"/>
                <w:szCs w:val="18"/>
              </w:rPr>
              <w:t>Coordinar a nivel municipal la implementación y gestión de refugios, campamentos y albergues temporales bajo la aplicación de normas ESFERA.</w:t>
            </w:r>
          </w:p>
        </w:tc>
        <w:tc>
          <w:tcPr>
            <w:tcW w:w="2551" w:type="dxa"/>
            <w:shd w:val="clear" w:color="auto" w:fill="auto"/>
            <w:vAlign w:val="center"/>
            <w:hideMark/>
          </w:tcPr>
          <w:p w14:paraId="3E3B9DB7" w14:textId="6FE4AC1A" w:rsidR="008A5C28" w:rsidRPr="00E808D8" w:rsidRDefault="008A5C28" w:rsidP="009B1FC4">
            <w:pPr>
              <w:spacing w:before="120" w:after="0"/>
              <w:ind w:left="213" w:right="213" w:firstLine="0"/>
              <w:jc w:val="center"/>
              <w:rPr>
                <w:rFonts w:ascii="Arial" w:eastAsia="Times New Roman" w:hAnsi="Arial" w:cs="Arial"/>
                <w:color w:val="auto"/>
                <w:sz w:val="18"/>
                <w:szCs w:val="18"/>
              </w:rPr>
            </w:pPr>
            <w:r w:rsidRPr="00E808D8">
              <w:rPr>
                <w:rFonts w:ascii="Arial" w:eastAsia="Times New Roman" w:hAnsi="Arial" w:cs="Arial"/>
                <w:color w:val="auto"/>
                <w:sz w:val="18"/>
                <w:szCs w:val="18"/>
              </w:rPr>
              <w:t>SMEDS</w:t>
            </w:r>
          </w:p>
        </w:tc>
      </w:tr>
      <w:tr w:rsidR="00E55173" w:rsidRPr="00E55173" w14:paraId="23B64CEC" w14:textId="77777777" w:rsidTr="009B1FC4">
        <w:trPr>
          <w:trHeight w:val="20"/>
          <w:jc w:val="center"/>
        </w:trPr>
        <w:tc>
          <w:tcPr>
            <w:tcW w:w="421" w:type="dxa"/>
            <w:shd w:val="clear" w:color="auto" w:fill="auto"/>
            <w:noWrap/>
            <w:vAlign w:val="center"/>
            <w:hideMark/>
          </w:tcPr>
          <w:p w14:paraId="77C15858" w14:textId="77777777" w:rsidR="008A5C28" w:rsidRPr="00E808D8" w:rsidRDefault="008A5C28" w:rsidP="000D2DEF">
            <w:pPr>
              <w:spacing w:before="120" w:after="0"/>
              <w:ind w:left="-75"/>
              <w:jc w:val="center"/>
              <w:rPr>
                <w:rFonts w:ascii="Arial" w:eastAsia="Times New Roman" w:hAnsi="Arial" w:cs="Arial"/>
                <w:b/>
                <w:bCs/>
                <w:color w:val="auto"/>
                <w:sz w:val="18"/>
                <w:szCs w:val="18"/>
              </w:rPr>
            </w:pPr>
            <w:r w:rsidRPr="00E808D8">
              <w:rPr>
                <w:rFonts w:ascii="Arial" w:eastAsia="Times New Roman" w:hAnsi="Arial" w:cs="Arial"/>
                <w:b/>
                <w:bCs/>
                <w:color w:val="auto"/>
                <w:sz w:val="18"/>
                <w:szCs w:val="18"/>
              </w:rPr>
              <w:t>3</w:t>
            </w:r>
          </w:p>
        </w:tc>
        <w:tc>
          <w:tcPr>
            <w:tcW w:w="1803" w:type="dxa"/>
            <w:shd w:val="clear" w:color="auto" w:fill="auto"/>
            <w:vAlign w:val="center"/>
            <w:hideMark/>
          </w:tcPr>
          <w:p w14:paraId="4F67198F" w14:textId="77777777" w:rsidR="008A5C28" w:rsidRPr="00E808D8" w:rsidRDefault="008A5C28" w:rsidP="009B1FC4">
            <w:pPr>
              <w:spacing w:before="120" w:after="0"/>
              <w:ind w:left="213" w:right="174" w:firstLine="0"/>
              <w:rPr>
                <w:rFonts w:ascii="Arial" w:eastAsia="Times New Roman" w:hAnsi="Arial" w:cs="Arial"/>
                <w:color w:val="auto"/>
                <w:sz w:val="18"/>
                <w:szCs w:val="18"/>
              </w:rPr>
            </w:pPr>
            <w:r w:rsidRPr="00E808D8">
              <w:rPr>
                <w:rFonts w:ascii="Arial" w:eastAsia="Times New Roman" w:hAnsi="Arial" w:cs="Arial"/>
                <w:color w:val="auto"/>
                <w:sz w:val="18"/>
                <w:szCs w:val="18"/>
              </w:rPr>
              <w:t>Comisión de salud</w:t>
            </w:r>
          </w:p>
        </w:tc>
        <w:tc>
          <w:tcPr>
            <w:tcW w:w="4434" w:type="dxa"/>
            <w:shd w:val="clear" w:color="auto" w:fill="auto"/>
            <w:noWrap/>
            <w:vAlign w:val="center"/>
            <w:hideMark/>
          </w:tcPr>
          <w:p w14:paraId="414C6AE0" w14:textId="77777777" w:rsidR="008A5C28" w:rsidRPr="00E808D8" w:rsidRDefault="008A5C28" w:rsidP="009B1FC4">
            <w:pPr>
              <w:spacing w:before="120" w:after="0"/>
              <w:ind w:left="253" w:right="214" w:firstLine="0"/>
              <w:rPr>
                <w:rFonts w:ascii="Arial" w:eastAsia="Times New Roman" w:hAnsi="Arial" w:cs="Arial"/>
                <w:b/>
                <w:bCs/>
                <w:color w:val="auto"/>
                <w:sz w:val="18"/>
                <w:szCs w:val="18"/>
              </w:rPr>
            </w:pPr>
            <w:r w:rsidRPr="00E808D8">
              <w:rPr>
                <w:rFonts w:ascii="Arial" w:eastAsia="Times New Roman" w:hAnsi="Arial" w:cs="Arial"/>
                <w:bCs/>
                <w:color w:val="auto"/>
                <w:sz w:val="18"/>
                <w:szCs w:val="18"/>
              </w:rPr>
              <w:t>Garantizar la continuidad y calidad de los servicios de salud para la población afectada por un evento adverso.</w:t>
            </w:r>
          </w:p>
        </w:tc>
        <w:tc>
          <w:tcPr>
            <w:tcW w:w="2551" w:type="dxa"/>
            <w:shd w:val="clear" w:color="auto" w:fill="auto"/>
            <w:vAlign w:val="center"/>
            <w:hideMark/>
          </w:tcPr>
          <w:p w14:paraId="2BACEABE" w14:textId="32AB5DFA" w:rsidR="008A5C28" w:rsidRPr="00E808D8" w:rsidRDefault="008A5C28" w:rsidP="009B1FC4">
            <w:pPr>
              <w:spacing w:before="120" w:after="0"/>
              <w:ind w:left="213" w:right="213" w:firstLine="0"/>
              <w:jc w:val="center"/>
              <w:rPr>
                <w:rFonts w:ascii="Arial" w:eastAsia="Times New Roman" w:hAnsi="Arial" w:cs="Arial"/>
                <w:color w:val="auto"/>
                <w:sz w:val="18"/>
                <w:szCs w:val="18"/>
              </w:rPr>
            </w:pPr>
            <w:r w:rsidRPr="00E808D8">
              <w:rPr>
                <w:rFonts w:ascii="Arial" w:eastAsia="Times New Roman" w:hAnsi="Arial" w:cs="Arial"/>
                <w:color w:val="auto"/>
                <w:sz w:val="18"/>
                <w:szCs w:val="18"/>
              </w:rPr>
              <w:t>SMSD</w:t>
            </w:r>
          </w:p>
        </w:tc>
      </w:tr>
      <w:tr w:rsidR="00E55173" w:rsidRPr="00E55173" w14:paraId="245EDD56" w14:textId="77777777" w:rsidTr="009B1FC4">
        <w:trPr>
          <w:trHeight w:val="20"/>
          <w:jc w:val="center"/>
        </w:trPr>
        <w:tc>
          <w:tcPr>
            <w:tcW w:w="421" w:type="dxa"/>
            <w:shd w:val="clear" w:color="auto" w:fill="auto"/>
            <w:noWrap/>
            <w:vAlign w:val="center"/>
            <w:hideMark/>
          </w:tcPr>
          <w:p w14:paraId="23B1C1AB" w14:textId="77777777" w:rsidR="008A5C28" w:rsidRPr="00E808D8" w:rsidRDefault="008A5C28" w:rsidP="000D2DEF">
            <w:pPr>
              <w:spacing w:before="120" w:after="0"/>
              <w:ind w:left="-75"/>
              <w:jc w:val="center"/>
              <w:rPr>
                <w:rFonts w:ascii="Arial" w:eastAsia="Times New Roman" w:hAnsi="Arial" w:cs="Arial"/>
                <w:b/>
                <w:bCs/>
                <w:color w:val="auto"/>
                <w:sz w:val="18"/>
                <w:szCs w:val="18"/>
              </w:rPr>
            </w:pPr>
            <w:r w:rsidRPr="00E808D8">
              <w:rPr>
                <w:rFonts w:ascii="Arial" w:eastAsia="Times New Roman" w:hAnsi="Arial" w:cs="Arial"/>
                <w:b/>
                <w:bCs/>
                <w:color w:val="auto"/>
                <w:sz w:val="18"/>
                <w:szCs w:val="18"/>
              </w:rPr>
              <w:t>4</w:t>
            </w:r>
          </w:p>
        </w:tc>
        <w:tc>
          <w:tcPr>
            <w:tcW w:w="1803" w:type="dxa"/>
            <w:shd w:val="clear" w:color="auto" w:fill="auto"/>
            <w:vAlign w:val="center"/>
            <w:hideMark/>
          </w:tcPr>
          <w:p w14:paraId="755F7EFB" w14:textId="77777777" w:rsidR="008A5C28" w:rsidRPr="00E808D8" w:rsidRDefault="008A5C28" w:rsidP="009B1FC4">
            <w:pPr>
              <w:spacing w:before="120" w:after="0"/>
              <w:ind w:left="213" w:right="174" w:firstLine="0"/>
              <w:rPr>
                <w:rFonts w:ascii="Arial" w:eastAsia="Times New Roman" w:hAnsi="Arial" w:cs="Arial"/>
                <w:color w:val="auto"/>
                <w:sz w:val="18"/>
                <w:szCs w:val="18"/>
              </w:rPr>
            </w:pPr>
            <w:r w:rsidRPr="00E808D8">
              <w:rPr>
                <w:rFonts w:ascii="Arial" w:eastAsia="Times New Roman" w:hAnsi="Arial" w:cs="Arial"/>
                <w:color w:val="auto"/>
                <w:sz w:val="18"/>
                <w:szCs w:val="18"/>
              </w:rPr>
              <w:t xml:space="preserve">Comisión de agua y servicios básicos </w:t>
            </w:r>
          </w:p>
        </w:tc>
        <w:tc>
          <w:tcPr>
            <w:tcW w:w="4434" w:type="dxa"/>
            <w:shd w:val="clear" w:color="auto" w:fill="auto"/>
            <w:noWrap/>
            <w:vAlign w:val="center"/>
            <w:hideMark/>
          </w:tcPr>
          <w:p w14:paraId="6B97566C" w14:textId="77777777" w:rsidR="008A5C28" w:rsidRPr="00E808D8" w:rsidRDefault="008A5C28" w:rsidP="009B1FC4">
            <w:pPr>
              <w:spacing w:before="120" w:after="0"/>
              <w:ind w:left="253" w:right="214" w:firstLine="0"/>
              <w:rPr>
                <w:rFonts w:ascii="Arial" w:eastAsia="Times New Roman" w:hAnsi="Arial" w:cs="Arial"/>
                <w:b/>
                <w:bCs/>
                <w:color w:val="auto"/>
                <w:sz w:val="18"/>
                <w:szCs w:val="18"/>
              </w:rPr>
            </w:pPr>
            <w:r w:rsidRPr="00E808D8">
              <w:rPr>
                <w:rFonts w:ascii="Arial" w:hAnsi="Arial" w:cs="Arial"/>
                <w:color w:val="auto"/>
                <w:sz w:val="18"/>
                <w:szCs w:val="18"/>
              </w:rPr>
              <w:t xml:space="preserve">Garantizar el acceso, provisión y distribución permanente de agua y servicios </w:t>
            </w:r>
            <w:r w:rsidRPr="00E808D8">
              <w:rPr>
                <w:rFonts w:ascii="Arial" w:eastAsia="Times New Roman" w:hAnsi="Arial" w:cs="Arial"/>
                <w:bCs/>
                <w:color w:val="auto"/>
                <w:sz w:val="18"/>
                <w:szCs w:val="18"/>
              </w:rPr>
              <w:t>básicos</w:t>
            </w:r>
            <w:r w:rsidRPr="00E808D8">
              <w:rPr>
                <w:rFonts w:ascii="Arial" w:hAnsi="Arial" w:cs="Arial"/>
                <w:color w:val="auto"/>
                <w:sz w:val="18"/>
                <w:szCs w:val="18"/>
              </w:rPr>
              <w:t xml:space="preserve"> para los afectados por eventos adversos.</w:t>
            </w:r>
          </w:p>
        </w:tc>
        <w:tc>
          <w:tcPr>
            <w:tcW w:w="2551" w:type="dxa"/>
            <w:shd w:val="clear" w:color="auto" w:fill="auto"/>
            <w:vAlign w:val="center"/>
            <w:hideMark/>
          </w:tcPr>
          <w:p w14:paraId="27DB5529" w14:textId="73411576" w:rsidR="008A5C28" w:rsidRPr="00E808D8" w:rsidRDefault="008A5C28" w:rsidP="009B1FC4">
            <w:pPr>
              <w:spacing w:before="120" w:after="0"/>
              <w:ind w:left="213" w:right="213" w:firstLine="0"/>
              <w:jc w:val="center"/>
              <w:rPr>
                <w:rFonts w:ascii="Arial" w:eastAsia="Times New Roman" w:hAnsi="Arial" w:cs="Arial"/>
                <w:color w:val="auto"/>
                <w:sz w:val="18"/>
                <w:szCs w:val="18"/>
              </w:rPr>
            </w:pPr>
            <w:r w:rsidRPr="00E808D8">
              <w:rPr>
                <w:rFonts w:ascii="Arial" w:eastAsia="Times New Roman" w:hAnsi="Arial" w:cs="Arial"/>
                <w:color w:val="auto"/>
                <w:sz w:val="18"/>
                <w:szCs w:val="18"/>
              </w:rPr>
              <w:t>SIREMU</w:t>
            </w:r>
          </w:p>
        </w:tc>
      </w:tr>
      <w:tr w:rsidR="00E55173" w:rsidRPr="00E55173" w14:paraId="767EC91E" w14:textId="77777777" w:rsidTr="009B1FC4">
        <w:trPr>
          <w:trHeight w:val="20"/>
          <w:jc w:val="center"/>
        </w:trPr>
        <w:tc>
          <w:tcPr>
            <w:tcW w:w="421" w:type="dxa"/>
            <w:shd w:val="clear" w:color="auto" w:fill="auto"/>
            <w:noWrap/>
            <w:vAlign w:val="center"/>
            <w:hideMark/>
          </w:tcPr>
          <w:p w14:paraId="665E051B" w14:textId="77777777" w:rsidR="008A5C28" w:rsidRPr="00E808D8" w:rsidRDefault="008A5C28" w:rsidP="000D2DEF">
            <w:pPr>
              <w:spacing w:before="120" w:after="0"/>
              <w:ind w:left="-75"/>
              <w:jc w:val="center"/>
              <w:rPr>
                <w:rFonts w:ascii="Arial" w:eastAsia="Times New Roman" w:hAnsi="Arial" w:cs="Arial"/>
                <w:b/>
                <w:bCs/>
                <w:color w:val="auto"/>
                <w:sz w:val="18"/>
                <w:szCs w:val="18"/>
              </w:rPr>
            </w:pPr>
            <w:r w:rsidRPr="00E808D8">
              <w:rPr>
                <w:rFonts w:ascii="Arial" w:eastAsia="Times New Roman" w:hAnsi="Arial" w:cs="Arial"/>
                <w:b/>
                <w:bCs/>
                <w:color w:val="auto"/>
                <w:sz w:val="18"/>
                <w:szCs w:val="18"/>
              </w:rPr>
              <w:t>5</w:t>
            </w:r>
          </w:p>
        </w:tc>
        <w:tc>
          <w:tcPr>
            <w:tcW w:w="1803" w:type="dxa"/>
            <w:shd w:val="clear" w:color="auto" w:fill="auto"/>
            <w:vAlign w:val="center"/>
            <w:hideMark/>
          </w:tcPr>
          <w:p w14:paraId="3FF6C6FB" w14:textId="77777777" w:rsidR="008A5C28" w:rsidRPr="00E808D8" w:rsidRDefault="008A5C28" w:rsidP="009B1FC4">
            <w:pPr>
              <w:spacing w:before="120" w:after="0"/>
              <w:ind w:left="213" w:right="174" w:firstLine="0"/>
              <w:rPr>
                <w:rFonts w:ascii="Arial" w:eastAsia="Times New Roman" w:hAnsi="Arial" w:cs="Arial"/>
                <w:color w:val="auto"/>
                <w:sz w:val="18"/>
                <w:szCs w:val="18"/>
              </w:rPr>
            </w:pPr>
            <w:r w:rsidRPr="00E808D8">
              <w:rPr>
                <w:rFonts w:ascii="Arial" w:eastAsia="Times New Roman" w:hAnsi="Arial" w:cs="Arial"/>
                <w:color w:val="auto"/>
                <w:sz w:val="18"/>
                <w:szCs w:val="18"/>
              </w:rPr>
              <w:t xml:space="preserve">Comisión de educación </w:t>
            </w:r>
          </w:p>
        </w:tc>
        <w:tc>
          <w:tcPr>
            <w:tcW w:w="4434" w:type="dxa"/>
            <w:shd w:val="clear" w:color="auto" w:fill="auto"/>
            <w:noWrap/>
            <w:vAlign w:val="center"/>
            <w:hideMark/>
          </w:tcPr>
          <w:p w14:paraId="793C73C8" w14:textId="77777777" w:rsidR="008A5C28" w:rsidRPr="00E808D8" w:rsidRDefault="008A5C28" w:rsidP="009B1FC4">
            <w:pPr>
              <w:spacing w:before="120" w:after="0"/>
              <w:ind w:left="253" w:right="214" w:firstLine="0"/>
              <w:rPr>
                <w:rFonts w:ascii="Arial" w:eastAsia="Times New Roman" w:hAnsi="Arial" w:cs="Arial"/>
                <w:bCs/>
                <w:color w:val="auto"/>
                <w:sz w:val="18"/>
                <w:szCs w:val="18"/>
              </w:rPr>
            </w:pPr>
            <w:r w:rsidRPr="00E808D8">
              <w:rPr>
                <w:rFonts w:ascii="Arial" w:eastAsia="Times New Roman" w:hAnsi="Arial" w:cs="Arial"/>
                <w:bCs/>
                <w:color w:val="auto"/>
                <w:sz w:val="18"/>
                <w:szCs w:val="18"/>
              </w:rPr>
              <w:t>Garantizar el derecho a la educación en las zonas afectadas por eventos adversos.</w:t>
            </w:r>
          </w:p>
        </w:tc>
        <w:tc>
          <w:tcPr>
            <w:tcW w:w="2551" w:type="dxa"/>
            <w:shd w:val="clear" w:color="auto" w:fill="auto"/>
            <w:vAlign w:val="center"/>
            <w:hideMark/>
          </w:tcPr>
          <w:p w14:paraId="1F32AF60" w14:textId="20BB6706" w:rsidR="008A5C28" w:rsidRPr="00E808D8" w:rsidRDefault="00F51F35" w:rsidP="009B1FC4">
            <w:pPr>
              <w:spacing w:before="120" w:after="0"/>
              <w:ind w:left="213" w:right="213" w:firstLine="0"/>
              <w:jc w:val="center"/>
              <w:rPr>
                <w:rFonts w:ascii="Arial" w:eastAsia="Times New Roman" w:hAnsi="Arial" w:cs="Arial"/>
                <w:color w:val="auto"/>
                <w:sz w:val="18"/>
                <w:szCs w:val="18"/>
              </w:rPr>
            </w:pPr>
            <w:r>
              <w:rPr>
                <w:rFonts w:ascii="Arial" w:eastAsia="Times New Roman" w:hAnsi="Arial" w:cs="Arial"/>
                <w:color w:val="auto"/>
                <w:sz w:val="18"/>
                <w:szCs w:val="18"/>
              </w:rPr>
              <w:t>SMDES</w:t>
            </w:r>
          </w:p>
        </w:tc>
      </w:tr>
      <w:tr w:rsidR="00E55173" w:rsidRPr="00E55173" w14:paraId="6866AFF3" w14:textId="77777777" w:rsidTr="009B1FC4">
        <w:trPr>
          <w:trHeight w:val="20"/>
          <w:jc w:val="center"/>
        </w:trPr>
        <w:tc>
          <w:tcPr>
            <w:tcW w:w="421" w:type="dxa"/>
            <w:shd w:val="clear" w:color="auto" w:fill="auto"/>
            <w:noWrap/>
            <w:vAlign w:val="center"/>
            <w:hideMark/>
          </w:tcPr>
          <w:p w14:paraId="78F67C88" w14:textId="77777777" w:rsidR="008A5C28" w:rsidRPr="00E808D8" w:rsidRDefault="008A5C28" w:rsidP="000D2DEF">
            <w:pPr>
              <w:spacing w:before="120" w:after="0"/>
              <w:ind w:left="-75"/>
              <w:jc w:val="center"/>
              <w:rPr>
                <w:rFonts w:ascii="Arial" w:eastAsia="Times New Roman" w:hAnsi="Arial" w:cs="Arial"/>
                <w:b/>
                <w:bCs/>
                <w:color w:val="auto"/>
                <w:sz w:val="18"/>
                <w:szCs w:val="18"/>
              </w:rPr>
            </w:pPr>
            <w:r w:rsidRPr="00E808D8">
              <w:rPr>
                <w:rFonts w:ascii="Arial" w:eastAsia="Times New Roman" w:hAnsi="Arial" w:cs="Arial"/>
                <w:b/>
                <w:bCs/>
                <w:color w:val="auto"/>
                <w:sz w:val="18"/>
                <w:szCs w:val="18"/>
              </w:rPr>
              <w:t>6</w:t>
            </w:r>
          </w:p>
        </w:tc>
        <w:tc>
          <w:tcPr>
            <w:tcW w:w="1803" w:type="dxa"/>
            <w:shd w:val="clear" w:color="auto" w:fill="auto"/>
            <w:vAlign w:val="center"/>
            <w:hideMark/>
          </w:tcPr>
          <w:p w14:paraId="23145855" w14:textId="77777777" w:rsidR="008A5C28" w:rsidRPr="00E808D8" w:rsidRDefault="008A5C28" w:rsidP="009B1FC4">
            <w:pPr>
              <w:spacing w:before="120" w:after="0"/>
              <w:ind w:left="213" w:right="174" w:firstLine="0"/>
              <w:rPr>
                <w:rFonts w:ascii="Arial" w:eastAsia="Times New Roman" w:hAnsi="Arial" w:cs="Arial"/>
                <w:color w:val="auto"/>
                <w:sz w:val="18"/>
                <w:szCs w:val="18"/>
              </w:rPr>
            </w:pPr>
            <w:r w:rsidRPr="00E808D8">
              <w:rPr>
                <w:rFonts w:ascii="Arial" w:eastAsia="Times New Roman" w:hAnsi="Arial" w:cs="Arial"/>
                <w:color w:val="auto"/>
                <w:sz w:val="18"/>
                <w:szCs w:val="18"/>
              </w:rPr>
              <w:t xml:space="preserve">Comisión de logística y asistencia humanitaria </w:t>
            </w:r>
          </w:p>
        </w:tc>
        <w:tc>
          <w:tcPr>
            <w:tcW w:w="4434" w:type="dxa"/>
            <w:shd w:val="clear" w:color="auto" w:fill="auto"/>
            <w:noWrap/>
            <w:vAlign w:val="center"/>
            <w:hideMark/>
          </w:tcPr>
          <w:p w14:paraId="5E8D7025" w14:textId="77777777" w:rsidR="008A5C28" w:rsidRPr="00E808D8" w:rsidRDefault="008A5C28" w:rsidP="009B1FC4">
            <w:pPr>
              <w:spacing w:before="120" w:after="0"/>
              <w:ind w:left="253" w:right="214" w:firstLine="0"/>
              <w:rPr>
                <w:rFonts w:ascii="Arial" w:eastAsia="Times New Roman" w:hAnsi="Arial" w:cs="Arial"/>
                <w:bCs/>
                <w:color w:val="auto"/>
                <w:sz w:val="18"/>
                <w:szCs w:val="18"/>
              </w:rPr>
            </w:pPr>
            <w:r w:rsidRPr="00E808D8">
              <w:rPr>
                <w:rFonts w:ascii="Arial" w:eastAsia="Times New Roman" w:hAnsi="Arial" w:cs="Arial"/>
                <w:bCs/>
                <w:color w:val="auto"/>
                <w:sz w:val="18"/>
                <w:szCs w:val="18"/>
              </w:rPr>
              <w:t>Coordinar acciones oportunas para evaluar y gestionar la reactivación de los sectores económicos, productivos y medios de vida en las zonas afectadas para garantizar la provisión, uso y acceso a los alimentos en el municipio.</w:t>
            </w:r>
          </w:p>
        </w:tc>
        <w:tc>
          <w:tcPr>
            <w:tcW w:w="2551" w:type="dxa"/>
            <w:shd w:val="clear" w:color="auto" w:fill="auto"/>
            <w:vAlign w:val="center"/>
            <w:hideMark/>
          </w:tcPr>
          <w:p w14:paraId="73142F47" w14:textId="366CC868" w:rsidR="008A5C28" w:rsidRPr="00E808D8" w:rsidRDefault="00F51F35" w:rsidP="009B1FC4">
            <w:pPr>
              <w:spacing w:before="120" w:after="0"/>
              <w:ind w:left="213" w:right="213" w:firstLine="0"/>
              <w:jc w:val="center"/>
              <w:rPr>
                <w:rFonts w:ascii="Arial" w:eastAsia="Times New Roman" w:hAnsi="Arial" w:cs="Arial"/>
                <w:color w:val="auto"/>
                <w:sz w:val="18"/>
                <w:szCs w:val="18"/>
              </w:rPr>
            </w:pPr>
            <w:r>
              <w:rPr>
                <w:rFonts w:ascii="Arial" w:eastAsia="Times New Roman" w:hAnsi="Arial" w:cs="Arial"/>
                <w:color w:val="auto"/>
                <w:sz w:val="18"/>
                <w:szCs w:val="18"/>
              </w:rPr>
              <w:t>SMDES</w:t>
            </w:r>
          </w:p>
        </w:tc>
      </w:tr>
      <w:tr w:rsidR="00E55173" w:rsidRPr="00E55173" w14:paraId="043CE93F" w14:textId="77777777" w:rsidTr="009B1FC4">
        <w:trPr>
          <w:trHeight w:val="20"/>
          <w:jc w:val="center"/>
        </w:trPr>
        <w:tc>
          <w:tcPr>
            <w:tcW w:w="421" w:type="dxa"/>
            <w:shd w:val="clear" w:color="auto" w:fill="auto"/>
            <w:noWrap/>
            <w:vAlign w:val="center"/>
            <w:hideMark/>
          </w:tcPr>
          <w:p w14:paraId="4678F28A" w14:textId="77777777" w:rsidR="008A5C28" w:rsidRPr="00E808D8" w:rsidRDefault="008A5C28" w:rsidP="000D2DEF">
            <w:pPr>
              <w:spacing w:before="120" w:after="0"/>
              <w:ind w:left="-75"/>
              <w:jc w:val="center"/>
              <w:rPr>
                <w:rFonts w:ascii="Arial" w:eastAsia="Times New Roman" w:hAnsi="Arial" w:cs="Arial"/>
                <w:b/>
                <w:bCs/>
                <w:color w:val="auto"/>
                <w:sz w:val="18"/>
                <w:szCs w:val="18"/>
              </w:rPr>
            </w:pPr>
            <w:r w:rsidRPr="00E808D8">
              <w:rPr>
                <w:rFonts w:ascii="Arial" w:eastAsia="Times New Roman" w:hAnsi="Arial" w:cs="Arial"/>
                <w:b/>
                <w:bCs/>
                <w:color w:val="auto"/>
                <w:sz w:val="18"/>
                <w:szCs w:val="18"/>
              </w:rPr>
              <w:t>7</w:t>
            </w:r>
          </w:p>
        </w:tc>
        <w:tc>
          <w:tcPr>
            <w:tcW w:w="1803" w:type="dxa"/>
            <w:shd w:val="clear" w:color="auto" w:fill="auto"/>
            <w:vAlign w:val="center"/>
            <w:hideMark/>
          </w:tcPr>
          <w:p w14:paraId="28FD7C3D" w14:textId="77777777" w:rsidR="008A5C28" w:rsidRPr="00E808D8" w:rsidRDefault="008A5C28" w:rsidP="009B1FC4">
            <w:pPr>
              <w:spacing w:before="120" w:after="0"/>
              <w:ind w:left="213" w:right="174" w:firstLine="0"/>
              <w:rPr>
                <w:rFonts w:ascii="Arial" w:eastAsia="Times New Roman" w:hAnsi="Arial" w:cs="Arial"/>
                <w:color w:val="auto"/>
                <w:sz w:val="18"/>
                <w:szCs w:val="18"/>
              </w:rPr>
            </w:pPr>
            <w:r w:rsidRPr="00E808D8">
              <w:rPr>
                <w:rFonts w:ascii="Arial" w:eastAsia="Times New Roman" w:hAnsi="Arial" w:cs="Arial"/>
                <w:color w:val="auto"/>
                <w:sz w:val="18"/>
                <w:szCs w:val="18"/>
              </w:rPr>
              <w:t xml:space="preserve">Comisión de medio ambiente </w:t>
            </w:r>
          </w:p>
        </w:tc>
        <w:tc>
          <w:tcPr>
            <w:tcW w:w="4434" w:type="dxa"/>
            <w:shd w:val="clear" w:color="auto" w:fill="auto"/>
            <w:noWrap/>
            <w:vAlign w:val="center"/>
            <w:hideMark/>
          </w:tcPr>
          <w:p w14:paraId="1F93FD6A" w14:textId="5BB51B66" w:rsidR="008A5C28" w:rsidRPr="00E808D8" w:rsidRDefault="008A5C28" w:rsidP="009B1FC4">
            <w:pPr>
              <w:spacing w:before="120" w:after="0"/>
              <w:ind w:left="253" w:right="214" w:firstLine="0"/>
              <w:rPr>
                <w:rFonts w:ascii="Arial" w:eastAsia="Times New Roman" w:hAnsi="Arial" w:cs="Arial"/>
                <w:bCs/>
                <w:color w:val="auto"/>
                <w:sz w:val="18"/>
                <w:szCs w:val="18"/>
              </w:rPr>
            </w:pPr>
            <w:r w:rsidRPr="00E808D8">
              <w:rPr>
                <w:rFonts w:ascii="Arial" w:eastAsia="Times New Roman" w:hAnsi="Arial" w:cs="Arial"/>
                <w:bCs/>
                <w:color w:val="auto"/>
                <w:sz w:val="18"/>
                <w:szCs w:val="18"/>
              </w:rPr>
              <w:t>Coordinar acciones oportunas para evaluar y gestionar la protección del medio ambiente y la biodiversidad</w:t>
            </w:r>
            <w:r w:rsidR="00FB4E58">
              <w:rPr>
                <w:rFonts w:ascii="Arial" w:eastAsia="Times New Roman" w:hAnsi="Arial" w:cs="Arial"/>
                <w:bCs/>
                <w:color w:val="auto"/>
                <w:sz w:val="18"/>
                <w:szCs w:val="18"/>
              </w:rPr>
              <w:t>.</w:t>
            </w:r>
          </w:p>
        </w:tc>
        <w:tc>
          <w:tcPr>
            <w:tcW w:w="2551" w:type="dxa"/>
            <w:shd w:val="clear" w:color="auto" w:fill="auto"/>
            <w:vAlign w:val="center"/>
            <w:hideMark/>
          </w:tcPr>
          <w:p w14:paraId="0B6D8967" w14:textId="70855A9C" w:rsidR="008A5C28" w:rsidRPr="00E808D8" w:rsidRDefault="00F51F35" w:rsidP="009B1FC4">
            <w:pPr>
              <w:spacing w:before="120" w:after="0"/>
              <w:ind w:left="213" w:right="213" w:firstLine="0"/>
              <w:jc w:val="center"/>
              <w:rPr>
                <w:rFonts w:ascii="Arial" w:eastAsia="Times New Roman" w:hAnsi="Arial" w:cs="Arial"/>
                <w:color w:val="auto"/>
                <w:sz w:val="18"/>
                <w:szCs w:val="18"/>
              </w:rPr>
            </w:pPr>
            <w:r>
              <w:rPr>
                <w:rFonts w:ascii="Arial" w:eastAsia="Times New Roman" w:hAnsi="Arial" w:cs="Arial"/>
                <w:color w:val="auto"/>
                <w:sz w:val="18"/>
                <w:szCs w:val="18"/>
              </w:rPr>
              <w:t>SMGAER</w:t>
            </w:r>
          </w:p>
        </w:tc>
      </w:tr>
      <w:tr w:rsidR="00E55173" w:rsidRPr="00E55173" w14:paraId="5DE18453" w14:textId="77777777" w:rsidTr="009B1FC4">
        <w:trPr>
          <w:trHeight w:val="20"/>
          <w:jc w:val="center"/>
        </w:trPr>
        <w:tc>
          <w:tcPr>
            <w:tcW w:w="421" w:type="dxa"/>
            <w:shd w:val="clear" w:color="auto" w:fill="auto"/>
            <w:noWrap/>
            <w:vAlign w:val="center"/>
            <w:hideMark/>
          </w:tcPr>
          <w:p w14:paraId="2FCCCB89" w14:textId="77777777" w:rsidR="008A5C28" w:rsidRPr="00E808D8" w:rsidRDefault="008A5C28" w:rsidP="000D2DEF">
            <w:pPr>
              <w:spacing w:before="120" w:after="0"/>
              <w:ind w:left="-75"/>
              <w:jc w:val="center"/>
              <w:rPr>
                <w:rFonts w:ascii="Arial" w:eastAsia="Times New Roman" w:hAnsi="Arial" w:cs="Arial"/>
                <w:b/>
                <w:bCs/>
                <w:color w:val="auto"/>
                <w:sz w:val="18"/>
                <w:szCs w:val="18"/>
              </w:rPr>
            </w:pPr>
            <w:r w:rsidRPr="00E808D8">
              <w:rPr>
                <w:rFonts w:ascii="Arial" w:eastAsia="Times New Roman" w:hAnsi="Arial" w:cs="Arial"/>
                <w:b/>
                <w:bCs/>
                <w:color w:val="auto"/>
                <w:sz w:val="18"/>
                <w:szCs w:val="18"/>
              </w:rPr>
              <w:t>8</w:t>
            </w:r>
          </w:p>
        </w:tc>
        <w:tc>
          <w:tcPr>
            <w:tcW w:w="1803" w:type="dxa"/>
            <w:shd w:val="clear" w:color="auto" w:fill="auto"/>
            <w:vAlign w:val="center"/>
            <w:hideMark/>
          </w:tcPr>
          <w:p w14:paraId="5EA922B4" w14:textId="77777777" w:rsidR="008A5C28" w:rsidRPr="00E808D8" w:rsidRDefault="008A5C28" w:rsidP="009B1FC4">
            <w:pPr>
              <w:spacing w:before="120" w:after="0"/>
              <w:ind w:left="213" w:right="174" w:firstLine="0"/>
              <w:rPr>
                <w:rFonts w:ascii="Arial" w:eastAsia="Times New Roman" w:hAnsi="Arial" w:cs="Arial"/>
                <w:color w:val="auto"/>
                <w:sz w:val="18"/>
                <w:szCs w:val="18"/>
              </w:rPr>
            </w:pPr>
            <w:r w:rsidRPr="00E808D8">
              <w:rPr>
                <w:rFonts w:ascii="Arial" w:eastAsia="Times New Roman" w:hAnsi="Arial" w:cs="Arial"/>
                <w:color w:val="auto"/>
                <w:sz w:val="18"/>
                <w:szCs w:val="18"/>
              </w:rPr>
              <w:t>Comisión de rehabilitación</w:t>
            </w:r>
          </w:p>
        </w:tc>
        <w:tc>
          <w:tcPr>
            <w:tcW w:w="4434" w:type="dxa"/>
            <w:shd w:val="clear" w:color="auto" w:fill="auto"/>
            <w:noWrap/>
            <w:vAlign w:val="center"/>
            <w:hideMark/>
          </w:tcPr>
          <w:p w14:paraId="19A54EBA" w14:textId="69CE478F" w:rsidR="008A5C28" w:rsidRPr="00E808D8" w:rsidRDefault="008A5C28" w:rsidP="009B1FC4">
            <w:pPr>
              <w:spacing w:before="120" w:after="0"/>
              <w:ind w:left="253" w:right="214" w:firstLine="0"/>
              <w:rPr>
                <w:rFonts w:ascii="Arial" w:eastAsia="Times New Roman" w:hAnsi="Arial" w:cs="Arial"/>
                <w:bCs/>
                <w:color w:val="auto"/>
                <w:sz w:val="18"/>
                <w:szCs w:val="18"/>
              </w:rPr>
            </w:pPr>
            <w:r w:rsidRPr="00E808D8">
              <w:rPr>
                <w:rFonts w:ascii="Arial" w:eastAsia="Times New Roman" w:hAnsi="Arial" w:cs="Arial"/>
                <w:bCs/>
                <w:color w:val="auto"/>
                <w:sz w:val="18"/>
                <w:szCs w:val="18"/>
              </w:rPr>
              <w:t xml:space="preserve">Coordinar acciones para realizar trabajos de rehabilitación </w:t>
            </w:r>
            <w:r w:rsidR="00B52084">
              <w:rPr>
                <w:rFonts w:ascii="Arial" w:eastAsia="Times New Roman" w:hAnsi="Arial" w:cs="Arial"/>
                <w:bCs/>
                <w:color w:val="auto"/>
                <w:sz w:val="18"/>
                <w:szCs w:val="18"/>
              </w:rPr>
              <w:t>v</w:t>
            </w:r>
            <w:r w:rsidRPr="00E808D8">
              <w:rPr>
                <w:rFonts w:ascii="Arial" w:eastAsia="Times New Roman" w:hAnsi="Arial" w:cs="Arial"/>
                <w:bCs/>
                <w:color w:val="auto"/>
                <w:sz w:val="18"/>
                <w:szCs w:val="18"/>
              </w:rPr>
              <w:t>ial, servicios básicos y otros, que coadyuven a las acciones de restablecimiento inmediato.</w:t>
            </w:r>
          </w:p>
        </w:tc>
        <w:tc>
          <w:tcPr>
            <w:tcW w:w="2551" w:type="dxa"/>
            <w:shd w:val="clear" w:color="auto" w:fill="auto"/>
            <w:vAlign w:val="center"/>
            <w:hideMark/>
          </w:tcPr>
          <w:p w14:paraId="75C9E84B" w14:textId="4C1DF849" w:rsidR="008A5C28" w:rsidRPr="00E808D8" w:rsidRDefault="008A5C28" w:rsidP="009B1FC4">
            <w:pPr>
              <w:spacing w:before="120" w:after="0"/>
              <w:ind w:left="213" w:right="213" w:firstLine="0"/>
              <w:jc w:val="center"/>
              <w:rPr>
                <w:rFonts w:ascii="Arial" w:eastAsia="Times New Roman" w:hAnsi="Arial" w:cs="Arial"/>
                <w:color w:val="auto"/>
                <w:sz w:val="18"/>
                <w:szCs w:val="18"/>
              </w:rPr>
            </w:pPr>
            <w:r w:rsidRPr="00E808D8">
              <w:rPr>
                <w:rFonts w:ascii="Arial" w:eastAsia="Times New Roman" w:hAnsi="Arial" w:cs="Arial"/>
                <w:color w:val="auto"/>
                <w:sz w:val="18"/>
                <w:szCs w:val="18"/>
              </w:rPr>
              <w:t>SMGIR</w:t>
            </w:r>
          </w:p>
        </w:tc>
      </w:tr>
      <w:tr w:rsidR="00E55173" w:rsidRPr="00E55173" w14:paraId="0E5108E0" w14:textId="77777777" w:rsidTr="009B1FC4">
        <w:trPr>
          <w:trHeight w:val="20"/>
          <w:jc w:val="center"/>
        </w:trPr>
        <w:tc>
          <w:tcPr>
            <w:tcW w:w="421" w:type="dxa"/>
            <w:shd w:val="clear" w:color="auto" w:fill="auto"/>
            <w:noWrap/>
            <w:vAlign w:val="center"/>
          </w:tcPr>
          <w:p w14:paraId="2F9E4064" w14:textId="77777777" w:rsidR="008A5C28" w:rsidRPr="00E808D8" w:rsidRDefault="008A5C28" w:rsidP="000D2DEF">
            <w:pPr>
              <w:spacing w:before="120" w:after="0"/>
              <w:ind w:left="-75"/>
              <w:jc w:val="center"/>
              <w:rPr>
                <w:rFonts w:ascii="Arial" w:eastAsia="Times New Roman" w:hAnsi="Arial" w:cs="Arial"/>
                <w:b/>
                <w:bCs/>
                <w:color w:val="auto"/>
                <w:sz w:val="18"/>
                <w:szCs w:val="18"/>
              </w:rPr>
            </w:pPr>
            <w:r w:rsidRPr="00E808D8">
              <w:rPr>
                <w:rFonts w:ascii="Arial" w:eastAsia="Times New Roman" w:hAnsi="Arial" w:cs="Arial"/>
                <w:b/>
                <w:bCs/>
                <w:color w:val="auto"/>
                <w:sz w:val="18"/>
                <w:szCs w:val="18"/>
              </w:rPr>
              <w:t>9</w:t>
            </w:r>
          </w:p>
        </w:tc>
        <w:tc>
          <w:tcPr>
            <w:tcW w:w="1803" w:type="dxa"/>
            <w:shd w:val="clear" w:color="auto" w:fill="auto"/>
            <w:vAlign w:val="center"/>
          </w:tcPr>
          <w:p w14:paraId="651906CE" w14:textId="77777777" w:rsidR="008A5C28" w:rsidRPr="00E808D8" w:rsidRDefault="008A5C28" w:rsidP="009B1FC4">
            <w:pPr>
              <w:spacing w:before="120" w:after="0"/>
              <w:ind w:left="213" w:right="174" w:firstLine="0"/>
              <w:rPr>
                <w:rFonts w:ascii="Arial" w:eastAsia="Times New Roman" w:hAnsi="Arial" w:cs="Arial"/>
                <w:color w:val="auto"/>
                <w:sz w:val="18"/>
                <w:szCs w:val="18"/>
              </w:rPr>
            </w:pPr>
            <w:r w:rsidRPr="00E808D8">
              <w:rPr>
                <w:rFonts w:ascii="Arial" w:eastAsia="Times New Roman" w:hAnsi="Arial" w:cs="Arial"/>
                <w:color w:val="auto"/>
                <w:sz w:val="18"/>
                <w:szCs w:val="18"/>
              </w:rPr>
              <w:t>Comisión de maquinaria y equipo</w:t>
            </w:r>
          </w:p>
        </w:tc>
        <w:tc>
          <w:tcPr>
            <w:tcW w:w="4434" w:type="dxa"/>
            <w:shd w:val="clear" w:color="auto" w:fill="auto"/>
            <w:noWrap/>
            <w:vAlign w:val="center"/>
          </w:tcPr>
          <w:p w14:paraId="0C26FBCF" w14:textId="77777777" w:rsidR="008A5C28" w:rsidRPr="00E808D8" w:rsidRDefault="008A5C28" w:rsidP="009B1FC4">
            <w:pPr>
              <w:spacing w:before="120" w:after="0"/>
              <w:ind w:left="253" w:right="214" w:firstLine="0"/>
              <w:rPr>
                <w:rFonts w:ascii="Arial" w:eastAsia="Times New Roman" w:hAnsi="Arial" w:cs="Arial"/>
                <w:bCs/>
                <w:color w:val="auto"/>
                <w:sz w:val="18"/>
                <w:szCs w:val="18"/>
              </w:rPr>
            </w:pPr>
            <w:r w:rsidRPr="00E808D8">
              <w:rPr>
                <w:rFonts w:ascii="Arial" w:eastAsia="Times New Roman" w:hAnsi="Arial" w:cs="Arial"/>
                <w:bCs/>
                <w:color w:val="auto"/>
                <w:sz w:val="18"/>
                <w:szCs w:val="18"/>
              </w:rPr>
              <w:t xml:space="preserve">Coordinar acciones para proveer de maquinaria y equipo en función de las necesidades inmediatas que se requieran para el restablecimiento inmediato. </w:t>
            </w:r>
          </w:p>
        </w:tc>
        <w:tc>
          <w:tcPr>
            <w:tcW w:w="2551" w:type="dxa"/>
            <w:shd w:val="clear" w:color="auto" w:fill="auto"/>
            <w:vAlign w:val="center"/>
          </w:tcPr>
          <w:p w14:paraId="4E96E80D" w14:textId="77777777" w:rsidR="008A5C28" w:rsidRPr="00E808D8" w:rsidRDefault="008A5C28" w:rsidP="009B1FC4">
            <w:pPr>
              <w:spacing w:before="120" w:after="0"/>
              <w:ind w:left="213" w:right="213" w:firstLine="0"/>
              <w:jc w:val="center"/>
              <w:rPr>
                <w:rFonts w:ascii="Arial" w:eastAsia="Times New Roman" w:hAnsi="Arial" w:cs="Arial"/>
                <w:color w:val="auto"/>
                <w:sz w:val="18"/>
                <w:szCs w:val="18"/>
              </w:rPr>
            </w:pPr>
            <w:r w:rsidRPr="00E808D8">
              <w:rPr>
                <w:rFonts w:ascii="Arial" w:eastAsia="Times New Roman" w:hAnsi="Arial" w:cs="Arial"/>
                <w:color w:val="auto"/>
                <w:sz w:val="18"/>
                <w:szCs w:val="18"/>
              </w:rPr>
              <w:t>EDMME</w:t>
            </w:r>
          </w:p>
        </w:tc>
      </w:tr>
      <w:tr w:rsidR="00E55173" w:rsidRPr="00E55173" w14:paraId="1514F8EA" w14:textId="77777777" w:rsidTr="009B1FC4">
        <w:trPr>
          <w:trHeight w:val="20"/>
          <w:jc w:val="center"/>
        </w:trPr>
        <w:tc>
          <w:tcPr>
            <w:tcW w:w="421" w:type="dxa"/>
            <w:shd w:val="clear" w:color="auto" w:fill="auto"/>
            <w:noWrap/>
            <w:vAlign w:val="center"/>
          </w:tcPr>
          <w:p w14:paraId="55CE3E28" w14:textId="77777777" w:rsidR="008A5C28" w:rsidRPr="00E808D8" w:rsidRDefault="008A5C28" w:rsidP="000D2DEF">
            <w:pPr>
              <w:spacing w:before="120" w:after="0"/>
              <w:ind w:left="-75"/>
              <w:jc w:val="center"/>
              <w:rPr>
                <w:rFonts w:ascii="Arial" w:eastAsia="Times New Roman" w:hAnsi="Arial" w:cs="Arial"/>
                <w:b/>
                <w:bCs/>
                <w:color w:val="auto"/>
                <w:sz w:val="18"/>
                <w:szCs w:val="18"/>
              </w:rPr>
            </w:pPr>
            <w:r w:rsidRPr="00E808D8">
              <w:rPr>
                <w:rFonts w:ascii="Arial" w:eastAsia="Times New Roman" w:hAnsi="Arial" w:cs="Arial"/>
                <w:b/>
                <w:bCs/>
                <w:color w:val="auto"/>
                <w:sz w:val="18"/>
                <w:szCs w:val="18"/>
              </w:rPr>
              <w:t>10</w:t>
            </w:r>
          </w:p>
        </w:tc>
        <w:tc>
          <w:tcPr>
            <w:tcW w:w="1803" w:type="dxa"/>
            <w:shd w:val="clear" w:color="auto" w:fill="auto"/>
            <w:vAlign w:val="center"/>
          </w:tcPr>
          <w:p w14:paraId="64337AFE" w14:textId="77777777" w:rsidR="008A5C28" w:rsidRPr="00E808D8" w:rsidRDefault="008A5C28" w:rsidP="009B1FC4">
            <w:pPr>
              <w:spacing w:before="120" w:after="0"/>
              <w:ind w:left="213" w:right="174" w:firstLine="0"/>
              <w:rPr>
                <w:rFonts w:ascii="Arial" w:eastAsia="Times New Roman" w:hAnsi="Arial" w:cs="Arial"/>
                <w:color w:val="auto"/>
                <w:sz w:val="18"/>
                <w:szCs w:val="18"/>
              </w:rPr>
            </w:pPr>
            <w:r w:rsidRPr="00E808D8">
              <w:rPr>
                <w:rFonts w:ascii="Arial" w:eastAsia="Times New Roman" w:hAnsi="Arial" w:cs="Arial"/>
                <w:color w:val="auto"/>
                <w:sz w:val="18"/>
                <w:szCs w:val="18"/>
              </w:rPr>
              <w:t>Comisión de recuperación y atención de animales</w:t>
            </w:r>
          </w:p>
        </w:tc>
        <w:tc>
          <w:tcPr>
            <w:tcW w:w="4434" w:type="dxa"/>
            <w:shd w:val="clear" w:color="auto" w:fill="auto"/>
            <w:noWrap/>
            <w:vAlign w:val="center"/>
          </w:tcPr>
          <w:p w14:paraId="260242C8" w14:textId="77777777" w:rsidR="008A5C28" w:rsidRPr="00E808D8" w:rsidRDefault="008A5C28" w:rsidP="009B1FC4">
            <w:pPr>
              <w:spacing w:before="120" w:after="0"/>
              <w:ind w:left="253" w:right="214" w:firstLine="0"/>
              <w:rPr>
                <w:rFonts w:ascii="Arial" w:eastAsia="Times New Roman" w:hAnsi="Arial" w:cs="Arial"/>
                <w:bCs/>
                <w:color w:val="auto"/>
                <w:sz w:val="18"/>
                <w:szCs w:val="18"/>
              </w:rPr>
            </w:pPr>
            <w:r w:rsidRPr="00E808D8">
              <w:rPr>
                <w:rFonts w:ascii="Arial" w:eastAsia="Times New Roman" w:hAnsi="Arial" w:cs="Arial"/>
                <w:bCs/>
                <w:color w:val="auto"/>
                <w:sz w:val="18"/>
                <w:szCs w:val="18"/>
              </w:rPr>
              <w:t xml:space="preserve">Coordinar acciones para la protección de los animales de los damnificados. </w:t>
            </w:r>
          </w:p>
        </w:tc>
        <w:tc>
          <w:tcPr>
            <w:tcW w:w="2551" w:type="dxa"/>
            <w:shd w:val="clear" w:color="auto" w:fill="auto"/>
            <w:vAlign w:val="center"/>
          </w:tcPr>
          <w:p w14:paraId="3FC8CAB3" w14:textId="77777777" w:rsidR="008A5C28" w:rsidRPr="00E808D8" w:rsidRDefault="008A5C28" w:rsidP="009B1FC4">
            <w:pPr>
              <w:spacing w:before="120" w:after="0"/>
              <w:ind w:left="213" w:right="213" w:firstLine="0"/>
              <w:jc w:val="center"/>
              <w:rPr>
                <w:rFonts w:ascii="Arial" w:eastAsia="Times New Roman" w:hAnsi="Arial" w:cs="Arial"/>
                <w:color w:val="auto"/>
                <w:sz w:val="18"/>
                <w:szCs w:val="18"/>
              </w:rPr>
            </w:pPr>
            <w:r w:rsidRPr="00E808D8">
              <w:rPr>
                <w:rFonts w:ascii="Arial" w:eastAsia="Times New Roman" w:hAnsi="Arial" w:cs="Arial"/>
                <w:color w:val="auto"/>
                <w:sz w:val="18"/>
                <w:szCs w:val="18"/>
              </w:rPr>
              <w:t>SMSD (Zoonosis)</w:t>
            </w:r>
          </w:p>
        </w:tc>
      </w:tr>
    </w:tbl>
    <w:p w14:paraId="33C8CF95" w14:textId="5E43C426" w:rsidR="00A34713" w:rsidRDefault="000D2DEF" w:rsidP="00B6317F">
      <w:pPr>
        <w:pStyle w:val="Cita"/>
      </w:pPr>
      <w:r w:rsidRPr="009840D4">
        <w:t>Fuente: Elaboración Propia</w:t>
      </w:r>
    </w:p>
    <w:p w14:paraId="68C8C842" w14:textId="77777777" w:rsidR="00A34713" w:rsidRDefault="00A34713">
      <w:pPr>
        <w:spacing w:after="160" w:line="259" w:lineRule="auto"/>
        <w:ind w:left="0" w:firstLine="0"/>
        <w:jc w:val="left"/>
        <w:rPr>
          <w:rFonts w:ascii="Calibri" w:eastAsiaTheme="minorHAnsi" w:hAnsi="Calibri" w:cstheme="minorBidi"/>
          <w:i/>
          <w:noProof/>
          <w:color w:val="44546A" w:themeColor="text2"/>
          <w:sz w:val="18"/>
          <w:szCs w:val="18"/>
          <w:lang w:val="es-BO" w:eastAsia="en-US"/>
        </w:rPr>
      </w:pPr>
      <w:r>
        <w:br w:type="page"/>
      </w:r>
    </w:p>
    <w:p w14:paraId="0CF641B7" w14:textId="2C7118B6" w:rsidR="000D2DEF" w:rsidRPr="009840D4" w:rsidRDefault="00DB1BB6" w:rsidP="00B6317F">
      <w:pPr>
        <w:pStyle w:val="Cita"/>
      </w:pPr>
      <w:r w:rsidRPr="00AC7690">
        <w:rPr>
          <w:rFonts w:ascii="Arial" w:hAnsi="Arial" w:cs="Arial"/>
          <w:color w:val="auto"/>
          <w:sz w:val="20"/>
          <w:szCs w:val="20"/>
        </w:rPr>
        <w:lastRenderedPageBreak/>
        <w:drawing>
          <wp:anchor distT="0" distB="0" distL="114300" distR="114300" simplePos="0" relativeHeight="251685376" behindDoc="0" locked="0" layoutInCell="1" allowOverlap="1" wp14:anchorId="2F4F9CF7" wp14:editId="1E6FB275">
            <wp:simplePos x="0" y="0"/>
            <wp:positionH relativeFrom="page">
              <wp:posOffset>4353858</wp:posOffset>
            </wp:positionH>
            <wp:positionV relativeFrom="paragraph">
              <wp:posOffset>-739962</wp:posOffset>
            </wp:positionV>
            <wp:extent cx="3265308" cy="1080000"/>
            <wp:effectExtent l="0" t="0" r="0" b="0"/>
            <wp:wrapNone/>
            <wp:docPr id="19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796476" name="Imagen 16"/>
                    <pic:cNvPicPr>
                      <a:picLocks noChangeAspect="1"/>
                    </pic:cNvPicPr>
                  </pic:nvPicPr>
                  <pic:blipFill rotWithShape="1">
                    <a:blip r:embed="rId12" cstate="print">
                      <a:extLst>
                        <a:ext uri="{28A0092B-C50C-407E-A947-70E740481C1C}">
                          <a14:useLocalDpi xmlns:a14="http://schemas.microsoft.com/office/drawing/2010/main" val="0"/>
                        </a:ext>
                      </a:extLst>
                    </a:blip>
                    <a:srcRect t="7713" b="8286"/>
                    <a:stretch/>
                  </pic:blipFill>
                  <pic:spPr bwMode="auto">
                    <a:xfrm>
                      <a:off x="0" y="0"/>
                      <a:ext cx="3265308" cy="108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4713">
        <w:drawing>
          <wp:anchor distT="0" distB="0" distL="114300" distR="114300" simplePos="0" relativeHeight="251637248" behindDoc="0" locked="0" layoutInCell="1" allowOverlap="1" wp14:anchorId="6FC09106" wp14:editId="58642D95">
            <wp:simplePos x="0" y="0"/>
            <wp:positionH relativeFrom="page">
              <wp:align>left</wp:align>
            </wp:positionH>
            <wp:positionV relativeFrom="paragraph">
              <wp:posOffset>-904913</wp:posOffset>
            </wp:positionV>
            <wp:extent cx="7972425" cy="11858625"/>
            <wp:effectExtent l="0" t="0" r="9525" b="9525"/>
            <wp:wrapNone/>
            <wp:docPr id="6113542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354262" name=""/>
                    <pic:cNvPicPr/>
                  </pic:nvPicPr>
                  <pic:blipFill>
                    <a:blip r:embed="rId67">
                      <a:extLst>
                        <a:ext uri="{28A0092B-C50C-407E-A947-70E740481C1C}">
                          <a14:useLocalDpi xmlns:a14="http://schemas.microsoft.com/office/drawing/2010/main" val="0"/>
                        </a:ext>
                      </a:extLst>
                    </a:blip>
                    <a:stretch>
                      <a:fillRect/>
                    </a:stretch>
                  </pic:blipFill>
                  <pic:spPr>
                    <a:xfrm>
                      <a:off x="0" y="0"/>
                      <a:ext cx="7972425" cy="11858625"/>
                    </a:xfrm>
                    <a:prstGeom prst="rect">
                      <a:avLst/>
                    </a:prstGeom>
                  </pic:spPr>
                </pic:pic>
              </a:graphicData>
            </a:graphic>
            <wp14:sizeRelH relativeFrom="margin">
              <wp14:pctWidth>0</wp14:pctWidth>
            </wp14:sizeRelH>
            <wp14:sizeRelV relativeFrom="margin">
              <wp14:pctHeight>0</wp14:pctHeight>
            </wp14:sizeRelV>
          </wp:anchor>
        </w:drawing>
      </w:r>
    </w:p>
    <w:p w14:paraId="609DF236" w14:textId="7040CC25" w:rsidR="00C268E1" w:rsidRPr="00E55173" w:rsidRDefault="00C268E1" w:rsidP="008A5C28">
      <w:pPr>
        <w:pStyle w:val="Prrafodelista"/>
        <w:spacing w:before="120" w:after="120"/>
        <w:ind w:left="1068"/>
        <w:contextualSpacing w:val="0"/>
        <w:rPr>
          <w:rFonts w:ascii="Arial" w:hAnsi="Arial" w:cs="Arial"/>
          <w:color w:val="auto"/>
          <w:sz w:val="20"/>
          <w:szCs w:val="20"/>
        </w:rPr>
      </w:pPr>
    </w:p>
    <w:p w14:paraId="67176E9A" w14:textId="7815DC31" w:rsidR="00C268E1" w:rsidRPr="00E55173" w:rsidRDefault="002F24B0">
      <w:pPr>
        <w:spacing w:after="160" w:line="259" w:lineRule="auto"/>
        <w:ind w:left="0" w:firstLine="0"/>
        <w:jc w:val="left"/>
        <w:rPr>
          <w:rFonts w:ascii="Arial" w:hAnsi="Arial" w:cs="Arial"/>
          <w:color w:val="auto"/>
          <w:sz w:val="20"/>
          <w:szCs w:val="20"/>
        </w:rPr>
      </w:pPr>
      <w:r>
        <w:rPr>
          <w:noProof/>
          <w:lang w:val="es-BO" w:eastAsia="es-BO"/>
        </w:rPr>
        <mc:AlternateContent>
          <mc:Choice Requires="wps">
            <w:drawing>
              <wp:anchor distT="45720" distB="45720" distL="114300" distR="114300" simplePos="0" relativeHeight="251679232" behindDoc="0" locked="0" layoutInCell="1" allowOverlap="1" wp14:anchorId="3ADE4F93" wp14:editId="66702A5B">
                <wp:simplePos x="0" y="0"/>
                <wp:positionH relativeFrom="margin">
                  <wp:posOffset>3938905</wp:posOffset>
                </wp:positionH>
                <wp:positionV relativeFrom="paragraph">
                  <wp:posOffset>11430</wp:posOffset>
                </wp:positionV>
                <wp:extent cx="2352675" cy="2890520"/>
                <wp:effectExtent l="0" t="0" r="0" b="0"/>
                <wp:wrapSquare wrapText="bothSides"/>
                <wp:docPr id="784060927" name="Cuadro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2890520"/>
                        </a:xfrm>
                        <a:prstGeom prst="rect">
                          <a:avLst/>
                        </a:prstGeom>
                        <a:noFill/>
                        <a:ln w="9525">
                          <a:noFill/>
                          <a:miter lim="800000"/>
                          <a:headEnd/>
                          <a:tailEnd/>
                        </a:ln>
                      </wps:spPr>
                      <wps:txbx>
                        <w:txbxContent>
                          <w:p w14:paraId="14D68312" w14:textId="532D5B24" w:rsidR="00900676" w:rsidRPr="005652DA" w:rsidRDefault="00900676" w:rsidP="00515A96">
                            <w:pPr>
                              <w:rPr>
                                <w:b/>
                                <w:color w:val="FFFFFF" w:themeColor="background1"/>
                                <w:sz w:val="360"/>
                                <w:szCs w:val="170"/>
                                <w:lang w:val="es-BO"/>
                              </w:rPr>
                            </w:pPr>
                            <w:r>
                              <w:rPr>
                                <w:b/>
                                <w:color w:val="FFFFFF" w:themeColor="background1"/>
                                <w:sz w:val="360"/>
                                <w:szCs w:val="170"/>
                                <w:lang w:val="es-BO"/>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DE4F93" id="Cuadro de texto 20" o:spid="_x0000_s1061" type="#_x0000_t202" style="position:absolute;margin-left:310.15pt;margin-top:.9pt;width:185.25pt;height:227.6pt;z-index:251679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" filled="f" stroked="f">
                <v:textbox>
                  <w:txbxContent>
                    <w:p w14:paraId="14D68312" w14:textId="532D5B24" w:rsidR="00900676" w:rsidRPr="005652DA" w:rsidRDefault="00900676" w:rsidP="00515A96">
                      <w:pPr>
                        <w:rPr>
                          <w:b/>
                          <w:color w:val="FFFFFF" w:themeColor="background1"/>
                          <w:sz w:val="360"/>
                          <w:szCs w:val="170"/>
                          <w:lang w:val="es-BO"/>
                        </w:rPr>
                      </w:pPr>
                      <w:r>
                        <w:rPr>
                          <w:b/>
                          <w:color w:val="FFFFFF" w:themeColor="background1"/>
                          <w:sz w:val="360"/>
                          <w:szCs w:val="170"/>
                          <w:lang w:val="es-BO"/>
                        </w:rPr>
                        <w:t>4</w:t>
                      </w:r>
                    </w:p>
                  </w:txbxContent>
                </v:textbox>
                <w10:wrap type="square" anchorx="margin"/>
              </v:shape>
            </w:pict>
          </mc:Fallback>
        </mc:AlternateContent>
      </w:r>
    </w:p>
    <w:p w14:paraId="3A589ADF" w14:textId="74C6FD8F" w:rsidR="00F54D19" w:rsidRDefault="002F24B0">
      <w:pPr>
        <w:spacing w:after="160" w:line="259" w:lineRule="auto"/>
        <w:ind w:left="0" w:firstLine="0"/>
        <w:jc w:val="left"/>
        <w:rPr>
          <w:rFonts w:ascii="Arial" w:hAnsi="Arial" w:cs="Arial"/>
          <w:color w:val="auto"/>
          <w:sz w:val="20"/>
          <w:szCs w:val="20"/>
        </w:rPr>
      </w:pPr>
      <w:r>
        <w:rPr>
          <w:noProof/>
          <w:lang w:val="es-BO" w:eastAsia="es-BO"/>
        </w:rPr>
        <mc:AlternateContent>
          <mc:Choice Requires="wps">
            <w:drawing>
              <wp:anchor distT="45720" distB="45720" distL="114300" distR="114300" simplePos="0" relativeHeight="251666944" behindDoc="0" locked="0" layoutInCell="1" allowOverlap="1" wp14:anchorId="34675BDF" wp14:editId="3DDD7B11">
                <wp:simplePos x="0" y="0"/>
                <wp:positionH relativeFrom="margin">
                  <wp:posOffset>-664845</wp:posOffset>
                </wp:positionH>
                <wp:positionV relativeFrom="paragraph">
                  <wp:posOffset>3194685</wp:posOffset>
                </wp:positionV>
                <wp:extent cx="7058660" cy="4262120"/>
                <wp:effectExtent l="0" t="0" r="0" b="0"/>
                <wp:wrapSquare wrapText="bothSides"/>
                <wp:docPr id="1729750611" name="Cuadro de texto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8660" cy="4262120"/>
                        </a:xfrm>
                        <a:prstGeom prst="rect">
                          <a:avLst/>
                        </a:prstGeom>
                        <a:noFill/>
                        <a:ln w="9525">
                          <a:noFill/>
                          <a:miter lim="800000"/>
                          <a:headEnd/>
                          <a:tailEnd/>
                        </a:ln>
                      </wps:spPr>
                      <wps:txbx>
                        <w:txbxContent>
                          <w:p w14:paraId="04D3B813" w14:textId="77777777" w:rsidR="00900676" w:rsidRDefault="00900676" w:rsidP="00515A96">
                            <w:pPr>
                              <w:spacing w:after="0"/>
                              <w:ind w:left="0" w:firstLine="0"/>
                              <w:jc w:val="right"/>
                              <w:rPr>
                                <w:b/>
                                <w:bCs/>
                                <w:color w:val="FFFFFF" w:themeColor="background1"/>
                                <w:sz w:val="118"/>
                                <w:szCs w:val="118"/>
                              </w:rPr>
                            </w:pPr>
                            <w:r w:rsidRPr="00515A96">
                              <w:rPr>
                                <w:b/>
                                <w:bCs/>
                                <w:color w:val="FFFFFF" w:themeColor="background1"/>
                                <w:sz w:val="118"/>
                                <w:szCs w:val="118"/>
                              </w:rPr>
                              <w:t xml:space="preserve">IMPLEMENTACIÓN ACTIVACIÓN </w:t>
                            </w:r>
                          </w:p>
                          <w:p w14:paraId="168A0B62" w14:textId="494967AD" w:rsidR="00900676" w:rsidRPr="00594B54" w:rsidRDefault="00900676" w:rsidP="00515A96">
                            <w:pPr>
                              <w:spacing w:after="0"/>
                              <w:ind w:left="0" w:firstLine="0"/>
                              <w:jc w:val="right"/>
                              <w:rPr>
                                <w:b/>
                                <w:bCs/>
                                <w:color w:val="FFFFFF" w:themeColor="background1"/>
                                <w:sz w:val="118"/>
                                <w:szCs w:val="118"/>
                              </w:rPr>
                            </w:pPr>
                            <w:r w:rsidRPr="00515A96">
                              <w:rPr>
                                <w:b/>
                                <w:bCs/>
                                <w:color w:val="FFFFFF" w:themeColor="background1"/>
                                <w:sz w:val="118"/>
                                <w:szCs w:val="118"/>
                              </w:rPr>
                              <w:t>Y CONTROL DEL PLAN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675BDF" id="Cuadro de texto 19" o:spid="_x0000_s1062" type="#_x0000_t202" style="position:absolute;margin-left:-52.35pt;margin-top:251.55pt;width:555.8pt;height:335.6pt;z-index:251666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" filled="f" stroked="f">
                <v:textbox>
                  <w:txbxContent>
                    <w:p w14:paraId="04D3B813" w14:textId="77777777" w:rsidR="00900676" w:rsidRDefault="00900676" w:rsidP="00515A96">
                      <w:pPr>
                        <w:spacing w:after="0"/>
                        <w:ind w:left="0" w:firstLine="0"/>
                        <w:jc w:val="right"/>
                        <w:rPr>
                          <w:b/>
                          <w:bCs/>
                          <w:color w:val="FFFFFF" w:themeColor="background1"/>
                          <w:sz w:val="118"/>
                          <w:szCs w:val="118"/>
                        </w:rPr>
                      </w:pPr>
                      <w:r w:rsidRPr="00515A96">
                        <w:rPr>
                          <w:b/>
                          <w:bCs/>
                          <w:color w:val="FFFFFF" w:themeColor="background1"/>
                          <w:sz w:val="118"/>
                          <w:szCs w:val="118"/>
                        </w:rPr>
                        <w:t xml:space="preserve">IMPLEMENTACIÓN ACTIVACIÓN </w:t>
                      </w:r>
                    </w:p>
                    <w:p w14:paraId="168A0B62" w14:textId="494967AD" w:rsidR="00900676" w:rsidRPr="00594B54" w:rsidRDefault="00900676" w:rsidP="00515A96">
                      <w:pPr>
                        <w:spacing w:after="0"/>
                        <w:ind w:left="0" w:firstLine="0"/>
                        <w:jc w:val="right"/>
                        <w:rPr>
                          <w:b/>
                          <w:bCs/>
                          <w:color w:val="FFFFFF" w:themeColor="background1"/>
                          <w:sz w:val="118"/>
                          <w:szCs w:val="118"/>
                        </w:rPr>
                      </w:pPr>
                      <w:r w:rsidRPr="00515A96">
                        <w:rPr>
                          <w:b/>
                          <w:bCs/>
                          <w:color w:val="FFFFFF" w:themeColor="background1"/>
                          <w:sz w:val="118"/>
                          <w:szCs w:val="118"/>
                        </w:rPr>
                        <w:t>Y CONTROL DEL PLAN</w:t>
                      </w:r>
                    </w:p>
                  </w:txbxContent>
                </v:textbox>
                <w10:wrap type="square" anchorx="margin"/>
              </v:shape>
            </w:pict>
          </mc:Fallback>
        </mc:AlternateContent>
      </w:r>
      <w:r w:rsidR="00F54D19">
        <w:rPr>
          <w:rFonts w:ascii="Arial" w:hAnsi="Arial" w:cs="Arial"/>
          <w:color w:val="auto"/>
          <w:sz w:val="20"/>
          <w:szCs w:val="20"/>
        </w:rPr>
        <w:br w:type="page"/>
      </w:r>
    </w:p>
    <w:p w14:paraId="3478730E" w14:textId="48B32180" w:rsidR="00E55173" w:rsidRPr="00E55173" w:rsidRDefault="00E55173" w:rsidP="00E12B7F">
      <w:pPr>
        <w:spacing w:after="160" w:line="259" w:lineRule="auto"/>
        <w:ind w:left="0" w:firstLine="0"/>
        <w:jc w:val="left"/>
        <w:rPr>
          <w:rFonts w:ascii="Arial" w:hAnsi="Arial" w:cs="Arial"/>
          <w:b/>
          <w:color w:val="auto"/>
          <w:sz w:val="24"/>
          <w:szCs w:val="24"/>
        </w:rPr>
      </w:pPr>
    </w:p>
    <w:p w14:paraId="10B670CB" w14:textId="10231E56" w:rsidR="00E55173" w:rsidRPr="00E55173" w:rsidRDefault="00E55173" w:rsidP="00E12B7F">
      <w:pPr>
        <w:spacing w:after="160" w:line="259" w:lineRule="auto"/>
        <w:ind w:left="0" w:firstLine="0"/>
        <w:jc w:val="left"/>
        <w:rPr>
          <w:rFonts w:ascii="Arial" w:hAnsi="Arial" w:cs="Arial"/>
          <w:b/>
          <w:color w:val="auto"/>
          <w:sz w:val="24"/>
          <w:szCs w:val="24"/>
        </w:rPr>
      </w:pPr>
    </w:p>
    <w:p w14:paraId="438EE99E" w14:textId="20669562" w:rsidR="00E55173" w:rsidRPr="00E55173" w:rsidRDefault="00E55173" w:rsidP="00E12B7F">
      <w:pPr>
        <w:spacing w:after="160" w:line="259" w:lineRule="auto"/>
        <w:ind w:left="0" w:firstLine="0"/>
        <w:jc w:val="left"/>
        <w:rPr>
          <w:rFonts w:ascii="Arial" w:hAnsi="Arial" w:cs="Arial"/>
          <w:b/>
          <w:color w:val="auto"/>
          <w:sz w:val="24"/>
          <w:szCs w:val="24"/>
        </w:rPr>
      </w:pPr>
    </w:p>
    <w:p w14:paraId="45714AEC" w14:textId="77777777" w:rsidR="00E55173" w:rsidRPr="00E55173" w:rsidRDefault="00E55173" w:rsidP="00E12B7F">
      <w:pPr>
        <w:spacing w:after="160" w:line="259" w:lineRule="auto"/>
        <w:ind w:left="0" w:firstLine="0"/>
        <w:jc w:val="left"/>
        <w:rPr>
          <w:rFonts w:ascii="Arial" w:hAnsi="Arial" w:cs="Arial"/>
          <w:b/>
          <w:color w:val="auto"/>
          <w:sz w:val="24"/>
          <w:szCs w:val="24"/>
        </w:rPr>
      </w:pPr>
    </w:p>
    <w:p w14:paraId="717E58ED" w14:textId="11EDE8D9" w:rsidR="00E12B7F" w:rsidRDefault="00E12B7F" w:rsidP="00E12B7F">
      <w:pPr>
        <w:spacing w:after="160" w:line="259" w:lineRule="auto"/>
        <w:ind w:left="0" w:firstLine="0"/>
        <w:jc w:val="left"/>
        <w:rPr>
          <w:rFonts w:ascii="Arial" w:hAnsi="Arial" w:cs="Arial"/>
          <w:b/>
          <w:color w:val="auto"/>
          <w:sz w:val="24"/>
          <w:szCs w:val="24"/>
        </w:rPr>
      </w:pPr>
    </w:p>
    <w:p w14:paraId="06EB0A83" w14:textId="48191726" w:rsidR="009F0AD0" w:rsidRDefault="009F0AD0">
      <w:pPr>
        <w:spacing w:after="160" w:line="259" w:lineRule="auto"/>
        <w:ind w:left="0" w:firstLine="0"/>
        <w:jc w:val="left"/>
        <w:rPr>
          <w:rFonts w:ascii="Arial" w:hAnsi="Arial" w:cs="Arial"/>
          <w:b/>
          <w:color w:val="auto"/>
          <w:sz w:val="24"/>
          <w:szCs w:val="24"/>
        </w:rPr>
      </w:pPr>
      <w:r>
        <w:rPr>
          <w:rFonts w:ascii="Arial" w:hAnsi="Arial" w:cs="Arial"/>
          <w:b/>
          <w:color w:val="auto"/>
          <w:sz w:val="24"/>
          <w:szCs w:val="24"/>
        </w:rPr>
        <w:br w:type="page"/>
      </w:r>
    </w:p>
    <w:p w14:paraId="24864EF1" w14:textId="754B87D3" w:rsidR="00543C27" w:rsidRDefault="00CD2595" w:rsidP="0009522C">
      <w:pPr>
        <w:pStyle w:val="Ttulo2"/>
        <w:numPr>
          <w:ilvl w:val="0"/>
          <w:numId w:val="1"/>
        </w:numPr>
        <w:spacing w:after="240" w:line="276" w:lineRule="auto"/>
        <w:ind w:left="851" w:hanging="851"/>
        <w:rPr>
          <w:rFonts w:ascii="Arial Rounded MT Bold" w:hAnsi="Arial Rounded MT Bold" w:cs="Arial"/>
          <w:b/>
          <w:color w:val="auto"/>
          <w:sz w:val="40"/>
          <w:szCs w:val="40"/>
        </w:rPr>
      </w:pPr>
      <w:bookmarkStart w:id="142" w:name="_Toc155712994"/>
      <w:r w:rsidRPr="0009522C">
        <w:rPr>
          <w:rFonts w:ascii="Arial Rounded MT Bold" w:hAnsi="Arial Rounded MT Bold" w:cs="Arial"/>
          <w:b/>
          <w:color w:val="auto"/>
          <w:sz w:val="40"/>
          <w:szCs w:val="40"/>
        </w:rPr>
        <w:lastRenderedPageBreak/>
        <w:t>IMPLEMENTACIÓN, ACTIVACIÓN Y CONTROL DEL PLAN</w:t>
      </w:r>
      <w:bookmarkEnd w:id="142"/>
    </w:p>
    <w:p w14:paraId="4F8F3377" w14:textId="1E06F708" w:rsidR="00543C27" w:rsidRPr="00137801" w:rsidRDefault="00273417" w:rsidP="00240D65">
      <w:pPr>
        <w:pStyle w:val="Ttulo2"/>
        <w:numPr>
          <w:ilvl w:val="1"/>
          <w:numId w:val="1"/>
        </w:numPr>
        <w:spacing w:after="240" w:line="276" w:lineRule="auto"/>
        <w:rPr>
          <w:rFonts w:ascii="Arial" w:hAnsi="Arial" w:cs="Arial"/>
          <w:b/>
          <w:color w:val="auto"/>
          <w:sz w:val="24"/>
          <w:szCs w:val="24"/>
        </w:rPr>
      </w:pPr>
      <w:bookmarkStart w:id="143" w:name="_Toc155712995"/>
      <w:r w:rsidRPr="00137801">
        <w:rPr>
          <w:rFonts w:ascii="Arial" w:hAnsi="Arial" w:cs="Arial"/>
          <w:b/>
          <w:color w:val="auto"/>
          <w:sz w:val="24"/>
          <w:szCs w:val="24"/>
        </w:rPr>
        <w:t>N</w:t>
      </w:r>
      <w:r w:rsidR="00137801">
        <w:rPr>
          <w:rFonts w:ascii="Arial" w:hAnsi="Arial" w:cs="Arial"/>
          <w:b/>
          <w:color w:val="auto"/>
          <w:sz w:val="24"/>
          <w:szCs w:val="24"/>
        </w:rPr>
        <w:t>iveles de activación y desactivación</w:t>
      </w:r>
      <w:bookmarkEnd w:id="143"/>
      <w:r w:rsidRPr="00137801">
        <w:rPr>
          <w:rFonts w:ascii="Arial" w:hAnsi="Arial" w:cs="Arial"/>
          <w:b/>
          <w:color w:val="auto"/>
          <w:sz w:val="24"/>
          <w:szCs w:val="24"/>
        </w:rPr>
        <w:t xml:space="preserve"> </w:t>
      </w:r>
    </w:p>
    <w:p w14:paraId="6CA0727E" w14:textId="68AB45F3" w:rsidR="00341CB8" w:rsidRPr="00E55173" w:rsidRDefault="00341CB8" w:rsidP="00341CB8">
      <w:pPr>
        <w:ind w:left="0" w:firstLine="0"/>
        <w:rPr>
          <w:rFonts w:ascii="Arial" w:hAnsi="Arial" w:cs="Arial"/>
          <w:color w:val="auto"/>
        </w:rPr>
      </w:pPr>
      <w:r w:rsidRPr="00E55173">
        <w:rPr>
          <w:rFonts w:ascii="Arial" w:hAnsi="Arial" w:cs="Arial"/>
          <w:color w:val="auto"/>
        </w:rPr>
        <w:t>El Gobierno Autónomo Municipal de La Paz, de acuerdo a la magnitud del evento adverso, desastre o emergencia, convocar</w:t>
      </w:r>
      <w:r w:rsidR="004A49AA">
        <w:rPr>
          <w:rFonts w:ascii="Arial" w:hAnsi="Arial" w:cs="Arial"/>
          <w:color w:val="auto"/>
        </w:rPr>
        <w:t>á</w:t>
      </w:r>
      <w:r w:rsidRPr="00E55173">
        <w:rPr>
          <w:rFonts w:ascii="Arial" w:hAnsi="Arial" w:cs="Arial"/>
          <w:color w:val="auto"/>
        </w:rPr>
        <w:t xml:space="preserve"> a diferentes entidades público</w:t>
      </w:r>
      <w:r w:rsidR="004A49AA">
        <w:rPr>
          <w:rFonts w:ascii="Arial" w:hAnsi="Arial" w:cs="Arial"/>
          <w:color w:val="auto"/>
        </w:rPr>
        <w:t>/</w:t>
      </w:r>
      <w:r w:rsidRPr="00E55173">
        <w:rPr>
          <w:rFonts w:ascii="Arial" w:hAnsi="Arial" w:cs="Arial"/>
          <w:color w:val="auto"/>
        </w:rPr>
        <w:t>privadas para dar atención de acuerdo al tipo de evento.</w:t>
      </w:r>
    </w:p>
    <w:p w14:paraId="0841A942" w14:textId="024CF323" w:rsidR="004E0593" w:rsidRPr="00FA3AAC" w:rsidRDefault="00204088" w:rsidP="00513158">
      <w:pPr>
        <w:pStyle w:val="Descripcin"/>
      </w:pPr>
      <w:bookmarkStart w:id="144" w:name="_Toc150115377"/>
      <w:bookmarkStart w:id="145" w:name="_Toc150320684"/>
      <w:bookmarkStart w:id="146" w:name="_Toc155713070"/>
      <w:r>
        <w:t xml:space="preserve">Tabla No.  </w:t>
      </w:r>
      <w:r>
        <w:fldChar w:fldCharType="begin"/>
      </w:r>
      <w:r>
        <w:instrText xml:space="preserve"> SEQ Tabla_No._ \* ARABIC </w:instrText>
      </w:r>
      <w:r>
        <w:fldChar w:fldCharType="separate"/>
      </w:r>
      <w:r w:rsidR="00575819">
        <w:t>26</w:t>
      </w:r>
      <w:r>
        <w:fldChar w:fldCharType="end"/>
      </w:r>
      <w:r w:rsidR="00E808D8">
        <w:t xml:space="preserve">: </w:t>
      </w:r>
      <w:r w:rsidR="00341CB8" w:rsidRPr="00FA3AAC">
        <w:t xml:space="preserve">Instancias y niveles de activación </w:t>
      </w:r>
      <w:r w:rsidR="00CD0211" w:rsidRPr="00FA3AAC">
        <w:t>del Plan de Emergencias</w:t>
      </w:r>
      <w:bookmarkEnd w:id="144"/>
      <w:bookmarkEnd w:id="145"/>
      <w:bookmarkEnd w:id="146"/>
    </w:p>
    <w:tbl>
      <w:tblPr>
        <w:tblStyle w:val="Cuadrculadetablaclara"/>
        <w:tblW w:w="8926" w:type="dxa"/>
        <w:jc w:val="center"/>
        <w:tblLook w:val="04A0" w:firstRow="1" w:lastRow="0" w:firstColumn="1" w:lastColumn="0" w:noHBand="0" w:noVBand="1"/>
      </w:tblPr>
      <w:tblGrid>
        <w:gridCol w:w="846"/>
        <w:gridCol w:w="1559"/>
        <w:gridCol w:w="2552"/>
        <w:gridCol w:w="1984"/>
        <w:gridCol w:w="1985"/>
      </w:tblGrid>
      <w:tr w:rsidR="00E55173" w:rsidRPr="00C5320F" w14:paraId="62E497FD" w14:textId="77777777" w:rsidTr="004115D0">
        <w:trPr>
          <w:trHeight w:val="654"/>
          <w:jc w:val="center"/>
        </w:trPr>
        <w:tc>
          <w:tcPr>
            <w:tcW w:w="846" w:type="dxa"/>
            <w:shd w:val="clear" w:color="auto" w:fill="990099"/>
            <w:vAlign w:val="center"/>
          </w:tcPr>
          <w:p w14:paraId="3BE947CF" w14:textId="14866AEA" w:rsidR="00341CB8" w:rsidRPr="006C0DD3" w:rsidRDefault="00341CB8" w:rsidP="000D2DEF">
            <w:pPr>
              <w:spacing w:after="0"/>
              <w:ind w:left="0" w:firstLine="0"/>
              <w:jc w:val="center"/>
              <w:rPr>
                <w:rFonts w:ascii="Arial" w:eastAsia="Times New Roman" w:hAnsi="Arial" w:cs="Arial"/>
                <w:b/>
                <w:bCs/>
                <w:color w:val="FFFFFF" w:themeColor="background1"/>
                <w:sz w:val="18"/>
                <w:szCs w:val="18"/>
              </w:rPr>
            </w:pPr>
            <w:r w:rsidRPr="006C0DD3">
              <w:rPr>
                <w:rFonts w:ascii="Arial" w:eastAsia="Times New Roman" w:hAnsi="Arial" w:cs="Arial"/>
                <w:b/>
                <w:bCs/>
                <w:color w:val="FFFFFF" w:themeColor="background1"/>
                <w:sz w:val="18"/>
                <w:szCs w:val="18"/>
              </w:rPr>
              <w:t>NIVEL</w:t>
            </w:r>
          </w:p>
        </w:tc>
        <w:tc>
          <w:tcPr>
            <w:tcW w:w="1559" w:type="dxa"/>
            <w:shd w:val="clear" w:color="auto" w:fill="990099"/>
            <w:vAlign w:val="center"/>
          </w:tcPr>
          <w:p w14:paraId="7F749907" w14:textId="03C05626" w:rsidR="00341CB8" w:rsidRPr="006C0DD3" w:rsidRDefault="00341CB8" w:rsidP="000D2DEF">
            <w:pPr>
              <w:spacing w:after="0"/>
              <w:ind w:left="0" w:firstLine="0"/>
              <w:jc w:val="center"/>
              <w:rPr>
                <w:rFonts w:ascii="Arial" w:eastAsia="Times New Roman" w:hAnsi="Arial" w:cs="Arial"/>
                <w:b/>
                <w:bCs/>
                <w:color w:val="FFFFFF" w:themeColor="background1"/>
                <w:sz w:val="18"/>
                <w:szCs w:val="18"/>
              </w:rPr>
            </w:pPr>
            <w:r w:rsidRPr="006C0DD3">
              <w:rPr>
                <w:rFonts w:ascii="Arial" w:eastAsia="Times New Roman" w:hAnsi="Arial" w:cs="Arial"/>
                <w:b/>
                <w:bCs/>
                <w:color w:val="FFFFFF" w:themeColor="background1"/>
                <w:sz w:val="18"/>
                <w:szCs w:val="18"/>
              </w:rPr>
              <w:t>DESCRIPCION</w:t>
            </w:r>
          </w:p>
        </w:tc>
        <w:tc>
          <w:tcPr>
            <w:tcW w:w="2552" w:type="dxa"/>
            <w:shd w:val="clear" w:color="auto" w:fill="990099"/>
            <w:vAlign w:val="center"/>
          </w:tcPr>
          <w:p w14:paraId="371F90AA" w14:textId="04B599B2" w:rsidR="00341CB8" w:rsidRPr="006C0DD3" w:rsidRDefault="00341CB8" w:rsidP="000D2DEF">
            <w:pPr>
              <w:spacing w:after="0"/>
              <w:ind w:left="0" w:firstLine="0"/>
              <w:jc w:val="center"/>
              <w:rPr>
                <w:rFonts w:ascii="Arial" w:eastAsia="Times New Roman" w:hAnsi="Arial" w:cs="Arial"/>
                <w:b/>
                <w:bCs/>
                <w:color w:val="FFFFFF" w:themeColor="background1"/>
                <w:sz w:val="18"/>
                <w:szCs w:val="18"/>
              </w:rPr>
            </w:pPr>
            <w:r w:rsidRPr="006C0DD3">
              <w:rPr>
                <w:rFonts w:ascii="Arial" w:eastAsia="Times New Roman" w:hAnsi="Arial" w:cs="Arial"/>
                <w:b/>
                <w:bCs/>
                <w:color w:val="FFFFFF" w:themeColor="background1"/>
                <w:sz w:val="18"/>
                <w:szCs w:val="18"/>
              </w:rPr>
              <w:t>CAPACIDAD DE RESPUESTA</w:t>
            </w:r>
          </w:p>
        </w:tc>
        <w:tc>
          <w:tcPr>
            <w:tcW w:w="1984" w:type="dxa"/>
            <w:shd w:val="clear" w:color="auto" w:fill="990099"/>
            <w:vAlign w:val="center"/>
          </w:tcPr>
          <w:p w14:paraId="50FD8B9E" w14:textId="45384152" w:rsidR="00341CB8" w:rsidRPr="006C0DD3" w:rsidRDefault="006D74EA" w:rsidP="000D2DEF">
            <w:pPr>
              <w:spacing w:after="0"/>
              <w:ind w:left="0" w:firstLine="0"/>
              <w:jc w:val="center"/>
              <w:rPr>
                <w:rFonts w:ascii="Arial" w:eastAsia="Times New Roman" w:hAnsi="Arial" w:cs="Arial"/>
                <w:b/>
                <w:bCs/>
                <w:color w:val="FFFFFF" w:themeColor="background1"/>
                <w:sz w:val="18"/>
                <w:szCs w:val="18"/>
              </w:rPr>
            </w:pPr>
            <w:r w:rsidRPr="006C0DD3">
              <w:rPr>
                <w:rFonts w:ascii="Arial" w:eastAsia="Times New Roman" w:hAnsi="Arial" w:cs="Arial"/>
                <w:b/>
                <w:bCs/>
                <w:color w:val="FFFFFF" w:themeColor="background1"/>
                <w:sz w:val="18"/>
                <w:szCs w:val="18"/>
              </w:rPr>
              <w:t>COMPETEN</w:t>
            </w:r>
            <w:r w:rsidR="00341CB8" w:rsidRPr="006C0DD3">
              <w:rPr>
                <w:rFonts w:ascii="Arial" w:eastAsia="Times New Roman" w:hAnsi="Arial" w:cs="Arial"/>
                <w:b/>
                <w:bCs/>
                <w:color w:val="FFFFFF" w:themeColor="background1"/>
                <w:sz w:val="18"/>
                <w:szCs w:val="18"/>
              </w:rPr>
              <w:t>C</w:t>
            </w:r>
            <w:r w:rsidRPr="006C0DD3">
              <w:rPr>
                <w:rFonts w:ascii="Arial" w:eastAsia="Times New Roman" w:hAnsi="Arial" w:cs="Arial"/>
                <w:b/>
                <w:bCs/>
                <w:color w:val="FFFFFF" w:themeColor="background1"/>
                <w:sz w:val="18"/>
                <w:szCs w:val="18"/>
              </w:rPr>
              <w:t>I</w:t>
            </w:r>
            <w:r w:rsidR="00341CB8" w:rsidRPr="006C0DD3">
              <w:rPr>
                <w:rFonts w:ascii="Arial" w:eastAsia="Times New Roman" w:hAnsi="Arial" w:cs="Arial"/>
                <w:b/>
                <w:bCs/>
                <w:color w:val="FFFFFF" w:themeColor="background1"/>
                <w:sz w:val="18"/>
                <w:szCs w:val="18"/>
              </w:rPr>
              <w:t>A DE INTERVENCION</w:t>
            </w:r>
          </w:p>
        </w:tc>
        <w:tc>
          <w:tcPr>
            <w:tcW w:w="1985" w:type="dxa"/>
            <w:shd w:val="clear" w:color="auto" w:fill="990099"/>
            <w:vAlign w:val="center"/>
          </w:tcPr>
          <w:p w14:paraId="29E21FA4" w14:textId="07622E7A" w:rsidR="00341CB8" w:rsidRPr="006C0DD3" w:rsidRDefault="00341CB8" w:rsidP="000D2DEF">
            <w:pPr>
              <w:spacing w:after="0"/>
              <w:ind w:left="0" w:firstLine="0"/>
              <w:jc w:val="center"/>
              <w:rPr>
                <w:rFonts w:ascii="Arial" w:eastAsia="Times New Roman" w:hAnsi="Arial" w:cs="Arial"/>
                <w:b/>
                <w:bCs/>
                <w:color w:val="FFFFFF" w:themeColor="background1"/>
                <w:sz w:val="18"/>
                <w:szCs w:val="18"/>
              </w:rPr>
            </w:pPr>
            <w:r w:rsidRPr="006C0DD3">
              <w:rPr>
                <w:rFonts w:ascii="Arial" w:eastAsia="Times New Roman" w:hAnsi="Arial" w:cs="Arial"/>
                <w:b/>
                <w:bCs/>
                <w:color w:val="FFFFFF" w:themeColor="background1"/>
                <w:sz w:val="18"/>
                <w:szCs w:val="18"/>
              </w:rPr>
              <w:t>USO DE RECURSO</w:t>
            </w:r>
            <w:r w:rsidR="006D74EA" w:rsidRPr="006C0DD3">
              <w:rPr>
                <w:rFonts w:ascii="Arial" w:eastAsia="Times New Roman" w:hAnsi="Arial" w:cs="Arial"/>
                <w:b/>
                <w:bCs/>
                <w:color w:val="FFFFFF" w:themeColor="background1"/>
                <w:sz w:val="18"/>
                <w:szCs w:val="18"/>
              </w:rPr>
              <w:t>S</w:t>
            </w:r>
            <w:r w:rsidRPr="006C0DD3">
              <w:rPr>
                <w:rFonts w:ascii="Arial" w:eastAsia="Times New Roman" w:hAnsi="Arial" w:cs="Arial"/>
                <w:b/>
                <w:bCs/>
                <w:color w:val="FFFFFF" w:themeColor="background1"/>
                <w:sz w:val="18"/>
                <w:szCs w:val="18"/>
              </w:rPr>
              <w:t xml:space="preserve"> DE NIVEL</w:t>
            </w:r>
          </w:p>
        </w:tc>
      </w:tr>
      <w:tr w:rsidR="00E55173" w:rsidRPr="00E55173" w14:paraId="55F5D08B" w14:textId="77777777" w:rsidTr="000D2DEF">
        <w:trPr>
          <w:jc w:val="center"/>
        </w:trPr>
        <w:tc>
          <w:tcPr>
            <w:tcW w:w="846" w:type="dxa"/>
            <w:vAlign w:val="center"/>
          </w:tcPr>
          <w:p w14:paraId="76A7B4B3" w14:textId="14A64DBE" w:rsidR="00341CB8" w:rsidRPr="00E808D8" w:rsidRDefault="00341CB8" w:rsidP="000D2DEF">
            <w:pPr>
              <w:spacing w:after="0"/>
              <w:ind w:left="0" w:firstLine="0"/>
              <w:jc w:val="center"/>
              <w:rPr>
                <w:rFonts w:ascii="Arial" w:hAnsi="Arial" w:cs="Arial"/>
                <w:color w:val="auto"/>
                <w:sz w:val="18"/>
                <w:szCs w:val="18"/>
              </w:rPr>
            </w:pPr>
            <w:r w:rsidRPr="00E808D8">
              <w:rPr>
                <w:rFonts w:ascii="Arial" w:hAnsi="Arial" w:cs="Arial"/>
                <w:color w:val="auto"/>
                <w:sz w:val="18"/>
                <w:szCs w:val="18"/>
              </w:rPr>
              <w:t>I</w:t>
            </w:r>
          </w:p>
        </w:tc>
        <w:tc>
          <w:tcPr>
            <w:tcW w:w="1559" w:type="dxa"/>
            <w:vAlign w:val="center"/>
          </w:tcPr>
          <w:p w14:paraId="1ACC3788" w14:textId="3D582A51" w:rsidR="00341CB8" w:rsidRPr="00E808D8" w:rsidRDefault="003D6251"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Emergencia menor</w:t>
            </w:r>
          </w:p>
        </w:tc>
        <w:tc>
          <w:tcPr>
            <w:tcW w:w="2552" w:type="dxa"/>
            <w:vAlign w:val="center"/>
          </w:tcPr>
          <w:p w14:paraId="277B23AA" w14:textId="47F431D5" w:rsidR="00341CB8" w:rsidRPr="00E808D8" w:rsidRDefault="006623AC"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Atención de emergencia municipal</w:t>
            </w:r>
          </w:p>
        </w:tc>
        <w:tc>
          <w:tcPr>
            <w:tcW w:w="1984" w:type="dxa"/>
            <w:vAlign w:val="center"/>
          </w:tcPr>
          <w:p w14:paraId="3A1400A2" w14:textId="4F80E1C3" w:rsidR="00341CB8" w:rsidRPr="00E808D8" w:rsidRDefault="006D74EA"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GAMLP coordina y articula respuesta</w:t>
            </w:r>
          </w:p>
        </w:tc>
        <w:tc>
          <w:tcPr>
            <w:tcW w:w="1985" w:type="dxa"/>
            <w:vAlign w:val="center"/>
          </w:tcPr>
          <w:p w14:paraId="2C691275" w14:textId="4F4B8468" w:rsidR="00341CB8" w:rsidRPr="00E808D8" w:rsidRDefault="000B66A8"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 xml:space="preserve">Presupuesto Municipal para </w:t>
            </w:r>
            <w:r w:rsidR="006D74EA" w:rsidRPr="00E808D8">
              <w:rPr>
                <w:rFonts w:ascii="Arial" w:hAnsi="Arial" w:cs="Arial"/>
                <w:color w:val="auto"/>
                <w:sz w:val="18"/>
                <w:szCs w:val="18"/>
              </w:rPr>
              <w:t>emergencias</w:t>
            </w:r>
          </w:p>
        </w:tc>
      </w:tr>
      <w:tr w:rsidR="00E55173" w:rsidRPr="00E55173" w14:paraId="6B842389" w14:textId="77777777" w:rsidTr="000D2DEF">
        <w:trPr>
          <w:trHeight w:val="791"/>
          <w:jc w:val="center"/>
        </w:trPr>
        <w:tc>
          <w:tcPr>
            <w:tcW w:w="846" w:type="dxa"/>
            <w:vAlign w:val="center"/>
          </w:tcPr>
          <w:p w14:paraId="524E4D9F" w14:textId="4B013B61" w:rsidR="00341CB8" w:rsidRPr="00E808D8" w:rsidRDefault="00341CB8" w:rsidP="000D2DEF">
            <w:pPr>
              <w:spacing w:after="0"/>
              <w:ind w:left="0" w:firstLine="0"/>
              <w:jc w:val="center"/>
              <w:rPr>
                <w:rFonts w:ascii="Arial" w:hAnsi="Arial" w:cs="Arial"/>
                <w:color w:val="auto"/>
                <w:sz w:val="18"/>
                <w:szCs w:val="18"/>
              </w:rPr>
            </w:pPr>
            <w:r w:rsidRPr="00E808D8">
              <w:rPr>
                <w:rFonts w:ascii="Arial" w:hAnsi="Arial" w:cs="Arial"/>
                <w:color w:val="auto"/>
                <w:sz w:val="18"/>
                <w:szCs w:val="18"/>
              </w:rPr>
              <w:t>II</w:t>
            </w:r>
          </w:p>
        </w:tc>
        <w:tc>
          <w:tcPr>
            <w:tcW w:w="1559" w:type="dxa"/>
            <w:vAlign w:val="center"/>
          </w:tcPr>
          <w:p w14:paraId="2104A089" w14:textId="502993BF" w:rsidR="00341CB8" w:rsidRPr="00E808D8" w:rsidRDefault="003D6251"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Emergencia Especial</w:t>
            </w:r>
          </w:p>
        </w:tc>
        <w:tc>
          <w:tcPr>
            <w:tcW w:w="2552" w:type="dxa"/>
            <w:vAlign w:val="center"/>
          </w:tcPr>
          <w:p w14:paraId="498F5E18" w14:textId="7D397C8D" w:rsidR="00341CB8" w:rsidRPr="00E808D8" w:rsidRDefault="006623AC" w:rsidP="00090F73">
            <w:pPr>
              <w:spacing w:after="0"/>
              <w:ind w:left="0" w:right="34" w:firstLine="0"/>
              <w:rPr>
                <w:rFonts w:ascii="Arial" w:hAnsi="Arial" w:cs="Arial"/>
                <w:color w:val="auto"/>
                <w:sz w:val="18"/>
                <w:szCs w:val="18"/>
                <w:lang w:val="es-BO"/>
              </w:rPr>
            </w:pPr>
            <w:r w:rsidRPr="00E808D8">
              <w:rPr>
                <w:rFonts w:ascii="Arial" w:hAnsi="Arial" w:cs="Arial"/>
                <w:color w:val="auto"/>
                <w:sz w:val="18"/>
                <w:szCs w:val="18"/>
              </w:rPr>
              <w:t>Atención de emergencia municipal</w:t>
            </w:r>
          </w:p>
        </w:tc>
        <w:tc>
          <w:tcPr>
            <w:tcW w:w="1984" w:type="dxa"/>
            <w:vAlign w:val="center"/>
          </w:tcPr>
          <w:p w14:paraId="1C198CA6" w14:textId="3CF1923D" w:rsidR="00341CB8" w:rsidRPr="00E808D8" w:rsidRDefault="006D74EA"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GAMLP coordina y articula respuesta</w:t>
            </w:r>
          </w:p>
        </w:tc>
        <w:tc>
          <w:tcPr>
            <w:tcW w:w="1985" w:type="dxa"/>
            <w:vAlign w:val="center"/>
          </w:tcPr>
          <w:p w14:paraId="1B356C30" w14:textId="0140DA6E" w:rsidR="00341CB8" w:rsidRPr="00E808D8" w:rsidRDefault="000B66A8"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Presupuesto Municipal para emergencias</w:t>
            </w:r>
          </w:p>
        </w:tc>
      </w:tr>
      <w:tr w:rsidR="00E55173" w:rsidRPr="00E55173" w14:paraId="74394815" w14:textId="77777777" w:rsidTr="000D2DEF">
        <w:trPr>
          <w:jc w:val="center"/>
        </w:trPr>
        <w:tc>
          <w:tcPr>
            <w:tcW w:w="846" w:type="dxa"/>
            <w:vAlign w:val="center"/>
          </w:tcPr>
          <w:p w14:paraId="47541E27" w14:textId="553B4672" w:rsidR="00341CB8" w:rsidRPr="00E808D8" w:rsidRDefault="00341CB8" w:rsidP="000D2DEF">
            <w:pPr>
              <w:spacing w:after="0"/>
              <w:ind w:left="0" w:firstLine="0"/>
              <w:jc w:val="center"/>
              <w:rPr>
                <w:rFonts w:ascii="Arial" w:hAnsi="Arial" w:cs="Arial"/>
                <w:color w:val="auto"/>
                <w:sz w:val="18"/>
                <w:szCs w:val="18"/>
              </w:rPr>
            </w:pPr>
            <w:r w:rsidRPr="00E808D8">
              <w:rPr>
                <w:rFonts w:ascii="Arial" w:hAnsi="Arial" w:cs="Arial"/>
                <w:color w:val="auto"/>
                <w:sz w:val="18"/>
                <w:szCs w:val="18"/>
              </w:rPr>
              <w:t>III</w:t>
            </w:r>
          </w:p>
        </w:tc>
        <w:tc>
          <w:tcPr>
            <w:tcW w:w="1559" w:type="dxa"/>
            <w:vAlign w:val="center"/>
          </w:tcPr>
          <w:p w14:paraId="0115A0DA" w14:textId="0898F1BF" w:rsidR="003D6251" w:rsidRPr="00E808D8" w:rsidRDefault="003D6251"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Emergencia Mayor Sin intervención del COEM</w:t>
            </w:r>
          </w:p>
        </w:tc>
        <w:tc>
          <w:tcPr>
            <w:tcW w:w="2552" w:type="dxa"/>
            <w:vAlign w:val="center"/>
          </w:tcPr>
          <w:p w14:paraId="35C88724" w14:textId="501A0945" w:rsidR="00341CB8" w:rsidRPr="00E808D8" w:rsidRDefault="006623AC"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Atención de emergencia municipal</w:t>
            </w:r>
          </w:p>
        </w:tc>
        <w:tc>
          <w:tcPr>
            <w:tcW w:w="1984" w:type="dxa"/>
            <w:vAlign w:val="center"/>
          </w:tcPr>
          <w:p w14:paraId="68F52F8B" w14:textId="00B3ED5A" w:rsidR="00341CB8" w:rsidRPr="00E808D8" w:rsidRDefault="006D74EA"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GAMLP coordina y articula respuesta</w:t>
            </w:r>
          </w:p>
        </w:tc>
        <w:tc>
          <w:tcPr>
            <w:tcW w:w="1985" w:type="dxa"/>
            <w:vAlign w:val="center"/>
          </w:tcPr>
          <w:p w14:paraId="212DC708" w14:textId="6DE7266E" w:rsidR="00341CB8" w:rsidRPr="00E808D8" w:rsidRDefault="000B66A8"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Presupuesto Municipal para emergencias</w:t>
            </w:r>
          </w:p>
        </w:tc>
      </w:tr>
      <w:tr w:rsidR="00E55173" w:rsidRPr="00E55173" w14:paraId="71A5A0DA" w14:textId="77777777" w:rsidTr="00090F73">
        <w:trPr>
          <w:trHeight w:val="1017"/>
          <w:jc w:val="center"/>
        </w:trPr>
        <w:tc>
          <w:tcPr>
            <w:tcW w:w="846" w:type="dxa"/>
            <w:vAlign w:val="center"/>
          </w:tcPr>
          <w:p w14:paraId="548F4716" w14:textId="4FCE2B52" w:rsidR="000F1565" w:rsidRPr="00E808D8" w:rsidRDefault="000F1565" w:rsidP="000D2DEF">
            <w:pPr>
              <w:spacing w:after="0"/>
              <w:ind w:left="0" w:firstLine="0"/>
              <w:jc w:val="center"/>
              <w:rPr>
                <w:rFonts w:ascii="Arial" w:hAnsi="Arial" w:cs="Arial"/>
                <w:color w:val="auto"/>
                <w:sz w:val="18"/>
                <w:szCs w:val="18"/>
              </w:rPr>
            </w:pPr>
            <w:r w:rsidRPr="00E808D8">
              <w:rPr>
                <w:rFonts w:ascii="Arial" w:hAnsi="Arial" w:cs="Arial"/>
                <w:color w:val="auto"/>
                <w:sz w:val="18"/>
                <w:szCs w:val="18"/>
              </w:rPr>
              <w:t>IV</w:t>
            </w:r>
          </w:p>
        </w:tc>
        <w:tc>
          <w:tcPr>
            <w:tcW w:w="1559" w:type="dxa"/>
            <w:vMerge w:val="restart"/>
            <w:vAlign w:val="center"/>
          </w:tcPr>
          <w:p w14:paraId="17A701C5" w14:textId="3A6B6390" w:rsidR="000F1565" w:rsidRPr="00E808D8" w:rsidRDefault="000F1565"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Emergencia Mayor con intervención del COEM</w:t>
            </w:r>
          </w:p>
        </w:tc>
        <w:tc>
          <w:tcPr>
            <w:tcW w:w="2552" w:type="dxa"/>
            <w:vAlign w:val="center"/>
          </w:tcPr>
          <w:p w14:paraId="5DBD04FD" w14:textId="77777777" w:rsidR="000F1565" w:rsidRPr="00E808D8" w:rsidRDefault="000F1565"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Declaratoria de emergencia municipal</w:t>
            </w:r>
          </w:p>
          <w:p w14:paraId="7CFB8FD2" w14:textId="49A2C989" w:rsidR="000F1565" w:rsidRPr="00E808D8" w:rsidRDefault="000F1565"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Capacidad económica técnica suficiente</w:t>
            </w:r>
          </w:p>
        </w:tc>
        <w:tc>
          <w:tcPr>
            <w:tcW w:w="1984" w:type="dxa"/>
            <w:vAlign w:val="center"/>
          </w:tcPr>
          <w:p w14:paraId="59C96067" w14:textId="30E6E6D0" w:rsidR="000F1565" w:rsidRPr="00E808D8" w:rsidRDefault="000F1565"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GAMLP coordina y articula respuesta</w:t>
            </w:r>
          </w:p>
        </w:tc>
        <w:tc>
          <w:tcPr>
            <w:tcW w:w="1985" w:type="dxa"/>
            <w:vAlign w:val="center"/>
          </w:tcPr>
          <w:p w14:paraId="1D8425AA" w14:textId="237FD074" w:rsidR="000F1565" w:rsidRPr="00E808D8" w:rsidRDefault="000F1565"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Presupuesto Municipal para emergencias</w:t>
            </w:r>
          </w:p>
        </w:tc>
      </w:tr>
      <w:tr w:rsidR="00B1449B" w:rsidRPr="00E55173" w14:paraId="010CE484" w14:textId="77777777" w:rsidTr="00090F73">
        <w:trPr>
          <w:trHeight w:val="1118"/>
          <w:jc w:val="center"/>
        </w:trPr>
        <w:tc>
          <w:tcPr>
            <w:tcW w:w="846" w:type="dxa"/>
            <w:vMerge w:val="restart"/>
            <w:vAlign w:val="center"/>
          </w:tcPr>
          <w:p w14:paraId="2087F7F4" w14:textId="30DC9562" w:rsidR="00B1449B" w:rsidRPr="00E808D8" w:rsidRDefault="00B1449B" w:rsidP="000D2DEF">
            <w:pPr>
              <w:spacing w:after="0"/>
              <w:ind w:left="0" w:firstLine="0"/>
              <w:jc w:val="center"/>
              <w:rPr>
                <w:rFonts w:ascii="Arial" w:hAnsi="Arial" w:cs="Arial"/>
                <w:color w:val="auto"/>
                <w:sz w:val="18"/>
                <w:szCs w:val="18"/>
              </w:rPr>
            </w:pPr>
            <w:r w:rsidRPr="00E808D8">
              <w:rPr>
                <w:rFonts w:ascii="Arial" w:hAnsi="Arial" w:cs="Arial"/>
                <w:color w:val="auto"/>
                <w:sz w:val="18"/>
                <w:szCs w:val="18"/>
              </w:rPr>
              <w:t>V</w:t>
            </w:r>
          </w:p>
        </w:tc>
        <w:tc>
          <w:tcPr>
            <w:tcW w:w="1559" w:type="dxa"/>
            <w:vMerge/>
            <w:vAlign w:val="center"/>
          </w:tcPr>
          <w:p w14:paraId="1B4000EB" w14:textId="25318F48" w:rsidR="00B1449B" w:rsidRPr="00E808D8" w:rsidRDefault="00B1449B" w:rsidP="00090F73">
            <w:pPr>
              <w:spacing w:after="0"/>
              <w:ind w:left="0" w:right="34" w:firstLine="0"/>
              <w:rPr>
                <w:rFonts w:ascii="Arial" w:hAnsi="Arial" w:cs="Arial"/>
                <w:color w:val="auto"/>
                <w:sz w:val="18"/>
                <w:szCs w:val="18"/>
              </w:rPr>
            </w:pPr>
          </w:p>
        </w:tc>
        <w:tc>
          <w:tcPr>
            <w:tcW w:w="2552" w:type="dxa"/>
            <w:vAlign w:val="center"/>
          </w:tcPr>
          <w:p w14:paraId="73455DF2" w14:textId="77777777" w:rsidR="00B1449B" w:rsidRPr="00E808D8" w:rsidRDefault="00B1449B"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Declaratoria de emergencia municipal</w:t>
            </w:r>
          </w:p>
          <w:p w14:paraId="016FF078" w14:textId="64735D8F" w:rsidR="00B1449B" w:rsidRPr="00E808D8" w:rsidRDefault="00B1449B"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Capacidad económica técnica insuficiente</w:t>
            </w:r>
          </w:p>
        </w:tc>
        <w:tc>
          <w:tcPr>
            <w:tcW w:w="1984" w:type="dxa"/>
            <w:vAlign w:val="center"/>
          </w:tcPr>
          <w:p w14:paraId="3E68EECE" w14:textId="66E29230" w:rsidR="00B1449B" w:rsidRPr="00E808D8" w:rsidRDefault="00B1449B"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GAMLP pide apoyo a GADLP, que con previa evaluación interviene</w:t>
            </w:r>
          </w:p>
        </w:tc>
        <w:tc>
          <w:tcPr>
            <w:tcW w:w="1985" w:type="dxa"/>
            <w:vAlign w:val="center"/>
          </w:tcPr>
          <w:p w14:paraId="5A9E2C0D" w14:textId="185EF316" w:rsidR="00B1449B" w:rsidRPr="00E808D8" w:rsidRDefault="00B1449B"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Presupuesto Departamental adicionales al emergencias</w:t>
            </w:r>
          </w:p>
        </w:tc>
      </w:tr>
      <w:tr w:rsidR="00B1449B" w:rsidRPr="00E55173" w14:paraId="2B602FC4" w14:textId="77777777" w:rsidTr="00090F73">
        <w:trPr>
          <w:trHeight w:val="1134"/>
          <w:jc w:val="center"/>
        </w:trPr>
        <w:tc>
          <w:tcPr>
            <w:tcW w:w="846" w:type="dxa"/>
            <w:vMerge/>
            <w:vAlign w:val="center"/>
          </w:tcPr>
          <w:p w14:paraId="641DB5DC" w14:textId="77777777" w:rsidR="00B1449B" w:rsidRPr="00E808D8" w:rsidRDefault="00B1449B" w:rsidP="000D2DEF">
            <w:pPr>
              <w:spacing w:after="0"/>
              <w:ind w:left="0" w:firstLine="0"/>
              <w:jc w:val="center"/>
              <w:rPr>
                <w:rFonts w:ascii="Arial" w:hAnsi="Arial" w:cs="Arial"/>
                <w:color w:val="auto"/>
                <w:sz w:val="18"/>
                <w:szCs w:val="18"/>
              </w:rPr>
            </w:pPr>
          </w:p>
        </w:tc>
        <w:tc>
          <w:tcPr>
            <w:tcW w:w="1559" w:type="dxa"/>
            <w:vMerge/>
            <w:vAlign w:val="center"/>
          </w:tcPr>
          <w:p w14:paraId="62D69A07" w14:textId="77777777" w:rsidR="00B1449B" w:rsidRPr="00E808D8" w:rsidRDefault="00B1449B" w:rsidP="00090F73">
            <w:pPr>
              <w:spacing w:after="0"/>
              <w:ind w:left="0" w:right="34" w:firstLine="0"/>
              <w:rPr>
                <w:rFonts w:ascii="Arial" w:hAnsi="Arial" w:cs="Arial"/>
                <w:color w:val="auto"/>
                <w:sz w:val="18"/>
                <w:szCs w:val="18"/>
              </w:rPr>
            </w:pPr>
          </w:p>
        </w:tc>
        <w:tc>
          <w:tcPr>
            <w:tcW w:w="2552" w:type="dxa"/>
            <w:vAlign w:val="center"/>
          </w:tcPr>
          <w:p w14:paraId="09D4B9B5" w14:textId="30136C51" w:rsidR="00B1449B" w:rsidRPr="00E808D8" w:rsidRDefault="00B1449B"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Declaratoria de Desastre departamental</w:t>
            </w:r>
          </w:p>
          <w:p w14:paraId="5DDFE7F7" w14:textId="40E51B1D" w:rsidR="00B1449B" w:rsidRPr="00E808D8" w:rsidRDefault="00B1449B"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Capacidad económica técnica insuficiente</w:t>
            </w:r>
          </w:p>
        </w:tc>
        <w:tc>
          <w:tcPr>
            <w:tcW w:w="1984" w:type="dxa"/>
            <w:vAlign w:val="center"/>
          </w:tcPr>
          <w:p w14:paraId="71D2DE5F" w14:textId="4F76842F" w:rsidR="00B1449B" w:rsidRPr="00E808D8" w:rsidRDefault="00B1449B"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GADLP pide apoyo al Gobierno Central, que con previa evaluación interviene.</w:t>
            </w:r>
          </w:p>
        </w:tc>
        <w:tc>
          <w:tcPr>
            <w:tcW w:w="1985" w:type="dxa"/>
            <w:vAlign w:val="center"/>
          </w:tcPr>
          <w:p w14:paraId="41A9D514" w14:textId="302B58AB" w:rsidR="00B1449B" w:rsidRPr="00E808D8" w:rsidRDefault="00B1449B"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Presupuesto Nacional adicional al emergencias</w:t>
            </w:r>
          </w:p>
        </w:tc>
      </w:tr>
      <w:tr w:rsidR="00E55173" w:rsidRPr="00E55173" w14:paraId="59D5F598" w14:textId="77777777" w:rsidTr="00090F73">
        <w:trPr>
          <w:trHeight w:val="1263"/>
          <w:jc w:val="center"/>
        </w:trPr>
        <w:tc>
          <w:tcPr>
            <w:tcW w:w="846" w:type="dxa"/>
            <w:vAlign w:val="center"/>
          </w:tcPr>
          <w:p w14:paraId="383A6E56" w14:textId="77777777" w:rsidR="00D91516" w:rsidRPr="00E808D8" w:rsidRDefault="00D91516" w:rsidP="000D2DEF">
            <w:pPr>
              <w:spacing w:after="0"/>
              <w:ind w:left="0" w:firstLine="0"/>
              <w:jc w:val="center"/>
              <w:rPr>
                <w:rFonts w:ascii="Arial" w:hAnsi="Arial" w:cs="Arial"/>
                <w:color w:val="auto"/>
                <w:sz w:val="18"/>
                <w:szCs w:val="18"/>
              </w:rPr>
            </w:pPr>
            <w:r w:rsidRPr="00E808D8">
              <w:rPr>
                <w:rFonts w:ascii="Arial" w:hAnsi="Arial" w:cs="Arial"/>
                <w:color w:val="auto"/>
                <w:sz w:val="18"/>
                <w:szCs w:val="18"/>
              </w:rPr>
              <w:t>VI</w:t>
            </w:r>
          </w:p>
        </w:tc>
        <w:tc>
          <w:tcPr>
            <w:tcW w:w="1559" w:type="dxa"/>
            <w:vAlign w:val="center"/>
          </w:tcPr>
          <w:p w14:paraId="34A7AE5D" w14:textId="77777777" w:rsidR="00D91516" w:rsidRPr="00E808D8" w:rsidRDefault="00D91516"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Desastre</w:t>
            </w:r>
          </w:p>
        </w:tc>
        <w:tc>
          <w:tcPr>
            <w:tcW w:w="2552" w:type="dxa"/>
            <w:vAlign w:val="center"/>
          </w:tcPr>
          <w:p w14:paraId="1FD8E673" w14:textId="539D8CE6" w:rsidR="00D91516" w:rsidRPr="00E808D8" w:rsidRDefault="00D91516"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 xml:space="preserve">Capacidad departamental técnica </w:t>
            </w:r>
            <w:r w:rsidR="00E808D8" w:rsidRPr="00E808D8">
              <w:rPr>
                <w:rFonts w:ascii="Arial" w:hAnsi="Arial" w:cs="Arial"/>
                <w:color w:val="auto"/>
                <w:sz w:val="18"/>
                <w:szCs w:val="18"/>
              </w:rPr>
              <w:t>y económica</w:t>
            </w:r>
            <w:r w:rsidRPr="00E808D8">
              <w:rPr>
                <w:rFonts w:ascii="Arial" w:hAnsi="Arial" w:cs="Arial"/>
                <w:color w:val="auto"/>
                <w:sz w:val="18"/>
                <w:szCs w:val="18"/>
              </w:rPr>
              <w:t xml:space="preserve"> insuficiente Declaratoria de emergencia nacional</w:t>
            </w:r>
          </w:p>
        </w:tc>
        <w:tc>
          <w:tcPr>
            <w:tcW w:w="1984" w:type="dxa"/>
            <w:vAlign w:val="center"/>
          </w:tcPr>
          <w:p w14:paraId="5F0D9A40" w14:textId="77777777" w:rsidR="00D91516" w:rsidRPr="00E808D8" w:rsidRDefault="00D91516"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Gobierno Central a través VIDECI coordina y articula respuesta con GADLP</w:t>
            </w:r>
          </w:p>
        </w:tc>
        <w:tc>
          <w:tcPr>
            <w:tcW w:w="1985" w:type="dxa"/>
            <w:vAlign w:val="center"/>
          </w:tcPr>
          <w:p w14:paraId="27E3663D" w14:textId="2C955F4B" w:rsidR="00D91516" w:rsidRPr="00E808D8" w:rsidRDefault="00411B35"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Presupuesto Nacional adicional al emergencias</w:t>
            </w:r>
          </w:p>
        </w:tc>
      </w:tr>
      <w:tr w:rsidR="00E55173" w:rsidRPr="00E55173" w14:paraId="387FA915" w14:textId="77777777" w:rsidTr="00090F73">
        <w:trPr>
          <w:trHeight w:val="1267"/>
          <w:jc w:val="center"/>
        </w:trPr>
        <w:tc>
          <w:tcPr>
            <w:tcW w:w="846" w:type="dxa"/>
            <w:vAlign w:val="center"/>
          </w:tcPr>
          <w:p w14:paraId="7A18D0F0" w14:textId="003BB458" w:rsidR="000F1565" w:rsidRPr="00E808D8" w:rsidRDefault="000F1565" w:rsidP="000D2DEF">
            <w:pPr>
              <w:spacing w:after="0"/>
              <w:ind w:left="0" w:firstLine="0"/>
              <w:jc w:val="center"/>
              <w:rPr>
                <w:rFonts w:ascii="Arial" w:hAnsi="Arial" w:cs="Arial"/>
                <w:color w:val="auto"/>
                <w:sz w:val="18"/>
                <w:szCs w:val="18"/>
              </w:rPr>
            </w:pPr>
            <w:r w:rsidRPr="00E808D8">
              <w:rPr>
                <w:rFonts w:ascii="Arial" w:hAnsi="Arial" w:cs="Arial"/>
                <w:color w:val="auto"/>
                <w:sz w:val="18"/>
                <w:szCs w:val="18"/>
              </w:rPr>
              <w:t>VI</w:t>
            </w:r>
            <w:r w:rsidR="00D91516" w:rsidRPr="00E808D8">
              <w:rPr>
                <w:rFonts w:ascii="Arial" w:hAnsi="Arial" w:cs="Arial"/>
                <w:color w:val="auto"/>
                <w:sz w:val="18"/>
                <w:szCs w:val="18"/>
              </w:rPr>
              <w:t>I</w:t>
            </w:r>
          </w:p>
        </w:tc>
        <w:tc>
          <w:tcPr>
            <w:tcW w:w="1559" w:type="dxa"/>
            <w:vAlign w:val="center"/>
          </w:tcPr>
          <w:p w14:paraId="2514903C" w14:textId="347F1821" w:rsidR="000F1565" w:rsidRPr="00E808D8" w:rsidRDefault="000F1565"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Desastre</w:t>
            </w:r>
          </w:p>
        </w:tc>
        <w:tc>
          <w:tcPr>
            <w:tcW w:w="2552" w:type="dxa"/>
            <w:vAlign w:val="center"/>
          </w:tcPr>
          <w:p w14:paraId="20EE09D1" w14:textId="6E0ABA38" w:rsidR="000F1565" w:rsidRPr="00E808D8" w:rsidRDefault="000F1565"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 xml:space="preserve">Capacidad departamental técnica </w:t>
            </w:r>
            <w:r w:rsidR="00E808D8" w:rsidRPr="00E808D8">
              <w:rPr>
                <w:rFonts w:ascii="Arial" w:hAnsi="Arial" w:cs="Arial"/>
                <w:color w:val="auto"/>
                <w:sz w:val="18"/>
                <w:szCs w:val="18"/>
              </w:rPr>
              <w:t>y económica</w:t>
            </w:r>
            <w:r w:rsidRPr="00E808D8">
              <w:rPr>
                <w:rFonts w:ascii="Arial" w:hAnsi="Arial" w:cs="Arial"/>
                <w:color w:val="auto"/>
                <w:sz w:val="18"/>
                <w:szCs w:val="18"/>
              </w:rPr>
              <w:t xml:space="preserve"> insuficiente Declaratoria de emergencia nacional</w:t>
            </w:r>
          </w:p>
        </w:tc>
        <w:tc>
          <w:tcPr>
            <w:tcW w:w="1984" w:type="dxa"/>
            <w:vAlign w:val="center"/>
          </w:tcPr>
          <w:p w14:paraId="66FB5D5B" w14:textId="5A99CAF9" w:rsidR="000F1565" w:rsidRPr="00E808D8" w:rsidRDefault="000F1565"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 xml:space="preserve">Gobierno Central a través VIDECI coordina y articula </w:t>
            </w:r>
            <w:r w:rsidR="00D91516" w:rsidRPr="00E808D8">
              <w:rPr>
                <w:rFonts w:ascii="Arial" w:hAnsi="Arial" w:cs="Arial"/>
                <w:color w:val="auto"/>
                <w:sz w:val="18"/>
                <w:szCs w:val="18"/>
              </w:rPr>
              <w:t>la asistencia externa internacional</w:t>
            </w:r>
          </w:p>
        </w:tc>
        <w:tc>
          <w:tcPr>
            <w:tcW w:w="1985" w:type="dxa"/>
            <w:vAlign w:val="center"/>
          </w:tcPr>
          <w:p w14:paraId="5439625F" w14:textId="7FABEA59" w:rsidR="000F1565" w:rsidRPr="00E808D8" w:rsidRDefault="00411B35" w:rsidP="00090F73">
            <w:pPr>
              <w:spacing w:after="0"/>
              <w:ind w:left="0" w:right="34" w:firstLine="0"/>
              <w:rPr>
                <w:rFonts w:ascii="Arial" w:hAnsi="Arial" w:cs="Arial"/>
                <w:color w:val="auto"/>
                <w:sz w:val="18"/>
                <w:szCs w:val="18"/>
              </w:rPr>
            </w:pPr>
            <w:r w:rsidRPr="00E808D8">
              <w:rPr>
                <w:rFonts w:ascii="Arial" w:hAnsi="Arial" w:cs="Arial"/>
                <w:color w:val="auto"/>
                <w:sz w:val="18"/>
                <w:szCs w:val="18"/>
              </w:rPr>
              <w:t>Presupuesto Nacional adicional al emergencias y/o asistencia externa internacional</w:t>
            </w:r>
          </w:p>
        </w:tc>
      </w:tr>
    </w:tbl>
    <w:p w14:paraId="31FF1143" w14:textId="24AFA5A5" w:rsidR="009E003C" w:rsidRDefault="006B551F" w:rsidP="00B6317F">
      <w:pPr>
        <w:pStyle w:val="Cita"/>
      </w:pPr>
      <w:r w:rsidRPr="00457C4B">
        <w:t>Fuente: Elaboración propia</w:t>
      </w:r>
      <w:r w:rsidR="00C54C28">
        <w:t xml:space="preserve"> </w:t>
      </w:r>
    </w:p>
    <w:p w14:paraId="2AF55EFF" w14:textId="0FA21990" w:rsidR="009E003C" w:rsidRPr="00A9103A" w:rsidRDefault="009E003C" w:rsidP="00A9103A">
      <w:pPr>
        <w:spacing w:before="120" w:after="120"/>
        <w:ind w:left="0"/>
        <w:rPr>
          <w:rFonts w:ascii="Arial" w:hAnsi="Arial" w:cs="Arial"/>
          <w:color w:val="auto"/>
        </w:rPr>
      </w:pPr>
      <w:r w:rsidRPr="00A9103A">
        <w:rPr>
          <w:rFonts w:ascii="Arial" w:hAnsi="Arial" w:cs="Arial"/>
          <w:color w:val="auto"/>
        </w:rPr>
        <w:lastRenderedPageBreak/>
        <w:t xml:space="preserve">El procedimiento de atención de casos de emergencia </w:t>
      </w:r>
      <w:r w:rsidR="00B1449B" w:rsidRPr="00A9103A">
        <w:rPr>
          <w:rFonts w:ascii="Arial" w:hAnsi="Arial" w:cs="Arial"/>
          <w:color w:val="auto"/>
        </w:rPr>
        <w:t>menor, emergencia</w:t>
      </w:r>
      <w:r w:rsidRPr="00A9103A">
        <w:rPr>
          <w:rFonts w:ascii="Arial" w:hAnsi="Arial" w:cs="Arial"/>
          <w:color w:val="auto"/>
        </w:rPr>
        <w:t xml:space="preserve"> especial, emergencia mayor sin intervención del COEM y emergencia mayor con intervención del COEM, están adjuntos en el Anexo Nº </w:t>
      </w:r>
      <w:r w:rsidR="00A02DD4">
        <w:rPr>
          <w:rFonts w:ascii="Arial" w:hAnsi="Arial" w:cs="Arial"/>
          <w:color w:val="auto"/>
        </w:rPr>
        <w:t>7</w:t>
      </w:r>
      <w:r w:rsidRPr="00A9103A">
        <w:rPr>
          <w:rFonts w:ascii="Arial" w:hAnsi="Arial" w:cs="Arial"/>
          <w:color w:val="auto"/>
        </w:rPr>
        <w:t xml:space="preserve"> </w:t>
      </w:r>
      <w:r w:rsidR="00BF5331">
        <w:rPr>
          <w:rFonts w:ascii="Arial" w:hAnsi="Arial" w:cs="Arial"/>
          <w:color w:val="auto"/>
        </w:rPr>
        <w:t xml:space="preserve">PROCESOS Y </w:t>
      </w:r>
      <w:r w:rsidRPr="00A9103A">
        <w:rPr>
          <w:rFonts w:ascii="Arial" w:hAnsi="Arial" w:cs="Arial"/>
          <w:color w:val="auto"/>
        </w:rPr>
        <w:t xml:space="preserve">PROCEDIMIENTOS DE ATENCION DE EMERGENCIAS </w:t>
      </w:r>
      <w:r w:rsidR="00A9103A" w:rsidRPr="00A9103A">
        <w:rPr>
          <w:rFonts w:ascii="Arial" w:hAnsi="Arial" w:cs="Arial"/>
          <w:color w:val="auto"/>
        </w:rPr>
        <w:t xml:space="preserve">AL </w:t>
      </w:r>
      <w:r w:rsidRPr="00A9103A">
        <w:rPr>
          <w:rFonts w:ascii="Arial" w:hAnsi="Arial" w:cs="Arial"/>
          <w:color w:val="auto"/>
        </w:rPr>
        <w:t>INTERIOR GAMLP</w:t>
      </w:r>
      <w:r w:rsidR="00A9103A" w:rsidRPr="00A9103A">
        <w:rPr>
          <w:rFonts w:ascii="Arial" w:hAnsi="Arial" w:cs="Arial"/>
          <w:color w:val="auto"/>
        </w:rPr>
        <w:t xml:space="preserve"> 2023 </w:t>
      </w:r>
      <w:r w:rsidR="003370EC">
        <w:rPr>
          <w:rFonts w:ascii="Arial" w:hAnsi="Arial" w:cs="Arial"/>
          <w:color w:val="auto"/>
        </w:rPr>
        <w:t>–</w:t>
      </w:r>
      <w:r w:rsidR="00A9103A" w:rsidRPr="00A9103A">
        <w:rPr>
          <w:rFonts w:ascii="Arial" w:hAnsi="Arial" w:cs="Arial"/>
          <w:color w:val="auto"/>
        </w:rPr>
        <w:t xml:space="preserve"> 2024</w:t>
      </w:r>
      <w:r w:rsidR="003370EC">
        <w:rPr>
          <w:rFonts w:ascii="Arial" w:hAnsi="Arial" w:cs="Arial"/>
          <w:color w:val="auto"/>
        </w:rPr>
        <w:t>.</w:t>
      </w:r>
    </w:p>
    <w:p w14:paraId="78A31B09" w14:textId="77777777" w:rsidR="009E003C" w:rsidRPr="009E003C" w:rsidRDefault="009E003C" w:rsidP="009E003C">
      <w:pPr>
        <w:spacing w:after="0"/>
        <w:ind w:left="0" w:firstLine="0"/>
        <w:jc w:val="center"/>
        <w:rPr>
          <w:rFonts w:ascii="Arial" w:hAnsi="Arial" w:cs="Arial"/>
          <w:i/>
          <w:color w:val="auto"/>
          <w:sz w:val="16"/>
          <w:szCs w:val="16"/>
        </w:rPr>
      </w:pPr>
    </w:p>
    <w:p w14:paraId="046C22A9" w14:textId="456745C0" w:rsidR="005D47A4" w:rsidRPr="00E55173" w:rsidRDefault="00273417" w:rsidP="00240D65">
      <w:pPr>
        <w:pStyle w:val="Ttulo2"/>
        <w:numPr>
          <w:ilvl w:val="1"/>
          <w:numId w:val="1"/>
        </w:numPr>
        <w:spacing w:after="240" w:line="276" w:lineRule="auto"/>
        <w:rPr>
          <w:rFonts w:ascii="Arial" w:hAnsi="Arial" w:cs="Arial"/>
          <w:b/>
          <w:color w:val="auto"/>
          <w:sz w:val="22"/>
          <w:szCs w:val="22"/>
        </w:rPr>
      </w:pPr>
      <w:bookmarkStart w:id="147" w:name="_Toc155712996"/>
      <w:r w:rsidRPr="00E55173">
        <w:rPr>
          <w:rFonts w:ascii="Arial" w:hAnsi="Arial" w:cs="Arial"/>
          <w:b/>
          <w:color w:val="auto"/>
          <w:sz w:val="22"/>
          <w:szCs w:val="22"/>
        </w:rPr>
        <w:t>P</w:t>
      </w:r>
      <w:r w:rsidR="00137801">
        <w:rPr>
          <w:rFonts w:ascii="Arial" w:hAnsi="Arial" w:cs="Arial"/>
          <w:b/>
          <w:color w:val="auto"/>
          <w:sz w:val="22"/>
          <w:szCs w:val="22"/>
        </w:rPr>
        <w:t>rocedimiento de activación y desactivación del COEM</w:t>
      </w:r>
      <w:bookmarkEnd w:id="147"/>
      <w:r w:rsidRPr="00E55173">
        <w:rPr>
          <w:rFonts w:ascii="Arial" w:hAnsi="Arial" w:cs="Arial"/>
          <w:b/>
          <w:color w:val="auto"/>
          <w:sz w:val="22"/>
          <w:szCs w:val="22"/>
        </w:rPr>
        <w:t xml:space="preserve"> </w:t>
      </w:r>
    </w:p>
    <w:p w14:paraId="3FEC0638" w14:textId="50707F23" w:rsidR="00543C27" w:rsidRDefault="00204088" w:rsidP="00513158">
      <w:pPr>
        <w:pStyle w:val="Descripcin"/>
      </w:pPr>
      <w:bookmarkStart w:id="148" w:name="_Toc150324124"/>
      <w:bookmarkStart w:id="149" w:name="_Toc155713038"/>
      <w:r>
        <w:t xml:space="preserve">Ilustración No. </w:t>
      </w:r>
      <w:r w:rsidR="00922B75">
        <w:fldChar w:fldCharType="begin"/>
      </w:r>
      <w:r w:rsidR="00922B75">
        <w:instrText xml:space="preserve"> SEQ Ilustración \* ARABIC </w:instrText>
      </w:r>
      <w:r w:rsidR="00922B75">
        <w:fldChar w:fldCharType="separate"/>
      </w:r>
      <w:r w:rsidR="00575819">
        <w:t>8</w:t>
      </w:r>
      <w:r w:rsidR="00922B75">
        <w:fldChar w:fldCharType="end"/>
      </w:r>
      <w:r w:rsidR="00E808D8">
        <w:t xml:space="preserve">: </w:t>
      </w:r>
      <w:r w:rsidR="00007EFC">
        <w:t>Procedimiento de activación y desactivación del COEM</w:t>
      </w:r>
      <w:bookmarkEnd w:id="148"/>
      <w:bookmarkEnd w:id="149"/>
    </w:p>
    <w:p w14:paraId="1159ECD4" w14:textId="7E08EA6B" w:rsidR="008270A8" w:rsidRPr="008270A8" w:rsidRDefault="008270A8" w:rsidP="00651834">
      <w:pPr>
        <w:spacing w:after="0"/>
        <w:ind w:left="0"/>
      </w:pPr>
      <w:r w:rsidRPr="008270A8">
        <w:rPr>
          <w:noProof/>
          <w:lang w:val="es-BO" w:eastAsia="es-BO"/>
        </w:rPr>
        <w:drawing>
          <wp:inline distT="0" distB="0" distL="0" distR="0" wp14:anchorId="3716133E" wp14:editId="7E23B180">
            <wp:extent cx="5612130" cy="1650365"/>
            <wp:effectExtent l="0" t="0" r="7620" b="6985"/>
            <wp:docPr id="130227" name="Imagen 130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12130" cy="1650365"/>
                    </a:xfrm>
                    <a:prstGeom prst="rect">
                      <a:avLst/>
                    </a:prstGeom>
                  </pic:spPr>
                </pic:pic>
              </a:graphicData>
            </a:graphic>
          </wp:inline>
        </w:drawing>
      </w:r>
    </w:p>
    <w:p w14:paraId="0AF077A5" w14:textId="65CFD2DC" w:rsidR="008815BA" w:rsidRPr="000D2DEF" w:rsidRDefault="000D2DEF" w:rsidP="00B6317F">
      <w:pPr>
        <w:pStyle w:val="Cita"/>
      </w:pPr>
      <w:r w:rsidRPr="000D2DEF">
        <w:t xml:space="preserve">Fuente: </w:t>
      </w:r>
      <w:r w:rsidR="00651834">
        <w:t>Reglamento del COEM GAMLP (en proceso de aprobacin)</w:t>
      </w:r>
    </w:p>
    <w:p w14:paraId="56CD113E" w14:textId="3E1BDB50" w:rsidR="004E0593" w:rsidRPr="00E55173" w:rsidRDefault="004E0593" w:rsidP="00240D65">
      <w:pPr>
        <w:pStyle w:val="Ttulo2"/>
        <w:numPr>
          <w:ilvl w:val="2"/>
          <w:numId w:val="1"/>
        </w:numPr>
        <w:spacing w:after="240" w:line="276" w:lineRule="auto"/>
        <w:rPr>
          <w:rFonts w:ascii="Arial" w:hAnsi="Arial" w:cs="Arial"/>
          <w:b/>
          <w:color w:val="auto"/>
          <w:sz w:val="22"/>
          <w:szCs w:val="22"/>
        </w:rPr>
      </w:pPr>
      <w:bookmarkStart w:id="150" w:name="_Toc111219691"/>
      <w:bookmarkStart w:id="151" w:name="_Toc111219692"/>
      <w:bookmarkStart w:id="152" w:name="_Toc155712997"/>
      <w:r w:rsidRPr="00E55173">
        <w:rPr>
          <w:rFonts w:ascii="Arial" w:hAnsi="Arial" w:cs="Arial"/>
          <w:b/>
          <w:color w:val="auto"/>
          <w:sz w:val="22"/>
          <w:szCs w:val="22"/>
        </w:rPr>
        <w:t>Procedimiento de activación</w:t>
      </w:r>
      <w:bookmarkEnd w:id="150"/>
      <w:bookmarkEnd w:id="152"/>
      <w:r w:rsidRPr="00E55173">
        <w:rPr>
          <w:rFonts w:ascii="Arial" w:hAnsi="Arial" w:cs="Arial"/>
          <w:b/>
          <w:color w:val="auto"/>
          <w:sz w:val="22"/>
          <w:szCs w:val="22"/>
        </w:rPr>
        <w:t xml:space="preserve"> </w:t>
      </w:r>
    </w:p>
    <w:p w14:paraId="141B63A6" w14:textId="77777777" w:rsidR="004E0593" w:rsidRPr="00E55173" w:rsidRDefault="004E0593" w:rsidP="00240D65">
      <w:pPr>
        <w:pStyle w:val="Prrafodelista"/>
        <w:widowControl w:val="0"/>
        <w:numPr>
          <w:ilvl w:val="0"/>
          <w:numId w:val="21"/>
        </w:numPr>
        <w:autoSpaceDE w:val="0"/>
        <w:autoSpaceDN w:val="0"/>
        <w:adjustRightInd w:val="0"/>
        <w:spacing w:before="120" w:after="120" w:line="276" w:lineRule="auto"/>
        <w:contextualSpacing w:val="0"/>
        <w:rPr>
          <w:rFonts w:ascii="Arial" w:hAnsi="Arial" w:cs="Arial"/>
          <w:color w:val="auto"/>
        </w:rPr>
      </w:pPr>
      <w:r w:rsidRPr="00E55173">
        <w:rPr>
          <w:rFonts w:ascii="Arial" w:hAnsi="Arial" w:cs="Arial"/>
          <w:color w:val="auto"/>
        </w:rPr>
        <w:t>Para la activación del Comité de Operaciones de Emergencia Municipal, el presidente o el director del COEM emitirán una convocatoria que podrá ser para todas las comisiones o solo para algunas comisiones que sean necesarias de acuerdo al tipo y magnitud del evento adverso.</w:t>
      </w:r>
    </w:p>
    <w:p w14:paraId="79CA8EE6" w14:textId="77777777" w:rsidR="004E0593" w:rsidRPr="00E55173" w:rsidRDefault="004E0593" w:rsidP="00240D65">
      <w:pPr>
        <w:pStyle w:val="Prrafodelista"/>
        <w:widowControl w:val="0"/>
        <w:numPr>
          <w:ilvl w:val="0"/>
          <w:numId w:val="21"/>
        </w:numPr>
        <w:autoSpaceDE w:val="0"/>
        <w:autoSpaceDN w:val="0"/>
        <w:adjustRightInd w:val="0"/>
        <w:spacing w:before="120" w:after="120" w:line="276" w:lineRule="auto"/>
        <w:contextualSpacing w:val="0"/>
        <w:rPr>
          <w:rFonts w:ascii="Arial" w:hAnsi="Arial" w:cs="Arial"/>
          <w:color w:val="auto"/>
        </w:rPr>
      </w:pPr>
      <w:r w:rsidRPr="00E55173">
        <w:rPr>
          <w:rFonts w:ascii="Arial" w:hAnsi="Arial" w:cs="Arial"/>
          <w:color w:val="auto"/>
        </w:rPr>
        <w:t>La activación del Comité de Operaciones de Emergencia Municipal se formalizará a través de un Acta de activación suscrita por el presidente y el director del COEM.</w:t>
      </w:r>
    </w:p>
    <w:p w14:paraId="5A55FAEF" w14:textId="3462ACB5" w:rsidR="00FE68C2" w:rsidRPr="00E55173" w:rsidRDefault="00FE68C2" w:rsidP="00240D65">
      <w:pPr>
        <w:pStyle w:val="Ttulo2"/>
        <w:numPr>
          <w:ilvl w:val="2"/>
          <w:numId w:val="1"/>
        </w:numPr>
        <w:spacing w:after="240" w:line="276" w:lineRule="auto"/>
        <w:rPr>
          <w:rFonts w:ascii="Arial" w:hAnsi="Arial" w:cs="Arial"/>
          <w:b/>
          <w:color w:val="auto"/>
          <w:sz w:val="22"/>
          <w:szCs w:val="22"/>
        </w:rPr>
      </w:pPr>
      <w:bookmarkStart w:id="153" w:name="_Toc155712998"/>
      <w:r w:rsidRPr="00E55173">
        <w:rPr>
          <w:rFonts w:ascii="Arial" w:hAnsi="Arial" w:cs="Arial"/>
          <w:b/>
          <w:color w:val="auto"/>
          <w:sz w:val="22"/>
          <w:szCs w:val="22"/>
        </w:rPr>
        <w:t>Causales de activación del COEM</w:t>
      </w:r>
      <w:bookmarkEnd w:id="151"/>
      <w:bookmarkEnd w:id="153"/>
      <w:r w:rsidRPr="00E55173">
        <w:rPr>
          <w:rFonts w:ascii="Arial" w:hAnsi="Arial" w:cs="Arial"/>
          <w:b/>
          <w:color w:val="auto"/>
          <w:sz w:val="22"/>
          <w:szCs w:val="22"/>
        </w:rPr>
        <w:t xml:space="preserve"> </w:t>
      </w:r>
    </w:p>
    <w:p w14:paraId="2F88789E" w14:textId="77777777" w:rsidR="00FE68C2" w:rsidRPr="00E55173" w:rsidRDefault="00FE68C2" w:rsidP="00FE68C2">
      <w:pPr>
        <w:spacing w:before="120" w:after="120"/>
        <w:rPr>
          <w:rFonts w:ascii="Arial" w:hAnsi="Arial" w:cs="Arial"/>
          <w:color w:val="auto"/>
        </w:rPr>
      </w:pPr>
      <w:r w:rsidRPr="00E55173">
        <w:rPr>
          <w:rFonts w:ascii="Arial" w:hAnsi="Arial" w:cs="Arial"/>
          <w:color w:val="auto"/>
        </w:rPr>
        <w:t>La Activación del COEM por el Gobierno Autónomo Municipal de La Paz se da por tres tipos de circunstancias:</w:t>
      </w:r>
    </w:p>
    <w:p w14:paraId="21881E6A" w14:textId="74CAAF5C" w:rsidR="00FE68C2" w:rsidRPr="00E55173" w:rsidRDefault="00FE68C2" w:rsidP="00240D65">
      <w:pPr>
        <w:pStyle w:val="Prrafodelista"/>
        <w:widowControl w:val="0"/>
        <w:numPr>
          <w:ilvl w:val="0"/>
          <w:numId w:val="20"/>
        </w:numPr>
        <w:autoSpaceDE w:val="0"/>
        <w:autoSpaceDN w:val="0"/>
        <w:adjustRightInd w:val="0"/>
        <w:spacing w:before="120" w:after="120" w:line="276" w:lineRule="auto"/>
        <w:contextualSpacing w:val="0"/>
        <w:rPr>
          <w:rFonts w:ascii="Arial" w:hAnsi="Arial" w:cs="Arial"/>
          <w:color w:val="auto"/>
        </w:rPr>
      </w:pPr>
      <w:r w:rsidRPr="00E55173">
        <w:rPr>
          <w:rFonts w:ascii="Arial" w:hAnsi="Arial" w:cs="Arial"/>
          <w:color w:val="auto"/>
        </w:rPr>
        <w:t>Por una alerta naranja o roja (nivel de alerta)</w:t>
      </w:r>
      <w:r w:rsidR="00CB63B7">
        <w:rPr>
          <w:rFonts w:ascii="Arial" w:hAnsi="Arial" w:cs="Arial"/>
          <w:color w:val="auto"/>
        </w:rPr>
        <w:t>.</w:t>
      </w:r>
    </w:p>
    <w:p w14:paraId="7E039A40" w14:textId="77777777" w:rsidR="00FE68C2" w:rsidRPr="00E55173" w:rsidRDefault="00FE68C2" w:rsidP="00240D65">
      <w:pPr>
        <w:pStyle w:val="Prrafodelista"/>
        <w:numPr>
          <w:ilvl w:val="1"/>
          <w:numId w:val="18"/>
        </w:numPr>
        <w:spacing w:before="120" w:after="120" w:line="276" w:lineRule="auto"/>
        <w:ind w:left="993" w:hanging="283"/>
        <w:contextualSpacing w:val="0"/>
        <w:rPr>
          <w:rFonts w:ascii="Arial" w:hAnsi="Arial" w:cs="Arial"/>
          <w:color w:val="auto"/>
        </w:rPr>
      </w:pPr>
      <w:r w:rsidRPr="00E55173">
        <w:rPr>
          <w:rFonts w:ascii="Arial" w:hAnsi="Arial" w:cs="Arial"/>
          <w:color w:val="auto"/>
        </w:rPr>
        <w:t>Cuando se emita una alerta naranja o roja, el coordinador en base al informe técnico del sector correspondiente recomendaran la activación del COEM.</w:t>
      </w:r>
    </w:p>
    <w:p w14:paraId="6B418FF8" w14:textId="77777777" w:rsidR="00FE68C2" w:rsidRPr="00E55173" w:rsidRDefault="00FE68C2" w:rsidP="00240D65">
      <w:pPr>
        <w:pStyle w:val="Prrafodelista"/>
        <w:numPr>
          <w:ilvl w:val="1"/>
          <w:numId w:val="18"/>
        </w:numPr>
        <w:spacing w:before="120" w:after="120" w:line="276" w:lineRule="auto"/>
        <w:ind w:left="993" w:hanging="283"/>
        <w:contextualSpacing w:val="0"/>
        <w:rPr>
          <w:rFonts w:ascii="Arial" w:hAnsi="Arial" w:cs="Arial"/>
          <w:color w:val="auto"/>
        </w:rPr>
      </w:pPr>
      <w:r w:rsidRPr="00E55173">
        <w:rPr>
          <w:rFonts w:ascii="Arial" w:hAnsi="Arial" w:cs="Arial"/>
          <w:color w:val="auto"/>
        </w:rPr>
        <w:t>El Coordinador activa las diferentes comisiones del COEM de acuerdo al progreso, al impacto y al tipo del evento adverso.</w:t>
      </w:r>
    </w:p>
    <w:p w14:paraId="4D3D0DB6" w14:textId="77777777" w:rsidR="00FE68C2" w:rsidRPr="00E55173" w:rsidRDefault="00FE68C2" w:rsidP="00240D65">
      <w:pPr>
        <w:pStyle w:val="Prrafodelista"/>
        <w:numPr>
          <w:ilvl w:val="1"/>
          <w:numId w:val="18"/>
        </w:numPr>
        <w:spacing w:before="120" w:after="120" w:line="276" w:lineRule="auto"/>
        <w:ind w:left="993" w:hanging="283"/>
        <w:contextualSpacing w:val="0"/>
        <w:rPr>
          <w:rFonts w:ascii="Arial" w:hAnsi="Arial" w:cs="Arial"/>
          <w:color w:val="auto"/>
        </w:rPr>
      </w:pPr>
      <w:r w:rsidRPr="00E55173">
        <w:rPr>
          <w:rFonts w:ascii="Arial" w:hAnsi="Arial" w:cs="Arial"/>
          <w:color w:val="auto"/>
        </w:rPr>
        <w:t>Los sistemas operativos y el personal procedan a preparar y verificar la disponibilidad de equipos, personal, reservas de materiales y suministros de socorro para la respuesta, e identificar los posibles impactos conforme a los mapas de riesgo, además de tomar todas las medidas preventivas adecuadas para cada tipo de evento.</w:t>
      </w:r>
    </w:p>
    <w:p w14:paraId="57F28028" w14:textId="77777777" w:rsidR="00FE68C2" w:rsidRPr="00E55173" w:rsidRDefault="00FE68C2" w:rsidP="00240D65">
      <w:pPr>
        <w:pStyle w:val="Prrafodelista"/>
        <w:widowControl w:val="0"/>
        <w:numPr>
          <w:ilvl w:val="0"/>
          <w:numId w:val="20"/>
        </w:numPr>
        <w:autoSpaceDE w:val="0"/>
        <w:autoSpaceDN w:val="0"/>
        <w:adjustRightInd w:val="0"/>
        <w:spacing w:before="120" w:after="120" w:line="276" w:lineRule="auto"/>
        <w:ind w:left="714" w:hanging="357"/>
        <w:contextualSpacing w:val="0"/>
        <w:rPr>
          <w:rFonts w:ascii="Arial" w:hAnsi="Arial" w:cs="Arial"/>
          <w:color w:val="auto"/>
        </w:rPr>
      </w:pPr>
      <w:r w:rsidRPr="00E55173">
        <w:rPr>
          <w:rFonts w:ascii="Arial" w:hAnsi="Arial" w:cs="Arial"/>
          <w:color w:val="auto"/>
        </w:rPr>
        <w:lastRenderedPageBreak/>
        <w:t>Por un evento adverso súbito.</w:t>
      </w:r>
    </w:p>
    <w:p w14:paraId="0D2B6DCE" w14:textId="00C556A1" w:rsidR="00FE68C2" w:rsidRPr="00E55173" w:rsidRDefault="00FE68C2" w:rsidP="00240D65">
      <w:pPr>
        <w:pStyle w:val="Prrafodelista"/>
        <w:numPr>
          <w:ilvl w:val="1"/>
          <w:numId w:val="18"/>
        </w:numPr>
        <w:spacing w:before="120" w:after="120" w:line="276" w:lineRule="auto"/>
        <w:ind w:left="993" w:hanging="283"/>
        <w:contextualSpacing w:val="0"/>
        <w:rPr>
          <w:rFonts w:ascii="Arial" w:hAnsi="Arial" w:cs="Arial"/>
          <w:color w:val="auto"/>
        </w:rPr>
      </w:pPr>
      <w:r w:rsidRPr="00E55173">
        <w:rPr>
          <w:rFonts w:ascii="Arial" w:hAnsi="Arial" w:cs="Arial"/>
          <w:color w:val="auto"/>
        </w:rPr>
        <w:t xml:space="preserve">En caso de ocurrir un evento adverso súbito en el municipio, </w:t>
      </w:r>
      <w:r w:rsidR="00F31205">
        <w:rPr>
          <w:rFonts w:ascii="Arial" w:hAnsi="Arial" w:cs="Arial"/>
          <w:color w:val="auto"/>
        </w:rPr>
        <w:t xml:space="preserve">la coordinadora o el </w:t>
      </w:r>
      <w:r w:rsidRPr="00E55173">
        <w:rPr>
          <w:rFonts w:ascii="Arial" w:hAnsi="Arial" w:cs="Arial"/>
          <w:color w:val="auto"/>
        </w:rPr>
        <w:t>coordinador recomienda al presidente la activación inmediata del COEM, debiendo los sistemas operativos y las Comisiones necesarias iniciar la respuesta al evento adverso. En esta situación, todas las instituciones públicas, privadas y de la sociedad civil deben ponerse a disposición del COEM para la operación coordinada, responsable y eficiente.</w:t>
      </w:r>
    </w:p>
    <w:p w14:paraId="56202132" w14:textId="77777777" w:rsidR="00FE68C2" w:rsidRPr="00E55173" w:rsidRDefault="00FE68C2" w:rsidP="00240D65">
      <w:pPr>
        <w:pStyle w:val="Prrafodelista"/>
        <w:widowControl w:val="0"/>
        <w:numPr>
          <w:ilvl w:val="0"/>
          <w:numId w:val="20"/>
        </w:numPr>
        <w:autoSpaceDE w:val="0"/>
        <w:autoSpaceDN w:val="0"/>
        <w:adjustRightInd w:val="0"/>
        <w:spacing w:before="120" w:after="120" w:line="276" w:lineRule="auto"/>
        <w:ind w:left="714" w:hanging="357"/>
        <w:contextualSpacing w:val="0"/>
        <w:rPr>
          <w:rFonts w:ascii="Arial" w:hAnsi="Arial" w:cs="Arial"/>
          <w:color w:val="auto"/>
        </w:rPr>
      </w:pPr>
      <w:r w:rsidRPr="00E55173">
        <w:rPr>
          <w:rFonts w:ascii="Arial" w:hAnsi="Arial" w:cs="Arial"/>
          <w:color w:val="auto"/>
        </w:rPr>
        <w:t>Por solicitud expresa de uno o varios sectores o comisiones.</w:t>
      </w:r>
    </w:p>
    <w:p w14:paraId="29A65F32" w14:textId="77777777" w:rsidR="00FE68C2" w:rsidRPr="00E55173" w:rsidRDefault="00FE68C2" w:rsidP="00240D65">
      <w:pPr>
        <w:pStyle w:val="Prrafodelista"/>
        <w:numPr>
          <w:ilvl w:val="1"/>
          <w:numId w:val="18"/>
        </w:numPr>
        <w:spacing w:before="120" w:after="120" w:line="276" w:lineRule="auto"/>
        <w:ind w:left="993" w:hanging="283"/>
        <w:contextualSpacing w:val="0"/>
        <w:rPr>
          <w:rFonts w:ascii="Arial" w:hAnsi="Arial" w:cs="Arial"/>
          <w:color w:val="auto"/>
        </w:rPr>
      </w:pPr>
      <w:r w:rsidRPr="00E55173">
        <w:rPr>
          <w:rFonts w:ascii="Arial" w:hAnsi="Arial" w:cs="Arial"/>
          <w:color w:val="auto"/>
        </w:rPr>
        <w:t>Los sectores o comisiones del COEM podrán solicitar al presidente la activación de comisiones según necesidad.</w:t>
      </w:r>
    </w:p>
    <w:p w14:paraId="6E9EC772" w14:textId="2A87AF11" w:rsidR="00FE68C2" w:rsidRPr="00E55173" w:rsidRDefault="00FE68C2" w:rsidP="00240D65">
      <w:pPr>
        <w:pStyle w:val="Ttulo2"/>
        <w:numPr>
          <w:ilvl w:val="2"/>
          <w:numId w:val="1"/>
        </w:numPr>
        <w:spacing w:after="240" w:line="276" w:lineRule="auto"/>
        <w:rPr>
          <w:rFonts w:ascii="Arial" w:hAnsi="Arial" w:cs="Arial"/>
          <w:b/>
          <w:color w:val="auto"/>
          <w:sz w:val="22"/>
          <w:szCs w:val="22"/>
        </w:rPr>
      </w:pPr>
      <w:bookmarkStart w:id="154" w:name="_Toc111219693"/>
      <w:bookmarkStart w:id="155" w:name="_Toc155712999"/>
      <w:r w:rsidRPr="00E55173">
        <w:rPr>
          <w:rFonts w:ascii="Arial" w:hAnsi="Arial" w:cs="Arial"/>
          <w:b/>
          <w:color w:val="auto"/>
          <w:sz w:val="22"/>
          <w:szCs w:val="22"/>
        </w:rPr>
        <w:t>Tipos de activación del COEM</w:t>
      </w:r>
      <w:bookmarkEnd w:id="154"/>
      <w:bookmarkEnd w:id="155"/>
      <w:r w:rsidRPr="00E55173">
        <w:rPr>
          <w:rFonts w:ascii="Arial" w:hAnsi="Arial" w:cs="Arial"/>
          <w:b/>
          <w:color w:val="auto"/>
          <w:sz w:val="22"/>
          <w:szCs w:val="22"/>
        </w:rPr>
        <w:t xml:space="preserve"> </w:t>
      </w:r>
    </w:p>
    <w:p w14:paraId="5C5648CA" w14:textId="7301F4DF" w:rsidR="00FE68C2" w:rsidRPr="00E55173" w:rsidRDefault="00FE68C2" w:rsidP="00240D65">
      <w:pPr>
        <w:pStyle w:val="Prrafodelista"/>
        <w:widowControl w:val="0"/>
        <w:numPr>
          <w:ilvl w:val="0"/>
          <w:numId w:val="19"/>
        </w:numPr>
        <w:autoSpaceDE w:val="0"/>
        <w:autoSpaceDN w:val="0"/>
        <w:adjustRightInd w:val="0"/>
        <w:spacing w:before="120" w:after="120" w:line="276" w:lineRule="auto"/>
        <w:contextualSpacing w:val="0"/>
        <w:rPr>
          <w:rFonts w:ascii="Arial" w:hAnsi="Arial" w:cs="Arial"/>
          <w:color w:val="auto"/>
        </w:rPr>
      </w:pPr>
      <w:bookmarkStart w:id="156" w:name="_Toc81827924"/>
      <w:r w:rsidRPr="00E55173">
        <w:rPr>
          <w:rFonts w:ascii="Arial" w:hAnsi="Arial" w:cs="Arial"/>
          <w:color w:val="auto"/>
        </w:rPr>
        <w:t>Activación total</w:t>
      </w:r>
      <w:bookmarkEnd w:id="156"/>
    </w:p>
    <w:p w14:paraId="75334845" w14:textId="67AF633E" w:rsidR="00FE68C2" w:rsidRPr="00E55173" w:rsidRDefault="00FE68C2" w:rsidP="00240D65">
      <w:pPr>
        <w:pStyle w:val="Prrafodelista"/>
        <w:numPr>
          <w:ilvl w:val="1"/>
          <w:numId w:val="18"/>
        </w:numPr>
        <w:spacing w:before="120" w:after="120" w:line="276" w:lineRule="auto"/>
        <w:ind w:left="993" w:hanging="283"/>
        <w:contextualSpacing w:val="0"/>
        <w:rPr>
          <w:rFonts w:ascii="Arial" w:hAnsi="Arial" w:cs="Arial"/>
          <w:color w:val="auto"/>
        </w:rPr>
      </w:pPr>
      <w:r w:rsidRPr="00E55173">
        <w:rPr>
          <w:rFonts w:ascii="Arial" w:hAnsi="Arial" w:cs="Arial"/>
          <w:color w:val="auto"/>
        </w:rPr>
        <w:t xml:space="preserve">La activación total del COEM se realizará cuando la magnitud del </w:t>
      </w:r>
      <w:r w:rsidR="006574B0">
        <w:rPr>
          <w:rFonts w:ascii="Arial" w:hAnsi="Arial" w:cs="Arial"/>
          <w:color w:val="auto"/>
        </w:rPr>
        <w:t>e</w:t>
      </w:r>
      <w:r w:rsidRPr="00E55173">
        <w:rPr>
          <w:rFonts w:ascii="Arial" w:hAnsi="Arial" w:cs="Arial"/>
          <w:color w:val="auto"/>
        </w:rPr>
        <w:t>vento adverso requiera la participación de todas las comisiones</w:t>
      </w:r>
      <w:r w:rsidR="006574B0">
        <w:rPr>
          <w:rFonts w:ascii="Arial" w:hAnsi="Arial" w:cs="Arial"/>
          <w:color w:val="auto"/>
        </w:rPr>
        <w:t>.</w:t>
      </w:r>
      <w:r w:rsidRPr="00E55173">
        <w:rPr>
          <w:rFonts w:ascii="Arial" w:hAnsi="Arial" w:cs="Arial"/>
          <w:color w:val="auto"/>
        </w:rPr>
        <w:t xml:space="preserve"> </w:t>
      </w:r>
    </w:p>
    <w:p w14:paraId="4B686591" w14:textId="141F51D7" w:rsidR="00FE68C2" w:rsidRPr="00E55173" w:rsidRDefault="00FE68C2" w:rsidP="00240D65">
      <w:pPr>
        <w:pStyle w:val="Prrafodelista"/>
        <w:widowControl w:val="0"/>
        <w:numPr>
          <w:ilvl w:val="0"/>
          <w:numId w:val="19"/>
        </w:numPr>
        <w:autoSpaceDE w:val="0"/>
        <w:autoSpaceDN w:val="0"/>
        <w:adjustRightInd w:val="0"/>
        <w:spacing w:before="120" w:after="120" w:line="276" w:lineRule="auto"/>
        <w:ind w:left="714" w:hanging="357"/>
        <w:contextualSpacing w:val="0"/>
        <w:rPr>
          <w:rFonts w:ascii="Arial" w:hAnsi="Arial" w:cs="Arial"/>
          <w:color w:val="auto"/>
        </w:rPr>
      </w:pPr>
      <w:bookmarkStart w:id="157" w:name="_Toc81827925"/>
      <w:r w:rsidRPr="00E55173">
        <w:rPr>
          <w:rFonts w:ascii="Arial" w:hAnsi="Arial" w:cs="Arial"/>
          <w:color w:val="auto"/>
        </w:rPr>
        <w:t>Activación parcial</w:t>
      </w:r>
      <w:bookmarkEnd w:id="157"/>
      <w:r w:rsidRPr="00E55173">
        <w:rPr>
          <w:rFonts w:ascii="Arial" w:hAnsi="Arial" w:cs="Arial"/>
          <w:color w:val="auto"/>
        </w:rPr>
        <w:t xml:space="preserve"> </w:t>
      </w:r>
    </w:p>
    <w:p w14:paraId="7F0D5818" w14:textId="77777777" w:rsidR="00FE68C2" w:rsidRPr="00E55173" w:rsidRDefault="00FE68C2" w:rsidP="00240D65">
      <w:pPr>
        <w:pStyle w:val="Prrafodelista"/>
        <w:numPr>
          <w:ilvl w:val="1"/>
          <w:numId w:val="18"/>
        </w:numPr>
        <w:spacing w:before="120" w:after="120" w:line="276" w:lineRule="auto"/>
        <w:ind w:left="993" w:hanging="283"/>
        <w:contextualSpacing w:val="0"/>
        <w:rPr>
          <w:rFonts w:ascii="Arial" w:hAnsi="Arial" w:cs="Arial"/>
          <w:color w:val="auto"/>
        </w:rPr>
      </w:pPr>
      <w:r w:rsidRPr="00E55173">
        <w:rPr>
          <w:rFonts w:ascii="Arial" w:hAnsi="Arial" w:cs="Arial"/>
          <w:color w:val="auto"/>
        </w:rPr>
        <w:t xml:space="preserve">La activación parcial del COEM se realiza cuando el evento adverso tiene características particulares y solo se requiere la participación de comisiones específicas. </w:t>
      </w:r>
    </w:p>
    <w:p w14:paraId="3DF98A8D" w14:textId="3CD7875A" w:rsidR="00FE68C2" w:rsidRPr="00E55173" w:rsidRDefault="00CB7084" w:rsidP="00240D65">
      <w:pPr>
        <w:pStyle w:val="Ttulo2"/>
        <w:numPr>
          <w:ilvl w:val="2"/>
          <w:numId w:val="1"/>
        </w:numPr>
        <w:spacing w:after="240" w:line="276" w:lineRule="auto"/>
        <w:rPr>
          <w:rFonts w:ascii="Arial" w:hAnsi="Arial" w:cs="Arial"/>
          <w:b/>
          <w:color w:val="auto"/>
          <w:sz w:val="22"/>
          <w:szCs w:val="22"/>
        </w:rPr>
      </w:pPr>
      <w:bookmarkStart w:id="158" w:name="_Toc111219694"/>
      <w:bookmarkStart w:id="159" w:name="_Toc155713000"/>
      <w:r w:rsidRPr="00E55173">
        <w:rPr>
          <w:rFonts w:ascii="Arial" w:hAnsi="Arial" w:cs="Arial"/>
          <w:b/>
          <w:color w:val="auto"/>
          <w:sz w:val="22"/>
          <w:szCs w:val="22"/>
        </w:rPr>
        <w:t xml:space="preserve">Procedimiento de </w:t>
      </w:r>
      <w:r w:rsidR="00FE68C2" w:rsidRPr="00E55173">
        <w:rPr>
          <w:rFonts w:ascii="Arial" w:hAnsi="Arial" w:cs="Arial"/>
          <w:b/>
          <w:color w:val="auto"/>
          <w:sz w:val="22"/>
          <w:szCs w:val="22"/>
        </w:rPr>
        <w:t>Desactivación del COEM</w:t>
      </w:r>
      <w:bookmarkEnd w:id="158"/>
      <w:bookmarkEnd w:id="159"/>
      <w:r w:rsidR="00FE68C2" w:rsidRPr="00E55173">
        <w:rPr>
          <w:rFonts w:ascii="Arial" w:hAnsi="Arial" w:cs="Arial"/>
          <w:b/>
          <w:color w:val="auto"/>
          <w:sz w:val="22"/>
          <w:szCs w:val="22"/>
        </w:rPr>
        <w:t xml:space="preserve"> </w:t>
      </w:r>
    </w:p>
    <w:p w14:paraId="29452A8D" w14:textId="77777777" w:rsidR="00FE68C2" w:rsidRPr="00E55173" w:rsidRDefault="00FE68C2" w:rsidP="00FE68C2">
      <w:pPr>
        <w:spacing w:before="120" w:after="120"/>
        <w:rPr>
          <w:rFonts w:ascii="Arial" w:hAnsi="Arial" w:cs="Arial"/>
          <w:color w:val="auto"/>
        </w:rPr>
      </w:pPr>
      <w:r w:rsidRPr="00E55173">
        <w:rPr>
          <w:rFonts w:ascii="Arial" w:hAnsi="Arial" w:cs="Arial"/>
          <w:color w:val="auto"/>
        </w:rPr>
        <w:t>La desactivación del COEM se realizará a través de un Acta de Desactivación cuando:</w:t>
      </w:r>
    </w:p>
    <w:p w14:paraId="5D7E2934" w14:textId="27B1B679" w:rsidR="00FE68C2" w:rsidRPr="00E55173" w:rsidRDefault="00FE68C2" w:rsidP="00240D65">
      <w:pPr>
        <w:pStyle w:val="Prrafodelista"/>
        <w:numPr>
          <w:ilvl w:val="1"/>
          <w:numId w:val="18"/>
        </w:numPr>
        <w:spacing w:before="120" w:after="120" w:line="276" w:lineRule="auto"/>
        <w:ind w:left="993" w:hanging="283"/>
        <w:contextualSpacing w:val="0"/>
        <w:rPr>
          <w:rFonts w:ascii="Arial" w:hAnsi="Arial" w:cs="Arial"/>
          <w:color w:val="auto"/>
        </w:rPr>
      </w:pPr>
      <w:r w:rsidRPr="00E55173">
        <w:rPr>
          <w:rFonts w:ascii="Arial" w:hAnsi="Arial" w:cs="Arial"/>
          <w:color w:val="auto"/>
        </w:rPr>
        <w:t>Se emita la declaratoria de alerta verde, es decir, cuando sean dadas las condiciones de normalización o atenuación de los efectos del evento adverso o al concluir una época determinada (temporada de lluv</w:t>
      </w:r>
      <w:r w:rsidR="00CB7084" w:rsidRPr="00E55173">
        <w:rPr>
          <w:rFonts w:ascii="Arial" w:hAnsi="Arial" w:cs="Arial"/>
          <w:color w:val="auto"/>
        </w:rPr>
        <w:t>ias, sequia, helada, otros).</w:t>
      </w:r>
    </w:p>
    <w:p w14:paraId="4BFFA2C1" w14:textId="77777777" w:rsidR="00FE68C2" w:rsidRPr="00E55173" w:rsidRDefault="00FE68C2" w:rsidP="00240D65">
      <w:pPr>
        <w:pStyle w:val="Prrafodelista"/>
        <w:numPr>
          <w:ilvl w:val="1"/>
          <w:numId w:val="18"/>
        </w:numPr>
        <w:spacing w:before="120" w:after="120" w:line="276" w:lineRule="auto"/>
        <w:ind w:left="993" w:hanging="283"/>
        <w:contextualSpacing w:val="0"/>
        <w:rPr>
          <w:rFonts w:ascii="Arial" w:hAnsi="Arial" w:cs="Arial"/>
          <w:color w:val="auto"/>
        </w:rPr>
      </w:pPr>
      <w:r w:rsidRPr="00E55173">
        <w:rPr>
          <w:rFonts w:ascii="Arial" w:hAnsi="Arial" w:cs="Arial"/>
          <w:color w:val="auto"/>
        </w:rPr>
        <w:t>Cuando ya se haya dado respuesta a los efectos del evento generador de la emergencia o desastre y no constituya peligro para la población y sus bienes.</w:t>
      </w:r>
    </w:p>
    <w:p w14:paraId="2913B16A" w14:textId="5AAF3727" w:rsidR="00FE68C2" w:rsidRPr="00E55173" w:rsidRDefault="00FE68C2" w:rsidP="0089703B">
      <w:pPr>
        <w:spacing w:before="120" w:after="120"/>
        <w:rPr>
          <w:rFonts w:ascii="Arial" w:hAnsi="Arial" w:cs="Arial"/>
          <w:color w:val="auto"/>
        </w:rPr>
      </w:pPr>
      <w:bookmarkStart w:id="160" w:name="_Toc111219695"/>
      <w:r w:rsidRPr="00E55173">
        <w:rPr>
          <w:rFonts w:ascii="Arial" w:hAnsi="Arial" w:cs="Arial"/>
          <w:color w:val="auto"/>
        </w:rPr>
        <w:t>Procedimiento de desactivación del COEM</w:t>
      </w:r>
      <w:bookmarkEnd w:id="160"/>
      <w:r w:rsidRPr="00E55173">
        <w:rPr>
          <w:rFonts w:ascii="Arial" w:hAnsi="Arial" w:cs="Arial"/>
          <w:color w:val="auto"/>
        </w:rPr>
        <w:t xml:space="preserve"> </w:t>
      </w:r>
    </w:p>
    <w:p w14:paraId="7389E72D" w14:textId="0E82BEAD" w:rsidR="00FE68C2" w:rsidRPr="00E55173" w:rsidRDefault="00F31205" w:rsidP="00240D65">
      <w:pPr>
        <w:pStyle w:val="Prrafodelista"/>
        <w:numPr>
          <w:ilvl w:val="1"/>
          <w:numId w:val="18"/>
        </w:numPr>
        <w:spacing w:before="120" w:after="120" w:line="276" w:lineRule="auto"/>
        <w:ind w:left="993" w:hanging="283"/>
        <w:contextualSpacing w:val="0"/>
        <w:rPr>
          <w:rFonts w:ascii="Arial" w:hAnsi="Arial" w:cs="Arial"/>
          <w:color w:val="auto"/>
        </w:rPr>
      </w:pPr>
      <w:r>
        <w:rPr>
          <w:rFonts w:ascii="Arial" w:hAnsi="Arial" w:cs="Arial"/>
          <w:color w:val="auto"/>
        </w:rPr>
        <w:t>La Coordinadora o el Coordinador</w:t>
      </w:r>
      <w:r w:rsidR="00FE68C2" w:rsidRPr="00E55173">
        <w:rPr>
          <w:rFonts w:ascii="Arial" w:hAnsi="Arial" w:cs="Arial"/>
          <w:color w:val="auto"/>
        </w:rPr>
        <w:t xml:space="preserve"> del COEM deberá realizar un informe técnico sobre la atención del evento adverso en el municipio, en base a los informes del equipo multidisciplinario y de las comisiones, describiendo los aspectos técnicos y adjuntando la rendición de cuentas sobre los fondos desembolsados, el cual será elevado al director del COEM</w:t>
      </w:r>
      <w:r w:rsidR="00A45526">
        <w:rPr>
          <w:rFonts w:ascii="Arial" w:hAnsi="Arial" w:cs="Arial"/>
          <w:color w:val="auto"/>
        </w:rPr>
        <w:t>.</w:t>
      </w:r>
    </w:p>
    <w:p w14:paraId="0C76A7FB" w14:textId="3CF5A59C" w:rsidR="00FE68C2" w:rsidRPr="00E55173" w:rsidRDefault="00F31205" w:rsidP="00240D65">
      <w:pPr>
        <w:pStyle w:val="Prrafodelista"/>
        <w:numPr>
          <w:ilvl w:val="1"/>
          <w:numId w:val="18"/>
        </w:numPr>
        <w:spacing w:before="120" w:after="120" w:line="276" w:lineRule="auto"/>
        <w:ind w:left="993" w:hanging="283"/>
        <w:contextualSpacing w:val="0"/>
        <w:rPr>
          <w:rFonts w:ascii="Arial" w:hAnsi="Arial" w:cs="Arial"/>
          <w:color w:val="auto"/>
        </w:rPr>
      </w:pPr>
      <w:r>
        <w:rPr>
          <w:rFonts w:ascii="Arial" w:hAnsi="Arial" w:cs="Arial"/>
          <w:color w:val="auto"/>
        </w:rPr>
        <w:t>La Directora o el D</w:t>
      </w:r>
      <w:r w:rsidR="00FE68C2" w:rsidRPr="00E55173">
        <w:rPr>
          <w:rFonts w:ascii="Arial" w:hAnsi="Arial" w:cs="Arial"/>
          <w:color w:val="auto"/>
        </w:rPr>
        <w:t>irector del COEM revisa y valida y remite al presidente del COEM.</w:t>
      </w:r>
    </w:p>
    <w:p w14:paraId="3F16FAC3" w14:textId="193768FA" w:rsidR="00FE68C2" w:rsidRPr="00E55173" w:rsidRDefault="00F31205" w:rsidP="00240D65">
      <w:pPr>
        <w:pStyle w:val="Prrafodelista"/>
        <w:numPr>
          <w:ilvl w:val="1"/>
          <w:numId w:val="18"/>
        </w:numPr>
        <w:spacing w:before="120" w:after="120" w:line="276" w:lineRule="auto"/>
        <w:ind w:left="993" w:hanging="283"/>
        <w:contextualSpacing w:val="0"/>
        <w:rPr>
          <w:rFonts w:ascii="Arial" w:hAnsi="Arial" w:cs="Arial"/>
          <w:color w:val="auto"/>
        </w:rPr>
      </w:pPr>
      <w:r>
        <w:rPr>
          <w:rFonts w:ascii="Arial" w:hAnsi="Arial" w:cs="Arial"/>
          <w:color w:val="auto"/>
        </w:rPr>
        <w:t>La Presidenta o e</w:t>
      </w:r>
      <w:r w:rsidR="00FE68C2" w:rsidRPr="00E55173">
        <w:rPr>
          <w:rFonts w:ascii="Arial" w:hAnsi="Arial" w:cs="Arial"/>
          <w:color w:val="auto"/>
        </w:rPr>
        <w:t xml:space="preserve">l </w:t>
      </w:r>
      <w:r w:rsidR="00FA778D">
        <w:rPr>
          <w:rFonts w:ascii="Arial" w:hAnsi="Arial" w:cs="Arial"/>
          <w:color w:val="auto"/>
        </w:rPr>
        <w:t>P</w:t>
      </w:r>
      <w:r w:rsidR="00FE68C2" w:rsidRPr="00E55173">
        <w:rPr>
          <w:rFonts w:ascii="Arial" w:hAnsi="Arial" w:cs="Arial"/>
          <w:color w:val="auto"/>
        </w:rPr>
        <w:t>residente del COEM emita el informe final de manera oficial.</w:t>
      </w:r>
    </w:p>
    <w:p w14:paraId="5CB77865" w14:textId="6070C722" w:rsidR="00543C27" w:rsidRPr="00E55173" w:rsidRDefault="00273417" w:rsidP="00240D65">
      <w:pPr>
        <w:pStyle w:val="Ttulo2"/>
        <w:numPr>
          <w:ilvl w:val="1"/>
          <w:numId w:val="1"/>
        </w:numPr>
        <w:spacing w:after="240" w:line="276" w:lineRule="auto"/>
        <w:rPr>
          <w:rFonts w:ascii="Arial" w:hAnsi="Arial" w:cs="Arial"/>
          <w:b/>
          <w:color w:val="auto"/>
          <w:sz w:val="22"/>
          <w:szCs w:val="22"/>
        </w:rPr>
      </w:pPr>
      <w:bookmarkStart w:id="161" w:name="_Toc155713001"/>
      <w:r w:rsidRPr="00E55173">
        <w:rPr>
          <w:rFonts w:ascii="Arial" w:hAnsi="Arial" w:cs="Arial"/>
          <w:b/>
          <w:color w:val="auto"/>
          <w:sz w:val="22"/>
          <w:szCs w:val="22"/>
        </w:rPr>
        <w:lastRenderedPageBreak/>
        <w:t>C</w:t>
      </w:r>
      <w:r w:rsidR="00137801">
        <w:rPr>
          <w:rFonts w:ascii="Arial" w:hAnsi="Arial" w:cs="Arial"/>
          <w:b/>
          <w:color w:val="auto"/>
          <w:sz w:val="22"/>
          <w:szCs w:val="22"/>
        </w:rPr>
        <w:t>ontrol, coordinación y articulación</w:t>
      </w:r>
      <w:bookmarkEnd w:id="161"/>
      <w:r w:rsidRPr="00E55173">
        <w:rPr>
          <w:rFonts w:ascii="Arial" w:hAnsi="Arial" w:cs="Arial"/>
          <w:b/>
          <w:color w:val="auto"/>
          <w:sz w:val="22"/>
          <w:szCs w:val="22"/>
        </w:rPr>
        <w:t xml:space="preserve"> </w:t>
      </w:r>
    </w:p>
    <w:p w14:paraId="51424D49" w14:textId="21CBD6DC" w:rsidR="005278F6" w:rsidRPr="00E55173" w:rsidRDefault="008F335E" w:rsidP="008F335E">
      <w:pPr>
        <w:spacing w:before="120" w:after="120"/>
        <w:rPr>
          <w:rFonts w:ascii="Arial" w:hAnsi="Arial" w:cs="Arial"/>
          <w:color w:val="auto"/>
        </w:rPr>
      </w:pPr>
      <w:r w:rsidRPr="00E55173">
        <w:rPr>
          <w:rFonts w:ascii="Arial" w:hAnsi="Arial" w:cs="Arial"/>
          <w:color w:val="auto"/>
        </w:rPr>
        <w:t>A la ocurrencia de una emergencia o desastre</w:t>
      </w:r>
      <w:r w:rsidR="008E04CA" w:rsidRPr="00E55173">
        <w:rPr>
          <w:rFonts w:ascii="Arial" w:hAnsi="Arial" w:cs="Arial"/>
          <w:color w:val="auto"/>
        </w:rPr>
        <w:t>, lo</w:t>
      </w:r>
      <w:r w:rsidR="00A45526">
        <w:rPr>
          <w:rFonts w:ascii="Arial" w:hAnsi="Arial" w:cs="Arial"/>
          <w:color w:val="auto"/>
        </w:rPr>
        <w:t>s</w:t>
      </w:r>
      <w:r w:rsidR="008E04CA" w:rsidRPr="00E55173">
        <w:rPr>
          <w:rFonts w:ascii="Arial" w:hAnsi="Arial" w:cs="Arial"/>
          <w:color w:val="auto"/>
        </w:rPr>
        <w:t xml:space="preserve"> procedimientos de comunicación, </w:t>
      </w:r>
      <w:r w:rsidR="00463BBD" w:rsidRPr="00E55173">
        <w:rPr>
          <w:rFonts w:ascii="Arial" w:hAnsi="Arial" w:cs="Arial"/>
          <w:color w:val="auto"/>
        </w:rPr>
        <w:t>coordinación</w:t>
      </w:r>
      <w:r w:rsidR="008E04CA" w:rsidRPr="00E55173">
        <w:rPr>
          <w:rFonts w:ascii="Arial" w:hAnsi="Arial" w:cs="Arial"/>
          <w:color w:val="auto"/>
        </w:rPr>
        <w:t xml:space="preserve"> y articulación en</w:t>
      </w:r>
      <w:r w:rsidR="00E92560" w:rsidRPr="00E55173">
        <w:rPr>
          <w:rFonts w:ascii="Arial" w:hAnsi="Arial" w:cs="Arial"/>
          <w:color w:val="auto"/>
        </w:rPr>
        <w:t>tre las autoridades responsables siguen</w:t>
      </w:r>
      <w:r w:rsidR="00A45526">
        <w:rPr>
          <w:rFonts w:ascii="Arial" w:hAnsi="Arial" w:cs="Arial"/>
          <w:color w:val="auto"/>
        </w:rPr>
        <w:t xml:space="preserve"> los siguientes niveles de coordinación y articulación</w:t>
      </w:r>
      <w:r w:rsidRPr="00E55173">
        <w:rPr>
          <w:rFonts w:ascii="Arial" w:hAnsi="Arial" w:cs="Arial"/>
          <w:color w:val="auto"/>
        </w:rPr>
        <w:t>:</w:t>
      </w:r>
    </w:p>
    <w:p w14:paraId="594934F1" w14:textId="1B1A4453" w:rsidR="00463BBD" w:rsidRPr="00BA37B3" w:rsidRDefault="00204088" w:rsidP="00513158">
      <w:pPr>
        <w:pStyle w:val="Descripcin"/>
      </w:pPr>
      <w:bookmarkStart w:id="162" w:name="_Toc150324125"/>
      <w:bookmarkStart w:id="163" w:name="_Toc155713039"/>
      <w:r>
        <w:t xml:space="preserve">Ilustración No. </w:t>
      </w:r>
      <w:r w:rsidR="00922B75">
        <w:fldChar w:fldCharType="begin"/>
      </w:r>
      <w:r w:rsidR="00922B75">
        <w:instrText xml:space="preserve"> SEQ Ilustración \* ARABIC </w:instrText>
      </w:r>
      <w:r w:rsidR="00922B75">
        <w:fldChar w:fldCharType="separate"/>
      </w:r>
      <w:r w:rsidR="00575819">
        <w:t>9</w:t>
      </w:r>
      <w:r w:rsidR="00922B75">
        <w:fldChar w:fldCharType="end"/>
      </w:r>
      <w:r w:rsidR="002B518C">
        <w:t xml:space="preserve">: </w:t>
      </w:r>
      <w:r w:rsidR="00E060AA" w:rsidRPr="00BA37B3">
        <w:t>N</w:t>
      </w:r>
      <w:r w:rsidR="004B3C5A">
        <w:t>iveles de coordinación y articulación</w:t>
      </w:r>
      <w:bookmarkEnd w:id="162"/>
      <w:bookmarkEnd w:id="163"/>
    </w:p>
    <w:p w14:paraId="407B3F0F" w14:textId="55225E79" w:rsidR="008F335E" w:rsidRPr="00457C4B" w:rsidRDefault="00D3108E" w:rsidP="00457C4B">
      <w:pPr>
        <w:spacing w:after="0"/>
        <w:ind w:left="0" w:firstLine="0"/>
        <w:jc w:val="center"/>
        <w:rPr>
          <w:i/>
          <w:smallCaps/>
          <w:sz w:val="16"/>
          <w:szCs w:val="16"/>
        </w:rPr>
      </w:pPr>
      <w:r w:rsidRPr="00457C4B">
        <w:rPr>
          <w:i/>
          <w:smallCaps/>
          <w:noProof/>
          <w:sz w:val="16"/>
          <w:szCs w:val="16"/>
          <w:lang w:val="es-BO" w:eastAsia="es-BO"/>
        </w:rPr>
        <w:drawing>
          <wp:inline distT="0" distB="0" distL="0" distR="0" wp14:anchorId="228F2F36" wp14:editId="4FBE915F">
            <wp:extent cx="5612130" cy="3025140"/>
            <wp:effectExtent l="0" t="0" r="7620" b="3810"/>
            <wp:docPr id="2204891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89162" name=""/>
                    <pic:cNvPicPr/>
                  </pic:nvPicPr>
                  <pic:blipFill>
                    <a:blip r:embed="rId69"/>
                    <a:stretch>
                      <a:fillRect/>
                    </a:stretch>
                  </pic:blipFill>
                  <pic:spPr>
                    <a:xfrm>
                      <a:off x="0" y="0"/>
                      <a:ext cx="5612130" cy="3025140"/>
                    </a:xfrm>
                    <a:prstGeom prst="rect">
                      <a:avLst/>
                    </a:prstGeom>
                  </pic:spPr>
                </pic:pic>
              </a:graphicData>
            </a:graphic>
          </wp:inline>
        </w:drawing>
      </w:r>
    </w:p>
    <w:p w14:paraId="7407DAB4" w14:textId="5114DDA1" w:rsidR="00D3108E" w:rsidRPr="000D2DEF" w:rsidRDefault="000D2DEF" w:rsidP="00B6317F">
      <w:pPr>
        <w:pStyle w:val="Cita"/>
      </w:pPr>
      <w:r w:rsidRPr="000D2DEF">
        <w:t>Fuente: Guía Plan De Emergencias VIDECI</w:t>
      </w:r>
    </w:p>
    <w:p w14:paraId="0592A3AB" w14:textId="46D3F7CB" w:rsidR="00543C27" w:rsidRPr="00E55173" w:rsidRDefault="00273417" w:rsidP="00240D65">
      <w:pPr>
        <w:pStyle w:val="Ttulo2"/>
        <w:numPr>
          <w:ilvl w:val="1"/>
          <w:numId w:val="1"/>
        </w:numPr>
        <w:spacing w:after="240" w:line="276" w:lineRule="auto"/>
        <w:rPr>
          <w:rFonts w:ascii="Arial" w:hAnsi="Arial" w:cs="Arial"/>
          <w:b/>
          <w:color w:val="auto"/>
          <w:sz w:val="22"/>
          <w:szCs w:val="22"/>
        </w:rPr>
      </w:pPr>
      <w:bookmarkStart w:id="164" w:name="_Toc155713002"/>
      <w:r w:rsidRPr="00E55173">
        <w:rPr>
          <w:rFonts w:ascii="Arial" w:hAnsi="Arial" w:cs="Arial"/>
          <w:b/>
          <w:color w:val="auto"/>
          <w:sz w:val="22"/>
          <w:szCs w:val="22"/>
        </w:rPr>
        <w:t>S</w:t>
      </w:r>
      <w:r w:rsidR="00137801">
        <w:rPr>
          <w:rFonts w:ascii="Arial" w:hAnsi="Arial" w:cs="Arial"/>
          <w:b/>
          <w:color w:val="auto"/>
          <w:sz w:val="22"/>
          <w:szCs w:val="22"/>
        </w:rPr>
        <w:t>istemas de alerta temprana</w:t>
      </w:r>
      <w:bookmarkEnd w:id="164"/>
      <w:r w:rsidRPr="00E55173">
        <w:rPr>
          <w:rFonts w:ascii="Arial" w:hAnsi="Arial" w:cs="Arial"/>
          <w:b/>
          <w:color w:val="auto"/>
          <w:sz w:val="22"/>
          <w:szCs w:val="22"/>
        </w:rPr>
        <w:t xml:space="preserve"> </w:t>
      </w:r>
    </w:p>
    <w:p w14:paraId="0BF6EFE2" w14:textId="0C40DA49" w:rsidR="001202A2" w:rsidRPr="00E55173" w:rsidRDefault="001202A2" w:rsidP="001202A2">
      <w:pPr>
        <w:spacing w:before="120" w:after="120" w:line="276" w:lineRule="auto"/>
        <w:rPr>
          <w:rFonts w:ascii="Arial" w:eastAsia="Arial Unicode MS" w:hAnsi="Arial" w:cs="Arial"/>
          <w:color w:val="auto"/>
        </w:rPr>
      </w:pPr>
      <w:r w:rsidRPr="00E55173">
        <w:rPr>
          <w:rFonts w:ascii="Arial" w:eastAsia="Arial Unicode MS" w:hAnsi="Arial" w:cs="Arial"/>
          <w:color w:val="auto"/>
        </w:rPr>
        <w:t xml:space="preserve">La </w:t>
      </w:r>
      <w:r w:rsidR="00137801">
        <w:rPr>
          <w:rFonts w:ascii="Arial" w:eastAsia="Arial Unicode MS" w:hAnsi="Arial" w:cs="Arial"/>
          <w:color w:val="auto"/>
        </w:rPr>
        <w:t xml:space="preserve">Secretaria </w:t>
      </w:r>
      <w:r w:rsidRPr="00E55173">
        <w:rPr>
          <w:rFonts w:ascii="Arial" w:eastAsia="Arial Unicode MS" w:hAnsi="Arial" w:cs="Arial"/>
          <w:color w:val="auto"/>
        </w:rPr>
        <w:t xml:space="preserve">Municipal de Gestión Integral de Riesgos a través de la Dirección de Resiliencia Municipal, y la Unidad de Sistema de alerta temprana tienen la atribución de gestionar alertas oportunas ante eventos adversos relacionados a deslizamientos y fenómenos meteorológicos e hidrológicos para la toma de decisiones orientadas a la reducción del impacto de las amenazas sobre la población. </w:t>
      </w:r>
    </w:p>
    <w:p w14:paraId="3BC27FD7" w14:textId="63C5EC59" w:rsidR="001202A2" w:rsidRPr="00E55173" w:rsidRDefault="001202A2" w:rsidP="00240D65">
      <w:pPr>
        <w:pStyle w:val="Ttulo2"/>
        <w:numPr>
          <w:ilvl w:val="2"/>
          <w:numId w:val="1"/>
        </w:numPr>
        <w:spacing w:after="240" w:line="276" w:lineRule="auto"/>
        <w:rPr>
          <w:rFonts w:ascii="Arial" w:hAnsi="Arial" w:cs="Arial"/>
          <w:b/>
          <w:color w:val="auto"/>
          <w:sz w:val="22"/>
          <w:szCs w:val="22"/>
        </w:rPr>
      </w:pPr>
      <w:bookmarkStart w:id="165" w:name="_Toc155713003"/>
      <w:r w:rsidRPr="00E55173">
        <w:rPr>
          <w:rFonts w:ascii="Arial" w:hAnsi="Arial" w:cs="Arial"/>
          <w:b/>
          <w:color w:val="auto"/>
          <w:sz w:val="22"/>
          <w:szCs w:val="22"/>
        </w:rPr>
        <w:t>Componentes del Sistema de Alerta Temprana Municipal</w:t>
      </w:r>
      <w:bookmarkEnd w:id="165"/>
    </w:p>
    <w:p w14:paraId="2FAF3984" w14:textId="77777777" w:rsidR="001202A2" w:rsidRPr="00E55173" w:rsidRDefault="001202A2" w:rsidP="001202A2">
      <w:pPr>
        <w:spacing w:before="120" w:after="120" w:line="276" w:lineRule="auto"/>
        <w:rPr>
          <w:rFonts w:ascii="Arial" w:hAnsi="Arial" w:cs="Arial"/>
          <w:color w:val="auto"/>
        </w:rPr>
      </w:pPr>
      <w:r w:rsidRPr="00E55173">
        <w:rPr>
          <w:rFonts w:ascii="Arial" w:hAnsi="Arial" w:cs="Arial"/>
          <w:color w:val="auto"/>
        </w:rPr>
        <w:t>Para la implementación del Sistema de Alerta Temprana Municipal eficaz y eficiente, se adoptan los siguientes componentes:</w:t>
      </w:r>
    </w:p>
    <w:p w14:paraId="2D8F64C8" w14:textId="77777777" w:rsidR="00DC63A3" w:rsidRPr="00E55173" w:rsidRDefault="001202A2" w:rsidP="00240D65">
      <w:pPr>
        <w:pStyle w:val="Prrafodelista"/>
        <w:numPr>
          <w:ilvl w:val="0"/>
          <w:numId w:val="16"/>
        </w:numPr>
        <w:spacing w:before="120" w:after="120" w:line="276" w:lineRule="auto"/>
        <w:ind w:left="714" w:hanging="357"/>
        <w:contextualSpacing w:val="0"/>
        <w:rPr>
          <w:rFonts w:ascii="Arial" w:hAnsi="Arial" w:cs="Arial"/>
          <w:color w:val="auto"/>
        </w:rPr>
      </w:pPr>
      <w:r w:rsidRPr="00E55173">
        <w:rPr>
          <w:rFonts w:ascii="Arial" w:hAnsi="Arial" w:cs="Arial"/>
          <w:b/>
          <w:color w:val="auto"/>
        </w:rPr>
        <w:t xml:space="preserve">Conocimiento del riesgo. </w:t>
      </w:r>
    </w:p>
    <w:p w14:paraId="703E51B2" w14:textId="711A09B8" w:rsidR="001202A2" w:rsidRPr="00E55173" w:rsidRDefault="001202A2" w:rsidP="00DC63A3">
      <w:pPr>
        <w:pStyle w:val="Prrafodelista"/>
        <w:spacing w:before="120" w:after="120" w:line="276" w:lineRule="auto"/>
        <w:ind w:left="714" w:firstLine="0"/>
        <w:contextualSpacing w:val="0"/>
        <w:rPr>
          <w:rFonts w:ascii="Arial" w:hAnsi="Arial" w:cs="Arial"/>
          <w:color w:val="auto"/>
        </w:rPr>
      </w:pPr>
      <w:r w:rsidRPr="00E55173">
        <w:rPr>
          <w:rFonts w:ascii="Arial" w:hAnsi="Arial" w:cs="Arial"/>
          <w:color w:val="auto"/>
        </w:rPr>
        <w:t>Se refiere a un conocimiento del territorio a partir de la identificación de las amenazas y las condiciones de vulnerabilidad a través de un análisis o evaluación de riesgos.</w:t>
      </w:r>
    </w:p>
    <w:p w14:paraId="03823C6A" w14:textId="2E663B7B" w:rsidR="00446E9A" w:rsidRPr="00E55173" w:rsidRDefault="00446E9A" w:rsidP="00446E9A">
      <w:pPr>
        <w:pStyle w:val="Prrafodelista"/>
        <w:spacing w:before="120" w:after="120" w:line="276" w:lineRule="auto"/>
        <w:ind w:firstLine="0"/>
        <w:contextualSpacing w:val="0"/>
        <w:rPr>
          <w:rFonts w:ascii="Arial" w:hAnsi="Arial" w:cs="Arial"/>
          <w:color w:val="auto"/>
        </w:rPr>
      </w:pPr>
      <w:r w:rsidRPr="00E55173">
        <w:rPr>
          <w:rFonts w:ascii="Arial" w:hAnsi="Arial" w:cs="Arial"/>
          <w:color w:val="auto"/>
        </w:rPr>
        <w:t>La Unidad de Sistema de Alerta Temprana</w:t>
      </w:r>
      <w:r w:rsidR="005C6675" w:rsidRPr="00E55173">
        <w:rPr>
          <w:rFonts w:ascii="Arial" w:hAnsi="Arial" w:cs="Arial"/>
          <w:color w:val="auto"/>
        </w:rPr>
        <w:t xml:space="preserve"> - SMGIR</w:t>
      </w:r>
      <w:r w:rsidRPr="00E55173">
        <w:rPr>
          <w:rFonts w:ascii="Arial" w:hAnsi="Arial" w:cs="Arial"/>
          <w:color w:val="auto"/>
        </w:rPr>
        <w:t>, elabora, actualiza y difund</w:t>
      </w:r>
      <w:r w:rsidR="007B308E" w:rsidRPr="00E55173">
        <w:rPr>
          <w:rFonts w:ascii="Arial" w:hAnsi="Arial" w:cs="Arial"/>
          <w:color w:val="auto"/>
        </w:rPr>
        <w:t>e</w:t>
      </w:r>
      <w:r w:rsidRPr="00E55173">
        <w:rPr>
          <w:rFonts w:ascii="Arial" w:hAnsi="Arial" w:cs="Arial"/>
          <w:color w:val="auto"/>
        </w:rPr>
        <w:t xml:space="preserve"> los mapas de riesgo del Municipio de La Paz, desde lo local (mapas parlantes) </w:t>
      </w:r>
      <w:r w:rsidR="007B308E" w:rsidRPr="00E55173">
        <w:rPr>
          <w:rFonts w:ascii="Arial" w:hAnsi="Arial" w:cs="Arial"/>
          <w:color w:val="auto"/>
        </w:rPr>
        <w:t>con</w:t>
      </w:r>
      <w:r w:rsidRPr="00E55173">
        <w:rPr>
          <w:rFonts w:ascii="Arial" w:hAnsi="Arial" w:cs="Arial"/>
          <w:color w:val="auto"/>
        </w:rPr>
        <w:t xml:space="preserve"> el uso de programas informáticos que permitan una visualización del riesgo.</w:t>
      </w:r>
      <w:r w:rsidR="007B308E" w:rsidRPr="00E55173">
        <w:rPr>
          <w:rFonts w:ascii="Arial" w:hAnsi="Arial" w:cs="Arial"/>
          <w:color w:val="auto"/>
        </w:rPr>
        <w:t xml:space="preserve"> </w:t>
      </w:r>
    </w:p>
    <w:p w14:paraId="0EF3D979" w14:textId="77777777" w:rsidR="00DC63A3" w:rsidRPr="00E55173" w:rsidRDefault="001202A2" w:rsidP="00240D65">
      <w:pPr>
        <w:pStyle w:val="Prrafodelista"/>
        <w:numPr>
          <w:ilvl w:val="0"/>
          <w:numId w:val="16"/>
        </w:numPr>
        <w:spacing w:before="120" w:after="120" w:line="276" w:lineRule="auto"/>
        <w:ind w:left="714" w:hanging="357"/>
        <w:contextualSpacing w:val="0"/>
        <w:rPr>
          <w:rFonts w:ascii="Arial" w:hAnsi="Arial" w:cs="Arial"/>
          <w:color w:val="auto"/>
        </w:rPr>
      </w:pPr>
      <w:r w:rsidRPr="00E55173">
        <w:rPr>
          <w:rFonts w:ascii="Arial" w:hAnsi="Arial" w:cs="Arial"/>
          <w:b/>
          <w:color w:val="auto"/>
        </w:rPr>
        <w:lastRenderedPageBreak/>
        <w:t>Servicio de seguimiento, monitoreo y alerta.</w:t>
      </w:r>
      <w:r w:rsidRPr="00E55173">
        <w:rPr>
          <w:rFonts w:ascii="Arial" w:hAnsi="Arial" w:cs="Arial"/>
          <w:color w:val="auto"/>
        </w:rPr>
        <w:t xml:space="preserve"> </w:t>
      </w:r>
    </w:p>
    <w:p w14:paraId="21D10437" w14:textId="3BEAB3B9" w:rsidR="001202A2" w:rsidRPr="00E55173" w:rsidRDefault="00446E9A" w:rsidP="00DC63A3">
      <w:pPr>
        <w:pStyle w:val="Prrafodelista"/>
        <w:spacing w:before="120" w:after="120" w:line="276" w:lineRule="auto"/>
        <w:ind w:left="714" w:firstLine="0"/>
        <w:contextualSpacing w:val="0"/>
        <w:rPr>
          <w:rFonts w:ascii="Arial" w:hAnsi="Arial" w:cs="Arial"/>
          <w:color w:val="auto"/>
        </w:rPr>
      </w:pPr>
      <w:r w:rsidRPr="00E55173">
        <w:rPr>
          <w:rFonts w:ascii="Arial" w:hAnsi="Arial" w:cs="Arial"/>
          <w:color w:val="auto"/>
        </w:rPr>
        <w:t xml:space="preserve">El </w:t>
      </w:r>
      <w:r w:rsidR="001202A2" w:rsidRPr="00E55173">
        <w:rPr>
          <w:rFonts w:ascii="Arial" w:hAnsi="Arial" w:cs="Arial"/>
          <w:color w:val="auto"/>
        </w:rPr>
        <w:t>sistema de vigilancia, monitoreo y alerta, tiene la responsabilidad de recopilar y monitorear información de manera periódica y permanente sobre los eventos susceptibles de generar desastres y/o emergencias, así como los elementos vulnerables por medio de la aplicación de los sistemas y mecanismos de información.</w:t>
      </w:r>
    </w:p>
    <w:p w14:paraId="3918F7EF" w14:textId="0205AF9F" w:rsidR="00723D43" w:rsidRPr="00E55173" w:rsidRDefault="00723D43" w:rsidP="00DC63A3">
      <w:pPr>
        <w:pStyle w:val="Prrafodelista"/>
        <w:spacing w:before="120" w:after="120" w:line="276" w:lineRule="auto"/>
        <w:ind w:left="714" w:firstLine="0"/>
        <w:contextualSpacing w:val="0"/>
        <w:rPr>
          <w:rFonts w:ascii="Arial" w:hAnsi="Arial" w:cs="Arial"/>
          <w:color w:val="auto"/>
        </w:rPr>
      </w:pPr>
      <w:r w:rsidRPr="00E55173">
        <w:rPr>
          <w:rFonts w:ascii="Arial" w:hAnsi="Arial" w:cs="Arial"/>
          <w:color w:val="auto"/>
        </w:rPr>
        <w:t xml:space="preserve">El Gobierno Autónomo Municipal de La Paz </w:t>
      </w:r>
      <w:r w:rsidR="00740188" w:rsidRPr="00E55173">
        <w:rPr>
          <w:rFonts w:ascii="Arial" w:hAnsi="Arial" w:cs="Arial"/>
          <w:color w:val="auto"/>
        </w:rPr>
        <w:t>g</w:t>
      </w:r>
      <w:r w:rsidRPr="00E55173">
        <w:rPr>
          <w:rFonts w:ascii="Arial" w:hAnsi="Arial" w:cs="Arial"/>
          <w:color w:val="auto"/>
        </w:rPr>
        <w:t xml:space="preserve">enera </w:t>
      </w:r>
      <w:r w:rsidR="00740188" w:rsidRPr="00E55173">
        <w:rPr>
          <w:rFonts w:ascii="Arial" w:hAnsi="Arial" w:cs="Arial"/>
          <w:color w:val="auto"/>
        </w:rPr>
        <w:t>i</w:t>
      </w:r>
      <w:r w:rsidRPr="00E55173">
        <w:rPr>
          <w:rFonts w:ascii="Arial" w:hAnsi="Arial" w:cs="Arial"/>
          <w:color w:val="auto"/>
        </w:rPr>
        <w:t xml:space="preserve">nformación </w:t>
      </w:r>
      <w:r w:rsidR="00740188" w:rsidRPr="00E55173">
        <w:rPr>
          <w:rFonts w:ascii="Arial" w:hAnsi="Arial" w:cs="Arial"/>
          <w:color w:val="auto"/>
        </w:rPr>
        <w:t xml:space="preserve">oficial </w:t>
      </w:r>
      <w:r w:rsidRPr="00E55173">
        <w:rPr>
          <w:rFonts w:ascii="Arial" w:hAnsi="Arial" w:cs="Arial"/>
          <w:color w:val="auto"/>
        </w:rPr>
        <w:t xml:space="preserve">del </w:t>
      </w:r>
      <w:r w:rsidR="00740188" w:rsidRPr="00E55173">
        <w:rPr>
          <w:rFonts w:ascii="Arial" w:hAnsi="Arial" w:cs="Arial"/>
          <w:color w:val="auto"/>
        </w:rPr>
        <w:t xml:space="preserve">Sistema de Alerta Temprana Municipal en </w:t>
      </w:r>
      <w:r w:rsidR="002D1613" w:rsidRPr="00E55173">
        <w:rPr>
          <w:rFonts w:ascii="Arial" w:hAnsi="Arial" w:cs="Arial"/>
          <w:color w:val="auto"/>
        </w:rPr>
        <w:t xml:space="preserve">cooperación </w:t>
      </w:r>
      <w:r w:rsidR="006D3530" w:rsidRPr="00E55173">
        <w:rPr>
          <w:rFonts w:ascii="Arial" w:hAnsi="Arial" w:cs="Arial"/>
          <w:color w:val="auto"/>
        </w:rPr>
        <w:t>y apoyo interinstitucional, con las instituciones designadas para el monitoreo y análisis de amenazas</w:t>
      </w:r>
      <w:r w:rsidRPr="00E55173">
        <w:rPr>
          <w:rFonts w:ascii="Arial" w:hAnsi="Arial" w:cs="Arial"/>
          <w:color w:val="auto"/>
        </w:rPr>
        <w:t>.</w:t>
      </w:r>
    </w:p>
    <w:p w14:paraId="3292E2A2" w14:textId="05BE4580" w:rsidR="00922A56" w:rsidRPr="00E55173" w:rsidRDefault="00162EA9" w:rsidP="00922A56">
      <w:pPr>
        <w:pStyle w:val="Prrafodelista"/>
        <w:spacing w:before="120" w:after="120" w:line="276" w:lineRule="auto"/>
        <w:ind w:left="714" w:firstLine="0"/>
        <w:contextualSpacing w:val="0"/>
        <w:rPr>
          <w:rFonts w:ascii="Arial" w:hAnsi="Arial" w:cs="Arial"/>
          <w:color w:val="auto"/>
        </w:rPr>
      </w:pPr>
      <w:r w:rsidRPr="00E55173">
        <w:rPr>
          <w:rFonts w:ascii="Arial" w:hAnsi="Arial" w:cs="Arial"/>
          <w:color w:val="auto"/>
        </w:rPr>
        <w:t>La Unidad de Sistema de Alerta Temprana del Gobierno Autónomo Municipal de La Paz es la instancia acreditada para la coordinación interna y externa sobre el Sistema de Alerta Temprana Municipal, de acuerdo a la normativa vigente.</w:t>
      </w:r>
    </w:p>
    <w:p w14:paraId="6A9B70D8" w14:textId="4B29C4C6" w:rsidR="001202A2" w:rsidRPr="00E55173" w:rsidRDefault="001202A2" w:rsidP="00240D65">
      <w:pPr>
        <w:pStyle w:val="Prrafodelista"/>
        <w:numPr>
          <w:ilvl w:val="0"/>
          <w:numId w:val="16"/>
        </w:numPr>
        <w:spacing w:before="120" w:after="120" w:line="276" w:lineRule="auto"/>
        <w:ind w:left="714" w:hanging="357"/>
        <w:contextualSpacing w:val="0"/>
        <w:rPr>
          <w:rFonts w:ascii="Arial" w:hAnsi="Arial" w:cs="Arial"/>
          <w:color w:val="auto"/>
        </w:rPr>
      </w:pPr>
      <w:r w:rsidRPr="00E55173">
        <w:rPr>
          <w:rFonts w:ascii="Arial" w:hAnsi="Arial" w:cs="Arial"/>
          <w:b/>
          <w:color w:val="auto"/>
        </w:rPr>
        <w:t>Comunicación y difusión.</w:t>
      </w:r>
      <w:r w:rsidRPr="00E55173">
        <w:rPr>
          <w:rFonts w:ascii="Arial" w:hAnsi="Arial" w:cs="Arial"/>
          <w:color w:val="auto"/>
        </w:rPr>
        <w:t xml:space="preserve"> La comunicación y difusión de las alertas deben llegar a las personas en riesgo y asimismo generar respuestas adecuadas que ayuden a salvar vidas y medios de sustento, así como de las acciones que se ejecutaran.</w:t>
      </w:r>
      <w:r w:rsidR="005C6675" w:rsidRPr="00E55173">
        <w:rPr>
          <w:rFonts w:ascii="Arial" w:hAnsi="Arial" w:cs="Arial"/>
          <w:color w:val="auto"/>
        </w:rPr>
        <w:t xml:space="preserve"> </w:t>
      </w:r>
    </w:p>
    <w:p w14:paraId="6844F784" w14:textId="1E4AE58E" w:rsidR="001202A2" w:rsidRPr="00E55173" w:rsidRDefault="001202A2" w:rsidP="00240D65">
      <w:pPr>
        <w:pStyle w:val="Prrafodelista"/>
        <w:numPr>
          <w:ilvl w:val="0"/>
          <w:numId w:val="16"/>
        </w:numPr>
        <w:spacing w:before="120" w:after="120" w:line="276" w:lineRule="auto"/>
        <w:ind w:left="714" w:hanging="357"/>
        <w:contextualSpacing w:val="0"/>
        <w:rPr>
          <w:rFonts w:ascii="Arial" w:hAnsi="Arial" w:cs="Arial"/>
          <w:color w:val="auto"/>
        </w:rPr>
      </w:pPr>
      <w:r w:rsidRPr="00E55173">
        <w:rPr>
          <w:rFonts w:ascii="Arial" w:hAnsi="Arial" w:cs="Arial"/>
          <w:b/>
          <w:color w:val="auto"/>
        </w:rPr>
        <w:t>Capacidad de respuesta.</w:t>
      </w:r>
      <w:r w:rsidRPr="00E55173">
        <w:rPr>
          <w:rFonts w:ascii="Arial" w:hAnsi="Arial" w:cs="Arial"/>
          <w:color w:val="auto"/>
        </w:rPr>
        <w:t xml:space="preserve"> En base a la alerta emitida por el SAT, se debe reforzar la capacidad de respuesta de l</w:t>
      </w:r>
      <w:r w:rsidR="002538DE" w:rsidRPr="00E55173">
        <w:rPr>
          <w:rFonts w:ascii="Arial" w:hAnsi="Arial" w:cs="Arial"/>
          <w:color w:val="auto"/>
        </w:rPr>
        <w:t>o</w:t>
      </w:r>
      <w:r w:rsidRPr="00E55173">
        <w:rPr>
          <w:rFonts w:ascii="Arial" w:hAnsi="Arial" w:cs="Arial"/>
          <w:color w:val="auto"/>
        </w:rPr>
        <w:t xml:space="preserve">s </w:t>
      </w:r>
      <w:r w:rsidR="002538DE" w:rsidRPr="00E55173">
        <w:rPr>
          <w:rFonts w:ascii="Arial" w:hAnsi="Arial" w:cs="Arial"/>
          <w:color w:val="auto"/>
        </w:rPr>
        <w:t xml:space="preserve">barrios o </w:t>
      </w:r>
      <w:r w:rsidRPr="00E55173">
        <w:rPr>
          <w:rFonts w:ascii="Arial" w:hAnsi="Arial" w:cs="Arial"/>
          <w:color w:val="auto"/>
        </w:rPr>
        <w:t>comunidades para responder a los eventos adversos.</w:t>
      </w:r>
    </w:p>
    <w:p w14:paraId="57901BB9" w14:textId="7D3FFC60" w:rsidR="001202A2" w:rsidRPr="00E55173" w:rsidRDefault="001202A2" w:rsidP="00240D65">
      <w:pPr>
        <w:pStyle w:val="Ttulo2"/>
        <w:numPr>
          <w:ilvl w:val="2"/>
          <w:numId w:val="1"/>
        </w:numPr>
        <w:spacing w:after="240" w:line="276" w:lineRule="auto"/>
        <w:rPr>
          <w:rFonts w:ascii="Arial" w:hAnsi="Arial" w:cs="Arial"/>
          <w:b/>
          <w:color w:val="auto"/>
          <w:sz w:val="22"/>
          <w:szCs w:val="22"/>
        </w:rPr>
      </w:pPr>
      <w:bookmarkStart w:id="166" w:name="_Toc155713004"/>
      <w:r w:rsidRPr="00E55173">
        <w:rPr>
          <w:rFonts w:ascii="Arial" w:hAnsi="Arial" w:cs="Arial"/>
          <w:b/>
          <w:color w:val="auto"/>
          <w:sz w:val="22"/>
          <w:szCs w:val="22"/>
        </w:rPr>
        <w:t>Estructura del Sistema de Alerta Temprana</w:t>
      </w:r>
      <w:bookmarkEnd w:id="166"/>
    </w:p>
    <w:p w14:paraId="4E84633F" w14:textId="4E7F2241" w:rsidR="00B62E59" w:rsidRPr="00E55173" w:rsidRDefault="001202A2" w:rsidP="001202A2">
      <w:pPr>
        <w:spacing w:before="120" w:after="120" w:line="276" w:lineRule="auto"/>
        <w:rPr>
          <w:rFonts w:ascii="Arial" w:hAnsi="Arial" w:cs="Arial"/>
          <w:color w:val="auto"/>
        </w:rPr>
      </w:pPr>
      <w:r w:rsidRPr="00E55173">
        <w:rPr>
          <w:rFonts w:ascii="Arial" w:hAnsi="Arial" w:cs="Arial"/>
          <w:color w:val="auto"/>
        </w:rPr>
        <w:t xml:space="preserve">En el entendido que el Sistema de Alerta Temprana tiene un ámbito de aplicación nacional se define la estructura con la participación de los tres niveles de Estado, toda vez que las competencias y atribuciones se </w:t>
      </w:r>
      <w:r w:rsidR="00CD6CFB">
        <w:rPr>
          <w:rFonts w:ascii="Arial" w:hAnsi="Arial" w:cs="Arial"/>
          <w:color w:val="auto"/>
        </w:rPr>
        <w:t xml:space="preserve">enmarquen </w:t>
      </w:r>
      <w:r w:rsidRPr="00E55173">
        <w:rPr>
          <w:rFonts w:ascii="Arial" w:hAnsi="Arial" w:cs="Arial"/>
          <w:color w:val="auto"/>
        </w:rPr>
        <w:t>en lo siguiente:</w:t>
      </w:r>
    </w:p>
    <w:p w14:paraId="531DF977" w14:textId="0830E6A8" w:rsidR="00121C62" w:rsidRDefault="00B62E59">
      <w:pPr>
        <w:spacing w:after="160" w:line="259" w:lineRule="auto"/>
        <w:ind w:left="0" w:firstLine="0"/>
        <w:jc w:val="left"/>
        <w:rPr>
          <w:rFonts w:ascii="Arial" w:hAnsi="Arial" w:cs="Arial"/>
          <w:color w:val="auto"/>
        </w:rPr>
      </w:pPr>
      <w:r w:rsidRPr="00E55173">
        <w:rPr>
          <w:rFonts w:ascii="Arial" w:hAnsi="Arial" w:cs="Arial"/>
          <w:color w:val="auto"/>
        </w:rPr>
        <w:br w:type="page"/>
      </w:r>
    </w:p>
    <w:p w14:paraId="2C9B2313" w14:textId="0E3917CB" w:rsidR="00121C62" w:rsidRPr="00BA37B3" w:rsidRDefault="00204088" w:rsidP="00513158">
      <w:pPr>
        <w:pStyle w:val="Descripcin"/>
      </w:pPr>
      <w:bookmarkStart w:id="167" w:name="_Toc150324126"/>
      <w:bookmarkStart w:id="168" w:name="_Toc155713040"/>
      <w:r>
        <w:lastRenderedPageBreak/>
        <w:t xml:space="preserve">Ilustración No. </w:t>
      </w:r>
      <w:r w:rsidR="00B1711F">
        <w:fldChar w:fldCharType="begin"/>
      </w:r>
      <w:r w:rsidR="00B1711F">
        <w:instrText xml:space="preserve"> SEQ Ilustración \* ARABIC </w:instrText>
      </w:r>
      <w:r w:rsidR="00B1711F">
        <w:fldChar w:fldCharType="separate"/>
      </w:r>
      <w:r w:rsidR="00575819">
        <w:t>10</w:t>
      </w:r>
      <w:r w:rsidR="00B1711F">
        <w:fldChar w:fldCharType="end"/>
      </w:r>
      <w:r w:rsidR="002B518C">
        <w:t xml:space="preserve">: </w:t>
      </w:r>
      <w:r w:rsidR="00121C62" w:rsidRPr="00BA37B3">
        <w:t>N</w:t>
      </w:r>
      <w:r w:rsidR="004B3C5A">
        <w:t>iveles del Sistema de Alerta Temprana</w:t>
      </w:r>
      <w:bookmarkEnd w:id="167"/>
      <w:bookmarkEnd w:id="168"/>
    </w:p>
    <w:p w14:paraId="5D5B74AC" w14:textId="138497D2" w:rsidR="00121C62" w:rsidRPr="000D2DEF" w:rsidRDefault="00B51B25" w:rsidP="00B6317F">
      <w:pPr>
        <w:pStyle w:val="Cita"/>
      </w:pPr>
      <w:r>
        <w:object w:dxaOrig="10357" w:dyaOrig="8545" w14:anchorId="5A480530">
          <v:shape id="_x0000_i1027" type="#_x0000_t75" style="width:439.65pt;height:362.3pt" o:ole="">
            <v:imagedata r:id="rId70" o:title=""/>
          </v:shape>
          <o:OLEObject Type="Embed" ProgID="Visio.Drawing.15" ShapeID="_x0000_i1027" DrawAspect="Content" ObjectID="_1766327488" r:id="rId71"/>
        </w:object>
      </w:r>
      <w:r w:rsidR="000D2DEF" w:rsidRPr="000D2DEF">
        <w:t xml:space="preserve">Fuente: </w:t>
      </w:r>
      <w:r w:rsidR="000D2DEF">
        <w:t xml:space="preserve">GAMLP </w:t>
      </w:r>
      <w:r w:rsidR="00AF4AFC">
        <w:t xml:space="preserve"> Reglamento d</w:t>
      </w:r>
      <w:r w:rsidR="000D2DEF" w:rsidRPr="000D2DEF">
        <w:t>el SAT</w:t>
      </w:r>
    </w:p>
    <w:p w14:paraId="3C4194D8" w14:textId="093151D9" w:rsidR="001202A2" w:rsidRPr="00E55173" w:rsidRDefault="001202A2" w:rsidP="00240D65">
      <w:pPr>
        <w:pStyle w:val="Ttulo2"/>
        <w:numPr>
          <w:ilvl w:val="2"/>
          <w:numId w:val="1"/>
        </w:numPr>
        <w:spacing w:after="240" w:line="276" w:lineRule="auto"/>
        <w:rPr>
          <w:rFonts w:ascii="Arial" w:hAnsi="Arial" w:cs="Arial"/>
          <w:b/>
          <w:color w:val="auto"/>
          <w:sz w:val="24"/>
          <w:szCs w:val="24"/>
        </w:rPr>
      </w:pPr>
      <w:bookmarkStart w:id="169" w:name="_Toc155713005"/>
      <w:r w:rsidRPr="00E55173">
        <w:rPr>
          <w:rFonts w:ascii="Arial" w:hAnsi="Arial" w:cs="Arial"/>
          <w:b/>
          <w:color w:val="auto"/>
          <w:sz w:val="24"/>
          <w:szCs w:val="24"/>
        </w:rPr>
        <w:t>Clasificación de alertas</w:t>
      </w:r>
      <w:bookmarkEnd w:id="169"/>
    </w:p>
    <w:p w14:paraId="3AF7EE86" w14:textId="59D6AC82" w:rsidR="001202A2" w:rsidRPr="00543F8B" w:rsidRDefault="001202A2" w:rsidP="00543F8B">
      <w:pPr>
        <w:spacing w:line="276" w:lineRule="auto"/>
        <w:ind w:left="0" w:firstLine="0"/>
        <w:rPr>
          <w:rFonts w:ascii="Arial" w:hAnsi="Arial" w:cs="Arial"/>
          <w:color w:val="auto"/>
        </w:rPr>
      </w:pPr>
      <w:r w:rsidRPr="00543F8B">
        <w:rPr>
          <w:rFonts w:ascii="Arial" w:hAnsi="Arial" w:cs="Arial"/>
          <w:color w:val="auto"/>
        </w:rPr>
        <w:t>En concordancia con el artículo 37 de la Ley N° 602 de Gestión de Riesgos (2014), la clasificación de alertas son las mismas establecidas en la normativa vigente</w:t>
      </w:r>
      <w:r w:rsidR="00086782" w:rsidRPr="00543F8B">
        <w:rPr>
          <w:rFonts w:ascii="Arial" w:hAnsi="Arial" w:cs="Arial"/>
          <w:color w:val="auto"/>
        </w:rPr>
        <w:t xml:space="preserve"> (Ley </w:t>
      </w:r>
      <w:r w:rsidR="00DF3239">
        <w:rPr>
          <w:rFonts w:ascii="Arial" w:hAnsi="Arial" w:cs="Arial"/>
          <w:color w:val="auto"/>
        </w:rPr>
        <w:t>Nº 005/201</w:t>
      </w:r>
      <w:r w:rsidR="00086782" w:rsidRPr="00543F8B">
        <w:rPr>
          <w:rFonts w:ascii="Arial" w:hAnsi="Arial" w:cs="Arial"/>
          <w:color w:val="auto"/>
        </w:rPr>
        <w:t>0 del GAMLP)</w:t>
      </w:r>
      <w:r w:rsidRPr="00543F8B">
        <w:rPr>
          <w:rFonts w:ascii="Arial" w:hAnsi="Arial" w:cs="Arial"/>
          <w:color w:val="auto"/>
        </w:rPr>
        <w:t>, que son las siguientes:</w:t>
      </w:r>
    </w:p>
    <w:p w14:paraId="3EE205A6" w14:textId="77777777" w:rsidR="00543F8B" w:rsidRPr="00FA3AAC" w:rsidRDefault="00543F8B" w:rsidP="00513158">
      <w:pPr>
        <w:pStyle w:val="Descripcin"/>
      </w:pPr>
      <w:bookmarkStart w:id="170" w:name="_Toc155713071"/>
      <w:r>
        <w:t xml:space="preserve">Tabla No.  </w:t>
      </w:r>
      <w:r>
        <w:fldChar w:fldCharType="begin"/>
      </w:r>
      <w:r>
        <w:instrText xml:space="preserve"> SEQ Tabla_No._ \* ARABIC </w:instrText>
      </w:r>
      <w:r>
        <w:fldChar w:fldCharType="separate"/>
      </w:r>
      <w:r w:rsidR="00575819">
        <w:t>27</w:t>
      </w:r>
      <w:r>
        <w:fldChar w:fldCharType="end"/>
      </w:r>
      <w:r>
        <w:t xml:space="preserve">: </w:t>
      </w:r>
      <w:r w:rsidRPr="00FA3AAC">
        <w:t>Instancias y niveles de activación del Plan de Emergencias</w:t>
      </w:r>
      <w:bookmarkEnd w:id="170"/>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
        <w:gridCol w:w="1164"/>
        <w:gridCol w:w="4247"/>
        <w:gridCol w:w="1418"/>
        <w:gridCol w:w="1417"/>
      </w:tblGrid>
      <w:tr w:rsidR="004115D0" w:rsidRPr="004115D0" w14:paraId="7D2BBF89" w14:textId="77777777" w:rsidTr="003370EC">
        <w:trPr>
          <w:trHeight w:val="20"/>
        </w:trPr>
        <w:tc>
          <w:tcPr>
            <w:tcW w:w="963" w:type="dxa"/>
            <w:shd w:val="clear" w:color="auto" w:fill="990099"/>
            <w:vAlign w:val="center"/>
            <w:hideMark/>
          </w:tcPr>
          <w:p w14:paraId="54864C2B" w14:textId="3697C997" w:rsidR="001202A2" w:rsidRPr="004115D0" w:rsidRDefault="004115D0" w:rsidP="00543F8B">
            <w:pPr>
              <w:autoSpaceDE w:val="0"/>
              <w:autoSpaceDN w:val="0"/>
              <w:adjustRightInd w:val="0"/>
              <w:spacing w:after="0" w:line="276" w:lineRule="auto"/>
              <w:ind w:left="-79" w:right="-108" w:firstLine="0"/>
              <w:jc w:val="center"/>
              <w:rPr>
                <w:rFonts w:ascii="Arial" w:eastAsia="Cambria" w:hAnsi="Arial" w:cs="Arial"/>
                <w:b/>
                <w:color w:val="FFFFFF" w:themeColor="background1"/>
                <w:sz w:val="18"/>
                <w:szCs w:val="18"/>
              </w:rPr>
            </w:pPr>
            <w:r w:rsidRPr="004115D0">
              <w:rPr>
                <w:rFonts w:ascii="Arial" w:eastAsia="Cambria" w:hAnsi="Arial" w:cs="Arial"/>
                <w:b/>
                <w:color w:val="FFFFFF" w:themeColor="background1"/>
                <w:sz w:val="18"/>
                <w:szCs w:val="18"/>
              </w:rPr>
              <w:t>ALERTA</w:t>
            </w:r>
          </w:p>
        </w:tc>
        <w:tc>
          <w:tcPr>
            <w:tcW w:w="1164" w:type="dxa"/>
            <w:shd w:val="clear" w:color="auto" w:fill="990099"/>
            <w:vAlign w:val="center"/>
            <w:hideMark/>
          </w:tcPr>
          <w:p w14:paraId="3F24DE05" w14:textId="1FB2B616" w:rsidR="001202A2" w:rsidRPr="004115D0" w:rsidRDefault="004115D0" w:rsidP="00543F8B">
            <w:pPr>
              <w:autoSpaceDE w:val="0"/>
              <w:autoSpaceDN w:val="0"/>
              <w:adjustRightInd w:val="0"/>
              <w:spacing w:after="0" w:line="276" w:lineRule="auto"/>
              <w:ind w:left="-79" w:right="-108" w:firstLine="0"/>
              <w:jc w:val="center"/>
              <w:rPr>
                <w:rFonts w:ascii="Arial" w:eastAsia="Cambria" w:hAnsi="Arial" w:cs="Arial"/>
                <w:b/>
                <w:color w:val="FFFFFF" w:themeColor="background1"/>
                <w:sz w:val="18"/>
                <w:szCs w:val="18"/>
              </w:rPr>
            </w:pPr>
            <w:r w:rsidRPr="004115D0">
              <w:rPr>
                <w:rFonts w:ascii="Arial" w:eastAsia="Cambria" w:hAnsi="Arial" w:cs="Arial"/>
                <w:b/>
                <w:color w:val="FFFFFF" w:themeColor="background1"/>
                <w:sz w:val="18"/>
                <w:szCs w:val="18"/>
              </w:rPr>
              <w:t>NIVEL DE RIESGO</w:t>
            </w:r>
          </w:p>
        </w:tc>
        <w:tc>
          <w:tcPr>
            <w:tcW w:w="4247" w:type="dxa"/>
            <w:shd w:val="clear" w:color="auto" w:fill="990099"/>
            <w:vAlign w:val="center"/>
            <w:hideMark/>
          </w:tcPr>
          <w:p w14:paraId="04663BD7" w14:textId="712BEB96" w:rsidR="001202A2" w:rsidRPr="004115D0" w:rsidRDefault="004115D0" w:rsidP="00543F8B">
            <w:pPr>
              <w:autoSpaceDE w:val="0"/>
              <w:autoSpaceDN w:val="0"/>
              <w:adjustRightInd w:val="0"/>
              <w:spacing w:after="0" w:line="276" w:lineRule="auto"/>
              <w:ind w:left="-79" w:right="-108" w:firstLine="0"/>
              <w:jc w:val="center"/>
              <w:rPr>
                <w:rFonts w:ascii="Arial" w:eastAsia="Cambria" w:hAnsi="Arial" w:cs="Arial"/>
                <w:b/>
                <w:color w:val="FFFFFF" w:themeColor="background1"/>
                <w:sz w:val="18"/>
                <w:szCs w:val="18"/>
              </w:rPr>
            </w:pPr>
            <w:r w:rsidRPr="004115D0">
              <w:rPr>
                <w:rFonts w:ascii="Arial" w:eastAsia="Cambria" w:hAnsi="Arial" w:cs="Arial"/>
                <w:b/>
                <w:color w:val="FFFFFF" w:themeColor="background1"/>
                <w:sz w:val="18"/>
                <w:szCs w:val="18"/>
              </w:rPr>
              <w:t>DESCRIPCIÓN</w:t>
            </w:r>
          </w:p>
        </w:tc>
        <w:tc>
          <w:tcPr>
            <w:tcW w:w="1418" w:type="dxa"/>
            <w:shd w:val="clear" w:color="auto" w:fill="990099"/>
            <w:vAlign w:val="center"/>
            <w:hideMark/>
          </w:tcPr>
          <w:p w14:paraId="6112484C" w14:textId="557AF1EE" w:rsidR="001202A2" w:rsidRPr="004115D0" w:rsidRDefault="004115D0" w:rsidP="00543F8B">
            <w:pPr>
              <w:autoSpaceDE w:val="0"/>
              <w:autoSpaceDN w:val="0"/>
              <w:adjustRightInd w:val="0"/>
              <w:spacing w:after="0" w:line="276" w:lineRule="auto"/>
              <w:ind w:left="-79" w:right="-108" w:firstLine="0"/>
              <w:jc w:val="center"/>
              <w:rPr>
                <w:rFonts w:ascii="Arial" w:eastAsia="Cambria" w:hAnsi="Arial" w:cs="Arial"/>
                <w:b/>
                <w:color w:val="FFFFFF" w:themeColor="background1"/>
                <w:sz w:val="18"/>
                <w:szCs w:val="18"/>
              </w:rPr>
            </w:pPr>
            <w:r w:rsidRPr="004115D0">
              <w:rPr>
                <w:rFonts w:ascii="Arial" w:eastAsia="Cambria" w:hAnsi="Arial" w:cs="Arial"/>
                <w:b/>
                <w:color w:val="FFFFFF" w:themeColor="background1"/>
                <w:sz w:val="18"/>
                <w:szCs w:val="18"/>
              </w:rPr>
              <w:t>ESTADO</w:t>
            </w:r>
          </w:p>
        </w:tc>
        <w:tc>
          <w:tcPr>
            <w:tcW w:w="1417" w:type="dxa"/>
            <w:shd w:val="clear" w:color="auto" w:fill="990099"/>
            <w:vAlign w:val="center"/>
            <w:hideMark/>
          </w:tcPr>
          <w:p w14:paraId="156C775C" w14:textId="62C4061D" w:rsidR="001202A2" w:rsidRPr="004115D0" w:rsidRDefault="004115D0" w:rsidP="00543F8B">
            <w:pPr>
              <w:autoSpaceDE w:val="0"/>
              <w:autoSpaceDN w:val="0"/>
              <w:adjustRightInd w:val="0"/>
              <w:spacing w:after="0" w:line="276" w:lineRule="auto"/>
              <w:ind w:left="-79" w:right="-108" w:firstLine="0"/>
              <w:jc w:val="center"/>
              <w:rPr>
                <w:rFonts w:ascii="Arial" w:eastAsia="Cambria" w:hAnsi="Arial" w:cs="Arial"/>
                <w:b/>
                <w:color w:val="FFFFFF" w:themeColor="background1"/>
                <w:sz w:val="18"/>
                <w:szCs w:val="18"/>
              </w:rPr>
            </w:pPr>
            <w:r w:rsidRPr="004115D0">
              <w:rPr>
                <w:rFonts w:ascii="Arial" w:eastAsia="Cambria" w:hAnsi="Arial" w:cs="Arial"/>
                <w:b/>
                <w:color w:val="FFFFFF" w:themeColor="background1"/>
                <w:sz w:val="18"/>
                <w:szCs w:val="18"/>
              </w:rPr>
              <w:t>COEM</w:t>
            </w:r>
          </w:p>
        </w:tc>
      </w:tr>
      <w:tr w:rsidR="00E55173" w:rsidRPr="00A54E4B" w14:paraId="4D85236E" w14:textId="77777777" w:rsidTr="003370EC">
        <w:trPr>
          <w:trHeight w:val="624"/>
        </w:trPr>
        <w:tc>
          <w:tcPr>
            <w:tcW w:w="963" w:type="dxa"/>
            <w:shd w:val="clear" w:color="auto" w:fill="00B050"/>
            <w:vAlign w:val="center"/>
            <w:hideMark/>
          </w:tcPr>
          <w:p w14:paraId="125FF70A" w14:textId="77777777" w:rsidR="001202A2" w:rsidRPr="002B518C" w:rsidRDefault="001202A2" w:rsidP="00543F8B">
            <w:pPr>
              <w:autoSpaceDE w:val="0"/>
              <w:autoSpaceDN w:val="0"/>
              <w:adjustRightInd w:val="0"/>
              <w:spacing w:after="0" w:line="276" w:lineRule="auto"/>
              <w:ind w:left="-79" w:right="-108"/>
              <w:jc w:val="center"/>
              <w:rPr>
                <w:rFonts w:ascii="Arial" w:eastAsia="Cambria" w:hAnsi="Arial" w:cs="Arial"/>
                <w:color w:val="auto"/>
                <w:sz w:val="18"/>
                <w:szCs w:val="18"/>
              </w:rPr>
            </w:pPr>
            <w:r w:rsidRPr="002B518C">
              <w:rPr>
                <w:rFonts w:ascii="Arial" w:eastAsia="Cambria" w:hAnsi="Arial" w:cs="Arial"/>
                <w:color w:val="auto"/>
                <w:sz w:val="18"/>
                <w:szCs w:val="18"/>
              </w:rPr>
              <w:t>Verde</w:t>
            </w:r>
          </w:p>
        </w:tc>
        <w:tc>
          <w:tcPr>
            <w:tcW w:w="1164" w:type="dxa"/>
            <w:shd w:val="clear" w:color="auto" w:fill="auto"/>
            <w:vAlign w:val="center"/>
            <w:hideMark/>
          </w:tcPr>
          <w:p w14:paraId="0694EF50" w14:textId="77777777" w:rsidR="001202A2" w:rsidRPr="002B518C" w:rsidRDefault="001202A2" w:rsidP="00543F8B">
            <w:pPr>
              <w:autoSpaceDE w:val="0"/>
              <w:autoSpaceDN w:val="0"/>
              <w:adjustRightInd w:val="0"/>
              <w:spacing w:after="0" w:line="240" w:lineRule="auto"/>
              <w:ind w:left="34"/>
              <w:jc w:val="center"/>
              <w:rPr>
                <w:rFonts w:ascii="Arial" w:eastAsia="Cambria" w:hAnsi="Arial" w:cs="Arial"/>
                <w:color w:val="auto"/>
                <w:sz w:val="18"/>
                <w:szCs w:val="18"/>
              </w:rPr>
            </w:pPr>
            <w:r w:rsidRPr="002B518C">
              <w:rPr>
                <w:rFonts w:ascii="Arial" w:eastAsia="Cambria" w:hAnsi="Arial" w:cs="Arial"/>
                <w:color w:val="auto"/>
                <w:sz w:val="18"/>
                <w:szCs w:val="18"/>
              </w:rPr>
              <w:t>Bajo</w:t>
            </w:r>
          </w:p>
        </w:tc>
        <w:tc>
          <w:tcPr>
            <w:tcW w:w="4247" w:type="dxa"/>
            <w:shd w:val="clear" w:color="auto" w:fill="auto"/>
            <w:vAlign w:val="center"/>
            <w:hideMark/>
          </w:tcPr>
          <w:p w14:paraId="1AAD77C7" w14:textId="666978F3" w:rsidR="001202A2" w:rsidRPr="002B518C" w:rsidRDefault="001202A2" w:rsidP="003370EC">
            <w:pPr>
              <w:autoSpaceDE w:val="0"/>
              <w:autoSpaceDN w:val="0"/>
              <w:adjustRightInd w:val="0"/>
              <w:spacing w:after="0" w:line="276" w:lineRule="auto"/>
              <w:ind w:left="170" w:right="175"/>
              <w:rPr>
                <w:rFonts w:ascii="Arial" w:eastAsia="Cambria" w:hAnsi="Arial" w:cs="Arial"/>
                <w:color w:val="auto"/>
                <w:sz w:val="18"/>
                <w:szCs w:val="18"/>
              </w:rPr>
            </w:pPr>
            <w:r w:rsidRPr="002B518C">
              <w:rPr>
                <w:rFonts w:ascii="Arial" w:eastAsia="Calibri" w:hAnsi="Arial" w:cs="Arial"/>
                <w:color w:val="auto"/>
                <w:sz w:val="18"/>
                <w:szCs w:val="18"/>
              </w:rPr>
              <w:t>Situación de normalidad. El GAMLP realiza activi</w:t>
            </w:r>
            <w:r w:rsidR="00543F8B">
              <w:rPr>
                <w:rFonts w:ascii="Arial" w:eastAsia="Calibri" w:hAnsi="Arial" w:cs="Arial"/>
                <w:color w:val="auto"/>
                <w:sz w:val="18"/>
                <w:szCs w:val="18"/>
              </w:rPr>
              <w:t>dades de prevención, mitigación.</w:t>
            </w:r>
          </w:p>
        </w:tc>
        <w:tc>
          <w:tcPr>
            <w:tcW w:w="1418" w:type="dxa"/>
            <w:shd w:val="clear" w:color="auto" w:fill="auto"/>
            <w:vAlign w:val="center"/>
            <w:hideMark/>
          </w:tcPr>
          <w:p w14:paraId="0BD8CB1D" w14:textId="77777777" w:rsidR="001202A2" w:rsidRPr="002B518C" w:rsidRDefault="001202A2" w:rsidP="00543F8B">
            <w:pPr>
              <w:autoSpaceDE w:val="0"/>
              <w:autoSpaceDN w:val="0"/>
              <w:adjustRightInd w:val="0"/>
              <w:spacing w:after="0" w:line="240" w:lineRule="auto"/>
              <w:ind w:left="34"/>
              <w:jc w:val="center"/>
              <w:rPr>
                <w:rFonts w:ascii="Arial" w:eastAsia="Cambria" w:hAnsi="Arial" w:cs="Arial"/>
                <w:color w:val="auto"/>
                <w:sz w:val="18"/>
                <w:szCs w:val="18"/>
              </w:rPr>
            </w:pPr>
            <w:r w:rsidRPr="002B518C">
              <w:rPr>
                <w:rFonts w:ascii="Arial" w:eastAsia="Cambria" w:hAnsi="Arial" w:cs="Arial"/>
                <w:color w:val="auto"/>
                <w:sz w:val="18"/>
                <w:szCs w:val="18"/>
              </w:rPr>
              <w:t>Vigilancia</w:t>
            </w:r>
          </w:p>
          <w:p w14:paraId="16F4C565" w14:textId="77777777" w:rsidR="001202A2" w:rsidRPr="002B518C" w:rsidRDefault="001202A2" w:rsidP="00543F8B">
            <w:pPr>
              <w:autoSpaceDE w:val="0"/>
              <w:autoSpaceDN w:val="0"/>
              <w:adjustRightInd w:val="0"/>
              <w:spacing w:after="0" w:line="240" w:lineRule="auto"/>
              <w:ind w:left="33" w:hanging="1"/>
              <w:jc w:val="center"/>
              <w:rPr>
                <w:rFonts w:ascii="Arial" w:eastAsia="Cambria" w:hAnsi="Arial" w:cs="Arial"/>
                <w:color w:val="auto"/>
                <w:sz w:val="18"/>
                <w:szCs w:val="18"/>
              </w:rPr>
            </w:pPr>
            <w:r w:rsidRPr="002B518C">
              <w:rPr>
                <w:rFonts w:ascii="Arial" w:eastAsia="Cambria" w:hAnsi="Arial" w:cs="Arial"/>
                <w:color w:val="auto"/>
                <w:sz w:val="18"/>
                <w:szCs w:val="18"/>
              </w:rPr>
              <w:t>Monitoreo</w:t>
            </w:r>
          </w:p>
        </w:tc>
        <w:tc>
          <w:tcPr>
            <w:tcW w:w="1417" w:type="dxa"/>
            <w:shd w:val="clear" w:color="auto" w:fill="auto"/>
            <w:vAlign w:val="center"/>
            <w:hideMark/>
          </w:tcPr>
          <w:p w14:paraId="47456D76" w14:textId="77777777" w:rsidR="001202A2" w:rsidRPr="002B518C" w:rsidRDefault="001202A2" w:rsidP="00543F8B">
            <w:pPr>
              <w:autoSpaceDE w:val="0"/>
              <w:autoSpaceDN w:val="0"/>
              <w:adjustRightInd w:val="0"/>
              <w:spacing w:after="0" w:line="240" w:lineRule="auto"/>
              <w:ind w:left="34"/>
              <w:jc w:val="center"/>
              <w:rPr>
                <w:rFonts w:ascii="Arial" w:eastAsia="Cambria" w:hAnsi="Arial" w:cs="Arial"/>
                <w:color w:val="auto"/>
                <w:sz w:val="18"/>
                <w:szCs w:val="18"/>
              </w:rPr>
            </w:pPr>
            <w:r w:rsidRPr="002B518C">
              <w:rPr>
                <w:rFonts w:ascii="Arial" w:eastAsia="Cambria" w:hAnsi="Arial" w:cs="Arial"/>
                <w:color w:val="auto"/>
                <w:sz w:val="18"/>
                <w:szCs w:val="18"/>
              </w:rPr>
              <w:t>Desactivado</w:t>
            </w:r>
          </w:p>
        </w:tc>
      </w:tr>
      <w:tr w:rsidR="00E55173" w:rsidRPr="00A54E4B" w14:paraId="5D13F503" w14:textId="77777777" w:rsidTr="003370EC">
        <w:trPr>
          <w:trHeight w:val="1417"/>
        </w:trPr>
        <w:tc>
          <w:tcPr>
            <w:tcW w:w="963" w:type="dxa"/>
            <w:shd w:val="clear" w:color="auto" w:fill="FFFF00"/>
            <w:vAlign w:val="center"/>
            <w:hideMark/>
          </w:tcPr>
          <w:p w14:paraId="07AD0B74" w14:textId="77777777" w:rsidR="001202A2" w:rsidRPr="002B518C" w:rsidRDefault="001202A2" w:rsidP="00543F8B">
            <w:pPr>
              <w:autoSpaceDE w:val="0"/>
              <w:autoSpaceDN w:val="0"/>
              <w:adjustRightInd w:val="0"/>
              <w:spacing w:after="0" w:line="276" w:lineRule="auto"/>
              <w:ind w:left="0"/>
              <w:jc w:val="center"/>
              <w:rPr>
                <w:rFonts w:ascii="Arial" w:eastAsia="Cambria" w:hAnsi="Arial" w:cs="Arial"/>
                <w:color w:val="auto"/>
                <w:sz w:val="18"/>
                <w:szCs w:val="18"/>
              </w:rPr>
            </w:pPr>
            <w:r w:rsidRPr="002B518C">
              <w:rPr>
                <w:rFonts w:ascii="Arial" w:eastAsia="Cambria" w:hAnsi="Arial" w:cs="Arial"/>
                <w:color w:val="auto"/>
                <w:sz w:val="18"/>
                <w:szCs w:val="18"/>
              </w:rPr>
              <w:t>Amarilla</w:t>
            </w:r>
          </w:p>
        </w:tc>
        <w:tc>
          <w:tcPr>
            <w:tcW w:w="1164" w:type="dxa"/>
            <w:shd w:val="clear" w:color="auto" w:fill="auto"/>
            <w:vAlign w:val="center"/>
            <w:hideMark/>
          </w:tcPr>
          <w:p w14:paraId="149D287A" w14:textId="77777777" w:rsidR="001202A2" w:rsidRPr="002B518C" w:rsidRDefault="001202A2" w:rsidP="00543F8B">
            <w:pPr>
              <w:autoSpaceDE w:val="0"/>
              <w:autoSpaceDN w:val="0"/>
              <w:adjustRightInd w:val="0"/>
              <w:spacing w:after="0" w:line="240" w:lineRule="auto"/>
              <w:ind w:left="34"/>
              <w:jc w:val="center"/>
              <w:rPr>
                <w:rFonts w:ascii="Arial" w:eastAsia="Cambria" w:hAnsi="Arial" w:cs="Arial"/>
                <w:color w:val="auto"/>
                <w:sz w:val="18"/>
                <w:szCs w:val="18"/>
              </w:rPr>
            </w:pPr>
            <w:r w:rsidRPr="002B518C">
              <w:rPr>
                <w:rFonts w:ascii="Arial" w:eastAsia="Cambria" w:hAnsi="Arial" w:cs="Arial"/>
                <w:color w:val="auto"/>
                <w:sz w:val="18"/>
                <w:szCs w:val="18"/>
              </w:rPr>
              <w:t>Moderado</w:t>
            </w:r>
          </w:p>
        </w:tc>
        <w:tc>
          <w:tcPr>
            <w:tcW w:w="4247" w:type="dxa"/>
            <w:shd w:val="clear" w:color="auto" w:fill="auto"/>
            <w:vAlign w:val="center"/>
            <w:hideMark/>
          </w:tcPr>
          <w:p w14:paraId="6C2680CC" w14:textId="77777777" w:rsidR="001202A2" w:rsidRPr="002B518C" w:rsidRDefault="001202A2" w:rsidP="003370EC">
            <w:pPr>
              <w:autoSpaceDE w:val="0"/>
              <w:autoSpaceDN w:val="0"/>
              <w:adjustRightInd w:val="0"/>
              <w:spacing w:after="0" w:line="276" w:lineRule="auto"/>
              <w:ind w:left="170" w:right="175"/>
              <w:rPr>
                <w:rFonts w:ascii="Arial" w:eastAsia="Cambria" w:hAnsi="Arial" w:cs="Arial"/>
                <w:color w:val="auto"/>
                <w:sz w:val="18"/>
                <w:szCs w:val="18"/>
              </w:rPr>
            </w:pPr>
            <w:r w:rsidRPr="002B518C">
              <w:rPr>
                <w:rFonts w:ascii="Arial" w:eastAsia="Calibri" w:hAnsi="Arial" w:cs="Arial"/>
                <w:color w:val="auto"/>
                <w:sz w:val="18"/>
                <w:szCs w:val="18"/>
              </w:rPr>
              <w:t>Proximidad de ocurrencia de un evento adverso, se encuentra en fase inicial de desarrollo o evolución. El COEM debe reunirse para evaluar los posibles efectos del evento adverso.</w:t>
            </w:r>
          </w:p>
        </w:tc>
        <w:tc>
          <w:tcPr>
            <w:tcW w:w="1418" w:type="dxa"/>
            <w:shd w:val="clear" w:color="auto" w:fill="auto"/>
            <w:vAlign w:val="center"/>
            <w:hideMark/>
          </w:tcPr>
          <w:p w14:paraId="1C27FFF5" w14:textId="77777777" w:rsidR="001202A2" w:rsidRPr="002B518C" w:rsidRDefault="001202A2" w:rsidP="00543F8B">
            <w:pPr>
              <w:autoSpaceDE w:val="0"/>
              <w:autoSpaceDN w:val="0"/>
              <w:adjustRightInd w:val="0"/>
              <w:spacing w:after="0" w:line="240" w:lineRule="auto"/>
              <w:ind w:left="34"/>
              <w:jc w:val="center"/>
              <w:rPr>
                <w:rFonts w:ascii="Arial" w:eastAsia="Cambria" w:hAnsi="Arial" w:cs="Arial"/>
                <w:color w:val="auto"/>
                <w:sz w:val="18"/>
                <w:szCs w:val="18"/>
              </w:rPr>
            </w:pPr>
            <w:r w:rsidRPr="002B518C">
              <w:rPr>
                <w:rFonts w:ascii="Arial" w:eastAsia="Cambria" w:hAnsi="Arial" w:cs="Arial"/>
                <w:color w:val="auto"/>
                <w:sz w:val="18"/>
                <w:szCs w:val="18"/>
              </w:rPr>
              <w:t>Preparación</w:t>
            </w:r>
          </w:p>
          <w:p w14:paraId="45931892" w14:textId="77777777" w:rsidR="001202A2" w:rsidRPr="002B518C" w:rsidRDefault="001202A2" w:rsidP="00543F8B">
            <w:pPr>
              <w:autoSpaceDE w:val="0"/>
              <w:autoSpaceDN w:val="0"/>
              <w:adjustRightInd w:val="0"/>
              <w:spacing w:after="0" w:line="240" w:lineRule="auto"/>
              <w:ind w:left="34"/>
              <w:jc w:val="center"/>
              <w:rPr>
                <w:rFonts w:ascii="Arial" w:eastAsia="Cambria" w:hAnsi="Arial" w:cs="Arial"/>
                <w:color w:val="auto"/>
                <w:sz w:val="18"/>
                <w:szCs w:val="18"/>
              </w:rPr>
            </w:pPr>
            <w:r w:rsidRPr="002B518C">
              <w:rPr>
                <w:rFonts w:ascii="Arial" w:eastAsia="Cambria" w:hAnsi="Arial" w:cs="Arial"/>
                <w:color w:val="auto"/>
                <w:sz w:val="18"/>
                <w:szCs w:val="18"/>
              </w:rPr>
              <w:t>Apronte</w:t>
            </w:r>
          </w:p>
        </w:tc>
        <w:tc>
          <w:tcPr>
            <w:tcW w:w="1417" w:type="dxa"/>
            <w:shd w:val="clear" w:color="auto" w:fill="auto"/>
            <w:vAlign w:val="center"/>
            <w:hideMark/>
          </w:tcPr>
          <w:p w14:paraId="37226637" w14:textId="77777777" w:rsidR="001202A2" w:rsidRPr="002B518C" w:rsidRDefault="001202A2" w:rsidP="00543F8B">
            <w:pPr>
              <w:autoSpaceDE w:val="0"/>
              <w:autoSpaceDN w:val="0"/>
              <w:adjustRightInd w:val="0"/>
              <w:spacing w:after="0" w:line="240" w:lineRule="auto"/>
              <w:ind w:left="34"/>
              <w:jc w:val="center"/>
              <w:rPr>
                <w:rFonts w:ascii="Arial" w:eastAsia="Cambria" w:hAnsi="Arial" w:cs="Arial"/>
                <w:color w:val="auto"/>
                <w:sz w:val="18"/>
                <w:szCs w:val="18"/>
              </w:rPr>
            </w:pPr>
            <w:r w:rsidRPr="002B518C">
              <w:rPr>
                <w:rFonts w:ascii="Arial" w:eastAsia="Cambria" w:hAnsi="Arial" w:cs="Arial"/>
                <w:color w:val="auto"/>
                <w:sz w:val="18"/>
                <w:szCs w:val="18"/>
              </w:rPr>
              <w:t xml:space="preserve">Desactivado </w:t>
            </w:r>
          </w:p>
          <w:p w14:paraId="3DB82944" w14:textId="77777777" w:rsidR="001202A2" w:rsidRPr="002B518C" w:rsidRDefault="001202A2" w:rsidP="00543F8B">
            <w:pPr>
              <w:autoSpaceDE w:val="0"/>
              <w:autoSpaceDN w:val="0"/>
              <w:adjustRightInd w:val="0"/>
              <w:spacing w:after="0" w:line="240" w:lineRule="auto"/>
              <w:ind w:left="34"/>
              <w:jc w:val="center"/>
              <w:rPr>
                <w:rFonts w:ascii="Arial" w:eastAsia="Cambria" w:hAnsi="Arial" w:cs="Arial"/>
                <w:color w:val="auto"/>
                <w:sz w:val="18"/>
                <w:szCs w:val="18"/>
              </w:rPr>
            </w:pPr>
            <w:r w:rsidRPr="002B518C">
              <w:rPr>
                <w:rFonts w:ascii="Arial" w:eastAsia="Cambria" w:hAnsi="Arial" w:cs="Arial"/>
                <w:color w:val="auto"/>
                <w:sz w:val="18"/>
                <w:szCs w:val="18"/>
              </w:rPr>
              <w:t>(reunión de análisis)</w:t>
            </w:r>
          </w:p>
        </w:tc>
      </w:tr>
      <w:tr w:rsidR="00E55173" w:rsidRPr="00A54E4B" w14:paraId="45882818" w14:textId="77777777" w:rsidTr="003370EC">
        <w:trPr>
          <w:trHeight w:val="1686"/>
        </w:trPr>
        <w:tc>
          <w:tcPr>
            <w:tcW w:w="963" w:type="dxa"/>
            <w:shd w:val="clear" w:color="auto" w:fill="FF9933"/>
            <w:vAlign w:val="center"/>
            <w:hideMark/>
          </w:tcPr>
          <w:p w14:paraId="61AB4FBA" w14:textId="77777777" w:rsidR="001202A2" w:rsidRPr="002B518C" w:rsidRDefault="001202A2" w:rsidP="00543F8B">
            <w:pPr>
              <w:autoSpaceDE w:val="0"/>
              <w:autoSpaceDN w:val="0"/>
              <w:adjustRightInd w:val="0"/>
              <w:spacing w:after="0" w:line="276" w:lineRule="auto"/>
              <w:ind w:left="0"/>
              <w:jc w:val="center"/>
              <w:rPr>
                <w:rFonts w:ascii="Arial" w:eastAsia="Cambria" w:hAnsi="Arial" w:cs="Arial"/>
                <w:color w:val="auto"/>
                <w:sz w:val="18"/>
                <w:szCs w:val="18"/>
              </w:rPr>
            </w:pPr>
            <w:r w:rsidRPr="002B518C">
              <w:rPr>
                <w:rFonts w:ascii="Arial" w:eastAsia="Cambria" w:hAnsi="Arial" w:cs="Arial"/>
                <w:color w:val="auto"/>
                <w:sz w:val="18"/>
                <w:szCs w:val="18"/>
              </w:rPr>
              <w:lastRenderedPageBreak/>
              <w:t>Naranja</w:t>
            </w:r>
          </w:p>
        </w:tc>
        <w:tc>
          <w:tcPr>
            <w:tcW w:w="1164" w:type="dxa"/>
            <w:shd w:val="clear" w:color="auto" w:fill="auto"/>
            <w:vAlign w:val="center"/>
            <w:hideMark/>
          </w:tcPr>
          <w:p w14:paraId="041E7208" w14:textId="77777777" w:rsidR="001202A2" w:rsidRPr="002B518C" w:rsidRDefault="001202A2" w:rsidP="00543F8B">
            <w:pPr>
              <w:autoSpaceDE w:val="0"/>
              <w:autoSpaceDN w:val="0"/>
              <w:adjustRightInd w:val="0"/>
              <w:spacing w:after="0" w:line="240" w:lineRule="auto"/>
              <w:ind w:left="34"/>
              <w:jc w:val="center"/>
              <w:rPr>
                <w:rFonts w:ascii="Arial" w:eastAsia="Cambria" w:hAnsi="Arial" w:cs="Arial"/>
                <w:color w:val="auto"/>
                <w:sz w:val="18"/>
                <w:szCs w:val="18"/>
              </w:rPr>
            </w:pPr>
            <w:r w:rsidRPr="002B518C">
              <w:rPr>
                <w:rFonts w:ascii="Arial" w:eastAsia="Cambria" w:hAnsi="Arial" w:cs="Arial"/>
                <w:color w:val="auto"/>
                <w:sz w:val="18"/>
                <w:szCs w:val="18"/>
              </w:rPr>
              <w:t>Alto</w:t>
            </w:r>
          </w:p>
        </w:tc>
        <w:tc>
          <w:tcPr>
            <w:tcW w:w="4247" w:type="dxa"/>
            <w:shd w:val="clear" w:color="auto" w:fill="auto"/>
            <w:vAlign w:val="center"/>
            <w:hideMark/>
          </w:tcPr>
          <w:p w14:paraId="1F09601F" w14:textId="77777777" w:rsidR="001202A2" w:rsidRPr="002B518C" w:rsidRDefault="001202A2" w:rsidP="003370EC">
            <w:pPr>
              <w:autoSpaceDE w:val="0"/>
              <w:autoSpaceDN w:val="0"/>
              <w:adjustRightInd w:val="0"/>
              <w:spacing w:after="0" w:line="276" w:lineRule="auto"/>
              <w:ind w:left="170" w:right="175"/>
              <w:rPr>
                <w:rFonts w:ascii="Arial" w:eastAsia="Calibri" w:hAnsi="Arial" w:cs="Arial"/>
                <w:color w:val="auto"/>
                <w:sz w:val="18"/>
                <w:szCs w:val="18"/>
              </w:rPr>
            </w:pPr>
            <w:r w:rsidRPr="002B518C">
              <w:rPr>
                <w:rFonts w:ascii="Arial" w:eastAsia="Calibri" w:hAnsi="Arial" w:cs="Arial"/>
                <w:color w:val="auto"/>
                <w:sz w:val="18"/>
                <w:szCs w:val="18"/>
              </w:rPr>
              <w:t>Evento adverso se prevé que ocurra y su desarrollo puede afectar a la población, medios de vida, sistemas productivos, accesibilidad a servicios básicos y otros. El COEM deberá activar/movilizar de manera inicial y provisoria.</w:t>
            </w:r>
          </w:p>
        </w:tc>
        <w:tc>
          <w:tcPr>
            <w:tcW w:w="1418" w:type="dxa"/>
            <w:shd w:val="clear" w:color="auto" w:fill="auto"/>
            <w:vAlign w:val="center"/>
            <w:hideMark/>
          </w:tcPr>
          <w:p w14:paraId="45B9361D" w14:textId="77777777" w:rsidR="001202A2" w:rsidRPr="002B518C" w:rsidRDefault="001202A2" w:rsidP="00543F8B">
            <w:pPr>
              <w:autoSpaceDE w:val="0"/>
              <w:autoSpaceDN w:val="0"/>
              <w:adjustRightInd w:val="0"/>
              <w:spacing w:after="0" w:line="240" w:lineRule="auto"/>
              <w:ind w:left="34"/>
              <w:jc w:val="center"/>
              <w:rPr>
                <w:rFonts w:ascii="Arial" w:eastAsia="Cambria" w:hAnsi="Arial" w:cs="Arial"/>
                <w:color w:val="auto"/>
                <w:sz w:val="18"/>
                <w:szCs w:val="18"/>
              </w:rPr>
            </w:pPr>
            <w:r w:rsidRPr="002B518C">
              <w:rPr>
                <w:rFonts w:ascii="Arial" w:eastAsia="Cambria" w:hAnsi="Arial" w:cs="Arial"/>
                <w:color w:val="auto"/>
                <w:sz w:val="18"/>
                <w:szCs w:val="18"/>
              </w:rPr>
              <w:t>Activación COEM</w:t>
            </w:r>
          </w:p>
        </w:tc>
        <w:tc>
          <w:tcPr>
            <w:tcW w:w="1417" w:type="dxa"/>
            <w:shd w:val="clear" w:color="auto" w:fill="auto"/>
            <w:vAlign w:val="center"/>
            <w:hideMark/>
          </w:tcPr>
          <w:p w14:paraId="6D5DE0DB" w14:textId="77777777" w:rsidR="001202A2" w:rsidRPr="002B518C" w:rsidRDefault="001202A2" w:rsidP="00543F8B">
            <w:pPr>
              <w:autoSpaceDE w:val="0"/>
              <w:autoSpaceDN w:val="0"/>
              <w:adjustRightInd w:val="0"/>
              <w:spacing w:after="0" w:line="240" w:lineRule="auto"/>
              <w:ind w:left="34"/>
              <w:jc w:val="center"/>
              <w:rPr>
                <w:rFonts w:ascii="Arial" w:eastAsia="Cambria" w:hAnsi="Arial" w:cs="Arial"/>
                <w:color w:val="auto"/>
                <w:sz w:val="18"/>
                <w:szCs w:val="18"/>
              </w:rPr>
            </w:pPr>
            <w:r w:rsidRPr="002B518C">
              <w:rPr>
                <w:rFonts w:ascii="Arial" w:eastAsia="Cambria" w:hAnsi="Arial" w:cs="Arial"/>
                <w:color w:val="auto"/>
                <w:sz w:val="18"/>
                <w:szCs w:val="18"/>
              </w:rPr>
              <w:t>Comisiones prioritarias del COEM activadas</w:t>
            </w:r>
          </w:p>
        </w:tc>
      </w:tr>
      <w:tr w:rsidR="00E55173" w:rsidRPr="00A54E4B" w14:paraId="4BC925FD" w14:textId="77777777" w:rsidTr="003370EC">
        <w:trPr>
          <w:trHeight w:val="2120"/>
        </w:trPr>
        <w:tc>
          <w:tcPr>
            <w:tcW w:w="963" w:type="dxa"/>
            <w:shd w:val="clear" w:color="auto" w:fill="FF4343"/>
            <w:vAlign w:val="center"/>
            <w:hideMark/>
          </w:tcPr>
          <w:p w14:paraId="13770859" w14:textId="77777777" w:rsidR="001202A2" w:rsidRPr="002B518C" w:rsidRDefault="001202A2" w:rsidP="00543F8B">
            <w:pPr>
              <w:autoSpaceDE w:val="0"/>
              <w:autoSpaceDN w:val="0"/>
              <w:adjustRightInd w:val="0"/>
              <w:spacing w:after="0" w:line="276" w:lineRule="auto"/>
              <w:ind w:left="-79" w:firstLine="0"/>
              <w:jc w:val="center"/>
              <w:rPr>
                <w:rFonts w:ascii="Arial" w:eastAsia="Cambria" w:hAnsi="Arial" w:cs="Arial"/>
                <w:color w:val="auto"/>
                <w:sz w:val="18"/>
                <w:szCs w:val="18"/>
              </w:rPr>
            </w:pPr>
            <w:r w:rsidRPr="002B518C">
              <w:rPr>
                <w:rFonts w:ascii="Arial" w:eastAsia="Cambria" w:hAnsi="Arial" w:cs="Arial"/>
                <w:color w:val="auto"/>
                <w:sz w:val="18"/>
                <w:szCs w:val="18"/>
              </w:rPr>
              <w:t>Roja</w:t>
            </w:r>
          </w:p>
        </w:tc>
        <w:tc>
          <w:tcPr>
            <w:tcW w:w="1164" w:type="dxa"/>
            <w:shd w:val="clear" w:color="auto" w:fill="auto"/>
            <w:vAlign w:val="center"/>
            <w:hideMark/>
          </w:tcPr>
          <w:p w14:paraId="5887F9D3" w14:textId="77777777" w:rsidR="001202A2" w:rsidRPr="002B518C" w:rsidRDefault="001202A2" w:rsidP="00543F8B">
            <w:pPr>
              <w:autoSpaceDE w:val="0"/>
              <w:autoSpaceDN w:val="0"/>
              <w:adjustRightInd w:val="0"/>
              <w:spacing w:after="0" w:line="240" w:lineRule="auto"/>
              <w:ind w:left="34"/>
              <w:jc w:val="center"/>
              <w:rPr>
                <w:rFonts w:ascii="Arial" w:eastAsia="Cambria" w:hAnsi="Arial" w:cs="Arial"/>
                <w:color w:val="auto"/>
                <w:sz w:val="18"/>
                <w:szCs w:val="18"/>
              </w:rPr>
            </w:pPr>
            <w:r w:rsidRPr="002B518C">
              <w:rPr>
                <w:rFonts w:ascii="Arial" w:eastAsia="Cambria" w:hAnsi="Arial" w:cs="Arial"/>
                <w:color w:val="auto"/>
                <w:sz w:val="18"/>
                <w:szCs w:val="18"/>
              </w:rPr>
              <w:t>Muy alto</w:t>
            </w:r>
          </w:p>
        </w:tc>
        <w:tc>
          <w:tcPr>
            <w:tcW w:w="4247" w:type="dxa"/>
            <w:shd w:val="clear" w:color="auto" w:fill="auto"/>
            <w:vAlign w:val="center"/>
            <w:hideMark/>
          </w:tcPr>
          <w:p w14:paraId="7387F608" w14:textId="77777777" w:rsidR="001202A2" w:rsidRPr="002B518C" w:rsidRDefault="001202A2" w:rsidP="003370EC">
            <w:pPr>
              <w:autoSpaceDE w:val="0"/>
              <w:autoSpaceDN w:val="0"/>
              <w:adjustRightInd w:val="0"/>
              <w:spacing w:after="0" w:line="276" w:lineRule="auto"/>
              <w:ind w:left="170" w:right="175"/>
              <w:rPr>
                <w:rFonts w:ascii="Arial" w:eastAsia="Calibri" w:hAnsi="Arial" w:cs="Arial"/>
                <w:color w:val="auto"/>
                <w:sz w:val="18"/>
                <w:szCs w:val="18"/>
              </w:rPr>
            </w:pPr>
            <w:r w:rsidRPr="002B518C">
              <w:rPr>
                <w:rFonts w:ascii="Arial" w:eastAsia="Calibri" w:hAnsi="Arial" w:cs="Arial"/>
                <w:color w:val="auto"/>
                <w:sz w:val="18"/>
                <w:szCs w:val="18"/>
              </w:rPr>
              <w:t>Presencia del evento adverso confirmado y por su magnitud o intensidad puede afectar y causar daños a la población, medios de vida, sistemas productivos, accesibilidad, servicios básicos y otros. Se activa el COEM en todas las comisiones necesarias, ejecuta los Planes de Contingencia, nivel que permite la declaratoria de emergencia.</w:t>
            </w:r>
          </w:p>
        </w:tc>
        <w:tc>
          <w:tcPr>
            <w:tcW w:w="1418" w:type="dxa"/>
            <w:shd w:val="clear" w:color="auto" w:fill="auto"/>
            <w:vAlign w:val="center"/>
            <w:hideMark/>
          </w:tcPr>
          <w:p w14:paraId="41F67DB4" w14:textId="77777777" w:rsidR="001202A2" w:rsidRPr="002B518C" w:rsidRDefault="001202A2" w:rsidP="00543F8B">
            <w:pPr>
              <w:autoSpaceDE w:val="0"/>
              <w:autoSpaceDN w:val="0"/>
              <w:adjustRightInd w:val="0"/>
              <w:spacing w:after="0" w:line="240" w:lineRule="auto"/>
              <w:ind w:left="34"/>
              <w:jc w:val="center"/>
              <w:rPr>
                <w:rFonts w:ascii="Arial" w:eastAsia="Cambria" w:hAnsi="Arial" w:cs="Arial"/>
                <w:color w:val="auto"/>
                <w:sz w:val="18"/>
                <w:szCs w:val="18"/>
              </w:rPr>
            </w:pPr>
            <w:r w:rsidRPr="002B518C">
              <w:rPr>
                <w:rFonts w:ascii="Arial" w:eastAsia="Cambria" w:hAnsi="Arial" w:cs="Arial"/>
                <w:color w:val="auto"/>
                <w:sz w:val="18"/>
                <w:szCs w:val="18"/>
              </w:rPr>
              <w:t>Activación COEM</w:t>
            </w:r>
          </w:p>
        </w:tc>
        <w:tc>
          <w:tcPr>
            <w:tcW w:w="1417" w:type="dxa"/>
            <w:shd w:val="clear" w:color="auto" w:fill="auto"/>
            <w:vAlign w:val="center"/>
            <w:hideMark/>
          </w:tcPr>
          <w:p w14:paraId="28413257" w14:textId="59DB15B9" w:rsidR="001202A2" w:rsidRPr="002B518C" w:rsidRDefault="001202A2" w:rsidP="00543F8B">
            <w:pPr>
              <w:autoSpaceDE w:val="0"/>
              <w:autoSpaceDN w:val="0"/>
              <w:adjustRightInd w:val="0"/>
              <w:spacing w:after="0" w:line="240" w:lineRule="auto"/>
              <w:ind w:left="34"/>
              <w:jc w:val="center"/>
              <w:rPr>
                <w:rFonts w:ascii="Arial" w:eastAsia="Cambria" w:hAnsi="Arial" w:cs="Arial"/>
                <w:color w:val="auto"/>
                <w:sz w:val="18"/>
                <w:szCs w:val="18"/>
              </w:rPr>
            </w:pPr>
            <w:r w:rsidRPr="002B518C">
              <w:rPr>
                <w:rFonts w:ascii="Arial" w:eastAsia="Cambria" w:hAnsi="Arial" w:cs="Arial"/>
                <w:color w:val="auto"/>
                <w:sz w:val="18"/>
                <w:szCs w:val="18"/>
              </w:rPr>
              <w:t>Activación total del:</w:t>
            </w:r>
          </w:p>
          <w:p w14:paraId="6835062D" w14:textId="77777777" w:rsidR="001202A2" w:rsidRPr="002B518C" w:rsidRDefault="001202A2" w:rsidP="00543F8B">
            <w:pPr>
              <w:autoSpaceDE w:val="0"/>
              <w:autoSpaceDN w:val="0"/>
              <w:adjustRightInd w:val="0"/>
              <w:spacing w:after="0" w:line="240" w:lineRule="auto"/>
              <w:ind w:left="34"/>
              <w:jc w:val="center"/>
              <w:rPr>
                <w:rFonts w:ascii="Arial" w:eastAsia="Cambria" w:hAnsi="Arial" w:cs="Arial"/>
                <w:color w:val="auto"/>
                <w:sz w:val="18"/>
                <w:szCs w:val="18"/>
              </w:rPr>
            </w:pPr>
            <w:r w:rsidRPr="002B518C">
              <w:rPr>
                <w:rFonts w:ascii="Arial" w:eastAsia="Cambria" w:hAnsi="Arial" w:cs="Arial"/>
                <w:color w:val="auto"/>
                <w:sz w:val="18"/>
                <w:szCs w:val="18"/>
              </w:rPr>
              <w:t>COEM</w:t>
            </w:r>
          </w:p>
          <w:p w14:paraId="553ACCA1" w14:textId="44DD4A86" w:rsidR="001202A2" w:rsidRPr="002B518C" w:rsidRDefault="001202A2" w:rsidP="00543F8B">
            <w:pPr>
              <w:autoSpaceDE w:val="0"/>
              <w:autoSpaceDN w:val="0"/>
              <w:adjustRightInd w:val="0"/>
              <w:spacing w:after="0" w:line="240" w:lineRule="auto"/>
              <w:ind w:left="34"/>
              <w:jc w:val="center"/>
              <w:rPr>
                <w:rFonts w:ascii="Arial" w:eastAsia="Cambria" w:hAnsi="Arial" w:cs="Arial"/>
                <w:color w:val="auto"/>
                <w:sz w:val="18"/>
                <w:szCs w:val="18"/>
              </w:rPr>
            </w:pPr>
            <w:r w:rsidRPr="002B518C">
              <w:rPr>
                <w:rFonts w:ascii="Arial" w:eastAsia="Cambria" w:hAnsi="Arial" w:cs="Arial"/>
                <w:color w:val="auto"/>
                <w:sz w:val="18"/>
                <w:szCs w:val="18"/>
              </w:rPr>
              <w:t>Plan de contingencia Reuniones</w:t>
            </w:r>
          </w:p>
        </w:tc>
      </w:tr>
    </w:tbl>
    <w:p w14:paraId="1EC296A8" w14:textId="6DD2E816" w:rsidR="00A54E4B" w:rsidRPr="000D2DEF" w:rsidRDefault="00543F8B" w:rsidP="00B6317F">
      <w:pPr>
        <w:pStyle w:val="Cita"/>
      </w:pPr>
      <w:r w:rsidRPr="000D2DEF">
        <w:t xml:space="preserve">Fuente: </w:t>
      </w:r>
      <w:r w:rsidR="00451EB4" w:rsidRPr="000D2DEF">
        <w:t>Elaboración propia</w:t>
      </w:r>
    </w:p>
    <w:p w14:paraId="6E1A647B" w14:textId="77777777" w:rsidR="00451EB4" w:rsidRDefault="00451EB4" w:rsidP="002B518C">
      <w:pPr>
        <w:spacing w:after="0"/>
        <w:ind w:left="0" w:firstLine="0"/>
        <w:jc w:val="center"/>
        <w:rPr>
          <w:rFonts w:ascii="Arial" w:hAnsi="Arial" w:cs="Arial"/>
          <w:color w:val="auto"/>
          <w:highlight w:val="yellow"/>
        </w:rPr>
      </w:pPr>
    </w:p>
    <w:p w14:paraId="3EBAA3E4" w14:textId="0BB1A1C0" w:rsidR="00734E78" w:rsidRPr="00A752C1" w:rsidRDefault="009069A6" w:rsidP="009069A6">
      <w:pPr>
        <w:ind w:left="0" w:firstLine="0"/>
        <w:rPr>
          <w:rFonts w:ascii="Arial" w:hAnsi="Arial" w:cs="Arial"/>
          <w:color w:val="auto"/>
        </w:rPr>
      </w:pPr>
      <w:r>
        <w:rPr>
          <w:rFonts w:ascii="Arial" w:hAnsi="Arial" w:cs="Arial"/>
          <w:color w:val="auto"/>
        </w:rPr>
        <w:t xml:space="preserve">En el </w:t>
      </w:r>
      <w:r w:rsidR="00734E78" w:rsidRPr="009069A6">
        <w:rPr>
          <w:rFonts w:ascii="Arial" w:hAnsi="Arial" w:cs="Arial"/>
          <w:color w:val="auto"/>
        </w:rPr>
        <w:t xml:space="preserve">Anexo N° </w:t>
      </w:r>
      <w:r w:rsidR="00A02DD4">
        <w:rPr>
          <w:rFonts w:ascii="Arial" w:hAnsi="Arial" w:cs="Arial"/>
          <w:color w:val="auto"/>
        </w:rPr>
        <w:t>8</w:t>
      </w:r>
      <w:r w:rsidR="00A54E4B" w:rsidRPr="009069A6">
        <w:rPr>
          <w:rFonts w:ascii="Arial" w:hAnsi="Arial" w:cs="Arial"/>
          <w:color w:val="auto"/>
        </w:rPr>
        <w:t xml:space="preserve"> se detalla el </w:t>
      </w:r>
      <w:r w:rsidRPr="009069A6">
        <w:rPr>
          <w:rFonts w:ascii="Arial" w:hAnsi="Arial" w:cs="Arial"/>
          <w:color w:val="auto"/>
        </w:rPr>
        <w:t>procedimi</w:t>
      </w:r>
      <w:r w:rsidR="00BF5331">
        <w:rPr>
          <w:rFonts w:ascii="Arial" w:hAnsi="Arial" w:cs="Arial"/>
          <w:color w:val="auto"/>
        </w:rPr>
        <w:t xml:space="preserve">ento del monitoreo </w:t>
      </w:r>
      <w:proofErr w:type="spellStart"/>
      <w:r w:rsidR="00BF5331">
        <w:rPr>
          <w:rFonts w:ascii="Arial" w:hAnsi="Arial" w:cs="Arial"/>
          <w:color w:val="auto"/>
        </w:rPr>
        <w:t>hidrometeoro</w:t>
      </w:r>
      <w:r w:rsidRPr="009069A6">
        <w:rPr>
          <w:rFonts w:ascii="Arial" w:hAnsi="Arial" w:cs="Arial"/>
          <w:color w:val="auto"/>
        </w:rPr>
        <w:t>lógico</w:t>
      </w:r>
      <w:proofErr w:type="spellEnd"/>
      <w:r w:rsidRPr="009069A6">
        <w:rPr>
          <w:rFonts w:ascii="Arial" w:hAnsi="Arial" w:cs="Arial"/>
          <w:color w:val="auto"/>
        </w:rPr>
        <w:t xml:space="preserve"> </w:t>
      </w:r>
      <w:r>
        <w:rPr>
          <w:rFonts w:ascii="Arial" w:hAnsi="Arial" w:cs="Arial"/>
          <w:color w:val="auto"/>
        </w:rPr>
        <w:t>SAT-M.</w:t>
      </w:r>
    </w:p>
    <w:p w14:paraId="7B00DE9E" w14:textId="05C10704" w:rsidR="00543C27" w:rsidRPr="00E55173" w:rsidRDefault="008A2620" w:rsidP="00240D65">
      <w:pPr>
        <w:pStyle w:val="Ttulo2"/>
        <w:numPr>
          <w:ilvl w:val="1"/>
          <w:numId w:val="1"/>
        </w:numPr>
        <w:spacing w:after="240" w:line="276" w:lineRule="auto"/>
        <w:rPr>
          <w:rFonts w:ascii="Arial" w:hAnsi="Arial" w:cs="Arial"/>
          <w:b/>
          <w:color w:val="auto"/>
          <w:sz w:val="24"/>
          <w:szCs w:val="24"/>
        </w:rPr>
      </w:pPr>
      <w:bookmarkStart w:id="171" w:name="_Toc155713006"/>
      <w:r w:rsidRPr="00E55173">
        <w:rPr>
          <w:rFonts w:ascii="Arial" w:hAnsi="Arial" w:cs="Arial"/>
          <w:b/>
          <w:color w:val="auto"/>
          <w:sz w:val="24"/>
          <w:szCs w:val="24"/>
        </w:rPr>
        <w:t>S</w:t>
      </w:r>
      <w:r w:rsidR="00137801">
        <w:rPr>
          <w:rFonts w:ascii="Arial" w:hAnsi="Arial" w:cs="Arial"/>
          <w:b/>
          <w:color w:val="auto"/>
          <w:sz w:val="24"/>
          <w:szCs w:val="24"/>
        </w:rPr>
        <w:t>eguimiento y monitoreo</w:t>
      </w:r>
      <w:bookmarkEnd w:id="171"/>
      <w:r w:rsidRPr="00E55173">
        <w:rPr>
          <w:rFonts w:ascii="Arial" w:hAnsi="Arial" w:cs="Arial"/>
          <w:b/>
          <w:color w:val="auto"/>
          <w:sz w:val="24"/>
          <w:szCs w:val="24"/>
        </w:rPr>
        <w:t xml:space="preserve"> </w:t>
      </w:r>
    </w:p>
    <w:p w14:paraId="6A2E1CAC" w14:textId="4FFCFAEF" w:rsidR="00AB0B6D" w:rsidRPr="00E55173" w:rsidRDefault="00AB0B6D" w:rsidP="00531598">
      <w:pPr>
        <w:spacing w:line="276" w:lineRule="auto"/>
        <w:ind w:left="0" w:firstLine="0"/>
        <w:rPr>
          <w:rFonts w:ascii="Arial" w:hAnsi="Arial" w:cs="Arial"/>
          <w:color w:val="auto"/>
        </w:rPr>
      </w:pPr>
      <w:r w:rsidRPr="00E55173">
        <w:rPr>
          <w:rFonts w:ascii="Arial" w:hAnsi="Arial" w:cs="Arial"/>
          <w:color w:val="auto"/>
        </w:rPr>
        <w:t xml:space="preserve">Para el presente Plan de Emergencias 2023-2024, se </w:t>
      </w:r>
      <w:r w:rsidR="00734E78" w:rsidRPr="00E55173">
        <w:rPr>
          <w:rFonts w:ascii="Arial" w:hAnsi="Arial" w:cs="Arial"/>
          <w:color w:val="auto"/>
        </w:rPr>
        <w:t>realizarán</w:t>
      </w:r>
      <w:r w:rsidRPr="00E55173">
        <w:rPr>
          <w:rFonts w:ascii="Arial" w:hAnsi="Arial" w:cs="Arial"/>
          <w:color w:val="auto"/>
        </w:rPr>
        <w:t xml:space="preserve"> actividades periódicas de observación, medición, revisión y evaluación para mejorar la capacidad de reacción y atención a las situaciones de emergencia y/o desastre, a través de:</w:t>
      </w:r>
    </w:p>
    <w:p w14:paraId="6B695519" w14:textId="7B255D37" w:rsidR="00543C27" w:rsidRPr="00E55173" w:rsidRDefault="00543C27" w:rsidP="00240D65">
      <w:pPr>
        <w:pStyle w:val="Ttulo2"/>
        <w:numPr>
          <w:ilvl w:val="2"/>
          <w:numId w:val="1"/>
        </w:numPr>
        <w:spacing w:after="240" w:line="276" w:lineRule="auto"/>
        <w:rPr>
          <w:rFonts w:ascii="Arial" w:hAnsi="Arial" w:cs="Arial"/>
          <w:b/>
          <w:color w:val="auto"/>
          <w:sz w:val="24"/>
          <w:szCs w:val="24"/>
        </w:rPr>
      </w:pPr>
      <w:bookmarkStart w:id="172" w:name="_Toc155713007"/>
      <w:r w:rsidRPr="00E55173">
        <w:rPr>
          <w:rFonts w:ascii="Arial" w:hAnsi="Arial" w:cs="Arial"/>
          <w:b/>
          <w:color w:val="auto"/>
          <w:sz w:val="24"/>
          <w:szCs w:val="24"/>
        </w:rPr>
        <w:t>Revisión periódica</w:t>
      </w:r>
      <w:bookmarkEnd w:id="172"/>
      <w:r w:rsidRPr="00E55173">
        <w:rPr>
          <w:rFonts w:ascii="Arial" w:hAnsi="Arial" w:cs="Arial"/>
          <w:b/>
          <w:color w:val="auto"/>
          <w:sz w:val="24"/>
          <w:szCs w:val="24"/>
        </w:rPr>
        <w:t xml:space="preserve"> </w:t>
      </w:r>
    </w:p>
    <w:p w14:paraId="61D84D70" w14:textId="17425676" w:rsidR="00884495" w:rsidRPr="00E55173" w:rsidRDefault="00884495" w:rsidP="00884495">
      <w:pPr>
        <w:spacing w:line="276" w:lineRule="auto"/>
        <w:rPr>
          <w:rFonts w:ascii="Arial" w:hAnsi="Arial" w:cs="Arial"/>
          <w:color w:val="auto"/>
        </w:rPr>
      </w:pPr>
      <w:r w:rsidRPr="00E55173">
        <w:rPr>
          <w:rFonts w:ascii="Arial" w:hAnsi="Arial" w:cs="Arial"/>
          <w:color w:val="auto"/>
        </w:rPr>
        <w:t>Actividades a realizar para revisión del Plan de Emergencias 2023-2024:</w:t>
      </w:r>
    </w:p>
    <w:p w14:paraId="286CF371" w14:textId="3626DA68" w:rsidR="005278F6" w:rsidRPr="00E55173" w:rsidRDefault="00884495" w:rsidP="00240D65">
      <w:pPr>
        <w:pStyle w:val="Prrafodelista"/>
        <w:numPr>
          <w:ilvl w:val="0"/>
          <w:numId w:val="14"/>
        </w:numPr>
        <w:spacing w:line="276" w:lineRule="auto"/>
        <w:rPr>
          <w:rFonts w:ascii="Arial" w:hAnsi="Arial" w:cs="Arial"/>
          <w:color w:val="auto"/>
        </w:rPr>
      </w:pPr>
      <w:r w:rsidRPr="00E55173">
        <w:rPr>
          <w:rFonts w:ascii="Arial" w:hAnsi="Arial" w:cs="Arial"/>
          <w:color w:val="auto"/>
        </w:rPr>
        <w:t xml:space="preserve">El plan será evaluado mínimamente 1 </w:t>
      </w:r>
      <w:r w:rsidR="007E1238" w:rsidRPr="00E55173">
        <w:rPr>
          <w:rFonts w:ascii="Arial" w:hAnsi="Arial" w:cs="Arial"/>
          <w:color w:val="auto"/>
        </w:rPr>
        <w:t>vez</w:t>
      </w:r>
      <w:r w:rsidRPr="00E55173">
        <w:rPr>
          <w:rFonts w:ascii="Arial" w:hAnsi="Arial" w:cs="Arial"/>
          <w:color w:val="auto"/>
        </w:rPr>
        <w:t xml:space="preserve"> al año, de acuerdo a necesidad y solicitud de una comisión del COEM. </w:t>
      </w:r>
    </w:p>
    <w:p w14:paraId="1B797A55" w14:textId="72738A1B" w:rsidR="00884495" w:rsidRPr="00E55173" w:rsidRDefault="00884495" w:rsidP="00240D65">
      <w:pPr>
        <w:pStyle w:val="Prrafodelista"/>
        <w:numPr>
          <w:ilvl w:val="0"/>
          <w:numId w:val="14"/>
        </w:numPr>
        <w:spacing w:line="276" w:lineRule="auto"/>
        <w:rPr>
          <w:rFonts w:ascii="Arial" w:hAnsi="Arial" w:cs="Arial"/>
          <w:color w:val="auto"/>
        </w:rPr>
      </w:pPr>
      <w:r w:rsidRPr="00E55173">
        <w:rPr>
          <w:rFonts w:ascii="Arial" w:hAnsi="Arial" w:cs="Arial"/>
          <w:color w:val="auto"/>
        </w:rPr>
        <w:t>Las observaciones y mejoras serán analizadas en reunión extraordinaria del COEM.</w:t>
      </w:r>
    </w:p>
    <w:p w14:paraId="195ECB8F" w14:textId="6D5B3C3C" w:rsidR="00884495" w:rsidRPr="00E55173" w:rsidRDefault="00884495" w:rsidP="00240D65">
      <w:pPr>
        <w:pStyle w:val="Prrafodelista"/>
        <w:numPr>
          <w:ilvl w:val="0"/>
          <w:numId w:val="14"/>
        </w:numPr>
        <w:spacing w:line="276" w:lineRule="auto"/>
        <w:rPr>
          <w:rFonts w:ascii="Arial" w:hAnsi="Arial" w:cs="Arial"/>
          <w:color w:val="auto"/>
        </w:rPr>
      </w:pPr>
      <w:r w:rsidRPr="00E55173">
        <w:rPr>
          <w:rFonts w:ascii="Arial" w:hAnsi="Arial" w:cs="Arial"/>
          <w:color w:val="auto"/>
        </w:rPr>
        <w:t xml:space="preserve">Los protocolos de actuación para la atención de </w:t>
      </w:r>
      <w:r w:rsidR="007E1238" w:rsidRPr="00E55173">
        <w:rPr>
          <w:rFonts w:ascii="Arial" w:hAnsi="Arial" w:cs="Arial"/>
          <w:color w:val="auto"/>
        </w:rPr>
        <w:t xml:space="preserve">la </w:t>
      </w:r>
      <w:r w:rsidRPr="00E55173">
        <w:rPr>
          <w:rFonts w:ascii="Arial" w:hAnsi="Arial" w:cs="Arial"/>
          <w:color w:val="auto"/>
        </w:rPr>
        <w:t>emergencia, deben ser actualizados para cada contingencia.</w:t>
      </w:r>
    </w:p>
    <w:p w14:paraId="4DF606E6" w14:textId="4F2A5CD0" w:rsidR="00884495" w:rsidRPr="00E55173" w:rsidRDefault="008850EE" w:rsidP="00240D65">
      <w:pPr>
        <w:pStyle w:val="Prrafodelista"/>
        <w:numPr>
          <w:ilvl w:val="0"/>
          <w:numId w:val="14"/>
        </w:numPr>
        <w:spacing w:line="276" w:lineRule="auto"/>
        <w:rPr>
          <w:rFonts w:ascii="Arial" w:hAnsi="Arial" w:cs="Arial"/>
          <w:color w:val="auto"/>
        </w:rPr>
      </w:pPr>
      <w:r w:rsidRPr="00E55173">
        <w:rPr>
          <w:rFonts w:ascii="Arial" w:hAnsi="Arial" w:cs="Arial"/>
          <w:color w:val="auto"/>
        </w:rPr>
        <w:t>Revisión de los recursos disponibles, su funcionalidad y operatividad.</w:t>
      </w:r>
    </w:p>
    <w:p w14:paraId="15E0E7A2" w14:textId="0AB44F2D" w:rsidR="00FC007E" w:rsidRPr="00E55173" w:rsidRDefault="008850EE" w:rsidP="00240D65">
      <w:pPr>
        <w:pStyle w:val="Prrafodelista"/>
        <w:numPr>
          <w:ilvl w:val="0"/>
          <w:numId w:val="14"/>
        </w:numPr>
        <w:spacing w:line="276" w:lineRule="auto"/>
        <w:rPr>
          <w:rFonts w:ascii="Arial" w:hAnsi="Arial" w:cs="Arial"/>
          <w:color w:val="auto"/>
        </w:rPr>
      </w:pPr>
      <w:r w:rsidRPr="00E55173">
        <w:rPr>
          <w:rFonts w:ascii="Arial" w:hAnsi="Arial" w:cs="Arial"/>
          <w:color w:val="auto"/>
        </w:rPr>
        <w:t>Actualizar la información mínima para contacto de las personas y entidades relacionadas</w:t>
      </w:r>
      <w:r w:rsidR="007E1238" w:rsidRPr="00E55173">
        <w:rPr>
          <w:rFonts w:ascii="Arial" w:hAnsi="Arial" w:cs="Arial"/>
          <w:color w:val="auto"/>
        </w:rPr>
        <w:t xml:space="preserve"> con la atención de emergencias y/o desastres</w:t>
      </w:r>
      <w:r w:rsidRPr="00E55173">
        <w:rPr>
          <w:rFonts w:ascii="Arial" w:hAnsi="Arial" w:cs="Arial"/>
          <w:color w:val="auto"/>
        </w:rPr>
        <w:t>.</w:t>
      </w:r>
    </w:p>
    <w:p w14:paraId="42F28A1B" w14:textId="22622BA8" w:rsidR="00543C27" w:rsidRPr="00E55173" w:rsidRDefault="00543C27" w:rsidP="00240D65">
      <w:pPr>
        <w:pStyle w:val="Ttulo2"/>
        <w:numPr>
          <w:ilvl w:val="2"/>
          <w:numId w:val="1"/>
        </w:numPr>
        <w:spacing w:after="240" w:line="276" w:lineRule="auto"/>
        <w:ind w:left="567" w:hanging="567"/>
        <w:rPr>
          <w:rFonts w:ascii="Arial" w:hAnsi="Arial" w:cs="Arial"/>
          <w:b/>
          <w:color w:val="auto"/>
          <w:sz w:val="24"/>
          <w:szCs w:val="24"/>
        </w:rPr>
      </w:pPr>
      <w:bookmarkStart w:id="173" w:name="_Toc155713008"/>
      <w:r w:rsidRPr="00E55173">
        <w:rPr>
          <w:rFonts w:ascii="Arial" w:hAnsi="Arial" w:cs="Arial"/>
          <w:b/>
          <w:color w:val="auto"/>
          <w:sz w:val="24"/>
          <w:szCs w:val="24"/>
        </w:rPr>
        <w:t>Simulaciones y simulacros</w:t>
      </w:r>
      <w:bookmarkEnd w:id="173"/>
    </w:p>
    <w:p w14:paraId="0EB4D57D" w14:textId="45E09EFB" w:rsidR="009B44FC" w:rsidRDefault="00267D96" w:rsidP="00C86B55">
      <w:pPr>
        <w:spacing w:line="276" w:lineRule="auto"/>
        <w:ind w:left="0" w:firstLine="0"/>
        <w:rPr>
          <w:rFonts w:ascii="Arial" w:hAnsi="Arial" w:cs="Arial"/>
          <w:color w:val="auto"/>
        </w:rPr>
      </w:pPr>
      <w:r>
        <w:rPr>
          <w:rFonts w:ascii="Arial" w:hAnsi="Arial" w:cs="Arial"/>
          <w:color w:val="auto"/>
        </w:rPr>
        <w:t xml:space="preserve">Las simulaciones y los simulacros son procesos para facilitar la evaluación de los instrumentos relacionados con las operaciones de emergencia (plan de emergencias, planes de contingencias, protocolos), con el objetivo de fortalecer las acciones de preparación, mejorar la toma de decisiones ante situaciones de emergencia o desastre y validar bajo un ambiente controlado (ejercicio de escritorio o ejercicios prácticos), las </w:t>
      </w:r>
      <w:r>
        <w:rPr>
          <w:rFonts w:ascii="Arial" w:hAnsi="Arial" w:cs="Arial"/>
          <w:color w:val="auto"/>
        </w:rPr>
        <w:lastRenderedPageBreak/>
        <w:t xml:space="preserve">funciones, las habilidades y capacidades, los tiempos de actuación y la articulación de las diferentes entidades involucradas. (INDECI, PNUD, ECHO, 2011)   </w:t>
      </w:r>
    </w:p>
    <w:p w14:paraId="14D13678" w14:textId="6802D713" w:rsidR="00133359" w:rsidRDefault="00133359" w:rsidP="00240D65">
      <w:pPr>
        <w:pStyle w:val="Ttulo2"/>
        <w:numPr>
          <w:ilvl w:val="3"/>
          <w:numId w:val="1"/>
        </w:numPr>
        <w:spacing w:after="240" w:line="276" w:lineRule="auto"/>
        <w:ind w:left="1134"/>
        <w:rPr>
          <w:rFonts w:ascii="Arial" w:hAnsi="Arial" w:cs="Arial"/>
          <w:b/>
          <w:color w:val="auto"/>
          <w:sz w:val="24"/>
          <w:szCs w:val="24"/>
        </w:rPr>
      </w:pPr>
      <w:bookmarkStart w:id="174" w:name="_Toc155713009"/>
      <w:r>
        <w:rPr>
          <w:rFonts w:ascii="Arial" w:hAnsi="Arial" w:cs="Arial"/>
          <w:b/>
          <w:color w:val="auto"/>
          <w:sz w:val="24"/>
          <w:szCs w:val="24"/>
        </w:rPr>
        <w:t>Simulación</w:t>
      </w:r>
      <w:bookmarkEnd w:id="174"/>
    </w:p>
    <w:p w14:paraId="72584B82" w14:textId="6BA3FB89" w:rsidR="00133359" w:rsidRPr="00133359" w:rsidRDefault="00133359" w:rsidP="00133359">
      <w:pPr>
        <w:spacing w:line="276" w:lineRule="auto"/>
        <w:ind w:left="0" w:firstLine="0"/>
        <w:rPr>
          <w:rFonts w:ascii="Arial" w:hAnsi="Arial" w:cs="Arial"/>
          <w:color w:val="auto"/>
        </w:rPr>
      </w:pPr>
      <w:r>
        <w:rPr>
          <w:rFonts w:ascii="Arial" w:hAnsi="Arial" w:cs="Arial"/>
          <w:color w:val="auto"/>
        </w:rPr>
        <w:t>Una simulación, es un ejercicio desarrollado en un ambiente preparado para tal fin, en el que participan los tomadores de decisión y/o actores involucrados en la atención de la emergencia, en donde se establece un escenario de entrenamiento mediante ejercicios de mesa.</w:t>
      </w:r>
      <w:r w:rsidRPr="00133359">
        <w:rPr>
          <w:rFonts w:ascii="Arial" w:hAnsi="Arial" w:cs="Arial"/>
          <w:color w:val="auto"/>
        </w:rPr>
        <w:t xml:space="preserve"> </w:t>
      </w:r>
      <w:r>
        <w:rPr>
          <w:rFonts w:ascii="Arial" w:hAnsi="Arial" w:cs="Arial"/>
          <w:color w:val="auto"/>
        </w:rPr>
        <w:t xml:space="preserve">(INDECI, PNUD, ECHO, 2011)   </w:t>
      </w:r>
    </w:p>
    <w:p w14:paraId="02FC8481" w14:textId="6BD63C39" w:rsidR="00791E77" w:rsidRPr="00791E77" w:rsidRDefault="00791E77" w:rsidP="00240D65">
      <w:pPr>
        <w:pStyle w:val="Ttulo2"/>
        <w:numPr>
          <w:ilvl w:val="3"/>
          <w:numId w:val="1"/>
        </w:numPr>
        <w:spacing w:after="240" w:line="276" w:lineRule="auto"/>
        <w:ind w:left="1134"/>
        <w:rPr>
          <w:rFonts w:ascii="Arial" w:hAnsi="Arial" w:cs="Arial"/>
          <w:b/>
          <w:color w:val="auto"/>
          <w:sz w:val="24"/>
          <w:szCs w:val="24"/>
        </w:rPr>
      </w:pPr>
      <w:bookmarkStart w:id="175" w:name="_Toc155713010"/>
      <w:r>
        <w:rPr>
          <w:rFonts w:ascii="Arial" w:hAnsi="Arial" w:cs="Arial"/>
          <w:b/>
          <w:color w:val="auto"/>
          <w:sz w:val="24"/>
          <w:szCs w:val="24"/>
        </w:rPr>
        <w:t>S</w:t>
      </w:r>
      <w:r w:rsidRPr="00791E77">
        <w:rPr>
          <w:rFonts w:ascii="Arial" w:hAnsi="Arial" w:cs="Arial"/>
          <w:b/>
          <w:color w:val="auto"/>
          <w:sz w:val="24"/>
          <w:szCs w:val="24"/>
        </w:rPr>
        <w:t>imulacro</w:t>
      </w:r>
      <w:bookmarkEnd w:id="175"/>
    </w:p>
    <w:p w14:paraId="1E533044" w14:textId="14A88EFF" w:rsidR="00670C0A" w:rsidRDefault="00670C0A" w:rsidP="00A66D4C">
      <w:pPr>
        <w:spacing w:line="276" w:lineRule="auto"/>
        <w:ind w:left="0" w:firstLine="0"/>
        <w:rPr>
          <w:rFonts w:ascii="Arial" w:hAnsi="Arial" w:cs="Arial"/>
          <w:color w:val="auto"/>
        </w:rPr>
      </w:pPr>
      <w:r w:rsidRPr="00A66D4C">
        <w:rPr>
          <w:rFonts w:ascii="Arial" w:hAnsi="Arial" w:cs="Arial"/>
          <w:color w:val="auto"/>
        </w:rPr>
        <w:t>Un simulacro es un ensayo o ejercicio de adiestramiento práctico del modo d</w:t>
      </w:r>
      <w:r w:rsidR="00A66D4C">
        <w:rPr>
          <w:rFonts w:ascii="Arial" w:hAnsi="Arial" w:cs="Arial"/>
          <w:color w:val="auto"/>
        </w:rPr>
        <w:t>e actuar en caso de emergencia, s</w:t>
      </w:r>
      <w:r w:rsidRPr="00A66D4C">
        <w:rPr>
          <w:rFonts w:ascii="Arial" w:hAnsi="Arial" w:cs="Arial"/>
          <w:color w:val="auto"/>
        </w:rPr>
        <w:t>u realización nos permite comprobar de manera real la adecuación de lo previsto en el plan a las necesidades existentes y sirve en la mayoría de las ocasiones, para introducir mejoras tanto en los procedimientos establecidos como en los medios e instalaciones, porque generalmente se comprueba que se han pasado por alto muchos detalles, que solamente se pueden descubrir cuando se pone a prueba la capacidad de respuesta de las instalaciones y personas ante una emergencia</w:t>
      </w:r>
      <w:r w:rsidR="00A66D4C">
        <w:rPr>
          <w:rFonts w:ascii="Arial" w:hAnsi="Arial" w:cs="Arial"/>
          <w:color w:val="auto"/>
        </w:rPr>
        <w:t>.</w:t>
      </w:r>
    </w:p>
    <w:p w14:paraId="56127B7F" w14:textId="77777777" w:rsidR="00B15A75" w:rsidRPr="00A66D4C" w:rsidRDefault="00B15A75" w:rsidP="00B15A75">
      <w:pPr>
        <w:spacing w:line="276" w:lineRule="auto"/>
        <w:ind w:left="0" w:firstLine="0"/>
        <w:rPr>
          <w:rFonts w:ascii="Arial" w:hAnsi="Arial" w:cs="Arial"/>
          <w:color w:val="auto"/>
        </w:rPr>
      </w:pPr>
      <w:r w:rsidRPr="00A66D4C">
        <w:rPr>
          <w:rFonts w:ascii="Arial" w:hAnsi="Arial" w:cs="Arial"/>
          <w:color w:val="auto"/>
        </w:rPr>
        <w:t>Por tanto, la finalidad de un simulacro de emergencia es la resolución de una hipotética situación de peligro o desastre, de tal forma que se prepare a los equipos participantes, y</w:t>
      </w:r>
      <w:r>
        <w:rPr>
          <w:rFonts w:ascii="Arial" w:hAnsi="Arial" w:cs="Arial"/>
          <w:color w:val="auto"/>
        </w:rPr>
        <w:t xml:space="preserve"> se</w:t>
      </w:r>
      <w:r w:rsidRPr="00A66D4C">
        <w:rPr>
          <w:rFonts w:ascii="Arial" w:hAnsi="Arial" w:cs="Arial"/>
          <w:color w:val="auto"/>
        </w:rPr>
        <w:t xml:space="preserve"> los capacite, para resolve</w:t>
      </w:r>
      <w:r>
        <w:rPr>
          <w:rFonts w:ascii="Arial" w:hAnsi="Arial" w:cs="Arial"/>
          <w:color w:val="auto"/>
        </w:rPr>
        <w:t>r la situación con éxito.</w:t>
      </w:r>
    </w:p>
    <w:p w14:paraId="1E18A642" w14:textId="77777777" w:rsidR="00B15A75" w:rsidRPr="00A66D4C" w:rsidRDefault="00B15A75" w:rsidP="00B15A75">
      <w:pPr>
        <w:spacing w:line="276" w:lineRule="auto"/>
        <w:ind w:left="0" w:firstLine="0"/>
        <w:rPr>
          <w:rFonts w:ascii="Arial" w:hAnsi="Arial" w:cs="Arial"/>
          <w:color w:val="auto"/>
        </w:rPr>
      </w:pPr>
      <w:r w:rsidRPr="00A66D4C">
        <w:rPr>
          <w:rFonts w:ascii="Arial" w:hAnsi="Arial" w:cs="Arial"/>
          <w:color w:val="auto"/>
        </w:rPr>
        <w:t xml:space="preserve">La realización periódica de los simulacros, como mínimo una vez cada año, pretende en último término la activación del plan de emergencia </w:t>
      </w:r>
      <w:r>
        <w:rPr>
          <w:rFonts w:ascii="Arial" w:hAnsi="Arial" w:cs="Arial"/>
          <w:color w:val="auto"/>
        </w:rPr>
        <w:t xml:space="preserve">que </w:t>
      </w:r>
      <w:r w:rsidRPr="00A66D4C">
        <w:rPr>
          <w:rFonts w:ascii="Arial" w:hAnsi="Arial" w:cs="Arial"/>
          <w:color w:val="auto"/>
        </w:rPr>
        <w:t xml:space="preserve">pueda hacerse sin previo aviso y en cualquier momento del día, con el resultado de una participación eficiente de todos los </w:t>
      </w:r>
      <w:r>
        <w:rPr>
          <w:rFonts w:ascii="Arial" w:hAnsi="Arial" w:cs="Arial"/>
          <w:color w:val="auto"/>
        </w:rPr>
        <w:t xml:space="preserve">grupos de acción implicados, para </w:t>
      </w:r>
      <w:r w:rsidRPr="00A66D4C">
        <w:rPr>
          <w:rFonts w:ascii="Arial" w:hAnsi="Arial" w:cs="Arial"/>
          <w:color w:val="auto"/>
        </w:rPr>
        <w:t>la creación de unos hábitos de respuesta organizada y operativa a trav</w:t>
      </w:r>
      <w:r>
        <w:rPr>
          <w:rFonts w:ascii="Arial" w:hAnsi="Arial" w:cs="Arial"/>
          <w:color w:val="auto"/>
        </w:rPr>
        <w:t>és del adiestramiento práctico.</w:t>
      </w:r>
    </w:p>
    <w:p w14:paraId="46A4E0CB" w14:textId="230272F1" w:rsidR="00133359" w:rsidRDefault="00133359" w:rsidP="00A66D4C">
      <w:pPr>
        <w:spacing w:line="276" w:lineRule="auto"/>
        <w:ind w:left="0" w:firstLine="0"/>
        <w:rPr>
          <w:rFonts w:ascii="Arial" w:hAnsi="Arial" w:cs="Arial"/>
          <w:color w:val="auto"/>
        </w:rPr>
      </w:pPr>
      <w:r>
        <w:rPr>
          <w:rFonts w:ascii="Arial" w:hAnsi="Arial" w:cs="Arial"/>
          <w:color w:val="auto"/>
        </w:rPr>
        <w:t>Corresponde a cada nivel comunidad, barrio, zona, distrito, macrodistrito y del municipio de La Paz realizar de manera periódica de simulaciones y simulacros para la implementación y actualización de los planes de emergencia, planes de contingencias, protocolos, teniendo en cuenta las siguientes recomendaciones:</w:t>
      </w:r>
    </w:p>
    <w:p w14:paraId="320D96D8" w14:textId="333646CF" w:rsidR="00133359" w:rsidRPr="00A66D4C" w:rsidRDefault="002F24B0" w:rsidP="00A66D4C">
      <w:pPr>
        <w:spacing w:line="276" w:lineRule="auto"/>
        <w:ind w:left="0" w:firstLine="0"/>
        <w:rPr>
          <w:rFonts w:ascii="Arial" w:hAnsi="Arial" w:cs="Arial"/>
          <w:color w:val="auto"/>
        </w:rPr>
      </w:pPr>
      <w:r>
        <w:rPr>
          <w:noProof/>
          <w:lang w:val="es-BO" w:eastAsia="es-BO"/>
        </w:rPr>
        <w:lastRenderedPageBreak/>
        <mc:AlternateContent>
          <mc:Choice Requires="wps">
            <w:drawing>
              <wp:inline distT="0" distB="0" distL="0" distR="0" wp14:anchorId="08017D8D" wp14:editId="2702D872">
                <wp:extent cx="5505450" cy="2272665"/>
                <wp:effectExtent l="0" t="0" r="0" b="0"/>
                <wp:docPr id="1203048958" name="Cuadro de texto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05450" cy="2272665"/>
                        </a:xfrm>
                        <a:prstGeom prst="rect">
                          <a:avLst/>
                        </a:prstGeom>
                        <a:solidFill>
                          <a:schemeClr val="accent1">
                            <a:lumMod val="20000"/>
                            <a:lumOff val="80000"/>
                          </a:schemeClr>
                        </a:solidFill>
                        <a:ln w="6350">
                          <a:solidFill>
                            <a:prstClr val="black"/>
                          </a:solidFill>
                        </a:ln>
                      </wps:spPr>
                      <wps:txbx>
                        <w:txbxContent>
                          <w:p w14:paraId="75F8583C" w14:textId="094F685B" w:rsidR="00900676" w:rsidRDefault="00900676" w:rsidP="00161EA8">
                            <w:pPr>
                              <w:pStyle w:val="Prrafodelista"/>
                              <w:numPr>
                                <w:ilvl w:val="0"/>
                                <w:numId w:val="95"/>
                              </w:numPr>
                            </w:pPr>
                            <w:r>
                              <w:t>Definir una amenaza que sea representativa para el territorio del municipio de La Paz con el cual se espera realizar los ejercicios de simulación o simulacro.</w:t>
                            </w:r>
                          </w:p>
                          <w:p w14:paraId="6166B8A8" w14:textId="7F9D0ACE" w:rsidR="00900676" w:rsidRDefault="00900676" w:rsidP="00161EA8">
                            <w:pPr>
                              <w:pStyle w:val="Prrafodelista"/>
                              <w:numPr>
                                <w:ilvl w:val="0"/>
                                <w:numId w:val="95"/>
                              </w:numPr>
                            </w:pPr>
                            <w:r>
                              <w:t>Establecer los objetivos del ejercicio (sea simulación o simulacro) y los alcances que se quiere lograr.</w:t>
                            </w:r>
                          </w:p>
                          <w:p w14:paraId="175C879D" w14:textId="7A818B64" w:rsidR="00900676" w:rsidRDefault="00900676" w:rsidP="00161EA8">
                            <w:pPr>
                              <w:pStyle w:val="Prrafodelista"/>
                              <w:numPr>
                                <w:ilvl w:val="0"/>
                                <w:numId w:val="95"/>
                              </w:numPr>
                            </w:pPr>
                            <w:r>
                              <w:t>Elaborar un guion en el cual se distribuya acciones y responsables para el desarrollo del ejercicio.</w:t>
                            </w:r>
                          </w:p>
                          <w:p w14:paraId="22F7CE5E" w14:textId="48C1C4D8" w:rsidR="00900676" w:rsidRDefault="00900676" w:rsidP="00161EA8">
                            <w:pPr>
                              <w:pStyle w:val="Prrafodelista"/>
                              <w:numPr>
                                <w:ilvl w:val="0"/>
                                <w:numId w:val="95"/>
                              </w:numPr>
                            </w:pPr>
                            <w:r>
                              <w:t>Efectuar el ejercicio en la fecha y hora programas, evaluando al final los acuerdos y puntos por mejorar en el plan.</w:t>
                            </w:r>
                          </w:p>
                          <w:p w14:paraId="39DF1E66" w14:textId="2A0E37B8" w:rsidR="00900676" w:rsidRDefault="00900676" w:rsidP="00161EA8">
                            <w:pPr>
                              <w:pStyle w:val="Prrafodelista"/>
                              <w:numPr>
                                <w:ilvl w:val="0"/>
                                <w:numId w:val="95"/>
                              </w:numPr>
                            </w:pPr>
                            <w:r>
                              <w:t>Analizar los resultados de los simulacros.</w:t>
                            </w:r>
                          </w:p>
                          <w:p w14:paraId="0235BDB2" w14:textId="1B94AC6F" w:rsidR="00900676" w:rsidRDefault="00900676" w:rsidP="00161EA8">
                            <w:pPr>
                              <w:pStyle w:val="Prrafodelista"/>
                              <w:numPr>
                                <w:ilvl w:val="0"/>
                                <w:numId w:val="95"/>
                              </w:numPr>
                            </w:pPr>
                            <w:r>
                              <w:t>Elaborar el documento resultado del simulacro para retroalimentar y mejorar el instrumento.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8017D8D" id="Cuadro de texto 18" o:spid="_x0000_s1063" type="#_x0000_t202" style="width:433.5pt;height:17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" fillcolor="#deeaf6 [660]" strokeweight=".5pt">
                <v:path arrowok="t"/>
                <v:textbox>
                  <w:txbxContent>
                    <w:p w14:paraId="75F8583C" w14:textId="094F685B" w:rsidR="00900676" w:rsidRDefault="00900676" w:rsidP="00161EA8">
                      <w:pPr>
                        <w:pStyle w:val="Prrafodelista"/>
                        <w:numPr>
                          <w:ilvl w:val="0"/>
                          <w:numId w:val="95"/>
                        </w:numPr>
                      </w:pPr>
                      <w:r>
                        <w:t>Definir una amenaza que sea representativa para el territorio del municipio de La Paz con el cual se espera realizar los ejercicios de simulación o simulacro.</w:t>
                      </w:r>
                    </w:p>
                    <w:p w14:paraId="6166B8A8" w14:textId="7F9D0ACE" w:rsidR="00900676" w:rsidRDefault="00900676" w:rsidP="00161EA8">
                      <w:pPr>
                        <w:pStyle w:val="Prrafodelista"/>
                        <w:numPr>
                          <w:ilvl w:val="0"/>
                          <w:numId w:val="95"/>
                        </w:numPr>
                      </w:pPr>
                      <w:r>
                        <w:t>Establecer los objetivos del ejercicio (sea simulación o simulacro) y los alcances que se quiere lograr.</w:t>
                      </w:r>
                    </w:p>
                    <w:p w14:paraId="175C879D" w14:textId="7A818B64" w:rsidR="00900676" w:rsidRDefault="00900676" w:rsidP="00161EA8">
                      <w:pPr>
                        <w:pStyle w:val="Prrafodelista"/>
                        <w:numPr>
                          <w:ilvl w:val="0"/>
                          <w:numId w:val="95"/>
                        </w:numPr>
                      </w:pPr>
                      <w:r>
                        <w:t>Elaborar un guion en el cual se distribuya acciones y responsables para el desarrollo del ejercicio.</w:t>
                      </w:r>
                    </w:p>
                    <w:p w14:paraId="22F7CE5E" w14:textId="48C1C4D8" w:rsidR="00900676" w:rsidRDefault="00900676" w:rsidP="00161EA8">
                      <w:pPr>
                        <w:pStyle w:val="Prrafodelista"/>
                        <w:numPr>
                          <w:ilvl w:val="0"/>
                          <w:numId w:val="95"/>
                        </w:numPr>
                      </w:pPr>
                      <w:r>
                        <w:t>Efectuar el ejercicio en la fecha y hora programas, evaluando al final los acuerdos y puntos por mejorar en el plan.</w:t>
                      </w:r>
                    </w:p>
                    <w:p w14:paraId="39DF1E66" w14:textId="2A0E37B8" w:rsidR="00900676" w:rsidRDefault="00900676" w:rsidP="00161EA8">
                      <w:pPr>
                        <w:pStyle w:val="Prrafodelista"/>
                        <w:numPr>
                          <w:ilvl w:val="0"/>
                          <w:numId w:val="95"/>
                        </w:numPr>
                      </w:pPr>
                      <w:r>
                        <w:t>Analizar los resultados de los simulacros.</w:t>
                      </w:r>
                    </w:p>
                    <w:p w14:paraId="0235BDB2" w14:textId="1B94AC6F" w:rsidR="00900676" w:rsidRDefault="00900676" w:rsidP="00161EA8">
                      <w:pPr>
                        <w:pStyle w:val="Prrafodelista"/>
                        <w:numPr>
                          <w:ilvl w:val="0"/>
                          <w:numId w:val="95"/>
                        </w:numPr>
                      </w:pPr>
                      <w:r>
                        <w:t>Elaborar el documento resultado del simulacro para retroalimentar y mejorar el instrumento.</w:t>
                      </w:r>
                    </w:p>
                  </w:txbxContent>
                </v:textbox>
                <w10:anchorlock/>
              </v:shape>
            </w:pict>
          </mc:Fallback>
        </mc:AlternateContent>
      </w:r>
    </w:p>
    <w:p w14:paraId="6DA9088B" w14:textId="00AD3E61" w:rsidR="00CE274C" w:rsidRPr="00E55173" w:rsidRDefault="00543C27" w:rsidP="00240D65">
      <w:pPr>
        <w:pStyle w:val="Ttulo2"/>
        <w:numPr>
          <w:ilvl w:val="2"/>
          <w:numId w:val="1"/>
        </w:numPr>
        <w:spacing w:after="240" w:line="276" w:lineRule="auto"/>
        <w:rPr>
          <w:rFonts w:ascii="Arial" w:hAnsi="Arial" w:cs="Arial"/>
          <w:b/>
          <w:color w:val="auto"/>
          <w:sz w:val="24"/>
          <w:szCs w:val="24"/>
        </w:rPr>
      </w:pPr>
      <w:bookmarkStart w:id="176" w:name="_Toc155713011"/>
      <w:r w:rsidRPr="00E55173">
        <w:rPr>
          <w:rFonts w:ascii="Arial" w:hAnsi="Arial" w:cs="Arial"/>
          <w:b/>
          <w:color w:val="auto"/>
          <w:sz w:val="24"/>
          <w:szCs w:val="24"/>
        </w:rPr>
        <w:t>Evaluación y actualización</w:t>
      </w:r>
      <w:bookmarkEnd w:id="176"/>
      <w:r w:rsidRPr="00E55173">
        <w:rPr>
          <w:rFonts w:ascii="Arial" w:hAnsi="Arial" w:cs="Arial"/>
          <w:b/>
          <w:color w:val="auto"/>
          <w:sz w:val="24"/>
          <w:szCs w:val="24"/>
        </w:rPr>
        <w:t xml:space="preserve"> </w:t>
      </w:r>
    </w:p>
    <w:p w14:paraId="4CE6CCB4" w14:textId="77777777" w:rsidR="00F70933" w:rsidRPr="00F70933" w:rsidRDefault="00F70933" w:rsidP="00F70933">
      <w:pPr>
        <w:spacing w:line="276" w:lineRule="auto"/>
        <w:ind w:left="0" w:firstLine="0"/>
        <w:rPr>
          <w:rFonts w:ascii="Arial" w:hAnsi="Arial" w:cs="Arial"/>
          <w:color w:val="auto"/>
        </w:rPr>
      </w:pPr>
      <w:r w:rsidRPr="00F70933">
        <w:rPr>
          <w:rFonts w:ascii="Arial" w:hAnsi="Arial" w:cs="Arial"/>
          <w:color w:val="auto"/>
        </w:rPr>
        <w:t>El presente Plan de Emergencias será evaluado y ajustado de acuerdo a las características que se presentan en el siguiente cuadro.</w:t>
      </w:r>
    </w:p>
    <w:p w14:paraId="77A33F18" w14:textId="4E9B5A70" w:rsidR="00F70933" w:rsidRPr="00F70933" w:rsidRDefault="00AC4CFF" w:rsidP="00513158">
      <w:pPr>
        <w:pStyle w:val="Descripcin"/>
      </w:pPr>
      <w:bookmarkStart w:id="177" w:name="_heading=h.48pi1tg" w:colFirst="0" w:colLast="0"/>
      <w:bookmarkStart w:id="178" w:name="_Toc155713072"/>
      <w:bookmarkEnd w:id="177"/>
      <w:r>
        <w:t xml:space="preserve">Tabla No.  </w:t>
      </w:r>
      <w:r>
        <w:fldChar w:fldCharType="begin"/>
      </w:r>
      <w:r>
        <w:instrText xml:space="preserve"> SEQ Tabla_No._ \* ARABIC </w:instrText>
      </w:r>
      <w:r>
        <w:fldChar w:fldCharType="separate"/>
      </w:r>
      <w:r w:rsidR="00575819">
        <w:t>28</w:t>
      </w:r>
      <w:r>
        <w:fldChar w:fldCharType="end"/>
      </w:r>
      <w:r>
        <w:t xml:space="preserve">: </w:t>
      </w:r>
      <w:r w:rsidR="00F70933" w:rsidRPr="0044648D">
        <w:t>Criterios</w:t>
      </w:r>
      <w:r w:rsidR="00F70933" w:rsidRPr="00F70933">
        <w:t xml:space="preserve"> para la evaluación y actualización del Plan</w:t>
      </w:r>
      <w:bookmarkEnd w:id="178"/>
    </w:p>
    <w:tbl>
      <w:tblPr>
        <w:tblW w:w="8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91"/>
        <w:gridCol w:w="2692"/>
        <w:gridCol w:w="2692"/>
      </w:tblGrid>
      <w:tr w:rsidR="00F70933" w:rsidRPr="00513158" w14:paraId="75FBA697" w14:textId="77777777" w:rsidTr="003370EC">
        <w:trPr>
          <w:trHeight w:val="285"/>
        </w:trPr>
        <w:tc>
          <w:tcPr>
            <w:tcW w:w="2691" w:type="dxa"/>
            <w:shd w:val="clear" w:color="auto" w:fill="990099"/>
            <w:vAlign w:val="center"/>
          </w:tcPr>
          <w:p w14:paraId="4CB883DD" w14:textId="77777777" w:rsidR="00F70933" w:rsidRPr="00513158" w:rsidRDefault="00F70933" w:rsidP="003370EC">
            <w:pPr>
              <w:pBdr>
                <w:top w:val="nil"/>
                <w:left w:val="nil"/>
                <w:bottom w:val="nil"/>
                <w:right w:val="nil"/>
                <w:between w:val="nil"/>
              </w:pBdr>
              <w:tabs>
                <w:tab w:val="left" w:pos="2155"/>
              </w:tabs>
              <w:spacing w:after="0" w:line="240" w:lineRule="auto"/>
              <w:ind w:left="171" w:right="178" w:hanging="2"/>
              <w:jc w:val="center"/>
              <w:rPr>
                <w:color w:val="000000"/>
                <w:sz w:val="18"/>
                <w:szCs w:val="18"/>
              </w:rPr>
            </w:pPr>
            <w:r w:rsidRPr="00513158">
              <w:rPr>
                <w:b/>
                <w:color w:val="FFFFFF"/>
                <w:sz w:val="18"/>
                <w:szCs w:val="18"/>
              </w:rPr>
              <w:t>TEMPORALIDAD</w:t>
            </w:r>
          </w:p>
        </w:tc>
        <w:tc>
          <w:tcPr>
            <w:tcW w:w="2692" w:type="dxa"/>
            <w:shd w:val="clear" w:color="auto" w:fill="990099"/>
            <w:vAlign w:val="center"/>
          </w:tcPr>
          <w:p w14:paraId="5DA790C5" w14:textId="77777777" w:rsidR="00F70933" w:rsidRPr="00513158" w:rsidRDefault="00F70933" w:rsidP="003370EC">
            <w:pPr>
              <w:pBdr>
                <w:top w:val="nil"/>
                <w:left w:val="nil"/>
                <w:bottom w:val="nil"/>
                <w:right w:val="nil"/>
                <w:between w:val="nil"/>
              </w:pBdr>
              <w:tabs>
                <w:tab w:val="left" w:pos="2155"/>
              </w:tabs>
              <w:spacing w:after="0" w:line="240" w:lineRule="auto"/>
              <w:ind w:left="171" w:right="178" w:hanging="2"/>
              <w:jc w:val="center"/>
              <w:rPr>
                <w:color w:val="000000"/>
                <w:sz w:val="18"/>
                <w:szCs w:val="18"/>
              </w:rPr>
            </w:pPr>
            <w:r w:rsidRPr="00513158">
              <w:rPr>
                <w:b/>
                <w:color w:val="FFFFFF"/>
                <w:sz w:val="18"/>
                <w:szCs w:val="18"/>
              </w:rPr>
              <w:t>EVALUACION O ACTUALIZACIÓN</w:t>
            </w:r>
          </w:p>
        </w:tc>
        <w:tc>
          <w:tcPr>
            <w:tcW w:w="2692" w:type="dxa"/>
            <w:shd w:val="clear" w:color="auto" w:fill="990099"/>
            <w:vAlign w:val="center"/>
          </w:tcPr>
          <w:p w14:paraId="0069CD75" w14:textId="77777777" w:rsidR="00F70933" w:rsidRPr="00513158" w:rsidRDefault="00F70933" w:rsidP="003370EC">
            <w:pPr>
              <w:pBdr>
                <w:top w:val="nil"/>
                <w:left w:val="nil"/>
                <w:bottom w:val="nil"/>
                <w:right w:val="nil"/>
                <w:between w:val="nil"/>
              </w:pBdr>
              <w:tabs>
                <w:tab w:val="left" w:pos="2155"/>
              </w:tabs>
              <w:spacing w:after="0" w:line="240" w:lineRule="auto"/>
              <w:ind w:left="171" w:right="178" w:hanging="2"/>
              <w:jc w:val="center"/>
              <w:rPr>
                <w:color w:val="000000"/>
                <w:sz w:val="18"/>
                <w:szCs w:val="18"/>
              </w:rPr>
            </w:pPr>
            <w:r w:rsidRPr="00513158">
              <w:rPr>
                <w:b/>
                <w:color w:val="FFFFFF"/>
                <w:sz w:val="18"/>
                <w:szCs w:val="18"/>
              </w:rPr>
              <w:t>CONTENIDO</w:t>
            </w:r>
          </w:p>
        </w:tc>
      </w:tr>
      <w:tr w:rsidR="00F70933" w:rsidRPr="00513158" w14:paraId="19B1F0C7" w14:textId="77777777" w:rsidTr="003370EC">
        <w:trPr>
          <w:trHeight w:val="679"/>
        </w:trPr>
        <w:tc>
          <w:tcPr>
            <w:tcW w:w="2691" w:type="dxa"/>
            <w:vAlign w:val="center"/>
          </w:tcPr>
          <w:p w14:paraId="5232EBB0" w14:textId="69B13087" w:rsidR="00F70933" w:rsidRPr="00513158" w:rsidRDefault="00F70933" w:rsidP="003370EC">
            <w:pPr>
              <w:pBdr>
                <w:top w:val="nil"/>
                <w:left w:val="nil"/>
                <w:bottom w:val="nil"/>
                <w:right w:val="nil"/>
                <w:between w:val="nil"/>
              </w:pBdr>
              <w:tabs>
                <w:tab w:val="left" w:pos="2155"/>
              </w:tabs>
              <w:spacing w:after="0" w:line="276" w:lineRule="auto"/>
              <w:ind w:left="171" w:right="178" w:firstLine="0"/>
              <w:rPr>
                <w:rFonts w:ascii="Arial" w:hAnsi="Arial" w:cs="Arial"/>
                <w:color w:val="auto"/>
                <w:sz w:val="18"/>
                <w:szCs w:val="18"/>
              </w:rPr>
            </w:pPr>
            <w:r w:rsidRPr="00513158">
              <w:rPr>
                <w:rFonts w:ascii="Arial" w:hAnsi="Arial" w:cs="Arial"/>
                <w:color w:val="auto"/>
                <w:sz w:val="18"/>
                <w:szCs w:val="18"/>
              </w:rPr>
              <w:t>Concluido el Plan de Emergencias</w:t>
            </w:r>
          </w:p>
        </w:tc>
        <w:tc>
          <w:tcPr>
            <w:tcW w:w="2692" w:type="dxa"/>
            <w:vAlign w:val="center"/>
          </w:tcPr>
          <w:p w14:paraId="06889855" w14:textId="77777777" w:rsidR="00F70933" w:rsidRPr="00513158" w:rsidRDefault="00F70933" w:rsidP="003370EC">
            <w:pPr>
              <w:pBdr>
                <w:top w:val="nil"/>
                <w:left w:val="nil"/>
                <w:bottom w:val="nil"/>
                <w:right w:val="nil"/>
                <w:between w:val="nil"/>
              </w:pBdr>
              <w:tabs>
                <w:tab w:val="left" w:pos="2155"/>
              </w:tabs>
              <w:spacing w:after="0" w:line="276" w:lineRule="auto"/>
              <w:ind w:left="171" w:right="178" w:firstLine="0"/>
              <w:rPr>
                <w:rFonts w:ascii="Arial" w:hAnsi="Arial" w:cs="Arial"/>
                <w:color w:val="auto"/>
                <w:sz w:val="18"/>
                <w:szCs w:val="18"/>
              </w:rPr>
            </w:pPr>
            <w:r w:rsidRPr="00513158">
              <w:rPr>
                <w:rFonts w:ascii="Arial" w:hAnsi="Arial" w:cs="Arial"/>
                <w:color w:val="auto"/>
                <w:sz w:val="18"/>
                <w:szCs w:val="18"/>
              </w:rPr>
              <w:t>Simulacro</w:t>
            </w:r>
          </w:p>
        </w:tc>
        <w:tc>
          <w:tcPr>
            <w:tcW w:w="2692" w:type="dxa"/>
            <w:vAlign w:val="center"/>
          </w:tcPr>
          <w:p w14:paraId="41489CBE" w14:textId="77777777" w:rsidR="00F70933" w:rsidRPr="00513158" w:rsidRDefault="00F70933" w:rsidP="003370EC">
            <w:pPr>
              <w:pBdr>
                <w:top w:val="nil"/>
                <w:left w:val="nil"/>
                <w:bottom w:val="nil"/>
                <w:right w:val="nil"/>
                <w:between w:val="nil"/>
              </w:pBdr>
              <w:tabs>
                <w:tab w:val="left" w:pos="2155"/>
              </w:tabs>
              <w:spacing w:after="0" w:line="276" w:lineRule="auto"/>
              <w:ind w:left="171" w:right="178" w:firstLine="0"/>
              <w:rPr>
                <w:rFonts w:ascii="Arial" w:hAnsi="Arial" w:cs="Arial"/>
                <w:color w:val="auto"/>
                <w:sz w:val="18"/>
                <w:szCs w:val="18"/>
              </w:rPr>
            </w:pPr>
            <w:r w:rsidRPr="00513158">
              <w:rPr>
                <w:rFonts w:ascii="Arial" w:hAnsi="Arial" w:cs="Arial"/>
                <w:color w:val="auto"/>
                <w:sz w:val="18"/>
                <w:szCs w:val="18"/>
              </w:rPr>
              <w:t>Revisión de los procedimientos</w:t>
            </w:r>
          </w:p>
        </w:tc>
      </w:tr>
      <w:tr w:rsidR="00F70933" w:rsidRPr="00513158" w14:paraId="6EDC5ECA" w14:textId="77777777" w:rsidTr="003370EC">
        <w:trPr>
          <w:trHeight w:val="898"/>
        </w:trPr>
        <w:tc>
          <w:tcPr>
            <w:tcW w:w="2691" w:type="dxa"/>
            <w:vAlign w:val="center"/>
          </w:tcPr>
          <w:p w14:paraId="5A6ECE45" w14:textId="4D9F919F" w:rsidR="00F70933" w:rsidRPr="00513158" w:rsidRDefault="00F70933" w:rsidP="003370EC">
            <w:pPr>
              <w:pBdr>
                <w:top w:val="nil"/>
                <w:left w:val="nil"/>
                <w:bottom w:val="nil"/>
                <w:right w:val="nil"/>
                <w:between w:val="nil"/>
              </w:pBdr>
              <w:tabs>
                <w:tab w:val="left" w:pos="2155"/>
              </w:tabs>
              <w:spacing w:after="0" w:line="276" w:lineRule="auto"/>
              <w:ind w:left="171" w:right="178" w:firstLine="0"/>
              <w:rPr>
                <w:rFonts w:ascii="Arial" w:hAnsi="Arial" w:cs="Arial"/>
                <w:color w:val="auto"/>
                <w:sz w:val="18"/>
                <w:szCs w:val="18"/>
              </w:rPr>
            </w:pPr>
            <w:r w:rsidRPr="00513158">
              <w:rPr>
                <w:rFonts w:ascii="Arial" w:hAnsi="Arial" w:cs="Arial"/>
                <w:color w:val="auto"/>
                <w:sz w:val="18"/>
                <w:szCs w:val="18"/>
              </w:rPr>
              <w:t>Luego de haber finalizado la atención de una emergencia o desastre</w:t>
            </w:r>
          </w:p>
        </w:tc>
        <w:tc>
          <w:tcPr>
            <w:tcW w:w="2692" w:type="dxa"/>
            <w:vAlign w:val="center"/>
          </w:tcPr>
          <w:p w14:paraId="67EC0DF2" w14:textId="77777777" w:rsidR="00F70933" w:rsidRPr="00513158" w:rsidRDefault="00F70933" w:rsidP="003370EC">
            <w:pPr>
              <w:pBdr>
                <w:top w:val="nil"/>
                <w:left w:val="nil"/>
                <w:bottom w:val="nil"/>
                <w:right w:val="nil"/>
                <w:between w:val="nil"/>
              </w:pBdr>
              <w:tabs>
                <w:tab w:val="left" w:pos="2155"/>
              </w:tabs>
              <w:spacing w:after="0" w:line="276" w:lineRule="auto"/>
              <w:ind w:left="171" w:right="178" w:firstLine="0"/>
              <w:rPr>
                <w:rFonts w:ascii="Arial" w:hAnsi="Arial" w:cs="Arial"/>
                <w:color w:val="auto"/>
                <w:sz w:val="18"/>
                <w:szCs w:val="18"/>
              </w:rPr>
            </w:pPr>
            <w:r w:rsidRPr="00513158">
              <w:rPr>
                <w:rFonts w:ascii="Arial" w:hAnsi="Arial" w:cs="Arial"/>
                <w:color w:val="auto"/>
                <w:sz w:val="18"/>
                <w:szCs w:val="18"/>
              </w:rPr>
              <w:t>Evaluación de la implementación</w:t>
            </w:r>
          </w:p>
          <w:p w14:paraId="65DFF7CB" w14:textId="77777777" w:rsidR="00F70933" w:rsidRPr="00513158" w:rsidRDefault="00F70933" w:rsidP="003370EC">
            <w:pPr>
              <w:pBdr>
                <w:top w:val="nil"/>
                <w:left w:val="nil"/>
                <w:bottom w:val="nil"/>
                <w:right w:val="nil"/>
                <w:between w:val="nil"/>
              </w:pBdr>
              <w:tabs>
                <w:tab w:val="left" w:pos="2155"/>
              </w:tabs>
              <w:spacing w:after="0" w:line="276" w:lineRule="auto"/>
              <w:ind w:left="171" w:right="178" w:firstLine="0"/>
              <w:rPr>
                <w:rFonts w:ascii="Arial" w:hAnsi="Arial" w:cs="Arial"/>
                <w:color w:val="auto"/>
                <w:sz w:val="18"/>
                <w:szCs w:val="18"/>
              </w:rPr>
            </w:pPr>
            <w:r w:rsidRPr="00513158">
              <w:rPr>
                <w:rFonts w:ascii="Arial" w:hAnsi="Arial" w:cs="Arial"/>
                <w:color w:val="auto"/>
                <w:sz w:val="18"/>
                <w:szCs w:val="18"/>
              </w:rPr>
              <w:t>y actualización</w:t>
            </w:r>
          </w:p>
        </w:tc>
        <w:tc>
          <w:tcPr>
            <w:tcW w:w="2692" w:type="dxa"/>
            <w:vAlign w:val="center"/>
          </w:tcPr>
          <w:p w14:paraId="5C3222C0" w14:textId="77777777" w:rsidR="00F70933" w:rsidRPr="00513158" w:rsidRDefault="00F70933" w:rsidP="003370EC">
            <w:pPr>
              <w:pBdr>
                <w:top w:val="nil"/>
                <w:left w:val="nil"/>
                <w:bottom w:val="nil"/>
                <w:right w:val="nil"/>
                <w:between w:val="nil"/>
              </w:pBdr>
              <w:tabs>
                <w:tab w:val="left" w:pos="2155"/>
              </w:tabs>
              <w:spacing w:after="0" w:line="276" w:lineRule="auto"/>
              <w:ind w:left="171" w:right="178" w:firstLine="0"/>
              <w:rPr>
                <w:rFonts w:ascii="Arial" w:hAnsi="Arial" w:cs="Arial"/>
                <w:color w:val="auto"/>
                <w:sz w:val="18"/>
                <w:szCs w:val="18"/>
              </w:rPr>
            </w:pPr>
            <w:r w:rsidRPr="00513158">
              <w:rPr>
                <w:rFonts w:ascii="Arial" w:hAnsi="Arial" w:cs="Arial"/>
                <w:color w:val="auto"/>
                <w:sz w:val="18"/>
                <w:szCs w:val="18"/>
              </w:rPr>
              <w:t>Actualización de los procedimientos</w:t>
            </w:r>
          </w:p>
          <w:p w14:paraId="0A6C1132" w14:textId="77777777" w:rsidR="00F70933" w:rsidRPr="00513158" w:rsidRDefault="00F70933" w:rsidP="003370EC">
            <w:pPr>
              <w:pBdr>
                <w:top w:val="nil"/>
                <w:left w:val="nil"/>
                <w:bottom w:val="nil"/>
                <w:right w:val="nil"/>
                <w:between w:val="nil"/>
              </w:pBdr>
              <w:tabs>
                <w:tab w:val="left" w:pos="2155"/>
              </w:tabs>
              <w:spacing w:after="0" w:line="276" w:lineRule="auto"/>
              <w:ind w:left="171" w:right="178" w:firstLine="0"/>
              <w:rPr>
                <w:rFonts w:ascii="Arial" w:hAnsi="Arial" w:cs="Arial"/>
                <w:color w:val="auto"/>
                <w:sz w:val="18"/>
                <w:szCs w:val="18"/>
              </w:rPr>
            </w:pPr>
            <w:r w:rsidRPr="00513158">
              <w:rPr>
                <w:rFonts w:ascii="Arial" w:hAnsi="Arial" w:cs="Arial"/>
                <w:color w:val="auto"/>
                <w:sz w:val="18"/>
                <w:szCs w:val="18"/>
              </w:rPr>
              <w:t>y responsabilidades</w:t>
            </w:r>
          </w:p>
        </w:tc>
      </w:tr>
      <w:tr w:rsidR="00F70933" w:rsidRPr="00513158" w14:paraId="5D2488A5" w14:textId="77777777" w:rsidTr="003370EC">
        <w:trPr>
          <w:trHeight w:val="1069"/>
        </w:trPr>
        <w:tc>
          <w:tcPr>
            <w:tcW w:w="2691" w:type="dxa"/>
            <w:vAlign w:val="center"/>
          </w:tcPr>
          <w:p w14:paraId="172D4AFE" w14:textId="77777777" w:rsidR="00F70933" w:rsidRPr="00513158" w:rsidRDefault="00F70933" w:rsidP="003370EC">
            <w:pPr>
              <w:pBdr>
                <w:top w:val="nil"/>
                <w:left w:val="nil"/>
                <w:bottom w:val="nil"/>
                <w:right w:val="nil"/>
                <w:between w:val="nil"/>
              </w:pBdr>
              <w:tabs>
                <w:tab w:val="left" w:pos="2155"/>
              </w:tabs>
              <w:spacing w:after="0" w:line="276" w:lineRule="auto"/>
              <w:ind w:left="171" w:right="178" w:firstLine="0"/>
              <w:rPr>
                <w:rFonts w:ascii="Arial" w:hAnsi="Arial" w:cs="Arial"/>
                <w:color w:val="auto"/>
                <w:sz w:val="18"/>
                <w:szCs w:val="18"/>
              </w:rPr>
            </w:pPr>
            <w:r w:rsidRPr="00513158">
              <w:rPr>
                <w:rFonts w:ascii="Arial" w:hAnsi="Arial" w:cs="Arial"/>
                <w:color w:val="auto"/>
                <w:sz w:val="18"/>
                <w:szCs w:val="18"/>
              </w:rPr>
              <w:t>Pasado los 2 años</w:t>
            </w:r>
          </w:p>
        </w:tc>
        <w:tc>
          <w:tcPr>
            <w:tcW w:w="2692" w:type="dxa"/>
            <w:vAlign w:val="center"/>
          </w:tcPr>
          <w:p w14:paraId="3FA2C36C" w14:textId="77777777" w:rsidR="00F70933" w:rsidRPr="00513158" w:rsidRDefault="00F70933" w:rsidP="003370EC">
            <w:pPr>
              <w:pBdr>
                <w:top w:val="nil"/>
                <w:left w:val="nil"/>
                <w:bottom w:val="nil"/>
                <w:right w:val="nil"/>
                <w:between w:val="nil"/>
              </w:pBdr>
              <w:tabs>
                <w:tab w:val="left" w:pos="2155"/>
              </w:tabs>
              <w:spacing w:after="0" w:line="276" w:lineRule="auto"/>
              <w:ind w:left="171" w:right="178" w:firstLine="0"/>
              <w:rPr>
                <w:rFonts w:ascii="Arial" w:hAnsi="Arial" w:cs="Arial"/>
                <w:color w:val="auto"/>
                <w:sz w:val="18"/>
                <w:szCs w:val="18"/>
              </w:rPr>
            </w:pPr>
            <w:r w:rsidRPr="00513158">
              <w:rPr>
                <w:rFonts w:ascii="Arial" w:hAnsi="Arial" w:cs="Arial"/>
                <w:color w:val="auto"/>
                <w:sz w:val="18"/>
                <w:szCs w:val="18"/>
              </w:rPr>
              <w:t>Actualización del contenido</w:t>
            </w:r>
          </w:p>
        </w:tc>
        <w:tc>
          <w:tcPr>
            <w:tcW w:w="2692" w:type="dxa"/>
            <w:vAlign w:val="center"/>
          </w:tcPr>
          <w:p w14:paraId="60133D53" w14:textId="0F2EC107" w:rsidR="00F70933" w:rsidRPr="00513158" w:rsidRDefault="00F70933" w:rsidP="003370EC">
            <w:pPr>
              <w:pBdr>
                <w:top w:val="nil"/>
                <w:left w:val="nil"/>
                <w:bottom w:val="nil"/>
                <w:right w:val="nil"/>
                <w:between w:val="nil"/>
              </w:pBdr>
              <w:tabs>
                <w:tab w:val="left" w:pos="2155"/>
              </w:tabs>
              <w:spacing w:after="0" w:line="276" w:lineRule="auto"/>
              <w:ind w:left="171" w:right="178" w:firstLine="0"/>
              <w:rPr>
                <w:rFonts w:ascii="Arial" w:hAnsi="Arial" w:cs="Arial"/>
                <w:color w:val="auto"/>
                <w:sz w:val="18"/>
                <w:szCs w:val="18"/>
              </w:rPr>
            </w:pPr>
            <w:r w:rsidRPr="00513158">
              <w:rPr>
                <w:rFonts w:ascii="Arial" w:hAnsi="Arial" w:cs="Arial"/>
                <w:color w:val="auto"/>
                <w:sz w:val="18"/>
                <w:szCs w:val="18"/>
              </w:rPr>
              <w:t>Escenario de riesgo, análisis de</w:t>
            </w:r>
            <w:r w:rsidR="00AC4CFF" w:rsidRPr="00513158">
              <w:rPr>
                <w:rFonts w:ascii="Arial" w:hAnsi="Arial" w:cs="Arial"/>
                <w:color w:val="auto"/>
                <w:sz w:val="18"/>
                <w:szCs w:val="18"/>
              </w:rPr>
              <w:t xml:space="preserve"> </w:t>
            </w:r>
            <w:r w:rsidRPr="00513158">
              <w:rPr>
                <w:rFonts w:ascii="Arial" w:hAnsi="Arial" w:cs="Arial"/>
                <w:color w:val="auto"/>
                <w:sz w:val="18"/>
                <w:szCs w:val="18"/>
              </w:rPr>
              <w:t>vulnerabilidades, marco normativo</w:t>
            </w:r>
          </w:p>
        </w:tc>
      </w:tr>
      <w:tr w:rsidR="00F70933" w:rsidRPr="00513158" w14:paraId="7A338FC3" w14:textId="77777777" w:rsidTr="003370EC">
        <w:trPr>
          <w:trHeight w:val="985"/>
        </w:trPr>
        <w:tc>
          <w:tcPr>
            <w:tcW w:w="2691" w:type="dxa"/>
            <w:vAlign w:val="center"/>
          </w:tcPr>
          <w:p w14:paraId="5D9B0692" w14:textId="77777777" w:rsidR="00F70933" w:rsidRPr="00513158" w:rsidRDefault="00F70933" w:rsidP="003370EC">
            <w:pPr>
              <w:pBdr>
                <w:top w:val="nil"/>
                <w:left w:val="nil"/>
                <w:bottom w:val="nil"/>
                <w:right w:val="nil"/>
                <w:between w:val="nil"/>
              </w:pBdr>
              <w:tabs>
                <w:tab w:val="left" w:pos="2155"/>
              </w:tabs>
              <w:spacing w:after="0" w:line="276" w:lineRule="auto"/>
              <w:ind w:left="171" w:right="178" w:firstLine="0"/>
              <w:rPr>
                <w:rFonts w:ascii="Arial" w:hAnsi="Arial" w:cs="Arial"/>
                <w:color w:val="auto"/>
                <w:sz w:val="18"/>
                <w:szCs w:val="18"/>
              </w:rPr>
            </w:pPr>
          </w:p>
          <w:p w14:paraId="1F57E6B5" w14:textId="77777777" w:rsidR="00F70933" w:rsidRPr="00513158" w:rsidRDefault="00F70933" w:rsidP="003370EC">
            <w:pPr>
              <w:pBdr>
                <w:top w:val="nil"/>
                <w:left w:val="nil"/>
                <w:bottom w:val="nil"/>
                <w:right w:val="nil"/>
                <w:between w:val="nil"/>
              </w:pBdr>
              <w:tabs>
                <w:tab w:val="left" w:pos="2155"/>
              </w:tabs>
              <w:spacing w:after="0" w:line="276" w:lineRule="auto"/>
              <w:ind w:left="171" w:right="178" w:firstLine="0"/>
              <w:rPr>
                <w:rFonts w:ascii="Arial" w:hAnsi="Arial" w:cs="Arial"/>
                <w:color w:val="auto"/>
                <w:sz w:val="18"/>
                <w:szCs w:val="18"/>
                <w:lang w:val="es-BO"/>
              </w:rPr>
            </w:pPr>
            <w:r w:rsidRPr="00513158">
              <w:rPr>
                <w:rFonts w:ascii="Arial" w:hAnsi="Arial" w:cs="Arial"/>
                <w:color w:val="auto"/>
                <w:sz w:val="18"/>
                <w:szCs w:val="18"/>
              </w:rPr>
              <w:t>Pasado los 5 años</w:t>
            </w:r>
          </w:p>
        </w:tc>
        <w:tc>
          <w:tcPr>
            <w:tcW w:w="2692" w:type="dxa"/>
            <w:vAlign w:val="center"/>
          </w:tcPr>
          <w:p w14:paraId="0A3A752A" w14:textId="77777777" w:rsidR="00F70933" w:rsidRPr="00513158" w:rsidRDefault="00F70933" w:rsidP="003370EC">
            <w:pPr>
              <w:pBdr>
                <w:top w:val="nil"/>
                <w:left w:val="nil"/>
                <w:bottom w:val="nil"/>
                <w:right w:val="nil"/>
                <w:between w:val="nil"/>
              </w:pBdr>
              <w:tabs>
                <w:tab w:val="left" w:pos="2155"/>
              </w:tabs>
              <w:spacing w:after="0" w:line="276" w:lineRule="auto"/>
              <w:ind w:left="171" w:right="178" w:firstLine="0"/>
              <w:rPr>
                <w:rFonts w:ascii="Arial" w:hAnsi="Arial" w:cs="Arial"/>
                <w:color w:val="auto"/>
                <w:sz w:val="18"/>
                <w:szCs w:val="18"/>
              </w:rPr>
            </w:pPr>
            <w:r w:rsidRPr="00513158">
              <w:rPr>
                <w:rFonts w:ascii="Arial" w:hAnsi="Arial" w:cs="Arial"/>
                <w:color w:val="auto"/>
                <w:sz w:val="18"/>
                <w:szCs w:val="18"/>
              </w:rPr>
              <w:t>Actualización y evaluación del contenido</w:t>
            </w:r>
          </w:p>
        </w:tc>
        <w:tc>
          <w:tcPr>
            <w:tcW w:w="2692" w:type="dxa"/>
            <w:vAlign w:val="center"/>
          </w:tcPr>
          <w:p w14:paraId="3EA27A1D" w14:textId="080A8E2B" w:rsidR="00F70933" w:rsidRPr="00513158" w:rsidRDefault="00F70933" w:rsidP="003370EC">
            <w:pPr>
              <w:pBdr>
                <w:top w:val="nil"/>
                <w:left w:val="nil"/>
                <w:bottom w:val="nil"/>
                <w:right w:val="nil"/>
                <w:between w:val="nil"/>
              </w:pBdr>
              <w:tabs>
                <w:tab w:val="left" w:pos="2155"/>
              </w:tabs>
              <w:spacing w:after="0" w:line="276" w:lineRule="auto"/>
              <w:ind w:left="171" w:right="178" w:firstLine="0"/>
              <w:rPr>
                <w:rFonts w:ascii="Arial" w:hAnsi="Arial" w:cs="Arial"/>
                <w:color w:val="auto"/>
                <w:sz w:val="18"/>
                <w:szCs w:val="18"/>
              </w:rPr>
            </w:pPr>
            <w:r w:rsidRPr="00513158">
              <w:rPr>
                <w:rFonts w:ascii="Arial" w:hAnsi="Arial" w:cs="Arial"/>
                <w:color w:val="auto"/>
                <w:sz w:val="18"/>
                <w:szCs w:val="18"/>
              </w:rPr>
              <w:t>Actualización del diagnóstico biofísico y socioeconómico del</w:t>
            </w:r>
            <w:r w:rsidR="00AC4CFF" w:rsidRPr="00513158">
              <w:rPr>
                <w:rFonts w:ascii="Arial" w:hAnsi="Arial" w:cs="Arial"/>
                <w:color w:val="auto"/>
                <w:sz w:val="18"/>
                <w:szCs w:val="18"/>
              </w:rPr>
              <w:t xml:space="preserve"> </w:t>
            </w:r>
            <w:r w:rsidRPr="00513158">
              <w:rPr>
                <w:rFonts w:ascii="Arial" w:hAnsi="Arial" w:cs="Arial"/>
                <w:color w:val="auto"/>
                <w:sz w:val="18"/>
                <w:szCs w:val="18"/>
              </w:rPr>
              <w:t>documento</w:t>
            </w:r>
          </w:p>
        </w:tc>
      </w:tr>
    </w:tbl>
    <w:p w14:paraId="6E713BC7" w14:textId="7DC2EF26" w:rsidR="00F70933" w:rsidRPr="00AC4CFF" w:rsidRDefault="00F70933" w:rsidP="00B6317F">
      <w:pPr>
        <w:pStyle w:val="Cita"/>
      </w:pPr>
      <w:r w:rsidRPr="00AC4CFF">
        <w:t>Fuente: Elaboración en base al documento Lineamientos y Herramientas básicas para elaborar el Plan de contingencias, 2016a.</w:t>
      </w:r>
      <w:bookmarkStart w:id="179" w:name="_heading=h.2nusc19" w:colFirst="0" w:colLast="0"/>
      <w:bookmarkEnd w:id="179"/>
    </w:p>
    <w:p w14:paraId="0C3E618E" w14:textId="44E0EF76" w:rsidR="00F54D19" w:rsidRDefault="001E3948">
      <w:pPr>
        <w:spacing w:after="160" w:line="259" w:lineRule="auto"/>
        <w:ind w:left="0" w:firstLine="0"/>
        <w:jc w:val="left"/>
        <w:rPr>
          <w:rFonts w:ascii="Arial" w:hAnsi="Arial" w:cs="Arial"/>
          <w:color w:val="auto"/>
        </w:rPr>
      </w:pPr>
      <w:r>
        <w:rPr>
          <w:rFonts w:ascii="Arial" w:hAnsi="Arial" w:cs="Arial"/>
          <w:color w:val="auto"/>
        </w:rPr>
        <w:br w:type="page"/>
      </w:r>
      <w:r w:rsidR="002F24B0">
        <w:rPr>
          <w:noProof/>
          <w:lang w:val="es-BO" w:eastAsia="es-BO"/>
        </w:rPr>
        <w:lastRenderedPageBreak/>
        <mc:AlternateContent>
          <mc:Choice Requires="wps">
            <w:drawing>
              <wp:anchor distT="45720" distB="45720" distL="114300" distR="114300" simplePos="0" relativeHeight="251668992" behindDoc="0" locked="0" layoutInCell="1" allowOverlap="1" wp14:anchorId="55A9A5B0" wp14:editId="5D5FF258">
                <wp:simplePos x="0" y="0"/>
                <wp:positionH relativeFrom="page">
                  <wp:posOffset>2336800</wp:posOffset>
                </wp:positionH>
                <wp:positionV relativeFrom="paragraph">
                  <wp:posOffset>7176770</wp:posOffset>
                </wp:positionV>
                <wp:extent cx="4953000" cy="1026160"/>
                <wp:effectExtent l="0" t="0" r="0" b="0"/>
                <wp:wrapSquare wrapText="bothSides"/>
                <wp:docPr id="2005333796" name="Cuadro de texto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1026160"/>
                        </a:xfrm>
                        <a:prstGeom prst="rect">
                          <a:avLst/>
                        </a:prstGeom>
                        <a:noFill/>
                        <a:ln w="9525">
                          <a:noFill/>
                          <a:miter lim="800000"/>
                          <a:headEnd/>
                          <a:tailEnd/>
                        </a:ln>
                      </wps:spPr>
                      <wps:txbx>
                        <w:txbxContent>
                          <w:p w14:paraId="51FE1155" w14:textId="2D629C53" w:rsidR="00900676" w:rsidRPr="00594B54" w:rsidRDefault="00900676" w:rsidP="00515A96">
                            <w:pPr>
                              <w:spacing w:after="0"/>
                              <w:ind w:left="0" w:firstLine="0"/>
                              <w:rPr>
                                <w:b/>
                                <w:bCs/>
                                <w:color w:val="FFFFFF" w:themeColor="background1"/>
                                <w:sz w:val="118"/>
                                <w:szCs w:val="118"/>
                              </w:rPr>
                            </w:pPr>
                            <w:r w:rsidRPr="00515A96">
                              <w:rPr>
                                <w:b/>
                                <w:bCs/>
                                <w:color w:val="FFFFFF" w:themeColor="background1"/>
                                <w:sz w:val="118"/>
                                <w:szCs w:val="118"/>
                              </w:rPr>
                              <w:t>BIBLIOGRAFIA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A9A5B0" id="Cuadro de texto 17" o:spid="_x0000_s1064" type="#_x0000_t202" style="position:absolute;margin-left:184pt;margin-top:565.1pt;width:390pt;height:80.8pt;z-index:2516689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" filled="f" stroked="f">
                <v:textbox>
                  <w:txbxContent>
                    <w:p w14:paraId="51FE1155" w14:textId="2D629C53" w:rsidR="00900676" w:rsidRPr="00594B54" w:rsidRDefault="00900676" w:rsidP="00515A96">
                      <w:pPr>
                        <w:spacing w:after="0"/>
                        <w:ind w:left="0" w:firstLine="0"/>
                        <w:rPr>
                          <w:b/>
                          <w:bCs/>
                          <w:color w:val="FFFFFF" w:themeColor="background1"/>
                          <w:sz w:val="118"/>
                          <w:szCs w:val="118"/>
                        </w:rPr>
                      </w:pPr>
                      <w:r w:rsidRPr="00515A96">
                        <w:rPr>
                          <w:b/>
                          <w:bCs/>
                          <w:color w:val="FFFFFF" w:themeColor="background1"/>
                          <w:sz w:val="118"/>
                          <w:szCs w:val="118"/>
                        </w:rPr>
                        <w:t>BIBLIOGRAFIA</w:t>
                      </w:r>
                    </w:p>
                  </w:txbxContent>
                </v:textbox>
                <w10:wrap type="square" anchorx="page"/>
              </v:shape>
            </w:pict>
          </mc:Fallback>
        </mc:AlternateContent>
      </w:r>
      <w:r w:rsidR="00515A96" w:rsidRPr="00AC7690">
        <w:rPr>
          <w:rFonts w:ascii="Arial" w:hAnsi="Arial" w:cs="Arial"/>
          <w:noProof/>
          <w:color w:val="auto"/>
          <w:lang w:val="es-BO" w:eastAsia="es-BO"/>
        </w:rPr>
        <w:drawing>
          <wp:anchor distT="0" distB="0" distL="114300" distR="114300" simplePos="0" relativeHeight="251686400" behindDoc="0" locked="0" layoutInCell="1" allowOverlap="1" wp14:anchorId="3097DBFC" wp14:editId="3E1DEA1A">
            <wp:simplePos x="0" y="0"/>
            <wp:positionH relativeFrom="page">
              <wp:posOffset>4365094</wp:posOffset>
            </wp:positionH>
            <wp:positionV relativeFrom="paragraph">
              <wp:posOffset>-626110</wp:posOffset>
            </wp:positionV>
            <wp:extent cx="3265308" cy="1080000"/>
            <wp:effectExtent l="0" t="0" r="0" b="0"/>
            <wp:wrapNone/>
            <wp:docPr id="19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796476" name="Imagen 16"/>
                    <pic:cNvPicPr>
                      <a:picLocks noChangeAspect="1"/>
                    </pic:cNvPicPr>
                  </pic:nvPicPr>
                  <pic:blipFill rotWithShape="1">
                    <a:blip r:embed="rId12" cstate="print">
                      <a:extLst>
                        <a:ext uri="{28A0092B-C50C-407E-A947-70E740481C1C}">
                          <a14:useLocalDpi xmlns:a14="http://schemas.microsoft.com/office/drawing/2010/main" val="0"/>
                        </a:ext>
                      </a:extLst>
                    </a:blip>
                    <a:srcRect t="7713" b="8286"/>
                    <a:stretch/>
                  </pic:blipFill>
                  <pic:spPr bwMode="auto">
                    <a:xfrm>
                      <a:off x="0" y="0"/>
                      <a:ext cx="3265308" cy="108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24B0">
        <w:rPr>
          <w:noProof/>
          <w:lang w:val="es-BO" w:eastAsia="es-BO"/>
        </w:rPr>
        <mc:AlternateContent>
          <mc:Choice Requires="wps">
            <w:drawing>
              <wp:anchor distT="45720" distB="45720" distL="114300" distR="114300" simplePos="0" relativeHeight="251680256" behindDoc="0" locked="0" layoutInCell="1" allowOverlap="1" wp14:anchorId="09F78FD2" wp14:editId="5F8F20CA">
                <wp:simplePos x="0" y="0"/>
                <wp:positionH relativeFrom="margin">
                  <wp:posOffset>4203065</wp:posOffset>
                </wp:positionH>
                <wp:positionV relativeFrom="paragraph">
                  <wp:posOffset>254000</wp:posOffset>
                </wp:positionV>
                <wp:extent cx="2352675" cy="2890520"/>
                <wp:effectExtent l="0" t="0" r="0" b="0"/>
                <wp:wrapSquare wrapText="bothSides"/>
                <wp:docPr id="1147957277" name="Cuadro de texto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2890520"/>
                        </a:xfrm>
                        <a:prstGeom prst="rect">
                          <a:avLst/>
                        </a:prstGeom>
                        <a:noFill/>
                        <a:ln w="9525">
                          <a:noFill/>
                          <a:miter lim="800000"/>
                          <a:headEnd/>
                          <a:tailEnd/>
                        </a:ln>
                      </wps:spPr>
                      <wps:txbx>
                        <w:txbxContent>
                          <w:p w14:paraId="6B5726AF" w14:textId="748398E7" w:rsidR="00900676" w:rsidRPr="005652DA" w:rsidRDefault="00900676" w:rsidP="00515A96">
                            <w:pPr>
                              <w:rPr>
                                <w:b/>
                                <w:color w:val="FFFFFF" w:themeColor="background1"/>
                                <w:sz w:val="360"/>
                                <w:szCs w:val="170"/>
                                <w:lang w:val="es-BO"/>
                              </w:rPr>
                            </w:pPr>
                            <w:r>
                              <w:rPr>
                                <w:b/>
                                <w:color w:val="FFFFFF" w:themeColor="background1"/>
                                <w:sz w:val="360"/>
                                <w:szCs w:val="170"/>
                                <w:lang w:val="es-BO"/>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F78FD2" id="Cuadro de texto 16" o:spid="_x0000_s1065" type="#_x0000_t202" style="position:absolute;margin-left:330.95pt;margin-top:20pt;width:185.25pt;height:227.6pt;z-index:251680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" filled="f" stroked="f">
                <v:textbox>
                  <w:txbxContent>
                    <w:p w14:paraId="6B5726AF" w14:textId="748398E7" w:rsidR="00900676" w:rsidRPr="005652DA" w:rsidRDefault="00900676" w:rsidP="00515A96">
                      <w:pPr>
                        <w:rPr>
                          <w:b/>
                          <w:color w:val="FFFFFF" w:themeColor="background1"/>
                          <w:sz w:val="360"/>
                          <w:szCs w:val="170"/>
                          <w:lang w:val="es-BO"/>
                        </w:rPr>
                      </w:pPr>
                      <w:r>
                        <w:rPr>
                          <w:b/>
                          <w:color w:val="FFFFFF" w:themeColor="background1"/>
                          <w:sz w:val="360"/>
                          <w:szCs w:val="170"/>
                          <w:lang w:val="es-BO"/>
                        </w:rPr>
                        <w:t>5</w:t>
                      </w:r>
                    </w:p>
                  </w:txbxContent>
                </v:textbox>
                <w10:wrap type="square" anchorx="margin"/>
              </v:shape>
            </w:pict>
          </mc:Fallback>
        </mc:AlternateContent>
      </w:r>
      <w:r w:rsidR="00515A96">
        <w:rPr>
          <w:rFonts w:ascii="Arial Rounded MT Bold" w:eastAsia="Adobe Fan Heiti Std B" w:hAnsi="Arial Rounded MT Bold" w:cs="Arial"/>
          <w:b/>
          <w:noProof/>
          <w:color w:val="auto"/>
          <w:sz w:val="72"/>
          <w:szCs w:val="24"/>
          <w:lang w:val="es-BO" w:eastAsia="es-BO"/>
        </w:rPr>
        <w:drawing>
          <wp:anchor distT="0" distB="0" distL="114300" distR="114300" simplePos="0" relativeHeight="251636224" behindDoc="0" locked="0" layoutInCell="1" allowOverlap="1" wp14:anchorId="5A1AB283" wp14:editId="0C37EBF8">
            <wp:simplePos x="0" y="0"/>
            <wp:positionH relativeFrom="page">
              <wp:align>right</wp:align>
            </wp:positionH>
            <wp:positionV relativeFrom="paragraph">
              <wp:posOffset>-1780540</wp:posOffset>
            </wp:positionV>
            <wp:extent cx="8213558" cy="10919740"/>
            <wp:effectExtent l="0" t="0" r="0" b="0"/>
            <wp:wrapNone/>
            <wp:docPr id="181452202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213558" cy="10919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4D19">
        <w:rPr>
          <w:rFonts w:ascii="Arial" w:hAnsi="Arial" w:cs="Arial"/>
          <w:color w:val="auto"/>
        </w:rPr>
        <w:br w:type="page"/>
      </w:r>
    </w:p>
    <w:p w14:paraId="7DC3FDE6" w14:textId="2A03F5B3" w:rsidR="001E3948" w:rsidRDefault="001E3948">
      <w:pPr>
        <w:spacing w:after="160" w:line="259" w:lineRule="auto"/>
        <w:ind w:left="0" w:firstLine="0"/>
        <w:jc w:val="left"/>
        <w:rPr>
          <w:rFonts w:ascii="Arial" w:hAnsi="Arial" w:cs="Arial"/>
          <w:color w:val="auto"/>
        </w:rPr>
      </w:pPr>
    </w:p>
    <w:p w14:paraId="351E7D7E" w14:textId="24153DD6" w:rsidR="001E3948" w:rsidRPr="00E55173" w:rsidRDefault="001E3948" w:rsidP="001E3948">
      <w:pPr>
        <w:spacing w:after="160" w:line="259" w:lineRule="auto"/>
        <w:ind w:left="0" w:firstLine="0"/>
        <w:jc w:val="left"/>
        <w:rPr>
          <w:rFonts w:ascii="Arial" w:hAnsi="Arial" w:cs="Arial"/>
          <w:b/>
          <w:color w:val="auto"/>
          <w:sz w:val="24"/>
          <w:szCs w:val="24"/>
        </w:rPr>
      </w:pPr>
    </w:p>
    <w:p w14:paraId="6DC1145A" w14:textId="4FCC2D4D" w:rsidR="001E3948" w:rsidRPr="00E55173" w:rsidRDefault="001E3948" w:rsidP="001E3948">
      <w:pPr>
        <w:spacing w:after="160" w:line="259" w:lineRule="auto"/>
        <w:ind w:left="0" w:firstLine="0"/>
        <w:jc w:val="left"/>
        <w:rPr>
          <w:rFonts w:ascii="Arial" w:hAnsi="Arial" w:cs="Arial"/>
          <w:b/>
          <w:color w:val="auto"/>
          <w:sz w:val="24"/>
          <w:szCs w:val="24"/>
        </w:rPr>
      </w:pPr>
    </w:p>
    <w:p w14:paraId="2336A8C6" w14:textId="77777777" w:rsidR="001E3948" w:rsidRPr="00E55173" w:rsidRDefault="001E3948" w:rsidP="001E3948">
      <w:pPr>
        <w:spacing w:after="160" w:line="259" w:lineRule="auto"/>
        <w:ind w:left="0" w:firstLine="0"/>
        <w:jc w:val="left"/>
        <w:rPr>
          <w:rFonts w:ascii="Arial" w:hAnsi="Arial" w:cs="Arial"/>
          <w:b/>
          <w:color w:val="auto"/>
          <w:sz w:val="24"/>
          <w:szCs w:val="24"/>
        </w:rPr>
      </w:pPr>
    </w:p>
    <w:p w14:paraId="02F572F3" w14:textId="34B9D74A" w:rsidR="001E3948" w:rsidRDefault="001E3948" w:rsidP="001E3948">
      <w:pPr>
        <w:spacing w:after="160" w:line="259" w:lineRule="auto"/>
        <w:ind w:left="0" w:firstLine="0"/>
        <w:jc w:val="left"/>
        <w:rPr>
          <w:rFonts w:ascii="Arial" w:hAnsi="Arial" w:cs="Arial"/>
          <w:b/>
          <w:color w:val="auto"/>
          <w:sz w:val="24"/>
          <w:szCs w:val="24"/>
        </w:rPr>
      </w:pPr>
    </w:p>
    <w:p w14:paraId="1D477E8A" w14:textId="5DF20DB0" w:rsidR="001E3948" w:rsidRDefault="001E3948" w:rsidP="001E3948">
      <w:pPr>
        <w:spacing w:after="160" w:line="259" w:lineRule="auto"/>
        <w:ind w:left="0" w:firstLine="0"/>
        <w:jc w:val="left"/>
        <w:rPr>
          <w:rFonts w:ascii="Arial" w:hAnsi="Arial" w:cs="Arial"/>
          <w:b/>
          <w:color w:val="auto"/>
          <w:sz w:val="24"/>
          <w:szCs w:val="24"/>
        </w:rPr>
      </w:pPr>
      <w:r>
        <w:rPr>
          <w:rFonts w:ascii="Arial" w:hAnsi="Arial" w:cs="Arial"/>
          <w:b/>
          <w:color w:val="auto"/>
          <w:sz w:val="24"/>
          <w:szCs w:val="24"/>
        </w:rPr>
        <w:br w:type="page"/>
      </w:r>
    </w:p>
    <w:p w14:paraId="08B9BB6E" w14:textId="5523231E" w:rsidR="00CD2595" w:rsidRPr="00F54D19" w:rsidRDefault="00CD2595" w:rsidP="00240D65">
      <w:pPr>
        <w:pStyle w:val="Ttulo2"/>
        <w:numPr>
          <w:ilvl w:val="0"/>
          <w:numId w:val="1"/>
        </w:numPr>
        <w:spacing w:after="240" w:line="276" w:lineRule="auto"/>
        <w:jc w:val="center"/>
        <w:rPr>
          <w:rFonts w:ascii="Arial Rounded MT Bold" w:hAnsi="Arial Rounded MT Bold" w:cs="Arial"/>
          <w:b/>
          <w:color w:val="auto"/>
          <w:sz w:val="40"/>
          <w:szCs w:val="40"/>
        </w:rPr>
      </w:pPr>
      <w:bookmarkStart w:id="180" w:name="_Toc155713012"/>
      <w:r w:rsidRPr="00F54D19">
        <w:rPr>
          <w:rFonts w:ascii="Arial Rounded MT Bold" w:hAnsi="Arial Rounded MT Bold" w:cs="Arial"/>
          <w:b/>
          <w:color w:val="auto"/>
          <w:sz w:val="40"/>
          <w:szCs w:val="40"/>
        </w:rPr>
        <w:lastRenderedPageBreak/>
        <w:t>BIBLIOGRAFIA</w:t>
      </w:r>
      <w:bookmarkEnd w:id="180"/>
    </w:p>
    <w:p w14:paraId="7D6B5713" w14:textId="77777777" w:rsidR="00F54D19" w:rsidRDefault="00F54D19" w:rsidP="001E3948">
      <w:pPr>
        <w:rPr>
          <w:rFonts w:asciiTheme="minorHAnsi" w:hAnsiTheme="minorHAnsi" w:cstheme="minorHAnsi"/>
          <w:color w:val="auto"/>
        </w:rPr>
      </w:pPr>
    </w:p>
    <w:p w14:paraId="601C55DF" w14:textId="77777777" w:rsidR="006D2F52" w:rsidRPr="006D2F52" w:rsidRDefault="006D2F52" w:rsidP="006D2F52">
      <w:pPr>
        <w:pStyle w:val="Prrafodelista"/>
        <w:numPr>
          <w:ilvl w:val="0"/>
          <w:numId w:val="32"/>
        </w:numPr>
        <w:ind w:left="709" w:hanging="283"/>
        <w:rPr>
          <w:rFonts w:asciiTheme="minorHAnsi" w:hAnsiTheme="minorHAnsi" w:cstheme="minorHAnsi"/>
        </w:rPr>
      </w:pPr>
      <w:r w:rsidRPr="006D2F52">
        <w:rPr>
          <w:rFonts w:asciiTheme="minorHAnsi" w:hAnsiTheme="minorHAnsi" w:cstheme="minorHAnsi"/>
        </w:rPr>
        <w:t>CARE / DIPECHO IX </w:t>
      </w:r>
    </w:p>
    <w:p w14:paraId="3A172FBE" w14:textId="77777777" w:rsidR="006D2F52" w:rsidRPr="006D2F52" w:rsidRDefault="006D2F52" w:rsidP="006D2F52">
      <w:pPr>
        <w:pStyle w:val="Prrafodelista"/>
        <w:numPr>
          <w:ilvl w:val="1"/>
          <w:numId w:val="32"/>
        </w:numPr>
        <w:ind w:left="1134"/>
        <w:rPr>
          <w:rFonts w:asciiTheme="minorHAnsi" w:hAnsiTheme="minorHAnsi" w:cstheme="minorHAnsi"/>
        </w:rPr>
      </w:pPr>
      <w:r w:rsidRPr="006D2F52">
        <w:rPr>
          <w:color w:val="000000"/>
          <w:lang w:val="es-MX" w:eastAsia="es-MX"/>
        </w:rPr>
        <w:t>(</w:t>
      </w:r>
      <w:r w:rsidRPr="006D2F52">
        <w:rPr>
          <w:rFonts w:asciiTheme="minorHAnsi" w:hAnsiTheme="minorHAnsi" w:cstheme="minorHAnsi"/>
        </w:rPr>
        <w:t>2016a). Lineamientos y herramientas básicas para elaborar el Plan de Contingencias Municipal. IX Plan de Acción DIPECHO, Viceministerio de Defensa Civil. La Paz, Bolivia.</w:t>
      </w:r>
    </w:p>
    <w:p w14:paraId="268F5CCC" w14:textId="77777777" w:rsidR="006D2F52" w:rsidRPr="006D2F52" w:rsidRDefault="006D2F52" w:rsidP="006D2F52">
      <w:pPr>
        <w:pStyle w:val="Prrafodelista"/>
        <w:numPr>
          <w:ilvl w:val="1"/>
          <w:numId w:val="32"/>
        </w:numPr>
        <w:ind w:left="1134"/>
        <w:rPr>
          <w:rFonts w:asciiTheme="minorHAnsi" w:hAnsiTheme="minorHAnsi" w:cstheme="minorHAnsi"/>
        </w:rPr>
      </w:pPr>
      <w:r w:rsidRPr="006D2F52">
        <w:rPr>
          <w:rFonts w:asciiTheme="minorHAnsi" w:hAnsiTheme="minorHAnsi" w:cstheme="minorHAnsi"/>
        </w:rPr>
        <w:t>(2016b). Comité de Operaciones de Emergencia Municipal, Lineamientos para su conformación e implementación, organización y funcionamiento. IX Plan de Acción DIPECHO, Viceministerio de Defensa Civil. La Paz, Bolivia.</w:t>
      </w:r>
    </w:p>
    <w:p w14:paraId="64E7D09A" w14:textId="77777777" w:rsidR="006D2F52" w:rsidRPr="006D2F52" w:rsidRDefault="006D2F52" w:rsidP="006D2F52">
      <w:pPr>
        <w:pStyle w:val="Prrafodelista"/>
        <w:numPr>
          <w:ilvl w:val="1"/>
          <w:numId w:val="32"/>
        </w:numPr>
        <w:ind w:left="1134"/>
        <w:rPr>
          <w:rFonts w:asciiTheme="minorHAnsi" w:hAnsiTheme="minorHAnsi" w:cstheme="minorHAnsi"/>
        </w:rPr>
      </w:pPr>
      <w:r w:rsidRPr="006D2F52">
        <w:rPr>
          <w:rFonts w:asciiTheme="minorHAnsi" w:hAnsiTheme="minorHAnsi" w:cstheme="minorHAnsi"/>
        </w:rPr>
        <w:t>(2016c). Lineamientos para procedimientos administrativos municipales para la atención de desastres y/o emergencias. IX Plan de Acción DIPECHO, Viceministerio de Defensa Civil. La Paz, Bolivia.</w:t>
      </w:r>
    </w:p>
    <w:p w14:paraId="5BD0686C" w14:textId="03BAAC16" w:rsidR="00FC619F" w:rsidRDefault="00FC619F" w:rsidP="00DB1BB6">
      <w:pPr>
        <w:pStyle w:val="Prrafodelista"/>
        <w:numPr>
          <w:ilvl w:val="0"/>
          <w:numId w:val="32"/>
        </w:numPr>
        <w:ind w:left="709" w:hanging="283"/>
        <w:rPr>
          <w:rFonts w:asciiTheme="minorHAnsi" w:hAnsiTheme="minorHAnsi" w:cstheme="minorHAnsi"/>
        </w:rPr>
      </w:pPr>
      <w:r>
        <w:rPr>
          <w:rFonts w:asciiTheme="minorHAnsi" w:hAnsiTheme="minorHAnsi" w:cstheme="minorHAnsi"/>
        </w:rPr>
        <w:t xml:space="preserve">Gobierno </w:t>
      </w:r>
      <w:r w:rsidR="008B2BD3">
        <w:rPr>
          <w:rFonts w:asciiTheme="minorHAnsi" w:hAnsiTheme="minorHAnsi" w:cstheme="minorHAnsi"/>
        </w:rPr>
        <w:t>Autónomo</w:t>
      </w:r>
      <w:r>
        <w:rPr>
          <w:rFonts w:asciiTheme="minorHAnsi" w:hAnsiTheme="minorHAnsi" w:cstheme="minorHAnsi"/>
        </w:rPr>
        <w:t xml:space="preserve"> Municipal de La Paz:</w:t>
      </w:r>
    </w:p>
    <w:p w14:paraId="49B0F85A" w14:textId="28D53E0E" w:rsidR="00152C8C" w:rsidRPr="00152C8C" w:rsidRDefault="00152C8C" w:rsidP="00152C8C">
      <w:pPr>
        <w:pStyle w:val="Prrafodelista"/>
        <w:numPr>
          <w:ilvl w:val="1"/>
          <w:numId w:val="32"/>
        </w:numPr>
        <w:ind w:left="1134"/>
        <w:rPr>
          <w:rFonts w:asciiTheme="minorHAnsi" w:hAnsiTheme="minorHAnsi" w:cstheme="minorHAnsi"/>
        </w:rPr>
      </w:pPr>
      <w:r w:rsidRPr="00152C8C">
        <w:rPr>
          <w:rFonts w:asciiTheme="minorHAnsi" w:hAnsiTheme="minorHAnsi" w:cstheme="minorHAnsi"/>
        </w:rPr>
        <w:t>(2023): Anuario Estadístico del Municipio de La Paz,</w:t>
      </w:r>
      <w:r w:rsidRPr="006D2F52">
        <w:rPr>
          <w:rFonts w:asciiTheme="minorHAnsi" w:hAnsiTheme="minorHAnsi" w:cstheme="minorHAnsi"/>
        </w:rPr>
        <w:t xml:space="preserve"> extractado el </w:t>
      </w:r>
      <w:r w:rsidR="006D2F52">
        <w:rPr>
          <w:rFonts w:asciiTheme="minorHAnsi" w:hAnsiTheme="minorHAnsi" w:cstheme="minorHAnsi"/>
        </w:rPr>
        <w:t xml:space="preserve">10-09.2023 en: </w:t>
      </w:r>
      <w:r w:rsidRPr="00152C8C">
        <w:rPr>
          <w:rFonts w:asciiTheme="minorHAnsi" w:hAnsiTheme="minorHAnsi" w:cstheme="minorHAnsi"/>
        </w:rPr>
        <w:t xml:space="preserve">https://sitservicios.lapaz.bo/geoestadistico/# </w:t>
      </w:r>
    </w:p>
    <w:p w14:paraId="61F08986" w14:textId="39A1E910" w:rsidR="00FC619F" w:rsidRPr="00C9311C" w:rsidRDefault="00626F14" w:rsidP="00FC619F">
      <w:pPr>
        <w:pStyle w:val="Prrafodelista"/>
        <w:numPr>
          <w:ilvl w:val="1"/>
          <w:numId w:val="32"/>
        </w:numPr>
        <w:ind w:left="1134"/>
        <w:rPr>
          <w:rFonts w:asciiTheme="minorHAnsi" w:hAnsiTheme="minorHAnsi" w:cstheme="minorHAnsi"/>
        </w:rPr>
      </w:pPr>
      <w:r>
        <w:rPr>
          <w:rFonts w:asciiTheme="minorHAnsi" w:hAnsiTheme="minorHAnsi" w:cstheme="minorHAnsi"/>
        </w:rPr>
        <w:t>(</w:t>
      </w:r>
      <w:r w:rsidR="00FC619F">
        <w:rPr>
          <w:rFonts w:asciiTheme="minorHAnsi" w:hAnsiTheme="minorHAnsi" w:cstheme="minorHAnsi"/>
        </w:rPr>
        <w:t>2022</w:t>
      </w:r>
      <w:r>
        <w:rPr>
          <w:rFonts w:asciiTheme="minorHAnsi" w:hAnsiTheme="minorHAnsi" w:cstheme="minorHAnsi"/>
        </w:rPr>
        <w:t>)</w:t>
      </w:r>
      <w:r w:rsidR="00FC619F">
        <w:rPr>
          <w:rFonts w:asciiTheme="minorHAnsi" w:hAnsiTheme="minorHAnsi" w:cstheme="minorHAnsi"/>
        </w:rPr>
        <w:t xml:space="preserve">: </w:t>
      </w:r>
      <w:r w:rsidR="00FC619F" w:rsidRPr="00C9311C">
        <w:rPr>
          <w:rFonts w:asciiTheme="minorHAnsi" w:hAnsiTheme="minorHAnsi" w:cstheme="minorHAnsi"/>
        </w:rPr>
        <w:t>Plan de Prevención de riesgos 2022, GAMLP</w:t>
      </w:r>
    </w:p>
    <w:p w14:paraId="63D8CA25" w14:textId="0EC494B2" w:rsidR="00FC619F" w:rsidRPr="00C9311C" w:rsidRDefault="00626F14" w:rsidP="00FC619F">
      <w:pPr>
        <w:pStyle w:val="Prrafodelista"/>
        <w:numPr>
          <w:ilvl w:val="1"/>
          <w:numId w:val="32"/>
        </w:numPr>
        <w:ind w:left="1134"/>
        <w:rPr>
          <w:rFonts w:asciiTheme="minorHAnsi" w:hAnsiTheme="minorHAnsi" w:cstheme="minorHAnsi"/>
        </w:rPr>
      </w:pPr>
      <w:r>
        <w:rPr>
          <w:rFonts w:asciiTheme="minorHAnsi" w:hAnsiTheme="minorHAnsi" w:cstheme="minorHAnsi"/>
        </w:rPr>
        <w:t>(2022)</w:t>
      </w:r>
      <w:r w:rsidR="00FC619F">
        <w:rPr>
          <w:rFonts w:asciiTheme="minorHAnsi" w:hAnsiTheme="minorHAnsi" w:cstheme="minorHAnsi"/>
        </w:rPr>
        <w:t xml:space="preserve">: </w:t>
      </w:r>
      <w:r w:rsidR="00FC619F" w:rsidRPr="00C9311C">
        <w:rPr>
          <w:rFonts w:asciiTheme="minorHAnsi" w:hAnsiTheme="minorHAnsi" w:cstheme="minorHAnsi"/>
        </w:rPr>
        <w:t>Plan de Atención de emergencias, GAMLP, 2022 - 2023</w:t>
      </w:r>
    </w:p>
    <w:p w14:paraId="2D55C31B" w14:textId="599A33FA" w:rsidR="00FC619F" w:rsidRPr="00C01103" w:rsidRDefault="00626F14" w:rsidP="00FC619F">
      <w:pPr>
        <w:pStyle w:val="Prrafodelista"/>
        <w:numPr>
          <w:ilvl w:val="1"/>
          <w:numId w:val="32"/>
        </w:numPr>
        <w:ind w:left="1134"/>
        <w:rPr>
          <w:rFonts w:asciiTheme="minorHAnsi" w:hAnsiTheme="minorHAnsi" w:cstheme="minorHAnsi"/>
        </w:rPr>
      </w:pPr>
      <w:r>
        <w:rPr>
          <w:rFonts w:asciiTheme="minorHAnsi" w:hAnsiTheme="minorHAnsi" w:cstheme="minorHAnsi"/>
        </w:rPr>
        <w:t>(202</w:t>
      </w:r>
      <w:r w:rsidR="00951B9B">
        <w:rPr>
          <w:rFonts w:asciiTheme="minorHAnsi" w:hAnsiTheme="minorHAnsi" w:cstheme="minorHAnsi"/>
        </w:rPr>
        <w:t>3</w:t>
      </w:r>
      <w:r>
        <w:rPr>
          <w:rFonts w:asciiTheme="minorHAnsi" w:hAnsiTheme="minorHAnsi" w:cstheme="minorHAnsi"/>
        </w:rPr>
        <w:t>)</w:t>
      </w:r>
      <w:r w:rsidR="00FC619F">
        <w:rPr>
          <w:rFonts w:asciiTheme="minorHAnsi" w:hAnsiTheme="minorHAnsi" w:cstheme="minorHAnsi"/>
        </w:rPr>
        <w:t xml:space="preserve">: </w:t>
      </w:r>
      <w:r w:rsidR="00FC619F" w:rsidRPr="00C01103">
        <w:rPr>
          <w:rFonts w:asciiTheme="minorHAnsi" w:hAnsiTheme="minorHAnsi" w:cstheme="minorHAnsi"/>
        </w:rPr>
        <w:t>Plan Municipal 21-25 Ciudad en movimiento</w:t>
      </w:r>
    </w:p>
    <w:p w14:paraId="214CF5D7" w14:textId="3265474F" w:rsidR="00FC619F" w:rsidRPr="00C01103" w:rsidRDefault="00951B9B" w:rsidP="00FC619F">
      <w:pPr>
        <w:pStyle w:val="Prrafodelista"/>
        <w:numPr>
          <w:ilvl w:val="1"/>
          <w:numId w:val="32"/>
        </w:numPr>
        <w:ind w:left="1134"/>
        <w:rPr>
          <w:rFonts w:asciiTheme="minorHAnsi" w:hAnsiTheme="minorHAnsi" w:cstheme="minorHAnsi"/>
        </w:rPr>
      </w:pPr>
      <w:r>
        <w:rPr>
          <w:rFonts w:asciiTheme="minorHAnsi" w:hAnsiTheme="minorHAnsi" w:cstheme="minorHAnsi"/>
        </w:rPr>
        <w:t>(</w:t>
      </w:r>
      <w:r w:rsidR="00FC619F">
        <w:rPr>
          <w:rFonts w:asciiTheme="minorHAnsi" w:hAnsiTheme="minorHAnsi" w:cstheme="minorHAnsi"/>
        </w:rPr>
        <w:t>2016</w:t>
      </w:r>
      <w:r>
        <w:rPr>
          <w:rFonts w:asciiTheme="minorHAnsi" w:hAnsiTheme="minorHAnsi" w:cstheme="minorHAnsi"/>
        </w:rPr>
        <w:t>)</w:t>
      </w:r>
      <w:r w:rsidR="00FC619F">
        <w:rPr>
          <w:rFonts w:asciiTheme="minorHAnsi" w:hAnsiTheme="minorHAnsi" w:cstheme="minorHAnsi"/>
        </w:rPr>
        <w:t xml:space="preserve">:  </w:t>
      </w:r>
      <w:r w:rsidR="00FC619F" w:rsidRPr="00C01103">
        <w:rPr>
          <w:rFonts w:asciiTheme="minorHAnsi" w:hAnsiTheme="minorHAnsi" w:cstheme="minorHAnsi"/>
        </w:rPr>
        <w:t xml:space="preserve">Plan Territorial De Desarrollo Integral PTDI GAMLPZ 2016-2021, </w:t>
      </w:r>
    </w:p>
    <w:p w14:paraId="5A5CA1D6" w14:textId="2CD5CF48" w:rsidR="00FC619F" w:rsidRPr="00C01103" w:rsidRDefault="00951B9B" w:rsidP="00FC619F">
      <w:pPr>
        <w:pStyle w:val="Prrafodelista"/>
        <w:numPr>
          <w:ilvl w:val="1"/>
          <w:numId w:val="32"/>
        </w:numPr>
        <w:ind w:left="1134"/>
        <w:rPr>
          <w:rFonts w:asciiTheme="minorHAnsi" w:hAnsiTheme="minorHAnsi" w:cstheme="minorHAnsi"/>
        </w:rPr>
      </w:pPr>
      <w:r>
        <w:rPr>
          <w:rFonts w:asciiTheme="minorHAnsi" w:hAnsiTheme="minorHAnsi" w:cstheme="minorHAnsi"/>
        </w:rPr>
        <w:t>(</w:t>
      </w:r>
      <w:r w:rsidR="00FC619F">
        <w:rPr>
          <w:rFonts w:asciiTheme="minorHAnsi" w:hAnsiTheme="minorHAnsi" w:cstheme="minorHAnsi"/>
        </w:rPr>
        <w:t>2011</w:t>
      </w:r>
      <w:r>
        <w:rPr>
          <w:rFonts w:asciiTheme="minorHAnsi" w:hAnsiTheme="minorHAnsi" w:cstheme="minorHAnsi"/>
        </w:rPr>
        <w:t>)</w:t>
      </w:r>
      <w:r w:rsidR="00FC619F">
        <w:rPr>
          <w:rFonts w:asciiTheme="minorHAnsi" w:hAnsiTheme="minorHAnsi" w:cstheme="minorHAnsi"/>
        </w:rPr>
        <w:t>: Mapa de Riesgos d</w:t>
      </w:r>
      <w:r w:rsidR="00FC619F" w:rsidRPr="00C56B2B">
        <w:rPr>
          <w:rFonts w:asciiTheme="minorHAnsi" w:hAnsiTheme="minorHAnsi" w:cstheme="minorHAnsi"/>
        </w:rPr>
        <w:t xml:space="preserve">e </w:t>
      </w:r>
      <w:r w:rsidR="00FC619F">
        <w:rPr>
          <w:rFonts w:asciiTheme="minorHAnsi" w:hAnsiTheme="minorHAnsi" w:cstheme="minorHAnsi"/>
        </w:rPr>
        <w:t>l</w:t>
      </w:r>
      <w:r w:rsidR="00FC619F" w:rsidRPr="00C56B2B">
        <w:rPr>
          <w:rFonts w:asciiTheme="minorHAnsi" w:hAnsiTheme="minorHAnsi" w:cstheme="minorHAnsi"/>
        </w:rPr>
        <w:t>os Distritos Urbanos</w:t>
      </w:r>
      <w:r w:rsidR="00FC619F">
        <w:rPr>
          <w:rFonts w:asciiTheme="minorHAnsi" w:hAnsiTheme="minorHAnsi" w:cstheme="minorHAnsi"/>
        </w:rPr>
        <w:t xml:space="preserve"> d</w:t>
      </w:r>
      <w:r w:rsidR="00FC619F" w:rsidRPr="00C56B2B">
        <w:rPr>
          <w:rFonts w:asciiTheme="minorHAnsi" w:hAnsiTheme="minorHAnsi" w:cstheme="minorHAnsi"/>
        </w:rPr>
        <w:t xml:space="preserve">el Municipio </w:t>
      </w:r>
      <w:r w:rsidR="00FC619F">
        <w:rPr>
          <w:rFonts w:asciiTheme="minorHAnsi" w:hAnsiTheme="minorHAnsi" w:cstheme="minorHAnsi"/>
        </w:rPr>
        <w:t>d</w:t>
      </w:r>
      <w:r w:rsidR="00FC619F" w:rsidRPr="00C56B2B">
        <w:rPr>
          <w:rFonts w:asciiTheme="minorHAnsi" w:hAnsiTheme="minorHAnsi" w:cstheme="minorHAnsi"/>
        </w:rPr>
        <w:t xml:space="preserve">e La Paz </w:t>
      </w:r>
      <w:r w:rsidR="00152C8C" w:rsidRPr="00C56B2B">
        <w:rPr>
          <w:rFonts w:asciiTheme="minorHAnsi" w:hAnsiTheme="minorHAnsi" w:cstheme="minorHAnsi"/>
        </w:rPr>
        <w:t>2011 Memoria</w:t>
      </w:r>
      <w:r w:rsidR="00FC619F" w:rsidRPr="00C56B2B">
        <w:rPr>
          <w:rFonts w:asciiTheme="minorHAnsi" w:hAnsiTheme="minorHAnsi" w:cstheme="minorHAnsi"/>
        </w:rPr>
        <w:t xml:space="preserve"> Explicativa</w:t>
      </w:r>
    </w:p>
    <w:p w14:paraId="2EB9819C" w14:textId="6C2B15C6" w:rsidR="00FC619F" w:rsidRPr="00152C8C" w:rsidRDefault="00951B9B" w:rsidP="00FC619F">
      <w:pPr>
        <w:pStyle w:val="Prrafodelista"/>
        <w:numPr>
          <w:ilvl w:val="1"/>
          <w:numId w:val="32"/>
        </w:numPr>
        <w:ind w:left="1134"/>
        <w:rPr>
          <w:rFonts w:asciiTheme="minorHAnsi" w:hAnsiTheme="minorHAnsi" w:cstheme="minorHAnsi"/>
        </w:rPr>
      </w:pPr>
      <w:r w:rsidRPr="00152C8C">
        <w:rPr>
          <w:rFonts w:asciiTheme="minorHAnsi" w:hAnsiTheme="minorHAnsi" w:cstheme="minorHAnsi"/>
        </w:rPr>
        <w:t>(</w:t>
      </w:r>
      <w:r w:rsidR="00FC619F" w:rsidRPr="00152C8C">
        <w:rPr>
          <w:rFonts w:asciiTheme="minorHAnsi" w:hAnsiTheme="minorHAnsi" w:cstheme="minorHAnsi"/>
        </w:rPr>
        <w:t>2021</w:t>
      </w:r>
      <w:r w:rsidRPr="00152C8C">
        <w:rPr>
          <w:rFonts w:asciiTheme="minorHAnsi" w:hAnsiTheme="minorHAnsi" w:cstheme="minorHAnsi"/>
        </w:rPr>
        <w:t>)</w:t>
      </w:r>
      <w:r w:rsidR="00FC619F" w:rsidRPr="00152C8C">
        <w:rPr>
          <w:rFonts w:asciiTheme="minorHAnsi" w:hAnsiTheme="minorHAnsi" w:cstheme="minorHAnsi"/>
        </w:rPr>
        <w:t>: Plan de Manejo de Riesgos Geodinámicos, GAMLP, 2021</w:t>
      </w:r>
    </w:p>
    <w:p w14:paraId="1DAE029C" w14:textId="344F9B9E" w:rsidR="00FC619F" w:rsidRPr="00C01103" w:rsidRDefault="00951B9B" w:rsidP="00FC619F">
      <w:pPr>
        <w:pStyle w:val="Prrafodelista"/>
        <w:numPr>
          <w:ilvl w:val="1"/>
          <w:numId w:val="32"/>
        </w:numPr>
        <w:ind w:left="1134"/>
        <w:rPr>
          <w:rFonts w:asciiTheme="minorHAnsi" w:hAnsiTheme="minorHAnsi" w:cstheme="minorHAnsi"/>
        </w:rPr>
      </w:pPr>
      <w:r w:rsidRPr="00152C8C">
        <w:rPr>
          <w:rFonts w:asciiTheme="minorHAnsi" w:hAnsiTheme="minorHAnsi" w:cstheme="minorHAnsi"/>
        </w:rPr>
        <w:t>(</w:t>
      </w:r>
      <w:r w:rsidR="00FC619F" w:rsidRPr="00152C8C">
        <w:rPr>
          <w:rFonts w:asciiTheme="minorHAnsi" w:hAnsiTheme="minorHAnsi" w:cstheme="minorHAnsi"/>
        </w:rPr>
        <w:t>2020</w:t>
      </w:r>
      <w:r w:rsidRPr="00152C8C">
        <w:rPr>
          <w:rFonts w:asciiTheme="minorHAnsi" w:hAnsiTheme="minorHAnsi" w:cstheme="minorHAnsi"/>
        </w:rPr>
        <w:t>)</w:t>
      </w:r>
      <w:r w:rsidR="00FC619F" w:rsidRPr="00152C8C">
        <w:rPr>
          <w:rFonts w:asciiTheme="minorHAnsi" w:hAnsiTheme="minorHAnsi" w:cstheme="minorHAnsi"/>
        </w:rPr>
        <w:t>:</w:t>
      </w:r>
      <w:r w:rsidR="00FC619F">
        <w:rPr>
          <w:rFonts w:asciiTheme="minorHAnsi" w:hAnsiTheme="minorHAnsi" w:cstheme="minorHAnsi"/>
        </w:rPr>
        <w:t xml:space="preserve"> </w:t>
      </w:r>
      <w:r w:rsidR="00FC619F" w:rsidRPr="00C01103">
        <w:rPr>
          <w:rFonts w:asciiTheme="minorHAnsi" w:hAnsiTheme="minorHAnsi" w:cstheme="minorHAnsi"/>
        </w:rPr>
        <w:t>Plan 2040, GAMLPZ</w:t>
      </w:r>
    </w:p>
    <w:p w14:paraId="37A6D258" w14:textId="5E57EAB9" w:rsidR="00FC619F" w:rsidRPr="00C01103" w:rsidRDefault="00951B9B" w:rsidP="00FC619F">
      <w:pPr>
        <w:pStyle w:val="Prrafodelista"/>
        <w:numPr>
          <w:ilvl w:val="1"/>
          <w:numId w:val="32"/>
        </w:numPr>
        <w:ind w:left="1134"/>
        <w:rPr>
          <w:rFonts w:asciiTheme="minorHAnsi" w:hAnsiTheme="minorHAnsi" w:cstheme="minorHAnsi"/>
        </w:rPr>
      </w:pPr>
      <w:r>
        <w:rPr>
          <w:rFonts w:asciiTheme="minorHAnsi" w:hAnsiTheme="minorHAnsi" w:cstheme="minorHAnsi"/>
        </w:rPr>
        <w:t>(</w:t>
      </w:r>
      <w:r w:rsidR="00FC619F">
        <w:rPr>
          <w:rFonts w:asciiTheme="minorHAnsi" w:hAnsiTheme="minorHAnsi" w:cstheme="minorHAnsi"/>
        </w:rPr>
        <w:t>2022</w:t>
      </w:r>
      <w:r>
        <w:rPr>
          <w:rFonts w:asciiTheme="minorHAnsi" w:hAnsiTheme="minorHAnsi" w:cstheme="minorHAnsi"/>
        </w:rPr>
        <w:t>)</w:t>
      </w:r>
      <w:r w:rsidR="00FC619F">
        <w:rPr>
          <w:rFonts w:asciiTheme="minorHAnsi" w:hAnsiTheme="minorHAnsi" w:cstheme="minorHAnsi"/>
        </w:rPr>
        <w:t xml:space="preserve">: </w:t>
      </w:r>
      <w:r w:rsidR="00FC619F" w:rsidRPr="00C01103">
        <w:rPr>
          <w:rFonts w:asciiTheme="minorHAnsi" w:hAnsiTheme="minorHAnsi" w:cstheme="minorHAnsi"/>
        </w:rPr>
        <w:t>Manual de Organización y Funciones, GAMLP, 2022</w:t>
      </w:r>
    </w:p>
    <w:p w14:paraId="78A493BA" w14:textId="476B9A39" w:rsidR="001E3948" w:rsidRDefault="001E3948" w:rsidP="00DB1BB6">
      <w:pPr>
        <w:pStyle w:val="Prrafodelista"/>
        <w:numPr>
          <w:ilvl w:val="0"/>
          <w:numId w:val="32"/>
        </w:numPr>
        <w:ind w:left="709" w:hanging="283"/>
        <w:rPr>
          <w:rFonts w:asciiTheme="minorHAnsi" w:hAnsiTheme="minorHAnsi" w:cstheme="minorHAnsi"/>
        </w:rPr>
      </w:pPr>
      <w:r w:rsidRPr="00C9311C">
        <w:rPr>
          <w:rFonts w:asciiTheme="minorHAnsi" w:hAnsiTheme="minorHAnsi" w:cstheme="minorHAnsi"/>
        </w:rPr>
        <w:t>Ley No. 602 de Gestión de Riesgos</w:t>
      </w:r>
    </w:p>
    <w:p w14:paraId="0D9F4E3D" w14:textId="461C0E83" w:rsidR="008B2BD3" w:rsidRPr="00C9311C" w:rsidRDefault="008B2BD3" w:rsidP="008B2BD3">
      <w:pPr>
        <w:pStyle w:val="Prrafodelista"/>
        <w:numPr>
          <w:ilvl w:val="0"/>
          <w:numId w:val="32"/>
        </w:numPr>
        <w:ind w:left="709" w:hanging="283"/>
        <w:rPr>
          <w:rFonts w:asciiTheme="minorHAnsi" w:hAnsiTheme="minorHAnsi" w:cstheme="minorHAnsi"/>
        </w:rPr>
      </w:pPr>
      <w:r w:rsidRPr="00C9311C">
        <w:rPr>
          <w:rFonts w:asciiTheme="minorHAnsi" w:hAnsiTheme="minorHAnsi" w:cstheme="minorHAnsi"/>
        </w:rPr>
        <w:t xml:space="preserve">Ley No. </w:t>
      </w:r>
      <w:r>
        <w:rPr>
          <w:rFonts w:asciiTheme="minorHAnsi" w:hAnsiTheme="minorHAnsi" w:cstheme="minorHAnsi"/>
        </w:rPr>
        <w:t>005/2010 Ley Autonómica Municipal</w:t>
      </w:r>
      <w:r w:rsidRPr="00C9311C">
        <w:rPr>
          <w:rFonts w:asciiTheme="minorHAnsi" w:hAnsiTheme="minorHAnsi" w:cstheme="minorHAnsi"/>
        </w:rPr>
        <w:t xml:space="preserve"> de Gestión de Riesgos</w:t>
      </w:r>
    </w:p>
    <w:p w14:paraId="26EDA450" w14:textId="77777777" w:rsidR="00437CFD" w:rsidRDefault="00437CFD" w:rsidP="00FC619F">
      <w:pPr>
        <w:pStyle w:val="Prrafodelista"/>
        <w:numPr>
          <w:ilvl w:val="0"/>
          <w:numId w:val="32"/>
        </w:numPr>
        <w:spacing w:after="0"/>
        <w:ind w:left="709" w:hanging="283"/>
        <w:rPr>
          <w:rFonts w:asciiTheme="minorHAnsi" w:hAnsiTheme="minorHAnsi" w:cstheme="minorHAnsi"/>
        </w:rPr>
      </w:pPr>
      <w:r w:rsidRPr="00437CFD">
        <w:rPr>
          <w:rFonts w:asciiTheme="minorHAnsi" w:hAnsiTheme="minorHAnsi" w:cstheme="minorHAnsi"/>
        </w:rPr>
        <w:t>Instituto de Hidráulica Ambiental de la Universidad de Cantabria (</w:t>
      </w:r>
      <w:proofErr w:type="spellStart"/>
      <w:r w:rsidRPr="00437CFD">
        <w:rPr>
          <w:rFonts w:asciiTheme="minorHAnsi" w:hAnsiTheme="minorHAnsi" w:cstheme="minorHAnsi"/>
        </w:rPr>
        <w:t>IHCantabria</w:t>
      </w:r>
      <w:proofErr w:type="spellEnd"/>
      <w:r w:rsidRPr="00437CFD">
        <w:rPr>
          <w:rFonts w:asciiTheme="minorHAnsi" w:hAnsiTheme="minorHAnsi" w:cstheme="minorHAnsi"/>
        </w:rPr>
        <w:t xml:space="preserve">), Álvarez Díaz, C., Rojo Gómez, J., Sampedro Carral, N., Cacho </w:t>
      </w:r>
      <w:proofErr w:type="spellStart"/>
      <w:r w:rsidRPr="00437CFD">
        <w:rPr>
          <w:rFonts w:asciiTheme="minorHAnsi" w:hAnsiTheme="minorHAnsi" w:cstheme="minorHAnsi"/>
        </w:rPr>
        <w:t>Taeño</w:t>
      </w:r>
      <w:proofErr w:type="spellEnd"/>
      <w:r w:rsidRPr="00437CFD">
        <w:rPr>
          <w:rFonts w:asciiTheme="minorHAnsi" w:hAnsiTheme="minorHAnsi" w:cstheme="minorHAnsi"/>
        </w:rPr>
        <w:t xml:space="preserve">, E., García Alonso, E., … </w:t>
      </w:r>
      <w:proofErr w:type="spellStart"/>
      <w:r w:rsidRPr="00437CFD">
        <w:rPr>
          <w:rFonts w:asciiTheme="minorHAnsi" w:hAnsiTheme="minorHAnsi" w:cstheme="minorHAnsi"/>
        </w:rPr>
        <w:t>Peres</w:t>
      </w:r>
      <w:proofErr w:type="spellEnd"/>
      <w:r w:rsidRPr="00437CFD">
        <w:rPr>
          <w:rFonts w:asciiTheme="minorHAnsi" w:hAnsiTheme="minorHAnsi" w:cstheme="minorHAnsi"/>
        </w:rPr>
        <w:t xml:space="preserve">, J. A. (2021). Índice de vulnerabilidad y adaptación al cambio climático en la ciudad de La Paz, Bolivia. Resumen ejecutivo. Caracas: CAF. </w:t>
      </w:r>
      <w:proofErr w:type="spellStart"/>
      <w:r w:rsidRPr="00437CFD">
        <w:rPr>
          <w:rFonts w:asciiTheme="minorHAnsi" w:hAnsiTheme="minorHAnsi" w:cstheme="minorHAnsi"/>
        </w:rPr>
        <w:t>Retrieved</w:t>
      </w:r>
      <w:proofErr w:type="spellEnd"/>
      <w:r w:rsidRPr="00437CFD">
        <w:rPr>
          <w:rFonts w:asciiTheme="minorHAnsi" w:hAnsiTheme="minorHAnsi" w:cstheme="minorHAnsi"/>
        </w:rPr>
        <w:t xml:space="preserve"> </w:t>
      </w:r>
      <w:proofErr w:type="spellStart"/>
      <w:r w:rsidRPr="00437CFD">
        <w:rPr>
          <w:rFonts w:asciiTheme="minorHAnsi" w:hAnsiTheme="minorHAnsi" w:cstheme="minorHAnsi"/>
        </w:rPr>
        <w:t>from</w:t>
      </w:r>
      <w:proofErr w:type="spellEnd"/>
      <w:r w:rsidRPr="00437CFD">
        <w:rPr>
          <w:rFonts w:asciiTheme="minorHAnsi" w:hAnsiTheme="minorHAnsi" w:cstheme="minorHAnsi"/>
        </w:rPr>
        <w:t xml:space="preserve"> https://scioteca.caf.com/handle/123456789/1811 </w:t>
      </w:r>
    </w:p>
    <w:p w14:paraId="7E496E39" w14:textId="26084938" w:rsidR="001E3948" w:rsidRPr="00C9311C" w:rsidRDefault="001E3948" w:rsidP="00FC619F">
      <w:pPr>
        <w:pStyle w:val="Prrafodelista"/>
        <w:numPr>
          <w:ilvl w:val="0"/>
          <w:numId w:val="32"/>
        </w:numPr>
        <w:spacing w:after="0"/>
        <w:ind w:left="709" w:hanging="283"/>
        <w:rPr>
          <w:rFonts w:asciiTheme="minorHAnsi" w:hAnsiTheme="minorHAnsi" w:cstheme="minorHAnsi"/>
        </w:rPr>
      </w:pPr>
      <w:r w:rsidRPr="00C9311C">
        <w:rPr>
          <w:rFonts w:asciiTheme="minorHAnsi" w:hAnsiTheme="minorHAnsi" w:cstheme="minorHAnsi"/>
        </w:rPr>
        <w:t>Reportes de Eventos VIDECI</w:t>
      </w:r>
      <w:r w:rsidR="00FC619F">
        <w:rPr>
          <w:rFonts w:asciiTheme="minorHAnsi" w:hAnsiTheme="minorHAnsi" w:cstheme="minorHAnsi"/>
        </w:rPr>
        <w:t>, extractado el 10</w:t>
      </w:r>
      <w:r w:rsidRPr="00C9311C">
        <w:rPr>
          <w:rFonts w:asciiTheme="minorHAnsi" w:hAnsiTheme="minorHAnsi" w:cstheme="minorHAnsi"/>
        </w:rPr>
        <w:t xml:space="preserve"> </w:t>
      </w:r>
      <w:r w:rsidR="00FC619F">
        <w:rPr>
          <w:rFonts w:asciiTheme="minorHAnsi" w:hAnsiTheme="minorHAnsi" w:cstheme="minorHAnsi"/>
        </w:rPr>
        <w:t>de noviembre de 2023:</w:t>
      </w:r>
    </w:p>
    <w:p w14:paraId="621689AD" w14:textId="77777777" w:rsidR="001E3948" w:rsidRPr="00C9311C" w:rsidRDefault="001E3948" w:rsidP="00FC619F">
      <w:pPr>
        <w:spacing w:after="0"/>
        <w:ind w:left="709"/>
        <w:rPr>
          <w:rFonts w:asciiTheme="minorHAnsi" w:hAnsiTheme="minorHAnsi" w:cstheme="minorHAnsi"/>
        </w:rPr>
      </w:pPr>
      <w:r w:rsidRPr="00C9311C">
        <w:rPr>
          <w:rFonts w:asciiTheme="minorHAnsi" w:hAnsiTheme="minorHAnsi" w:cstheme="minorHAnsi"/>
        </w:rPr>
        <w:t>(http://www.defensacivil.gob.bo/web/site/reportes_de_eventos.html)</w:t>
      </w:r>
    </w:p>
    <w:p w14:paraId="15AC8D30" w14:textId="3544BE31" w:rsidR="001E3948" w:rsidRPr="00C01103" w:rsidRDefault="001E3948" w:rsidP="00DB1BB6">
      <w:pPr>
        <w:pStyle w:val="Prrafodelista"/>
        <w:numPr>
          <w:ilvl w:val="0"/>
          <w:numId w:val="32"/>
        </w:numPr>
        <w:ind w:left="709" w:hanging="283"/>
        <w:rPr>
          <w:rFonts w:asciiTheme="minorHAnsi" w:hAnsiTheme="minorHAnsi" w:cstheme="minorHAnsi"/>
        </w:rPr>
      </w:pPr>
      <w:r w:rsidRPr="00C01103">
        <w:rPr>
          <w:rFonts w:asciiTheme="minorHAnsi" w:hAnsiTheme="minorHAnsi" w:cstheme="minorHAnsi"/>
        </w:rPr>
        <w:t>Índice de vulnerabilidad al cambio climática en la ciudad de La Paz, Banco de Desarrollo para América Latina CAF, 2021</w:t>
      </w:r>
    </w:p>
    <w:p w14:paraId="033F6FE1" w14:textId="74359FE7" w:rsidR="001E3948" w:rsidRPr="00BB78E2" w:rsidRDefault="001E3948" w:rsidP="00DB1BB6">
      <w:pPr>
        <w:pStyle w:val="Prrafodelista"/>
        <w:numPr>
          <w:ilvl w:val="0"/>
          <w:numId w:val="32"/>
        </w:numPr>
        <w:ind w:left="709" w:hanging="283"/>
        <w:rPr>
          <w:rFonts w:asciiTheme="minorHAnsi" w:hAnsiTheme="minorHAnsi" w:cstheme="minorHAnsi"/>
          <w:lang w:val="en-US"/>
        </w:rPr>
      </w:pPr>
      <w:r w:rsidRPr="00BB78E2">
        <w:rPr>
          <w:rFonts w:asciiTheme="minorHAnsi" w:hAnsiTheme="minorHAnsi" w:cstheme="minorHAnsi"/>
          <w:lang w:val="en-US"/>
        </w:rPr>
        <w:t xml:space="preserve">Road </w:t>
      </w:r>
      <w:proofErr w:type="spellStart"/>
      <w:r w:rsidRPr="00BB78E2">
        <w:rPr>
          <w:rFonts w:asciiTheme="minorHAnsi" w:hAnsiTheme="minorHAnsi" w:cstheme="minorHAnsi"/>
          <w:lang w:val="en-US"/>
        </w:rPr>
        <w:t>Geohazard</w:t>
      </w:r>
      <w:proofErr w:type="spellEnd"/>
      <w:r w:rsidRPr="00BB78E2">
        <w:rPr>
          <w:rFonts w:asciiTheme="minorHAnsi" w:hAnsiTheme="minorHAnsi" w:cstheme="minorHAnsi"/>
          <w:lang w:val="en-US"/>
        </w:rPr>
        <w:t xml:space="preserve"> Risk Management, Handbook, GFDRR</w:t>
      </w:r>
    </w:p>
    <w:p w14:paraId="61614064" w14:textId="00D0B0B3" w:rsidR="001E3948" w:rsidRPr="00C01103" w:rsidRDefault="00E97E9E" w:rsidP="00DB1BB6">
      <w:pPr>
        <w:pStyle w:val="Prrafodelista"/>
        <w:numPr>
          <w:ilvl w:val="0"/>
          <w:numId w:val="32"/>
        </w:numPr>
        <w:ind w:left="709" w:hanging="283"/>
        <w:rPr>
          <w:rFonts w:asciiTheme="minorHAnsi" w:hAnsiTheme="minorHAnsi" w:cstheme="minorHAnsi"/>
        </w:rPr>
      </w:pPr>
      <w:r>
        <w:rPr>
          <w:rFonts w:asciiTheme="minorHAnsi" w:hAnsiTheme="minorHAnsi" w:cstheme="minorHAnsi"/>
        </w:rPr>
        <w:t xml:space="preserve">UNISRD (2015). </w:t>
      </w:r>
      <w:r w:rsidR="001E3948" w:rsidRPr="00E97E9E">
        <w:rPr>
          <w:rFonts w:asciiTheme="minorHAnsi" w:hAnsiTheme="minorHAnsi" w:cstheme="minorHAnsi"/>
          <w:i/>
          <w:iCs/>
        </w:rPr>
        <w:t xml:space="preserve">Marco de </w:t>
      </w:r>
      <w:r w:rsidR="00FB4E58" w:rsidRPr="00E97E9E">
        <w:rPr>
          <w:rFonts w:asciiTheme="minorHAnsi" w:hAnsiTheme="minorHAnsi" w:cstheme="minorHAnsi"/>
          <w:i/>
          <w:iCs/>
        </w:rPr>
        <w:t>Sendai</w:t>
      </w:r>
      <w:r w:rsidRPr="00E97E9E">
        <w:rPr>
          <w:rFonts w:asciiTheme="minorHAnsi" w:hAnsiTheme="minorHAnsi" w:cstheme="minorHAnsi"/>
          <w:i/>
          <w:iCs/>
        </w:rPr>
        <w:t xml:space="preserve"> para la Reducción del Riesgo de Desastres</w:t>
      </w:r>
      <w:r w:rsidR="001E3948" w:rsidRPr="00E97E9E">
        <w:rPr>
          <w:rFonts w:asciiTheme="minorHAnsi" w:hAnsiTheme="minorHAnsi" w:cstheme="minorHAnsi"/>
          <w:i/>
          <w:iCs/>
        </w:rPr>
        <w:t xml:space="preserve"> 2015-2030</w:t>
      </w:r>
      <w:r w:rsidR="001E3948" w:rsidRPr="00C01103">
        <w:rPr>
          <w:rFonts w:asciiTheme="minorHAnsi" w:hAnsiTheme="minorHAnsi" w:cstheme="minorHAnsi"/>
        </w:rPr>
        <w:t xml:space="preserve">, </w:t>
      </w:r>
      <w:r>
        <w:rPr>
          <w:rFonts w:asciiTheme="minorHAnsi" w:hAnsiTheme="minorHAnsi" w:cstheme="minorHAnsi"/>
        </w:rPr>
        <w:t>UNISRD. Extraído el 12.08.2023</w:t>
      </w:r>
      <w:r w:rsidR="001E3948" w:rsidRPr="00C01103">
        <w:rPr>
          <w:rFonts w:asciiTheme="minorHAnsi" w:hAnsiTheme="minorHAnsi" w:cstheme="minorHAnsi"/>
        </w:rPr>
        <w:t>.</w:t>
      </w:r>
      <w:r>
        <w:rPr>
          <w:rFonts w:asciiTheme="minorHAnsi" w:hAnsiTheme="minorHAnsi" w:cstheme="minorHAnsi"/>
        </w:rPr>
        <w:t xml:space="preserve"> </w:t>
      </w:r>
      <w:r w:rsidRPr="00E97E9E">
        <w:rPr>
          <w:rFonts w:asciiTheme="minorHAnsi" w:hAnsiTheme="minorHAnsi" w:cstheme="minorHAnsi"/>
        </w:rPr>
        <w:t>https://www.unisdr.org/files/43291_spanishsendaiframeworkfordisasterri.pdf</w:t>
      </w:r>
    </w:p>
    <w:p w14:paraId="6AF02946" w14:textId="4C09F2ED" w:rsidR="001E3948" w:rsidRPr="00C01103" w:rsidRDefault="00E97E9E" w:rsidP="00DB1BB6">
      <w:pPr>
        <w:pStyle w:val="Prrafodelista"/>
        <w:numPr>
          <w:ilvl w:val="0"/>
          <w:numId w:val="32"/>
        </w:numPr>
        <w:ind w:left="709" w:hanging="283"/>
        <w:rPr>
          <w:rFonts w:asciiTheme="minorHAnsi" w:hAnsiTheme="minorHAnsi" w:cstheme="minorHAnsi"/>
        </w:rPr>
      </w:pPr>
      <w:r>
        <w:rPr>
          <w:rFonts w:asciiTheme="minorHAnsi" w:hAnsiTheme="minorHAnsi" w:cstheme="minorHAnsi"/>
        </w:rPr>
        <w:t xml:space="preserve">Juan Arenas (2014). </w:t>
      </w:r>
      <w:r w:rsidRPr="00E97E9E">
        <w:rPr>
          <w:rFonts w:asciiTheme="minorHAnsi" w:hAnsiTheme="minorHAnsi" w:cstheme="minorHAnsi"/>
          <w:i/>
          <w:iCs/>
        </w:rPr>
        <w:t xml:space="preserve">La economía del cambio climático en Bolivia: </w:t>
      </w:r>
      <w:r w:rsidR="001E3948" w:rsidRPr="00E97E9E">
        <w:rPr>
          <w:rFonts w:asciiTheme="minorHAnsi" w:hAnsiTheme="minorHAnsi" w:cstheme="minorHAnsi"/>
          <w:i/>
          <w:iCs/>
        </w:rPr>
        <w:t>Impactos de eventos extremos sobre infraestructura y producción agropecuaria</w:t>
      </w:r>
      <w:r w:rsidR="001E3948" w:rsidRPr="00C01103">
        <w:rPr>
          <w:rFonts w:asciiTheme="minorHAnsi" w:hAnsiTheme="minorHAnsi" w:cstheme="minorHAnsi"/>
        </w:rPr>
        <w:t>, BID, 2014</w:t>
      </w:r>
      <w:r>
        <w:rPr>
          <w:rFonts w:asciiTheme="minorHAnsi" w:hAnsiTheme="minorHAnsi" w:cstheme="minorHAnsi"/>
        </w:rPr>
        <w:t xml:space="preserve">. Extractado el </w:t>
      </w:r>
      <w:r>
        <w:rPr>
          <w:rFonts w:asciiTheme="minorHAnsi" w:hAnsiTheme="minorHAnsi" w:cstheme="minorHAnsi"/>
        </w:rPr>
        <w:lastRenderedPageBreak/>
        <w:t xml:space="preserve">15.08.2023 de: </w:t>
      </w:r>
      <w:r w:rsidRPr="00E97E9E">
        <w:rPr>
          <w:rFonts w:asciiTheme="minorHAnsi" w:hAnsiTheme="minorHAnsi" w:cstheme="minorHAnsi"/>
        </w:rPr>
        <w:t>file:///C:/Users/LUIS%20SALAMANCA/Downloads/La-econom%C3%ADa-del-cambio-clim%C3%A1tico-en-Bolivia-Impactos-de-eventos-extremos-sobre-infraestructura-y-producci%C3%B3n-agropecuaria.pdf</w:t>
      </w:r>
      <w:r>
        <w:rPr>
          <w:rFonts w:asciiTheme="minorHAnsi" w:hAnsiTheme="minorHAnsi" w:cstheme="minorHAnsi"/>
        </w:rPr>
        <w:t>.</w:t>
      </w:r>
    </w:p>
    <w:p w14:paraId="1A6C4051" w14:textId="4F77C768" w:rsidR="001E3948" w:rsidRPr="00E97E9E" w:rsidRDefault="00FA778D" w:rsidP="00DB1BB6">
      <w:pPr>
        <w:pStyle w:val="Prrafodelista"/>
        <w:numPr>
          <w:ilvl w:val="0"/>
          <w:numId w:val="32"/>
        </w:numPr>
        <w:ind w:left="709" w:hanging="283"/>
        <w:rPr>
          <w:rFonts w:asciiTheme="minorHAnsi" w:hAnsiTheme="minorHAnsi" w:cstheme="minorHAnsi"/>
          <w:i/>
          <w:iCs/>
        </w:rPr>
      </w:pPr>
      <w:r>
        <w:rPr>
          <w:rFonts w:asciiTheme="minorHAnsi" w:hAnsiTheme="minorHAnsi" w:cstheme="minorHAnsi"/>
        </w:rPr>
        <w:t>Ministerio de Obras Públicas</w:t>
      </w:r>
      <w:r w:rsidR="00E97E9E">
        <w:rPr>
          <w:rFonts w:asciiTheme="minorHAnsi" w:hAnsiTheme="minorHAnsi" w:cstheme="minorHAnsi"/>
        </w:rPr>
        <w:t>, Servicios y Vivienda,</w:t>
      </w:r>
      <w:r>
        <w:rPr>
          <w:rFonts w:asciiTheme="minorHAnsi" w:hAnsiTheme="minorHAnsi" w:cstheme="minorHAnsi"/>
        </w:rPr>
        <w:t xml:space="preserve"> (</w:t>
      </w:r>
      <w:r w:rsidR="00E97E9E">
        <w:rPr>
          <w:rFonts w:asciiTheme="minorHAnsi" w:hAnsiTheme="minorHAnsi" w:cstheme="minorHAnsi"/>
        </w:rPr>
        <w:t>2015</w:t>
      </w:r>
      <w:r>
        <w:rPr>
          <w:rFonts w:asciiTheme="minorHAnsi" w:hAnsiTheme="minorHAnsi" w:cstheme="minorHAnsi"/>
        </w:rPr>
        <w:t xml:space="preserve">). </w:t>
      </w:r>
      <w:r w:rsidR="001E3948" w:rsidRPr="00E97E9E">
        <w:rPr>
          <w:rFonts w:asciiTheme="minorHAnsi" w:hAnsiTheme="minorHAnsi" w:cstheme="minorHAnsi"/>
          <w:i/>
          <w:iCs/>
        </w:rPr>
        <w:t>Guía Boliviana de Construcción de Edificaciones a través de la Resolución Ministerial Nº 186</w:t>
      </w:r>
      <w:r w:rsidR="00E97E9E" w:rsidRPr="00E97E9E">
        <w:rPr>
          <w:rFonts w:asciiTheme="minorHAnsi" w:hAnsiTheme="minorHAnsi" w:cstheme="minorHAnsi"/>
          <w:i/>
          <w:iCs/>
        </w:rPr>
        <w:t>.</w:t>
      </w:r>
      <w:r w:rsidR="00E97E9E">
        <w:rPr>
          <w:rFonts w:asciiTheme="minorHAnsi" w:hAnsiTheme="minorHAnsi" w:cstheme="minorHAnsi"/>
          <w:i/>
          <w:iCs/>
        </w:rPr>
        <w:t xml:space="preserve"> MOSV. Extractado el 14.08.2023 de: </w:t>
      </w:r>
      <w:r w:rsidR="00E97E9E" w:rsidRPr="00E97E9E">
        <w:rPr>
          <w:rFonts w:asciiTheme="minorHAnsi" w:hAnsiTheme="minorHAnsi" w:cstheme="minorHAnsi"/>
          <w:i/>
          <w:iCs/>
        </w:rPr>
        <w:t>https://www.oopp.gob.bo/wp-content/uploads/2020/antiguos/Gu%C3%ADa_Boliviana_de_construcci%C3%B3n_de_edificaciones.pdf</w:t>
      </w:r>
    </w:p>
    <w:p w14:paraId="45EC2DD4" w14:textId="5BEF5643" w:rsidR="001E3948" w:rsidRPr="00C01103" w:rsidRDefault="001E3948" w:rsidP="00DB1BB6">
      <w:pPr>
        <w:pStyle w:val="Prrafodelista"/>
        <w:numPr>
          <w:ilvl w:val="0"/>
          <w:numId w:val="32"/>
        </w:numPr>
        <w:ind w:left="709" w:hanging="283"/>
        <w:rPr>
          <w:rFonts w:asciiTheme="minorHAnsi" w:hAnsiTheme="minorHAnsi" w:cstheme="minorHAnsi"/>
        </w:rPr>
      </w:pPr>
      <w:r w:rsidRPr="00C01103">
        <w:rPr>
          <w:rFonts w:asciiTheme="minorHAnsi" w:hAnsiTheme="minorHAnsi" w:cstheme="minorHAnsi"/>
        </w:rPr>
        <w:t>Norma de Señalización De Seguridad, Salud En El Trabajo Y Emergencias De Defensa Civil, S/A</w:t>
      </w:r>
    </w:p>
    <w:p w14:paraId="10A70605" w14:textId="35CA256E" w:rsidR="001E3948" w:rsidRPr="00C01103" w:rsidRDefault="00FA778D" w:rsidP="00DB1BB6">
      <w:pPr>
        <w:pStyle w:val="Prrafodelista"/>
        <w:numPr>
          <w:ilvl w:val="0"/>
          <w:numId w:val="32"/>
        </w:numPr>
        <w:ind w:left="709" w:hanging="283"/>
        <w:rPr>
          <w:rFonts w:asciiTheme="minorHAnsi" w:hAnsiTheme="minorHAnsi" w:cstheme="minorHAnsi"/>
        </w:rPr>
      </w:pPr>
      <w:r w:rsidRPr="00FA778D">
        <w:rPr>
          <w:rFonts w:asciiTheme="minorHAnsi" w:hAnsiTheme="minorHAnsi" w:cstheme="minorHAnsi"/>
          <w:lang w:val="de-DE"/>
        </w:rPr>
        <w:t xml:space="preserve">J. Abad, D. Bertil, N. Desramaut, J. Perrin, D. Raucoules, O. Sedan, P. Stollsteiner, M. Terrier, (2014). </w:t>
      </w:r>
      <w:r w:rsidR="001E3948" w:rsidRPr="00FA778D">
        <w:rPr>
          <w:rFonts w:asciiTheme="minorHAnsi" w:hAnsiTheme="minorHAnsi" w:cstheme="minorHAnsi"/>
          <w:i/>
          <w:iCs/>
        </w:rPr>
        <w:t>Diagnóstico del riesgo sísmico y de remociones de masa de La Paz</w:t>
      </w:r>
      <w:r w:rsidRPr="00FA778D">
        <w:rPr>
          <w:rFonts w:asciiTheme="minorHAnsi" w:hAnsiTheme="minorHAnsi" w:cstheme="minorHAnsi"/>
          <w:i/>
          <w:iCs/>
        </w:rPr>
        <w:t>.</w:t>
      </w:r>
      <w:r w:rsidR="001E3948" w:rsidRPr="00C01103">
        <w:rPr>
          <w:rFonts w:asciiTheme="minorHAnsi" w:hAnsiTheme="minorHAnsi" w:cstheme="minorHAnsi"/>
        </w:rPr>
        <w:t xml:space="preserve"> </w:t>
      </w:r>
    </w:p>
    <w:p w14:paraId="729EA5C9" w14:textId="41B98353" w:rsidR="001E3948" w:rsidRDefault="006D2F52" w:rsidP="00DB1BB6">
      <w:pPr>
        <w:pStyle w:val="Prrafodelista"/>
        <w:numPr>
          <w:ilvl w:val="0"/>
          <w:numId w:val="32"/>
        </w:numPr>
        <w:ind w:left="709" w:hanging="283"/>
        <w:rPr>
          <w:rFonts w:asciiTheme="minorHAnsi" w:hAnsiTheme="minorHAnsi" w:cstheme="minorHAnsi"/>
        </w:rPr>
      </w:pPr>
      <w:r>
        <w:rPr>
          <w:rFonts w:asciiTheme="minorHAnsi" w:hAnsiTheme="minorHAnsi" w:cstheme="minorHAnsi"/>
        </w:rPr>
        <w:t xml:space="preserve">CONRED (2012). </w:t>
      </w:r>
      <w:r w:rsidR="001E3948" w:rsidRPr="00C01103">
        <w:rPr>
          <w:rFonts w:asciiTheme="minorHAnsi" w:hAnsiTheme="minorHAnsi" w:cstheme="minorHAnsi"/>
        </w:rPr>
        <w:t>Protocolo de Recuperación Post-Desastres</w:t>
      </w:r>
      <w:r>
        <w:rPr>
          <w:rFonts w:asciiTheme="minorHAnsi" w:hAnsiTheme="minorHAnsi" w:cstheme="minorHAnsi"/>
        </w:rPr>
        <w:t xml:space="preserve">. Formulación, implementación y seguimiento. </w:t>
      </w:r>
      <w:r w:rsidR="001E3948" w:rsidRPr="00C01103">
        <w:rPr>
          <w:rFonts w:asciiTheme="minorHAnsi" w:hAnsiTheme="minorHAnsi" w:cstheme="minorHAnsi"/>
        </w:rPr>
        <w:t>PNUD</w:t>
      </w:r>
      <w:r>
        <w:rPr>
          <w:rFonts w:asciiTheme="minorHAnsi" w:hAnsiTheme="minorHAnsi" w:cstheme="minorHAnsi"/>
        </w:rPr>
        <w:t xml:space="preserve">. Extraído el 19.08.2023, </w:t>
      </w:r>
      <w:r w:rsidRPr="006D2F52">
        <w:rPr>
          <w:rFonts w:asciiTheme="minorHAnsi" w:hAnsiTheme="minorHAnsi" w:cstheme="minorHAnsi"/>
        </w:rPr>
        <w:t>https://www.undp.org/sites/g/files/zskgke326/files/migration/gt/undp_gt_resiliencia_protocolorecupdesastres_2013.pdf</w:t>
      </w:r>
    </w:p>
    <w:p w14:paraId="4B0A3ECA" w14:textId="58E052D9" w:rsidR="00267D96" w:rsidRPr="006D2F52" w:rsidRDefault="00267D96" w:rsidP="00DB1BB6">
      <w:pPr>
        <w:pStyle w:val="Prrafodelista"/>
        <w:numPr>
          <w:ilvl w:val="0"/>
          <w:numId w:val="32"/>
        </w:numPr>
        <w:ind w:left="709" w:hanging="283"/>
        <w:rPr>
          <w:rFonts w:asciiTheme="minorHAnsi" w:hAnsiTheme="minorHAnsi" w:cstheme="minorHAnsi"/>
          <w:lang w:val="es-AR"/>
        </w:rPr>
      </w:pPr>
      <w:r w:rsidRPr="00C9311C">
        <w:rPr>
          <w:rFonts w:asciiTheme="minorHAnsi" w:hAnsiTheme="minorHAnsi" w:cstheme="minorHAnsi"/>
        </w:rPr>
        <w:t xml:space="preserve">INDECI, PNUD, ECHO, </w:t>
      </w:r>
      <w:r w:rsidR="00DB7EA9">
        <w:rPr>
          <w:rFonts w:asciiTheme="minorHAnsi" w:hAnsiTheme="minorHAnsi" w:cstheme="minorHAnsi"/>
        </w:rPr>
        <w:t>(</w:t>
      </w:r>
      <w:r w:rsidRPr="00C9311C">
        <w:rPr>
          <w:rFonts w:asciiTheme="minorHAnsi" w:hAnsiTheme="minorHAnsi" w:cstheme="minorHAnsi"/>
        </w:rPr>
        <w:t>2011</w:t>
      </w:r>
      <w:r w:rsidR="00DB7EA9">
        <w:rPr>
          <w:rFonts w:asciiTheme="minorHAnsi" w:hAnsiTheme="minorHAnsi" w:cstheme="minorHAnsi"/>
        </w:rPr>
        <w:t>).</w:t>
      </w:r>
      <w:r w:rsidRPr="00C9311C">
        <w:rPr>
          <w:rFonts w:asciiTheme="minorHAnsi" w:hAnsiTheme="minorHAnsi" w:cstheme="minorHAnsi"/>
        </w:rPr>
        <w:t xml:space="preserve"> </w:t>
      </w:r>
      <w:r w:rsidR="00133359" w:rsidRPr="00626F14">
        <w:rPr>
          <w:rFonts w:asciiTheme="minorHAnsi" w:hAnsiTheme="minorHAnsi" w:cstheme="minorHAnsi"/>
          <w:i/>
        </w:rPr>
        <w:t>Plan de Operaciones de Emergencia para el Área Metropolitana de Lima y la Región del Callao), Lima</w:t>
      </w:r>
      <w:r w:rsidR="00133359" w:rsidRPr="00C9311C">
        <w:rPr>
          <w:rFonts w:asciiTheme="minorHAnsi" w:hAnsiTheme="minorHAnsi" w:cstheme="minorHAnsi"/>
        </w:rPr>
        <w:t xml:space="preserve">. </w:t>
      </w:r>
      <w:proofErr w:type="spellStart"/>
      <w:r w:rsidR="006D2F52" w:rsidRPr="006D2F52">
        <w:rPr>
          <w:rFonts w:asciiTheme="minorHAnsi" w:hAnsiTheme="minorHAnsi" w:cstheme="minorHAnsi"/>
          <w:lang w:val="es-AR"/>
        </w:rPr>
        <w:t>Extraido</w:t>
      </w:r>
      <w:proofErr w:type="spellEnd"/>
      <w:r w:rsidR="006D2F52" w:rsidRPr="006D2F52">
        <w:rPr>
          <w:rFonts w:asciiTheme="minorHAnsi" w:hAnsiTheme="minorHAnsi" w:cstheme="minorHAnsi"/>
          <w:lang w:val="es-AR"/>
        </w:rPr>
        <w:t xml:space="preserve"> el</w:t>
      </w:r>
      <w:r w:rsidR="006D2F52">
        <w:rPr>
          <w:rFonts w:asciiTheme="minorHAnsi" w:hAnsiTheme="minorHAnsi" w:cstheme="minorHAnsi"/>
          <w:lang w:val="es-AR"/>
        </w:rPr>
        <w:t xml:space="preserve"> 30.08.2023</w:t>
      </w:r>
      <w:r w:rsidRPr="006D2F52">
        <w:rPr>
          <w:rFonts w:asciiTheme="minorHAnsi" w:hAnsiTheme="minorHAnsi" w:cstheme="minorHAnsi"/>
          <w:lang w:val="es-AR"/>
        </w:rPr>
        <w:t xml:space="preserve">   </w:t>
      </w:r>
      <w:r w:rsidR="006D2F52" w:rsidRPr="006D2F52">
        <w:rPr>
          <w:rFonts w:asciiTheme="minorHAnsi" w:hAnsiTheme="minorHAnsi" w:cstheme="minorHAnsi"/>
          <w:lang w:val="es-AR"/>
        </w:rPr>
        <w:t>https://cdn.www.gob.pe/uploads/document/file/4801100/Plan%20de%20Operaciones%20de%20Emergencia%20Regional%202022.pdf?v=1688594591</w:t>
      </w:r>
    </w:p>
    <w:p w14:paraId="4B4B0428" w14:textId="77777777" w:rsidR="001E3948" w:rsidRPr="006D2F52" w:rsidRDefault="001E3948" w:rsidP="001E3948">
      <w:pPr>
        <w:pStyle w:val="Prrafodelista"/>
        <w:ind w:left="1174" w:firstLine="0"/>
        <w:rPr>
          <w:rFonts w:ascii="Arial" w:hAnsi="Arial" w:cs="Arial"/>
          <w:sz w:val="20"/>
          <w:lang w:val="es-AR"/>
        </w:rPr>
      </w:pPr>
    </w:p>
    <w:p w14:paraId="5DC80D4F" w14:textId="6C4E75E9" w:rsidR="005C6B79" w:rsidRPr="006D2F52" w:rsidRDefault="001E3948" w:rsidP="00C9311C">
      <w:pPr>
        <w:rPr>
          <w:lang w:val="es-AR"/>
        </w:rPr>
      </w:pPr>
      <w:r w:rsidRPr="006D2F52">
        <w:rPr>
          <w:lang w:val="es-AR"/>
        </w:rPr>
        <w:br w:type="page"/>
      </w:r>
    </w:p>
    <w:p w14:paraId="7D5FEAB9" w14:textId="7634C0F6" w:rsidR="005C6B79" w:rsidRPr="006D2F52" w:rsidRDefault="002F24B0">
      <w:pPr>
        <w:spacing w:after="160" w:line="259" w:lineRule="auto"/>
        <w:ind w:left="0" w:firstLine="0"/>
        <w:jc w:val="left"/>
        <w:rPr>
          <w:lang w:val="es-AR"/>
        </w:rPr>
      </w:pPr>
      <w:r>
        <w:rPr>
          <w:noProof/>
          <w:lang w:val="es-BO" w:eastAsia="es-BO"/>
        </w:rPr>
        <w:lastRenderedPageBreak/>
        <mc:AlternateContent>
          <mc:Choice Requires="wps">
            <w:drawing>
              <wp:anchor distT="45720" distB="45720" distL="114300" distR="114300" simplePos="0" relativeHeight="251671040" behindDoc="0" locked="0" layoutInCell="1" allowOverlap="1" wp14:anchorId="29F5B3B0" wp14:editId="6C9A4ACE">
                <wp:simplePos x="0" y="0"/>
                <wp:positionH relativeFrom="margin">
                  <wp:posOffset>2472055</wp:posOffset>
                </wp:positionH>
                <wp:positionV relativeFrom="paragraph">
                  <wp:posOffset>6837045</wp:posOffset>
                </wp:positionV>
                <wp:extent cx="3592830" cy="1026160"/>
                <wp:effectExtent l="0" t="0" r="0" b="0"/>
                <wp:wrapSquare wrapText="bothSides"/>
                <wp:docPr id="1054165630" name="Cuadro de texto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2830" cy="1026160"/>
                        </a:xfrm>
                        <a:prstGeom prst="rect">
                          <a:avLst/>
                        </a:prstGeom>
                        <a:noFill/>
                        <a:ln w="9525">
                          <a:noFill/>
                          <a:miter lim="800000"/>
                          <a:headEnd/>
                          <a:tailEnd/>
                        </a:ln>
                      </wps:spPr>
                      <wps:txbx>
                        <w:txbxContent>
                          <w:p w14:paraId="3EC1E1CE" w14:textId="3D9EDA33" w:rsidR="00900676" w:rsidRPr="00594B54" w:rsidRDefault="00900676" w:rsidP="00AC7690">
                            <w:pPr>
                              <w:spacing w:after="0"/>
                              <w:ind w:left="0"/>
                              <w:jc w:val="center"/>
                              <w:rPr>
                                <w:b/>
                                <w:bCs/>
                                <w:color w:val="FFFFFF" w:themeColor="background1"/>
                                <w:sz w:val="118"/>
                                <w:szCs w:val="118"/>
                              </w:rPr>
                            </w:pPr>
                            <w:r>
                              <w:rPr>
                                <w:b/>
                                <w:bCs/>
                                <w:color w:val="FFFFFF" w:themeColor="background1"/>
                                <w:sz w:val="118"/>
                                <w:szCs w:val="118"/>
                              </w:rPr>
                              <w:t>A</w:t>
                            </w:r>
                            <w:r w:rsidRPr="00594B54">
                              <w:rPr>
                                <w:b/>
                                <w:bCs/>
                                <w:color w:val="FFFFFF" w:themeColor="background1"/>
                                <w:sz w:val="118"/>
                                <w:szCs w:val="118"/>
                              </w:rPr>
                              <w:t>N</w:t>
                            </w:r>
                            <w:r>
                              <w:rPr>
                                <w:b/>
                                <w:bCs/>
                                <w:color w:val="FFFFFF" w:themeColor="background1"/>
                                <w:sz w:val="118"/>
                                <w:szCs w:val="118"/>
                              </w:rPr>
                              <w:t>EXOS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F5B3B0" id="Cuadro de texto 15" o:spid="_x0000_s1066" type="#_x0000_t202" style="position:absolute;margin-left:194.65pt;margin-top:538.35pt;width:282.9pt;height:80.8pt;z-index:251671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" filled="f" stroked="f">
                <v:textbox>
                  <w:txbxContent>
                    <w:p w14:paraId="3EC1E1CE" w14:textId="3D9EDA33" w:rsidR="00900676" w:rsidRPr="00594B54" w:rsidRDefault="00900676" w:rsidP="00AC7690">
                      <w:pPr>
                        <w:spacing w:after="0"/>
                        <w:ind w:left="0"/>
                        <w:jc w:val="center"/>
                        <w:rPr>
                          <w:b/>
                          <w:bCs/>
                          <w:color w:val="FFFFFF" w:themeColor="background1"/>
                          <w:sz w:val="118"/>
                          <w:szCs w:val="118"/>
                        </w:rPr>
                      </w:pPr>
                      <w:r>
                        <w:rPr>
                          <w:b/>
                          <w:bCs/>
                          <w:color w:val="FFFFFF" w:themeColor="background1"/>
                          <w:sz w:val="118"/>
                          <w:szCs w:val="118"/>
                        </w:rPr>
                        <w:t>A</w:t>
                      </w:r>
                      <w:r w:rsidRPr="00594B54">
                        <w:rPr>
                          <w:b/>
                          <w:bCs/>
                          <w:color w:val="FFFFFF" w:themeColor="background1"/>
                          <w:sz w:val="118"/>
                          <w:szCs w:val="118"/>
                        </w:rPr>
                        <w:t>N</w:t>
                      </w:r>
                      <w:r>
                        <w:rPr>
                          <w:b/>
                          <w:bCs/>
                          <w:color w:val="FFFFFF" w:themeColor="background1"/>
                          <w:sz w:val="118"/>
                          <w:szCs w:val="118"/>
                        </w:rPr>
                        <w:t>EXOS</w:t>
                      </w:r>
                    </w:p>
                  </w:txbxContent>
                </v:textbox>
                <w10:wrap type="square" anchorx="margin"/>
              </v:shape>
            </w:pict>
          </mc:Fallback>
        </mc:AlternateContent>
      </w:r>
      <w:r w:rsidR="00314942">
        <w:rPr>
          <w:noProof/>
          <w:lang w:val="es-BO" w:eastAsia="es-BO"/>
        </w:rPr>
        <w:drawing>
          <wp:anchor distT="0" distB="0" distL="114300" distR="114300" simplePos="0" relativeHeight="251635200" behindDoc="0" locked="0" layoutInCell="1" allowOverlap="1" wp14:anchorId="2965BDEB" wp14:editId="4B1553AD">
            <wp:simplePos x="0" y="0"/>
            <wp:positionH relativeFrom="page">
              <wp:posOffset>-1270</wp:posOffset>
            </wp:positionH>
            <wp:positionV relativeFrom="paragraph">
              <wp:posOffset>-1207172</wp:posOffset>
            </wp:positionV>
            <wp:extent cx="7773848" cy="10350178"/>
            <wp:effectExtent l="0" t="0" r="0" b="0"/>
            <wp:wrapNone/>
            <wp:docPr id="170923216"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773848" cy="1035017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s-BO" w:eastAsia="es-BO"/>
        </w:rPr>
        <mc:AlternateContent>
          <mc:Choice Requires="wps">
            <w:drawing>
              <wp:anchor distT="45720" distB="45720" distL="114300" distR="114300" simplePos="0" relativeHeight="251682304" behindDoc="0" locked="0" layoutInCell="1" allowOverlap="1" wp14:anchorId="231471F8" wp14:editId="1CE2FB9C">
                <wp:simplePos x="0" y="0"/>
                <wp:positionH relativeFrom="page">
                  <wp:align>right</wp:align>
                </wp:positionH>
                <wp:positionV relativeFrom="paragraph">
                  <wp:posOffset>20320</wp:posOffset>
                </wp:positionV>
                <wp:extent cx="2352675" cy="2890520"/>
                <wp:effectExtent l="0" t="0" r="0" b="0"/>
                <wp:wrapSquare wrapText="bothSides"/>
                <wp:docPr id="1871608517" name="Cuadro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2890520"/>
                        </a:xfrm>
                        <a:prstGeom prst="rect">
                          <a:avLst/>
                        </a:prstGeom>
                        <a:noFill/>
                        <a:ln w="9525">
                          <a:noFill/>
                          <a:miter lim="800000"/>
                          <a:headEnd/>
                          <a:tailEnd/>
                        </a:ln>
                      </wps:spPr>
                      <wps:txbx>
                        <w:txbxContent>
                          <w:p w14:paraId="25B3E1F9" w14:textId="1BEF94DA" w:rsidR="00900676" w:rsidRPr="005652DA" w:rsidRDefault="00900676" w:rsidP="00314942">
                            <w:pPr>
                              <w:rPr>
                                <w:b/>
                                <w:color w:val="FFFFFF" w:themeColor="background1"/>
                                <w:sz w:val="360"/>
                                <w:szCs w:val="170"/>
                                <w:lang w:val="es-BO"/>
                              </w:rPr>
                            </w:pPr>
                            <w:r>
                              <w:rPr>
                                <w:b/>
                                <w:color w:val="FFFFFF" w:themeColor="background1"/>
                                <w:sz w:val="360"/>
                                <w:szCs w:val="170"/>
                                <w:lang w:val="es-BO"/>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1471F8" id="Cuadro de texto 14" o:spid="_x0000_s1067" type="#_x0000_t202" style="position:absolute;margin-left:134.05pt;margin-top:1.6pt;width:185.25pt;height:227.6pt;z-index:251682304;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" filled="f" stroked="f">
                <v:textbox>
                  <w:txbxContent>
                    <w:p w14:paraId="25B3E1F9" w14:textId="1BEF94DA" w:rsidR="00900676" w:rsidRPr="005652DA" w:rsidRDefault="00900676" w:rsidP="00314942">
                      <w:pPr>
                        <w:rPr>
                          <w:b/>
                          <w:color w:val="FFFFFF" w:themeColor="background1"/>
                          <w:sz w:val="360"/>
                          <w:szCs w:val="170"/>
                          <w:lang w:val="es-BO"/>
                        </w:rPr>
                      </w:pPr>
                      <w:r>
                        <w:rPr>
                          <w:b/>
                          <w:color w:val="FFFFFF" w:themeColor="background1"/>
                          <w:sz w:val="360"/>
                          <w:szCs w:val="170"/>
                          <w:lang w:val="es-BO"/>
                        </w:rPr>
                        <w:t>6</w:t>
                      </w:r>
                    </w:p>
                  </w:txbxContent>
                </v:textbox>
                <w10:wrap type="square" anchorx="page"/>
              </v:shape>
            </w:pict>
          </mc:Fallback>
        </mc:AlternateContent>
      </w:r>
      <w:r w:rsidR="00314942" w:rsidRPr="00AC7690">
        <w:rPr>
          <w:noProof/>
          <w:lang w:val="es-BO" w:eastAsia="es-BO"/>
        </w:rPr>
        <w:drawing>
          <wp:anchor distT="0" distB="0" distL="114300" distR="114300" simplePos="0" relativeHeight="251687424" behindDoc="0" locked="0" layoutInCell="1" allowOverlap="1" wp14:anchorId="183B0C83" wp14:editId="1CAAB8BF">
            <wp:simplePos x="0" y="0"/>
            <wp:positionH relativeFrom="page">
              <wp:posOffset>4293870</wp:posOffset>
            </wp:positionH>
            <wp:positionV relativeFrom="paragraph">
              <wp:posOffset>-635635</wp:posOffset>
            </wp:positionV>
            <wp:extent cx="3265308" cy="1080000"/>
            <wp:effectExtent l="0" t="0" r="0" b="0"/>
            <wp:wrapNone/>
            <wp:docPr id="20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796476" name="Imagen 16"/>
                    <pic:cNvPicPr>
                      <a:picLocks noChangeAspect="1"/>
                    </pic:cNvPicPr>
                  </pic:nvPicPr>
                  <pic:blipFill rotWithShape="1">
                    <a:blip r:embed="rId12" cstate="print">
                      <a:extLst>
                        <a:ext uri="{28A0092B-C50C-407E-A947-70E740481C1C}">
                          <a14:useLocalDpi xmlns:a14="http://schemas.microsoft.com/office/drawing/2010/main" val="0"/>
                        </a:ext>
                      </a:extLst>
                    </a:blip>
                    <a:srcRect t="7713" b="8286"/>
                    <a:stretch/>
                  </pic:blipFill>
                  <pic:spPr bwMode="auto">
                    <a:xfrm>
                      <a:off x="0" y="0"/>
                      <a:ext cx="3265308" cy="108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6B79" w:rsidRPr="006D2F52">
        <w:rPr>
          <w:lang w:val="es-AR"/>
        </w:rPr>
        <w:br w:type="page"/>
      </w:r>
    </w:p>
    <w:p w14:paraId="582CB6F6" w14:textId="72F9CDF1" w:rsidR="001E3948" w:rsidRPr="006D2F52" w:rsidRDefault="001E3948">
      <w:pPr>
        <w:spacing w:after="160" w:line="259" w:lineRule="auto"/>
        <w:ind w:left="0" w:firstLine="0"/>
        <w:jc w:val="left"/>
        <w:rPr>
          <w:lang w:val="es-AR"/>
        </w:rPr>
      </w:pPr>
    </w:p>
    <w:p w14:paraId="41329438" w14:textId="745E9A32" w:rsidR="001E3948" w:rsidRPr="006D2F52" w:rsidRDefault="001E3948" w:rsidP="001E3948">
      <w:pPr>
        <w:pStyle w:val="Prrafodelista"/>
        <w:spacing w:after="160" w:line="259" w:lineRule="auto"/>
        <w:ind w:left="360" w:firstLine="0"/>
        <w:jc w:val="left"/>
        <w:rPr>
          <w:rFonts w:ascii="Arial" w:hAnsi="Arial" w:cs="Arial"/>
          <w:b/>
          <w:color w:val="auto"/>
          <w:sz w:val="24"/>
          <w:szCs w:val="24"/>
          <w:lang w:val="es-AR"/>
        </w:rPr>
      </w:pPr>
    </w:p>
    <w:p w14:paraId="4C6D0E9F" w14:textId="1F82541B" w:rsidR="001E3948" w:rsidRPr="006D2F52" w:rsidRDefault="001E3948" w:rsidP="00240D65">
      <w:pPr>
        <w:pStyle w:val="Prrafodelista"/>
        <w:numPr>
          <w:ilvl w:val="0"/>
          <w:numId w:val="1"/>
        </w:numPr>
        <w:spacing w:after="160" w:line="259" w:lineRule="auto"/>
        <w:jc w:val="left"/>
        <w:rPr>
          <w:rFonts w:ascii="Arial" w:hAnsi="Arial" w:cs="Arial"/>
          <w:b/>
          <w:color w:val="auto"/>
          <w:sz w:val="24"/>
          <w:szCs w:val="24"/>
          <w:lang w:val="es-AR"/>
        </w:rPr>
      </w:pPr>
      <w:r w:rsidRPr="006D2F52">
        <w:rPr>
          <w:rFonts w:ascii="Arial" w:hAnsi="Arial" w:cs="Arial"/>
          <w:b/>
          <w:color w:val="auto"/>
          <w:sz w:val="24"/>
          <w:szCs w:val="24"/>
          <w:lang w:val="es-AR"/>
        </w:rPr>
        <w:br w:type="page"/>
      </w:r>
    </w:p>
    <w:p w14:paraId="0ED6C148" w14:textId="76F56EFB" w:rsidR="001E3948" w:rsidRPr="006D2F52" w:rsidRDefault="001E3948" w:rsidP="001E3948">
      <w:pPr>
        <w:spacing w:after="160" w:line="259" w:lineRule="auto"/>
        <w:ind w:left="0" w:firstLine="0"/>
        <w:jc w:val="left"/>
        <w:rPr>
          <w:rFonts w:ascii="Arial" w:hAnsi="Arial" w:cs="Arial"/>
          <w:b/>
          <w:color w:val="auto"/>
          <w:sz w:val="24"/>
          <w:szCs w:val="24"/>
          <w:lang w:val="es-AR"/>
        </w:rPr>
      </w:pPr>
    </w:p>
    <w:p w14:paraId="72DFA752" w14:textId="15EDD3D9" w:rsidR="001E3948" w:rsidRPr="006D2F52" w:rsidRDefault="001E3948" w:rsidP="001E3948">
      <w:pPr>
        <w:spacing w:after="160" w:line="259" w:lineRule="auto"/>
        <w:ind w:left="0" w:firstLine="0"/>
        <w:jc w:val="left"/>
        <w:rPr>
          <w:rFonts w:ascii="Arial" w:hAnsi="Arial" w:cs="Arial"/>
          <w:b/>
          <w:color w:val="auto"/>
          <w:sz w:val="24"/>
          <w:szCs w:val="24"/>
          <w:lang w:val="es-AR"/>
        </w:rPr>
      </w:pPr>
    </w:p>
    <w:p w14:paraId="76C3EDDF" w14:textId="6DC04914" w:rsidR="005278F6" w:rsidRPr="00397DB3" w:rsidRDefault="007A2A7F" w:rsidP="00397DB3">
      <w:pPr>
        <w:pStyle w:val="Ttulo2"/>
        <w:spacing w:after="240" w:line="276" w:lineRule="auto"/>
        <w:ind w:left="360" w:firstLine="0"/>
        <w:jc w:val="center"/>
        <w:rPr>
          <w:rFonts w:ascii="Arial Rounded MT Bold" w:hAnsi="Arial Rounded MT Bold" w:cs="Arial"/>
          <w:b/>
          <w:color w:val="auto"/>
          <w:sz w:val="40"/>
          <w:szCs w:val="40"/>
        </w:rPr>
      </w:pPr>
      <w:bookmarkStart w:id="181" w:name="_Toc155713013"/>
      <w:r w:rsidRPr="00397DB3">
        <w:rPr>
          <w:rFonts w:ascii="Arial Rounded MT Bold" w:hAnsi="Arial Rounded MT Bold" w:cs="Arial"/>
          <w:b/>
          <w:color w:val="auto"/>
          <w:sz w:val="40"/>
          <w:szCs w:val="40"/>
        </w:rPr>
        <w:t>ANEXO Nº 1</w:t>
      </w:r>
      <w:r w:rsidR="00131A98">
        <w:rPr>
          <w:rFonts w:ascii="Arial Rounded MT Bold" w:hAnsi="Arial Rounded MT Bold" w:cs="Arial"/>
          <w:b/>
          <w:color w:val="auto"/>
          <w:sz w:val="40"/>
          <w:szCs w:val="40"/>
        </w:rPr>
        <w:t xml:space="preserve">                                                        </w:t>
      </w:r>
      <w:r w:rsidR="0037185D" w:rsidRPr="00397DB3">
        <w:rPr>
          <w:rFonts w:ascii="Arial Rounded MT Bold" w:hAnsi="Arial Rounded MT Bold" w:cs="Arial"/>
          <w:b/>
          <w:color w:val="auto"/>
          <w:sz w:val="40"/>
          <w:szCs w:val="40"/>
        </w:rPr>
        <w:t>GLOSARIO</w:t>
      </w:r>
      <w:bookmarkEnd w:id="181"/>
    </w:p>
    <w:p w14:paraId="7CF8C3C5" w14:textId="3ABF3458" w:rsidR="0037185D" w:rsidRPr="00A25E05" w:rsidRDefault="0037185D" w:rsidP="00C420C3">
      <w:pPr>
        <w:spacing w:before="44" w:line="276" w:lineRule="auto"/>
        <w:ind w:left="0" w:firstLine="0"/>
        <w:rPr>
          <w:rFonts w:ascii="Arial" w:eastAsia="Calibri" w:hAnsi="Arial" w:cs="Arial"/>
          <w:color w:val="auto"/>
        </w:rPr>
      </w:pPr>
      <w:r w:rsidRPr="00A25E05">
        <w:rPr>
          <w:rFonts w:ascii="Arial" w:eastAsia="Calibri" w:hAnsi="Arial" w:cs="Arial"/>
          <w:color w:val="auto"/>
        </w:rPr>
        <w:t xml:space="preserve">Para entender de mejor manera la necesidad de implementar un Plan de Emergencias es necesario conocer y tener en claro conceptualmente los aspectos relevantes a la Gestión de Riesgos, que es el proceso de planificación, ejecución, seguimiento y evaluación de políticas, planes, programas, proyectos y acciones permanentes para la reducción de los factores de riesgo de desastre en la sociedad y los sistemas de vida de la Madre Tierra; comprende también el manejo de las situaciones de desastre y/o emergencia, para la posterior recuperación, rehabilitación y reconstrucción, con el propósito de contribuir a la seguridad, bienestar y calidad de vida de las personas y al desarrollo integral (Ley Nº 602, 2014). </w:t>
      </w:r>
    </w:p>
    <w:p w14:paraId="6E7B5DAA" w14:textId="45E233C7" w:rsidR="0037185D" w:rsidRPr="00A25E05" w:rsidRDefault="0037185D" w:rsidP="00C420C3">
      <w:pPr>
        <w:spacing w:before="44" w:line="276" w:lineRule="auto"/>
        <w:ind w:left="0" w:firstLine="0"/>
        <w:rPr>
          <w:rFonts w:ascii="Arial" w:eastAsia="Calibri" w:hAnsi="Arial" w:cs="Arial"/>
          <w:color w:val="auto"/>
        </w:rPr>
      </w:pPr>
      <w:r w:rsidRPr="00A25E05">
        <w:rPr>
          <w:rFonts w:ascii="Arial" w:eastAsia="Calibri" w:hAnsi="Arial" w:cs="Arial"/>
          <w:color w:val="auto"/>
        </w:rPr>
        <w:t>A continuación, se presentan los siguientes conceptos básicos:</w:t>
      </w:r>
    </w:p>
    <w:p w14:paraId="146A2085" w14:textId="6C619C5D" w:rsidR="0037185D" w:rsidRPr="00A25E05" w:rsidRDefault="004C6C8D" w:rsidP="001016DC">
      <w:pPr>
        <w:spacing w:before="44" w:line="276" w:lineRule="auto"/>
        <w:ind w:left="0"/>
        <w:rPr>
          <w:rFonts w:ascii="Arial" w:eastAsia="Calibri" w:hAnsi="Arial" w:cs="Arial"/>
          <w:b/>
          <w:color w:val="auto"/>
        </w:rPr>
      </w:pPr>
      <w:r>
        <w:rPr>
          <w:rFonts w:ascii="Arial" w:eastAsia="Calibri" w:hAnsi="Arial" w:cs="Arial"/>
          <w:b/>
          <w:color w:val="auto"/>
        </w:rPr>
        <w:t>E</w:t>
      </w:r>
      <w:r w:rsidR="0037185D" w:rsidRPr="00A25E05">
        <w:rPr>
          <w:rFonts w:ascii="Arial" w:eastAsia="Calibri" w:hAnsi="Arial" w:cs="Arial"/>
          <w:b/>
          <w:color w:val="auto"/>
        </w:rPr>
        <w:t xml:space="preserve">s necesario conocer los conceptos relacionados a términos compuestos que son parte de una serie de herramientas y acciones que se generan o son parte del plan de </w:t>
      </w:r>
      <w:r w:rsidR="00891B26">
        <w:rPr>
          <w:rFonts w:ascii="Arial" w:eastAsia="Calibri" w:hAnsi="Arial" w:cs="Arial"/>
          <w:b/>
          <w:color w:val="auto"/>
        </w:rPr>
        <w:t>emergencias</w:t>
      </w:r>
      <w:r w:rsidR="0037185D" w:rsidRPr="00A25E05">
        <w:rPr>
          <w:rFonts w:ascii="Arial" w:eastAsia="Calibri" w:hAnsi="Arial" w:cs="Arial"/>
          <w:b/>
          <w:color w:val="auto"/>
        </w:rPr>
        <w:t>, como las siguientes:</w:t>
      </w:r>
    </w:p>
    <w:p w14:paraId="24D835B3" w14:textId="2E372B93" w:rsidR="0005492F" w:rsidRDefault="0005492F" w:rsidP="001016DC">
      <w:pPr>
        <w:spacing w:before="44" w:line="276" w:lineRule="auto"/>
        <w:ind w:left="0" w:firstLine="0"/>
        <w:rPr>
          <w:rFonts w:ascii="Arial" w:eastAsia="Calibri" w:hAnsi="Arial" w:cs="Arial"/>
          <w:color w:val="auto"/>
        </w:rPr>
      </w:pPr>
      <w:r w:rsidRPr="001016DC">
        <w:rPr>
          <w:rFonts w:ascii="Arial" w:hAnsi="Arial" w:cs="Arial"/>
          <w:b/>
          <w:bCs/>
          <w:color w:val="auto"/>
        </w:rPr>
        <w:t>Amenazas Antropogénicas</w:t>
      </w:r>
      <w:r w:rsidR="001016DC">
        <w:rPr>
          <w:rFonts w:ascii="Arial" w:hAnsi="Arial" w:cs="Arial"/>
          <w:b/>
          <w:bCs/>
          <w:color w:val="auto"/>
        </w:rPr>
        <w:t xml:space="preserve">: </w:t>
      </w:r>
      <w:r w:rsidRPr="0005492F">
        <w:rPr>
          <w:rFonts w:ascii="Arial" w:eastAsia="Calibri" w:hAnsi="Arial" w:cs="Arial"/>
          <w:color w:val="auto"/>
        </w:rPr>
        <w:t xml:space="preserve">Son de origen humano y afectan directa o indirectamente a un medio. Comprenden una amplia </w:t>
      </w:r>
      <w:proofErr w:type="spellStart"/>
      <w:r w:rsidRPr="0005492F">
        <w:rPr>
          <w:rFonts w:ascii="Arial" w:eastAsia="Calibri" w:hAnsi="Arial" w:cs="Arial"/>
          <w:color w:val="auto"/>
        </w:rPr>
        <w:t>GAIGKIa</w:t>
      </w:r>
      <w:proofErr w:type="spellEnd"/>
      <w:r w:rsidRPr="0005492F">
        <w:rPr>
          <w:rFonts w:ascii="Arial" w:eastAsia="Calibri" w:hAnsi="Arial" w:cs="Arial"/>
          <w:color w:val="auto"/>
        </w:rPr>
        <w:t xml:space="preserve"> de amenazas, tales como, las distintas formas de contaminación, los incendios, las explosiones, los derrames de sustancias tóxicas, los accidentes en los sistemas de transporte, conflictos sociales y otros (Ley N° 602 de Gestión de Riesgos, 2014).</w:t>
      </w:r>
    </w:p>
    <w:p w14:paraId="036D0E03" w14:textId="52357949" w:rsidR="0005492F" w:rsidRDefault="0005492F" w:rsidP="001016DC">
      <w:pPr>
        <w:spacing w:before="44" w:line="276" w:lineRule="auto"/>
        <w:ind w:left="0" w:firstLine="0"/>
        <w:rPr>
          <w:rFonts w:ascii="Arial" w:eastAsia="Calibri" w:hAnsi="Arial" w:cs="Arial"/>
          <w:color w:val="auto"/>
        </w:rPr>
      </w:pPr>
      <w:r w:rsidRPr="001016DC">
        <w:rPr>
          <w:rFonts w:ascii="Arial" w:hAnsi="Arial" w:cs="Arial"/>
          <w:b/>
          <w:bCs/>
          <w:color w:val="auto"/>
        </w:rPr>
        <w:t>Amenazas Biológicas</w:t>
      </w:r>
      <w:r w:rsidR="001016DC">
        <w:rPr>
          <w:rFonts w:ascii="Arial" w:hAnsi="Arial" w:cs="Arial"/>
          <w:b/>
          <w:bCs/>
          <w:color w:val="auto"/>
        </w:rPr>
        <w:t xml:space="preserve">: </w:t>
      </w:r>
      <w:r w:rsidRPr="0005492F">
        <w:rPr>
          <w:rFonts w:ascii="Arial" w:eastAsia="Calibri" w:hAnsi="Arial" w:cs="Arial"/>
          <w:color w:val="auto"/>
        </w:rPr>
        <w:t xml:space="preserve">Son de origen orgánico, incluye la exposición a microorganismos patógenos, toxinas y sustancias </w:t>
      </w:r>
      <w:proofErr w:type="spellStart"/>
      <w:r w:rsidRPr="0005492F">
        <w:rPr>
          <w:rFonts w:ascii="Arial" w:eastAsia="Calibri" w:hAnsi="Arial" w:cs="Arial"/>
          <w:color w:val="auto"/>
        </w:rPr>
        <w:t>bioactivas</w:t>
      </w:r>
      <w:proofErr w:type="spellEnd"/>
      <w:r w:rsidRPr="0005492F">
        <w:rPr>
          <w:rFonts w:ascii="Arial" w:eastAsia="Calibri" w:hAnsi="Arial" w:cs="Arial"/>
          <w:color w:val="auto"/>
        </w:rPr>
        <w:t xml:space="preserve"> que pueden ocasionar la muerte, enfermedades u otros impactos a la salud. Pertenecen a este tipo de amenazas los brotes de enfermedades epidémicas como dengue, malaria, Chagas, gripe, el cólera, contagios de plantas o animales, insectos u otras plagas e infecciones, intoxicaciones y otros (Ley N° 602 de Gestión de Riesgos, 2014).</w:t>
      </w:r>
    </w:p>
    <w:p w14:paraId="7DA88671" w14:textId="679AB273" w:rsidR="00A525E7" w:rsidRPr="00A525E7" w:rsidRDefault="00A525E7" w:rsidP="00C420C3">
      <w:pPr>
        <w:spacing w:before="44" w:line="276" w:lineRule="auto"/>
        <w:ind w:left="0" w:firstLine="0"/>
        <w:rPr>
          <w:rFonts w:ascii="Arial" w:eastAsia="Calibri" w:hAnsi="Arial" w:cs="Arial"/>
          <w:color w:val="auto"/>
          <w:lang w:val="es-ES_tradnl"/>
        </w:rPr>
      </w:pPr>
      <w:r w:rsidRPr="001016DC">
        <w:rPr>
          <w:rFonts w:ascii="Arial" w:hAnsi="Arial" w:cs="Arial"/>
          <w:b/>
          <w:bCs/>
          <w:color w:val="auto"/>
        </w:rPr>
        <w:t>Amenazas Climatológicas</w:t>
      </w:r>
      <w:r w:rsidR="001016DC">
        <w:rPr>
          <w:rFonts w:ascii="Arial" w:hAnsi="Arial" w:cs="Arial"/>
          <w:b/>
          <w:bCs/>
          <w:color w:val="auto"/>
        </w:rPr>
        <w:t xml:space="preserve">: </w:t>
      </w:r>
      <w:r w:rsidRPr="00A525E7">
        <w:rPr>
          <w:rFonts w:ascii="Arial" w:eastAsia="Calibri" w:hAnsi="Arial" w:cs="Arial"/>
          <w:color w:val="auto"/>
          <w:lang w:val="es-ES_tradnl"/>
        </w:rPr>
        <w:t xml:space="preserve">Están relacionadas con las condiciones propias de un determinado clima y sus variaciones a lo largo del tiempo, este tipo de amenaza produce </w:t>
      </w:r>
      <w:r w:rsidRPr="00C420C3">
        <w:rPr>
          <w:rFonts w:ascii="Arial" w:eastAsia="Calibri" w:hAnsi="Arial" w:cs="Arial"/>
          <w:color w:val="auto"/>
        </w:rPr>
        <w:t>sequías</w:t>
      </w:r>
      <w:r w:rsidRPr="00A525E7">
        <w:rPr>
          <w:rFonts w:ascii="Arial" w:eastAsia="Calibri" w:hAnsi="Arial" w:cs="Arial"/>
          <w:color w:val="auto"/>
          <w:lang w:val="es-ES_tradnl"/>
        </w:rPr>
        <w:t>, derretimiento de nevados, aumento en el nivel de masa de agua y otros. Son también eventos de interacción oceánico-atmosférica (Ley N° 602 de Gestión de Riesgos, 2014).</w:t>
      </w:r>
    </w:p>
    <w:p w14:paraId="6FCF7DB0" w14:textId="6EF5A962" w:rsidR="00A525E7" w:rsidRPr="00A525E7" w:rsidRDefault="00A525E7" w:rsidP="00A21AFE">
      <w:pPr>
        <w:spacing w:before="44" w:line="276" w:lineRule="auto"/>
        <w:ind w:left="0" w:firstLine="0"/>
        <w:rPr>
          <w:rFonts w:ascii="Arial" w:eastAsia="Calibri" w:hAnsi="Arial" w:cs="Arial"/>
          <w:color w:val="auto"/>
          <w:lang w:val="es-ES_tradnl"/>
        </w:rPr>
      </w:pPr>
      <w:r w:rsidRPr="001016DC">
        <w:rPr>
          <w:rFonts w:ascii="Arial" w:hAnsi="Arial" w:cs="Arial"/>
          <w:b/>
          <w:bCs/>
          <w:color w:val="auto"/>
        </w:rPr>
        <w:t>Amenazas Geológicas</w:t>
      </w:r>
      <w:r w:rsidR="001016DC">
        <w:rPr>
          <w:rFonts w:ascii="Arial" w:hAnsi="Arial" w:cs="Arial"/>
          <w:b/>
          <w:bCs/>
          <w:color w:val="auto"/>
        </w:rPr>
        <w:t xml:space="preserve">: </w:t>
      </w:r>
      <w:r w:rsidRPr="00A525E7">
        <w:rPr>
          <w:rFonts w:ascii="Arial" w:eastAsia="Calibri" w:hAnsi="Arial" w:cs="Arial"/>
          <w:color w:val="auto"/>
          <w:lang w:val="es-ES_tradnl"/>
        </w:rPr>
        <w:t xml:space="preserve">Son procesos terrestres de origen tectónico, volcánico y estructural. Pertenecen a este tipo de amenazas, los terremotos, actividad y emisiones volcánicas, deslizamientos, caídas, hundimientos, reptaciones, avalanchas, colapsos </w:t>
      </w:r>
      <w:r w:rsidRPr="00C420C3">
        <w:rPr>
          <w:rFonts w:ascii="Arial" w:eastAsia="Calibri" w:hAnsi="Arial" w:cs="Arial"/>
          <w:color w:val="auto"/>
        </w:rPr>
        <w:lastRenderedPageBreak/>
        <w:t>superficiales</w:t>
      </w:r>
      <w:r w:rsidRPr="00A525E7">
        <w:rPr>
          <w:rFonts w:ascii="Arial" w:eastAsia="Calibri" w:hAnsi="Arial" w:cs="Arial"/>
          <w:color w:val="auto"/>
          <w:lang w:val="es-ES_tradnl"/>
        </w:rPr>
        <w:t>, licuefacción, suelos expansivos y otros. (Ley N° 602 de Gestión de Riesgos, 2014).</w:t>
      </w:r>
    </w:p>
    <w:p w14:paraId="08DE695A" w14:textId="2B84DF5F" w:rsidR="00A525E7" w:rsidRPr="00A525E7" w:rsidRDefault="00A525E7" w:rsidP="00A21AFE">
      <w:pPr>
        <w:spacing w:before="44" w:line="276" w:lineRule="auto"/>
        <w:ind w:left="0" w:firstLine="0"/>
        <w:rPr>
          <w:rFonts w:ascii="Arial" w:eastAsia="Calibri" w:hAnsi="Arial" w:cs="Arial"/>
          <w:color w:val="auto"/>
          <w:lang w:val="es-ES_tradnl"/>
        </w:rPr>
      </w:pPr>
      <w:r w:rsidRPr="00A21AFE">
        <w:rPr>
          <w:rFonts w:ascii="Arial" w:hAnsi="Arial" w:cs="Arial"/>
          <w:b/>
          <w:bCs/>
          <w:color w:val="auto"/>
        </w:rPr>
        <w:t>Amenazas Hidrológicas</w:t>
      </w:r>
      <w:r w:rsidR="00A21AFE" w:rsidRPr="00A21AFE">
        <w:rPr>
          <w:rFonts w:ascii="Arial" w:hAnsi="Arial" w:cs="Arial"/>
          <w:b/>
          <w:bCs/>
          <w:color w:val="auto"/>
        </w:rPr>
        <w:t>:</w:t>
      </w:r>
      <w:r w:rsidR="00A21AFE">
        <w:rPr>
          <w:rFonts w:ascii="Arial" w:hAnsi="Arial" w:cs="Arial"/>
          <w:b/>
          <w:bCs/>
          <w:color w:val="auto"/>
        </w:rPr>
        <w:t xml:space="preserve"> </w:t>
      </w:r>
      <w:r w:rsidRPr="00A525E7">
        <w:rPr>
          <w:rFonts w:ascii="Arial" w:eastAsia="Calibri" w:hAnsi="Arial" w:cs="Arial"/>
          <w:color w:val="auto"/>
          <w:lang w:val="es-ES_tradnl"/>
        </w:rPr>
        <w:t xml:space="preserve">Son procesos o fenómenos de origen hidrológico. Pertenecen a </w:t>
      </w:r>
      <w:r w:rsidRPr="00C420C3">
        <w:rPr>
          <w:rFonts w:ascii="Arial" w:eastAsia="Calibri" w:hAnsi="Arial" w:cs="Arial"/>
          <w:color w:val="auto"/>
        </w:rPr>
        <w:t>este</w:t>
      </w:r>
      <w:r w:rsidRPr="00A525E7">
        <w:rPr>
          <w:rFonts w:ascii="Arial" w:eastAsia="Calibri" w:hAnsi="Arial" w:cs="Arial"/>
          <w:color w:val="auto"/>
          <w:lang w:val="es-ES_tradnl"/>
        </w:rPr>
        <w:t xml:space="preserve"> tipo de amenazas las inundaciones y los desbordamientos de ríos, lagos, lagunas y otros (Ley N° 602 de Gestión de Riesgos, 2014).</w:t>
      </w:r>
    </w:p>
    <w:p w14:paraId="57C26BD2" w14:textId="634C4EB6" w:rsidR="00A525E7" w:rsidRPr="00A525E7" w:rsidRDefault="00A525E7" w:rsidP="00A21AFE">
      <w:pPr>
        <w:spacing w:before="44" w:line="276" w:lineRule="auto"/>
        <w:ind w:left="0" w:firstLine="0"/>
        <w:rPr>
          <w:rFonts w:ascii="Arial" w:eastAsia="Calibri" w:hAnsi="Arial" w:cs="Arial"/>
          <w:color w:val="auto"/>
          <w:lang w:val="es-ES_tradnl"/>
        </w:rPr>
      </w:pPr>
      <w:r w:rsidRPr="00A21AFE">
        <w:rPr>
          <w:rFonts w:ascii="Arial" w:hAnsi="Arial" w:cs="Arial"/>
          <w:b/>
          <w:bCs/>
          <w:color w:val="auto"/>
        </w:rPr>
        <w:t>Amenazas Meteorológicas</w:t>
      </w:r>
      <w:r w:rsidR="00A21AFE">
        <w:rPr>
          <w:rFonts w:ascii="Arial" w:hAnsi="Arial" w:cs="Arial"/>
          <w:b/>
          <w:bCs/>
          <w:color w:val="auto"/>
        </w:rPr>
        <w:t xml:space="preserve">: </w:t>
      </w:r>
      <w:r w:rsidRPr="00A525E7">
        <w:rPr>
          <w:rFonts w:ascii="Arial" w:eastAsia="Calibri" w:hAnsi="Arial" w:cs="Arial"/>
          <w:color w:val="auto"/>
          <w:lang w:val="es-ES_tradnl"/>
        </w:rPr>
        <w:t xml:space="preserve">Tienen origen en la atmósfera y se manifiestan, entre otros, como granizos, tormentas eléctricas, olas de calor, olas de frío, temperaturas extremas, </w:t>
      </w:r>
      <w:r w:rsidRPr="00C420C3">
        <w:rPr>
          <w:rFonts w:ascii="Arial" w:eastAsia="Calibri" w:hAnsi="Arial" w:cs="Arial"/>
          <w:color w:val="auto"/>
        </w:rPr>
        <w:t>heladas</w:t>
      </w:r>
      <w:r w:rsidRPr="00A525E7">
        <w:rPr>
          <w:rFonts w:ascii="Arial" w:eastAsia="Calibri" w:hAnsi="Arial" w:cs="Arial"/>
          <w:color w:val="auto"/>
          <w:lang w:val="es-ES_tradnl"/>
        </w:rPr>
        <w:t>, precipitaciones moderadas a fuertes, déficit de precipitación, vientos fuertes y tornados (Ley N° 602 de Gestión de Riesgos, 2014).</w:t>
      </w:r>
    </w:p>
    <w:p w14:paraId="6339506A" w14:textId="042E56AD" w:rsidR="00A525E7" w:rsidRPr="00A525E7" w:rsidRDefault="00A525E7" w:rsidP="00A21AFE">
      <w:pPr>
        <w:spacing w:before="44" w:line="276" w:lineRule="auto"/>
        <w:ind w:left="0" w:firstLine="0"/>
        <w:rPr>
          <w:rFonts w:ascii="Arial" w:eastAsia="Calibri" w:hAnsi="Arial" w:cs="Arial"/>
          <w:color w:val="auto"/>
          <w:lang w:val="es-ES_tradnl"/>
        </w:rPr>
      </w:pPr>
      <w:r w:rsidRPr="00A21AFE">
        <w:rPr>
          <w:rFonts w:ascii="Arial" w:hAnsi="Arial" w:cs="Arial"/>
          <w:b/>
          <w:bCs/>
          <w:color w:val="auto"/>
        </w:rPr>
        <w:t>Amenazas Tecnológicas</w:t>
      </w:r>
      <w:r w:rsidR="00A21AFE">
        <w:rPr>
          <w:rFonts w:ascii="Arial" w:hAnsi="Arial" w:cs="Arial"/>
          <w:b/>
          <w:bCs/>
          <w:color w:val="auto"/>
        </w:rPr>
        <w:t xml:space="preserve">: </w:t>
      </w:r>
      <w:r w:rsidRPr="00A525E7">
        <w:rPr>
          <w:rFonts w:ascii="Arial" w:eastAsia="Calibri" w:hAnsi="Arial" w:cs="Arial"/>
          <w:color w:val="auto"/>
          <w:lang w:val="es-ES_tradnl"/>
        </w:rPr>
        <w:t xml:space="preserve">Son de origen tecnológico o industrial que pueden ocasionar la muerte, lesiones, enfermedades u otros impactos en la salud, al igual que daños a la propiedad, la pérdida de medios de sustento y de servicios, trastornos sociales o económicos, daños ambientales. Estos son, la contaminación industrial, la radiación nuclear, los desechos tóxicos, colapsos estructurales, los accidentes de </w:t>
      </w:r>
      <w:r w:rsidRPr="00C420C3">
        <w:rPr>
          <w:rFonts w:ascii="Arial" w:eastAsia="Calibri" w:hAnsi="Arial" w:cs="Arial"/>
          <w:color w:val="auto"/>
        </w:rPr>
        <w:t>transporte</w:t>
      </w:r>
      <w:r w:rsidRPr="00A525E7">
        <w:rPr>
          <w:rFonts w:ascii="Arial" w:eastAsia="Calibri" w:hAnsi="Arial" w:cs="Arial"/>
          <w:color w:val="auto"/>
          <w:lang w:val="es-ES_tradnl"/>
        </w:rPr>
        <w:t>, las explosiones de fábricas, los incendios, el derrame de químicos y otros (Ley N° 602 de Gestión de Riesgos, 2014).</w:t>
      </w:r>
    </w:p>
    <w:p w14:paraId="140572CF" w14:textId="3E289FDC" w:rsidR="00891B26" w:rsidRPr="00891B26" w:rsidRDefault="00891B26" w:rsidP="00A21AFE">
      <w:pPr>
        <w:spacing w:before="44" w:line="276" w:lineRule="auto"/>
        <w:ind w:left="0" w:firstLine="0"/>
        <w:rPr>
          <w:rFonts w:ascii="Arial" w:eastAsia="Calibri" w:hAnsi="Arial" w:cs="Arial"/>
          <w:color w:val="auto"/>
        </w:rPr>
      </w:pPr>
      <w:r w:rsidRPr="00A21AFE">
        <w:rPr>
          <w:rFonts w:ascii="Arial" w:hAnsi="Arial" w:cs="Arial"/>
          <w:b/>
          <w:bCs/>
          <w:color w:val="auto"/>
        </w:rPr>
        <w:t>Afectados</w:t>
      </w:r>
      <w:r w:rsidR="00A21AFE">
        <w:rPr>
          <w:rFonts w:ascii="Arial" w:hAnsi="Arial" w:cs="Arial"/>
          <w:b/>
          <w:bCs/>
          <w:color w:val="auto"/>
        </w:rPr>
        <w:t xml:space="preserve">: </w:t>
      </w:r>
      <w:r w:rsidRPr="00891B26">
        <w:rPr>
          <w:rFonts w:ascii="Arial" w:eastAsia="Calibri" w:hAnsi="Arial" w:cs="Arial"/>
          <w:color w:val="auto"/>
        </w:rPr>
        <w:t>Personas, familias o grupos poblacionales que se ven perjudicados por la ocurrencia de un evento adverso que provoca daños y pérdidas indirectas; bien sea en su salud física y/o mental, bienes, medios de vida, oportunidades de desarrollo, entre otros; y que demandan la atención de las entidades del Estado y de la comunidad a través de procesos de atención de desastres y/o emergencias. (D.S. N° 2342 Reglamento de la Ley de Gestión de Riesgos, 2015)</w:t>
      </w:r>
    </w:p>
    <w:p w14:paraId="252DE820" w14:textId="7F303D39" w:rsidR="00A525E7" w:rsidRPr="00A525E7" w:rsidRDefault="0037185D" w:rsidP="00A21AFE">
      <w:pPr>
        <w:spacing w:before="44" w:line="276" w:lineRule="auto"/>
        <w:ind w:left="0" w:firstLine="0"/>
        <w:rPr>
          <w:rFonts w:ascii="Arial" w:eastAsia="Calibri" w:hAnsi="Arial" w:cs="Arial"/>
          <w:color w:val="auto"/>
        </w:rPr>
      </w:pPr>
      <w:r w:rsidRPr="00A21AFE">
        <w:rPr>
          <w:rFonts w:ascii="Arial" w:hAnsi="Arial" w:cs="Arial"/>
          <w:b/>
          <w:bCs/>
          <w:color w:val="auto"/>
        </w:rPr>
        <w:t xml:space="preserve">Análisis y/o evaluación de riesgos: </w:t>
      </w:r>
      <w:r w:rsidR="00A525E7" w:rsidRPr="00A525E7">
        <w:rPr>
          <w:rFonts w:ascii="Arial" w:eastAsia="Calibri" w:hAnsi="Arial" w:cs="Arial"/>
          <w:color w:val="auto"/>
        </w:rPr>
        <w:t xml:space="preserve">Es una herramienta para la toma de decisiones que relaciona la amenaza y la vulnerabilidad de los elementos expuestos, con el fin de determinar los posibles efectos sociales, económicos y ambientales y sus probabilidades. Se estima el valor de los daños y las pérdidas potenciales, y se compara con criterios de seguridad establecidos, con el </w:t>
      </w:r>
      <w:r w:rsidR="00A525E7" w:rsidRPr="00A21AFE">
        <w:rPr>
          <w:rFonts w:ascii="Arial" w:eastAsia="Calibri" w:hAnsi="Arial" w:cs="Arial"/>
          <w:color w:val="auto"/>
          <w:lang w:val="es-ES_tradnl"/>
        </w:rPr>
        <w:t>propósito</w:t>
      </w:r>
      <w:r w:rsidR="00A525E7" w:rsidRPr="00A525E7">
        <w:rPr>
          <w:rFonts w:ascii="Arial" w:eastAsia="Calibri" w:hAnsi="Arial" w:cs="Arial"/>
          <w:color w:val="auto"/>
        </w:rPr>
        <w:t xml:space="preserve"> de definir tipos de intervención y alcance de la reducción del riesgo y preparación para la respuesta y recuperación (D.S. N° 2342 Reglamento de la Ley de Gestión de Riesgos, 2015).</w:t>
      </w:r>
    </w:p>
    <w:p w14:paraId="4F0B4765" w14:textId="36FABDB9" w:rsidR="0037185D" w:rsidRPr="00A25E05" w:rsidRDefault="00A525E7" w:rsidP="00C420C3">
      <w:pPr>
        <w:spacing w:before="44" w:line="276" w:lineRule="auto"/>
        <w:ind w:left="0" w:firstLine="0"/>
        <w:rPr>
          <w:rFonts w:ascii="Arial" w:eastAsia="Calibri" w:hAnsi="Arial" w:cs="Arial"/>
          <w:color w:val="auto"/>
        </w:rPr>
      </w:pPr>
      <w:r w:rsidRPr="00A525E7">
        <w:rPr>
          <w:rFonts w:ascii="Arial" w:eastAsia="Calibri" w:hAnsi="Arial" w:cs="Arial"/>
          <w:color w:val="auto"/>
        </w:rPr>
        <w:t xml:space="preserve">En su forma más simple, es el postulado de que el riesgo resulta de relacional la amenaza y la vulnerabilidad de los elementos expuestos, con el fin de determinar los posibles efectos y consecuencias sociales, económicas y </w:t>
      </w:r>
      <w:r w:rsidRPr="00A21AFE">
        <w:rPr>
          <w:rFonts w:ascii="Arial" w:eastAsia="Calibri" w:hAnsi="Arial" w:cs="Arial"/>
          <w:color w:val="auto"/>
          <w:lang w:val="es-ES_tradnl"/>
        </w:rPr>
        <w:t>ambientales</w:t>
      </w:r>
      <w:r w:rsidRPr="00A525E7">
        <w:rPr>
          <w:rFonts w:ascii="Arial" w:eastAsia="Calibri" w:hAnsi="Arial" w:cs="Arial"/>
          <w:color w:val="auto"/>
        </w:rPr>
        <w:t xml:space="preserve"> asociadas a uno o varios fenómenos peligrosos en un territorio y con referencia a grupos o unidades sociales y económicas particulares.  Cambios en uno o más de estos parámetros modifican el riesgo en sí mismo, es decir, el total de pérdidas esperadas y las consecuencias en un área determinada.  Análisis de amenazas y de vulnerabilidades componen facetas del análisis de riesgo y deben estar articulados con este propósito y no comprender actividades separadas e independientes.  Un análisis de vulnerabilidad es imposible sin un análisis de amenazas, y viceversa (</w:t>
      </w:r>
      <w:proofErr w:type="spellStart"/>
      <w:r w:rsidRPr="00A525E7">
        <w:rPr>
          <w:rFonts w:ascii="Arial" w:eastAsia="Calibri" w:hAnsi="Arial" w:cs="Arial"/>
          <w:color w:val="auto"/>
        </w:rPr>
        <w:t>Lavell</w:t>
      </w:r>
      <w:proofErr w:type="spellEnd"/>
      <w:r w:rsidRPr="00A525E7">
        <w:rPr>
          <w:rFonts w:ascii="Arial" w:eastAsia="Calibri" w:hAnsi="Arial" w:cs="Arial"/>
          <w:color w:val="auto"/>
        </w:rPr>
        <w:t xml:space="preserve"> </w:t>
      </w:r>
      <w:proofErr w:type="spellStart"/>
      <w:r w:rsidRPr="00A525E7">
        <w:rPr>
          <w:rFonts w:ascii="Arial" w:eastAsia="Calibri" w:hAnsi="Arial" w:cs="Arial"/>
          <w:color w:val="auto"/>
        </w:rPr>
        <w:t>et.al</w:t>
      </w:r>
      <w:proofErr w:type="spellEnd"/>
      <w:r w:rsidRPr="00A525E7">
        <w:rPr>
          <w:rFonts w:ascii="Arial" w:eastAsia="Calibri" w:hAnsi="Arial" w:cs="Arial"/>
          <w:color w:val="auto"/>
        </w:rPr>
        <w:t>., 2003).</w:t>
      </w:r>
    </w:p>
    <w:p w14:paraId="443D1A69" w14:textId="69DF47BA" w:rsidR="00A525E7" w:rsidRDefault="0037185D" w:rsidP="00A21AFE">
      <w:pPr>
        <w:spacing w:before="44" w:line="276" w:lineRule="auto"/>
        <w:ind w:left="0" w:firstLine="0"/>
        <w:rPr>
          <w:rFonts w:ascii="Arial" w:eastAsia="Calibri" w:hAnsi="Arial" w:cs="Arial"/>
          <w:color w:val="auto"/>
        </w:rPr>
      </w:pPr>
      <w:r w:rsidRPr="00A21AFE">
        <w:rPr>
          <w:rFonts w:ascii="Arial" w:hAnsi="Arial" w:cs="Arial"/>
          <w:b/>
          <w:bCs/>
          <w:color w:val="auto"/>
        </w:rPr>
        <w:lastRenderedPageBreak/>
        <w:t xml:space="preserve">Antrópico: </w:t>
      </w:r>
      <w:r w:rsidR="00A525E7" w:rsidRPr="00A525E7">
        <w:rPr>
          <w:rFonts w:ascii="Arial" w:eastAsia="Calibri" w:hAnsi="Arial" w:cs="Arial"/>
          <w:color w:val="auto"/>
        </w:rPr>
        <w:t xml:space="preserve">Modificaciones que sufre lo natural a causa de la acción de los seres humanos. (D.S. N° 2342 Reglamento de la Ley de </w:t>
      </w:r>
      <w:r w:rsidR="00A525E7" w:rsidRPr="00A21AFE">
        <w:rPr>
          <w:rFonts w:ascii="Arial" w:eastAsia="Calibri" w:hAnsi="Arial" w:cs="Arial"/>
          <w:color w:val="auto"/>
          <w:lang w:val="es-ES_tradnl"/>
        </w:rPr>
        <w:t>Gestión</w:t>
      </w:r>
      <w:r w:rsidR="00A525E7" w:rsidRPr="00A525E7">
        <w:rPr>
          <w:rFonts w:ascii="Arial" w:eastAsia="Calibri" w:hAnsi="Arial" w:cs="Arial"/>
          <w:color w:val="auto"/>
        </w:rPr>
        <w:t xml:space="preserve"> de Riesgos, 2015)</w:t>
      </w:r>
    </w:p>
    <w:p w14:paraId="46DB01AF" w14:textId="515FD0AB" w:rsidR="0037185D" w:rsidRDefault="0037185D" w:rsidP="00A21AFE">
      <w:pPr>
        <w:spacing w:before="44" w:line="276" w:lineRule="auto"/>
        <w:ind w:left="0" w:firstLine="0"/>
        <w:rPr>
          <w:rFonts w:ascii="Arial" w:eastAsia="Calibri" w:hAnsi="Arial" w:cs="Arial"/>
          <w:color w:val="auto"/>
        </w:rPr>
      </w:pPr>
      <w:r w:rsidRPr="00A21AFE">
        <w:rPr>
          <w:rFonts w:ascii="Arial" w:hAnsi="Arial" w:cs="Arial"/>
          <w:b/>
          <w:bCs/>
          <w:color w:val="auto"/>
        </w:rPr>
        <w:t xml:space="preserve">Asistencia humanitaria: </w:t>
      </w:r>
      <w:r w:rsidR="00A525E7" w:rsidRPr="00A525E7">
        <w:rPr>
          <w:rFonts w:ascii="Arial" w:eastAsia="Calibri" w:hAnsi="Arial" w:cs="Arial"/>
          <w:color w:val="auto"/>
        </w:rPr>
        <w:t xml:space="preserve">Conjuntos de acciones de ayuda a las víctimas (afectados y damnificados) en situaciones de desastres y/o emergencias orientadas a aliviar su sufrimiento, proteger sus derechos fundamentales, medios de vida, defender y respetar su dignidad. (D.S. N° 2342 Reglamento de la </w:t>
      </w:r>
      <w:r w:rsidR="00A525E7" w:rsidRPr="00A21AFE">
        <w:rPr>
          <w:rFonts w:ascii="Arial" w:eastAsia="Calibri" w:hAnsi="Arial" w:cs="Arial"/>
          <w:color w:val="auto"/>
          <w:lang w:val="es-ES_tradnl"/>
        </w:rPr>
        <w:t>Ley</w:t>
      </w:r>
      <w:r w:rsidR="00A525E7" w:rsidRPr="00A525E7">
        <w:rPr>
          <w:rFonts w:ascii="Arial" w:eastAsia="Calibri" w:hAnsi="Arial" w:cs="Arial"/>
          <w:color w:val="auto"/>
        </w:rPr>
        <w:t xml:space="preserve"> de Gestión de Riesgos, 2015)</w:t>
      </w:r>
      <w:r w:rsidRPr="00A25E05">
        <w:rPr>
          <w:rFonts w:ascii="Arial" w:eastAsia="Calibri" w:hAnsi="Arial" w:cs="Arial"/>
          <w:color w:val="auto"/>
        </w:rPr>
        <w:t>.</w:t>
      </w:r>
    </w:p>
    <w:p w14:paraId="76C16DBB" w14:textId="552B6E4F" w:rsidR="00A525E7" w:rsidRDefault="00A525E7" w:rsidP="00A21AFE">
      <w:pPr>
        <w:spacing w:before="44" w:line="276" w:lineRule="auto"/>
        <w:ind w:left="0" w:firstLine="0"/>
        <w:rPr>
          <w:rFonts w:ascii="Arial" w:eastAsia="Calibri" w:hAnsi="Arial" w:cs="Arial"/>
          <w:color w:val="auto"/>
        </w:rPr>
      </w:pPr>
      <w:r w:rsidRPr="00A21AFE">
        <w:rPr>
          <w:rFonts w:ascii="Arial" w:hAnsi="Arial" w:cs="Arial"/>
          <w:b/>
          <w:bCs/>
          <w:color w:val="auto"/>
        </w:rPr>
        <w:t>Cambio Climático</w:t>
      </w:r>
      <w:r w:rsidR="00A21AFE">
        <w:rPr>
          <w:rFonts w:ascii="Arial" w:hAnsi="Arial" w:cs="Arial"/>
          <w:b/>
          <w:bCs/>
          <w:color w:val="auto"/>
        </w:rPr>
        <w:t xml:space="preserve">: </w:t>
      </w:r>
      <w:r w:rsidRPr="00A525E7">
        <w:rPr>
          <w:rFonts w:ascii="Arial" w:eastAsia="Calibri" w:hAnsi="Arial" w:cs="Arial"/>
          <w:color w:val="auto"/>
        </w:rPr>
        <w:t xml:space="preserve">Variación del estado del clima identificable en las variaciones del valor medio y/o en la variabilidad de sus </w:t>
      </w:r>
      <w:r w:rsidRPr="00A21AFE">
        <w:rPr>
          <w:rFonts w:ascii="Arial" w:eastAsia="Calibri" w:hAnsi="Arial" w:cs="Arial"/>
          <w:color w:val="auto"/>
          <w:lang w:val="es-ES_tradnl"/>
        </w:rPr>
        <w:t>propiedades</w:t>
      </w:r>
      <w:r w:rsidRPr="00A525E7">
        <w:rPr>
          <w:rFonts w:ascii="Arial" w:eastAsia="Calibri" w:hAnsi="Arial" w:cs="Arial"/>
          <w:color w:val="auto"/>
        </w:rPr>
        <w:t xml:space="preserve"> que persiste durante largos períodos de tiempo, generalmente decenios o períodos más largos.</w:t>
      </w:r>
    </w:p>
    <w:p w14:paraId="46F71B39" w14:textId="5F60DD01" w:rsidR="00894B66" w:rsidRPr="00894B66" w:rsidRDefault="00894B66" w:rsidP="00A21AFE">
      <w:pPr>
        <w:spacing w:before="44" w:line="276" w:lineRule="auto"/>
        <w:ind w:left="0" w:firstLine="0"/>
        <w:rPr>
          <w:rFonts w:ascii="Arial" w:eastAsia="Calibri" w:hAnsi="Arial" w:cs="Arial"/>
          <w:color w:val="auto"/>
        </w:rPr>
      </w:pPr>
      <w:r w:rsidRPr="00A21AFE">
        <w:rPr>
          <w:rFonts w:ascii="Arial" w:hAnsi="Arial" w:cs="Arial"/>
          <w:b/>
          <w:bCs/>
          <w:color w:val="auto"/>
        </w:rPr>
        <w:t>Capacidad</w:t>
      </w:r>
      <w:r w:rsidR="00A21AFE">
        <w:rPr>
          <w:rFonts w:ascii="Arial" w:hAnsi="Arial" w:cs="Arial"/>
          <w:b/>
          <w:bCs/>
          <w:color w:val="auto"/>
        </w:rPr>
        <w:t xml:space="preserve">: </w:t>
      </w:r>
      <w:r w:rsidRPr="00894B66">
        <w:rPr>
          <w:rFonts w:ascii="Arial" w:eastAsia="Calibri" w:hAnsi="Arial" w:cs="Arial"/>
          <w:color w:val="auto"/>
        </w:rPr>
        <w:t xml:space="preserve">Combinación de todas las </w:t>
      </w:r>
      <w:r w:rsidRPr="00A21AFE">
        <w:rPr>
          <w:rFonts w:ascii="Arial" w:eastAsia="Calibri" w:hAnsi="Arial" w:cs="Arial"/>
          <w:color w:val="auto"/>
          <w:lang w:val="es-ES_tradnl"/>
        </w:rPr>
        <w:t>fortalezas</w:t>
      </w:r>
      <w:r w:rsidRPr="00894B66">
        <w:rPr>
          <w:rFonts w:ascii="Arial" w:eastAsia="Calibri" w:hAnsi="Arial" w:cs="Arial"/>
          <w:color w:val="auto"/>
        </w:rPr>
        <w:t>, los atributos y los recursos disponibles de una comunidad, sociedad u organización que pueden utilizarse para la consecución de los objetivos acordados (PREDECAN, 2009).</w:t>
      </w:r>
    </w:p>
    <w:p w14:paraId="6EED27FA" w14:textId="25680513" w:rsidR="00894B66" w:rsidRPr="00894B66" w:rsidRDefault="00894B66" w:rsidP="00A21AFE">
      <w:pPr>
        <w:spacing w:before="44" w:line="276" w:lineRule="auto"/>
        <w:ind w:left="0" w:firstLine="0"/>
        <w:rPr>
          <w:rFonts w:ascii="Arial" w:eastAsia="Calibri" w:hAnsi="Arial" w:cs="Arial"/>
          <w:color w:val="auto"/>
          <w:lang w:val="es-ES_tradnl"/>
        </w:rPr>
      </w:pPr>
      <w:r w:rsidRPr="00A21AFE">
        <w:rPr>
          <w:rFonts w:ascii="Arial" w:hAnsi="Arial" w:cs="Arial"/>
          <w:b/>
          <w:bCs/>
          <w:color w:val="auto"/>
        </w:rPr>
        <w:t>Centro de Operaciones de Emergencia</w:t>
      </w:r>
      <w:r w:rsidR="00A21AFE">
        <w:rPr>
          <w:rFonts w:ascii="Arial" w:hAnsi="Arial" w:cs="Arial"/>
          <w:b/>
          <w:bCs/>
          <w:color w:val="auto"/>
        </w:rPr>
        <w:t xml:space="preserve">: </w:t>
      </w:r>
      <w:r w:rsidRPr="00894B66">
        <w:rPr>
          <w:rFonts w:ascii="Arial" w:eastAsia="Calibri" w:hAnsi="Arial" w:cs="Arial"/>
          <w:color w:val="auto"/>
          <w:lang w:val="es-ES_tradnl"/>
        </w:rPr>
        <w:t>“Un lugar físico que debe contar con condiciones y características para lo siguiente: facilitar la coordinación de los diferentes organismos al contar con espacios de reunión e instalaciones técnicas necesarias, centralizar la recopilación, análisis y evaluación de la información de la situación de desastre o emergencia; difundir la información procesada a las autoridades, a los servicios técnicos ejecutores y a los medios de comunicación social” (ONEMI, 2013).</w:t>
      </w:r>
    </w:p>
    <w:p w14:paraId="1B23815B" w14:textId="77777777" w:rsidR="00894B66" w:rsidRPr="00894B66" w:rsidRDefault="00894B66" w:rsidP="00C420C3">
      <w:pPr>
        <w:spacing w:before="44" w:line="276" w:lineRule="auto"/>
        <w:ind w:left="0" w:firstLine="0"/>
        <w:rPr>
          <w:rFonts w:ascii="Arial" w:eastAsia="Calibri" w:hAnsi="Arial" w:cs="Arial"/>
          <w:color w:val="auto"/>
          <w:lang w:val="es-ES_tradnl"/>
        </w:rPr>
      </w:pPr>
      <w:r w:rsidRPr="00894B66">
        <w:rPr>
          <w:rFonts w:ascii="Arial" w:eastAsia="Calibri" w:hAnsi="Arial" w:cs="Arial"/>
          <w:color w:val="auto"/>
          <w:lang w:val="es-ES_tradnl"/>
        </w:rPr>
        <w:t xml:space="preserve">El centro de operaciones en emergencias de salud pública es una ubicación física para coordinar información y recursos a fin de apoyar las actividades de gestión de incidentes. (OMS, 2020) </w:t>
      </w:r>
    </w:p>
    <w:p w14:paraId="23FDB921" w14:textId="391FD2B4" w:rsidR="00894B66" w:rsidRPr="00894B66" w:rsidRDefault="00894B66" w:rsidP="004A0E63">
      <w:pPr>
        <w:spacing w:before="44" w:line="276" w:lineRule="auto"/>
        <w:ind w:left="0" w:firstLine="0"/>
        <w:rPr>
          <w:rFonts w:ascii="Arial" w:eastAsia="Calibri" w:hAnsi="Arial" w:cs="Arial"/>
          <w:color w:val="auto"/>
          <w:lang w:val="es-ES_tradnl"/>
        </w:rPr>
      </w:pPr>
      <w:r w:rsidRPr="004A0E63">
        <w:rPr>
          <w:rFonts w:ascii="Arial" w:eastAsia="Calibri" w:hAnsi="Arial" w:cs="Arial"/>
          <w:b/>
          <w:color w:val="auto"/>
        </w:rPr>
        <w:t>Cultura de Prevención</w:t>
      </w:r>
      <w:r w:rsidR="004A0E63" w:rsidRPr="004A0E63">
        <w:rPr>
          <w:rFonts w:ascii="Arial" w:eastAsia="Calibri" w:hAnsi="Arial" w:cs="Arial"/>
          <w:b/>
          <w:color w:val="auto"/>
        </w:rPr>
        <w:t xml:space="preserve">: </w:t>
      </w:r>
      <w:r w:rsidRPr="004A0E63">
        <w:rPr>
          <w:rFonts w:ascii="Arial" w:eastAsia="Calibri" w:hAnsi="Arial" w:cs="Arial"/>
          <w:color w:val="auto"/>
          <w:lang w:val="es-ES_tradnl"/>
        </w:rPr>
        <w:t>Es la toma de conciencia por parte de las autoridades, de los</w:t>
      </w:r>
      <w:r w:rsidRPr="00894B66">
        <w:rPr>
          <w:rFonts w:ascii="Arial" w:eastAsia="Calibri" w:hAnsi="Arial" w:cs="Arial"/>
          <w:color w:val="auto"/>
          <w:lang w:val="es-ES_tradnl"/>
        </w:rPr>
        <w:t xml:space="preserve"> organismos que trabajan en el plan de la gestión del riesgo y de los ciudadanos, como clave del éxito para enfrentar el impacto de los procesos naturales o aquellos que pueden ser provocados por el hombre, logrando una cultura de </w:t>
      </w:r>
      <w:r w:rsidRPr="004A0E63">
        <w:rPr>
          <w:rFonts w:ascii="Arial" w:eastAsia="Calibri" w:hAnsi="Arial" w:cs="Arial"/>
          <w:color w:val="auto"/>
        </w:rPr>
        <w:t>prevención</w:t>
      </w:r>
      <w:r w:rsidRPr="00894B66">
        <w:rPr>
          <w:rFonts w:ascii="Arial" w:eastAsia="Calibri" w:hAnsi="Arial" w:cs="Arial"/>
          <w:color w:val="auto"/>
          <w:lang w:val="es-ES_tradnl"/>
        </w:rPr>
        <w:t xml:space="preserve"> o mitigación.</w:t>
      </w:r>
    </w:p>
    <w:p w14:paraId="6060614D" w14:textId="59499D38" w:rsidR="00894B66" w:rsidRDefault="00894B66" w:rsidP="004A0E63">
      <w:pPr>
        <w:spacing w:before="44" w:line="276" w:lineRule="auto"/>
        <w:ind w:left="0" w:firstLine="0"/>
        <w:rPr>
          <w:rFonts w:ascii="Arial" w:eastAsia="Calibri" w:hAnsi="Arial" w:cs="Arial"/>
          <w:color w:val="auto"/>
          <w:lang w:val="es-ES_tradnl"/>
        </w:rPr>
      </w:pPr>
      <w:r w:rsidRPr="004A0E63">
        <w:rPr>
          <w:rFonts w:ascii="Arial" w:eastAsia="Calibri" w:hAnsi="Arial" w:cs="Arial"/>
          <w:b/>
          <w:color w:val="auto"/>
        </w:rPr>
        <w:t>Damnificados</w:t>
      </w:r>
      <w:r w:rsidR="004A0E63">
        <w:rPr>
          <w:rFonts w:ascii="Arial" w:eastAsia="Calibri" w:hAnsi="Arial" w:cs="Arial"/>
          <w:b/>
          <w:color w:val="auto"/>
        </w:rPr>
        <w:t xml:space="preserve">: </w:t>
      </w:r>
      <w:r w:rsidRPr="00894B66">
        <w:rPr>
          <w:rFonts w:ascii="Arial" w:eastAsia="Calibri" w:hAnsi="Arial" w:cs="Arial"/>
          <w:color w:val="auto"/>
          <w:lang w:val="es-ES_tradnl"/>
        </w:rPr>
        <w:t xml:space="preserve">Personas, familias o grupos poblacionales que se ven perjudicados por la ocurrencia de un evento adverso que provocan daños y pérdidas directas, en sus viviendas y medios de vida, o éstas han quedado en condición de inhabitabilidad e imposibilidad de recuperarse, debido al grado de destrucción </w:t>
      </w:r>
      <w:r w:rsidRPr="004A0E63">
        <w:rPr>
          <w:rFonts w:ascii="Arial" w:eastAsia="Calibri" w:hAnsi="Arial" w:cs="Arial"/>
          <w:color w:val="auto"/>
        </w:rPr>
        <w:t>como</w:t>
      </w:r>
      <w:r w:rsidRPr="00894B66">
        <w:rPr>
          <w:rFonts w:ascii="Arial" w:eastAsia="Calibri" w:hAnsi="Arial" w:cs="Arial"/>
          <w:color w:val="auto"/>
          <w:lang w:val="es-ES_tradnl"/>
        </w:rPr>
        <w:t xml:space="preserve"> producto del desastre y/o emergencia. (D.S. N° 2342 Reglamento de la Ley de Gestión de Riesgos, 2015)</w:t>
      </w:r>
      <w:r>
        <w:rPr>
          <w:rFonts w:ascii="Arial" w:eastAsia="Calibri" w:hAnsi="Arial" w:cs="Arial"/>
          <w:color w:val="auto"/>
          <w:lang w:val="es-ES_tradnl"/>
        </w:rPr>
        <w:t>.</w:t>
      </w:r>
    </w:p>
    <w:p w14:paraId="7CE74125" w14:textId="071D24F9" w:rsidR="00894B66" w:rsidRPr="00894B66" w:rsidRDefault="00894B66" w:rsidP="004A0E63">
      <w:pPr>
        <w:spacing w:before="44" w:line="276" w:lineRule="auto"/>
        <w:ind w:left="0" w:firstLine="0"/>
        <w:rPr>
          <w:rFonts w:ascii="Arial" w:eastAsia="Calibri" w:hAnsi="Arial" w:cs="Arial"/>
          <w:color w:val="auto"/>
          <w:lang w:val="es-ES_tradnl"/>
        </w:rPr>
      </w:pPr>
      <w:r w:rsidRPr="004A0E63">
        <w:rPr>
          <w:rFonts w:ascii="Arial" w:eastAsia="Calibri" w:hAnsi="Arial" w:cs="Arial"/>
          <w:b/>
          <w:color w:val="auto"/>
        </w:rPr>
        <w:t>Desarrollo de capacidades</w:t>
      </w:r>
      <w:r w:rsidR="004A0E63">
        <w:rPr>
          <w:rFonts w:ascii="Arial" w:eastAsia="Calibri" w:hAnsi="Arial" w:cs="Arial"/>
          <w:b/>
          <w:color w:val="auto"/>
        </w:rPr>
        <w:t xml:space="preserve">: </w:t>
      </w:r>
      <w:r w:rsidRPr="00894B66">
        <w:rPr>
          <w:rFonts w:ascii="Arial" w:eastAsia="Calibri" w:hAnsi="Arial" w:cs="Arial"/>
          <w:color w:val="auto"/>
          <w:lang w:val="es-ES_tradnl"/>
        </w:rPr>
        <w:t xml:space="preserve">El proceso mediante el cual la población, las organizaciones y la sociedad estimulan y desarrollan sistemáticamente sus capacidades en el transcurso del tiempo, a fin de lograr </w:t>
      </w:r>
      <w:r w:rsidRPr="004A0E63">
        <w:rPr>
          <w:rFonts w:ascii="Arial" w:eastAsia="Calibri" w:hAnsi="Arial" w:cs="Arial"/>
          <w:color w:val="auto"/>
        </w:rPr>
        <w:t>sus</w:t>
      </w:r>
      <w:r w:rsidRPr="00894B66">
        <w:rPr>
          <w:rFonts w:ascii="Arial" w:eastAsia="Calibri" w:hAnsi="Arial" w:cs="Arial"/>
          <w:color w:val="auto"/>
          <w:lang w:val="es-ES_tradnl"/>
        </w:rPr>
        <w:t xml:space="preserve"> objetivos sociales y económicos, a través de mejores conocimientos, habilidades, sistemas e instituciones, entre otras cosas (EIRD, 2009).</w:t>
      </w:r>
    </w:p>
    <w:p w14:paraId="66606950" w14:textId="04200E1F" w:rsidR="0037185D" w:rsidRPr="00A25E05" w:rsidRDefault="0037185D" w:rsidP="004A0E63">
      <w:pPr>
        <w:spacing w:before="44" w:line="276" w:lineRule="auto"/>
        <w:ind w:left="0" w:firstLine="0"/>
        <w:rPr>
          <w:rFonts w:ascii="Arial" w:eastAsia="Calibri" w:hAnsi="Arial" w:cs="Arial"/>
          <w:color w:val="auto"/>
        </w:rPr>
      </w:pPr>
      <w:r w:rsidRPr="00A25E05">
        <w:rPr>
          <w:rFonts w:ascii="Arial" w:eastAsia="Calibri" w:hAnsi="Arial" w:cs="Arial"/>
          <w:b/>
          <w:color w:val="auto"/>
        </w:rPr>
        <w:t xml:space="preserve">Construcción social del riesgo de desastres: </w:t>
      </w:r>
      <w:r w:rsidRPr="00A25E05">
        <w:rPr>
          <w:rFonts w:ascii="Arial" w:eastAsia="Calibri" w:hAnsi="Arial" w:cs="Arial"/>
          <w:color w:val="auto"/>
        </w:rPr>
        <w:t xml:space="preserve">El riesgo de desastres es una construcción social, producto de procesos concretos e históricos caracterizados por un inadecuado uso, ocupación y transformación del territorio, que afectan a la sociedad en su conjunto y de </w:t>
      </w:r>
      <w:r w:rsidRPr="00A25E05">
        <w:rPr>
          <w:rFonts w:ascii="Arial" w:eastAsia="Calibri" w:hAnsi="Arial" w:cs="Arial"/>
          <w:color w:val="auto"/>
        </w:rPr>
        <w:lastRenderedPageBreak/>
        <w:t>forma particular a la población en condición de pobreza; en este sentido, la gestión de riesgos se fundamenta en la modificación o transformación de esos procesos.</w:t>
      </w:r>
    </w:p>
    <w:p w14:paraId="5C86C039" w14:textId="5CCA6E70" w:rsidR="0037185D" w:rsidRPr="00A25E05" w:rsidRDefault="0037185D" w:rsidP="004A0E63">
      <w:pPr>
        <w:spacing w:before="44" w:line="276" w:lineRule="auto"/>
        <w:ind w:left="0" w:firstLine="0"/>
        <w:rPr>
          <w:rFonts w:ascii="Arial" w:eastAsia="Calibri" w:hAnsi="Arial" w:cs="Arial"/>
          <w:color w:val="auto"/>
        </w:rPr>
      </w:pPr>
      <w:r w:rsidRPr="00A25E05">
        <w:rPr>
          <w:rFonts w:ascii="Arial" w:eastAsia="Calibri" w:hAnsi="Arial" w:cs="Arial"/>
          <w:b/>
          <w:color w:val="auto"/>
        </w:rPr>
        <w:t xml:space="preserve">Evaluación de daños y pérdidas: </w:t>
      </w:r>
      <w:r w:rsidRPr="00A25E05">
        <w:rPr>
          <w:rFonts w:ascii="Arial" w:eastAsia="Calibri" w:hAnsi="Arial" w:cs="Arial"/>
          <w:color w:val="auto"/>
        </w:rPr>
        <w:t>Identificación y registro cualitativo y cuantitativo en terreno, de la extensión, gravedad y localización de los efectos de un evento adverso, para la valoración económica, social y ambiental de la emergencia y/o el desastre.</w:t>
      </w:r>
    </w:p>
    <w:p w14:paraId="10E368AC" w14:textId="5CFB9AD9" w:rsidR="0037185D" w:rsidRPr="00A25E05" w:rsidRDefault="0037185D" w:rsidP="004A0E63">
      <w:pPr>
        <w:spacing w:before="44" w:line="276" w:lineRule="auto"/>
        <w:ind w:left="0" w:firstLine="0"/>
        <w:rPr>
          <w:rFonts w:ascii="Arial" w:eastAsia="Calibri" w:hAnsi="Arial" w:cs="Arial"/>
          <w:color w:val="auto"/>
        </w:rPr>
      </w:pPr>
      <w:r w:rsidRPr="00A25E05">
        <w:rPr>
          <w:rFonts w:ascii="Arial" w:eastAsia="Calibri" w:hAnsi="Arial" w:cs="Arial"/>
          <w:b/>
          <w:color w:val="auto"/>
        </w:rPr>
        <w:t xml:space="preserve">Evento adverso: </w:t>
      </w:r>
      <w:r w:rsidRPr="00A25E05">
        <w:rPr>
          <w:rFonts w:ascii="Arial" w:eastAsia="Calibri" w:hAnsi="Arial" w:cs="Arial"/>
          <w:color w:val="auto"/>
        </w:rPr>
        <w:t>Ocurrencia de una situación imprevista y desfavorable que puede afectar a las personas, los bienes, los servicios y el ambiente, causadas por un suceso natural o generado por la actividad humana.</w:t>
      </w:r>
    </w:p>
    <w:p w14:paraId="382AA362" w14:textId="3B7060B5" w:rsidR="002B4E60" w:rsidRDefault="0037185D" w:rsidP="004A0E63">
      <w:pPr>
        <w:spacing w:before="44" w:line="276" w:lineRule="auto"/>
        <w:ind w:left="0" w:firstLine="0"/>
        <w:rPr>
          <w:rFonts w:ascii="Arial" w:eastAsia="Calibri" w:hAnsi="Arial" w:cs="Arial"/>
          <w:color w:val="auto"/>
        </w:rPr>
      </w:pPr>
      <w:r w:rsidRPr="004A0E63">
        <w:rPr>
          <w:rFonts w:ascii="Arial" w:eastAsia="Calibri" w:hAnsi="Arial" w:cs="Arial"/>
          <w:b/>
          <w:color w:val="auto"/>
        </w:rPr>
        <w:t>Primera Respuesta:</w:t>
      </w:r>
      <w:r w:rsidRPr="00A25E05">
        <w:rPr>
          <w:rFonts w:ascii="Arial" w:eastAsia="Calibri" w:hAnsi="Arial" w:cs="Arial"/>
          <w:b/>
          <w:color w:val="auto"/>
        </w:rPr>
        <w:t xml:space="preserve"> </w:t>
      </w:r>
      <w:r w:rsidR="002B4E60" w:rsidRPr="002B4E60">
        <w:rPr>
          <w:rFonts w:ascii="Arial" w:eastAsia="Calibri" w:hAnsi="Arial" w:cs="Arial"/>
          <w:color w:val="auto"/>
        </w:rPr>
        <w:t xml:space="preserve">Son acciones operativas en los momentos iniciales en los que se presentan situaciones de desastre y/o emergencia, como ser: evacuación, </w:t>
      </w:r>
      <w:r w:rsidR="002B4E60" w:rsidRPr="004A0E63">
        <w:rPr>
          <w:rFonts w:ascii="Arial" w:hAnsi="Arial" w:cs="Arial"/>
          <w:color w:val="auto"/>
        </w:rPr>
        <w:t>salvamento</w:t>
      </w:r>
      <w:r w:rsidR="002B4E60" w:rsidRPr="002B4E60">
        <w:rPr>
          <w:rFonts w:ascii="Arial" w:eastAsia="Calibri" w:hAnsi="Arial" w:cs="Arial"/>
          <w:color w:val="auto"/>
        </w:rPr>
        <w:t xml:space="preserve"> y rescate (Ley N° 602 de Gestión de Riesgos, 2014).</w:t>
      </w:r>
    </w:p>
    <w:p w14:paraId="5429EB5A" w14:textId="0DF43A5B" w:rsidR="00C1045F" w:rsidRPr="002B4E60" w:rsidRDefault="00C1045F" w:rsidP="004A0E63">
      <w:pPr>
        <w:spacing w:before="44" w:line="276" w:lineRule="auto"/>
        <w:ind w:left="0" w:firstLine="0"/>
        <w:rPr>
          <w:rFonts w:ascii="Arial" w:hAnsi="Arial" w:cs="Arial"/>
          <w:color w:val="auto"/>
        </w:rPr>
      </w:pPr>
      <w:r w:rsidRPr="002B4E60">
        <w:rPr>
          <w:rFonts w:ascii="Arial" w:eastAsia="Calibri" w:hAnsi="Arial" w:cs="Arial"/>
          <w:b/>
          <w:color w:val="auto"/>
        </w:rPr>
        <w:t>Estado de Alerta</w:t>
      </w:r>
      <w:r w:rsidR="004A0E63">
        <w:rPr>
          <w:rFonts w:ascii="Arial" w:eastAsia="Calibri" w:hAnsi="Arial" w:cs="Arial"/>
          <w:b/>
          <w:color w:val="auto"/>
        </w:rPr>
        <w:t xml:space="preserve">: </w:t>
      </w:r>
      <w:r w:rsidRPr="002B4E60">
        <w:rPr>
          <w:rFonts w:ascii="Arial" w:hAnsi="Arial" w:cs="Arial"/>
          <w:color w:val="auto"/>
        </w:rPr>
        <w:t>Situación o etapa de la amenaza que es declarado por las instancias competentes, con la finalidad de comunicar la probable ocurrencia de un desastre o emergencia, para que los organismos operativos de emergencia activen sus procedimientos de acción preestablecidos.</w:t>
      </w:r>
    </w:p>
    <w:p w14:paraId="3B29800F" w14:textId="180B4A19" w:rsidR="00C1045F" w:rsidRPr="002B4E60" w:rsidRDefault="00C1045F" w:rsidP="004A0E63">
      <w:pPr>
        <w:spacing w:before="44" w:line="276" w:lineRule="auto"/>
        <w:ind w:left="0" w:firstLine="0"/>
        <w:rPr>
          <w:rFonts w:ascii="Arial" w:hAnsi="Arial" w:cs="Arial"/>
          <w:color w:val="auto"/>
        </w:rPr>
      </w:pPr>
      <w:r w:rsidRPr="002B4E60">
        <w:rPr>
          <w:rFonts w:ascii="Arial" w:eastAsia="Calibri" w:hAnsi="Arial" w:cs="Arial"/>
          <w:b/>
          <w:color w:val="auto"/>
        </w:rPr>
        <w:t>Evaluación del riesgo de desastres</w:t>
      </w:r>
      <w:r w:rsidR="004A0E63">
        <w:rPr>
          <w:rFonts w:ascii="Arial" w:eastAsia="Calibri" w:hAnsi="Arial" w:cs="Arial"/>
          <w:b/>
          <w:color w:val="auto"/>
        </w:rPr>
        <w:t xml:space="preserve">: </w:t>
      </w:r>
      <w:r w:rsidRPr="002B4E60">
        <w:rPr>
          <w:rFonts w:ascii="Arial" w:hAnsi="Arial" w:cs="Arial"/>
          <w:color w:val="auto"/>
        </w:rPr>
        <w:t>Una metodología para determinar la naturaleza y el grado de riesgo a través del análisis de posibles amenazas y la evaluación de las condiciones existentes de vulnerabilidad que conjuntamente podrían dañar potencialmente a la población, la propiedad, los servicios y los medios de sustento expuestos, al igual que el entorno del cual dependen. (EIRD, 2009).</w:t>
      </w:r>
    </w:p>
    <w:p w14:paraId="5C165FFB" w14:textId="21FCC666" w:rsidR="002B4E60" w:rsidRPr="002B4E60" w:rsidRDefault="002B4E60" w:rsidP="004A0E63">
      <w:pPr>
        <w:spacing w:before="44" w:line="276" w:lineRule="auto"/>
        <w:ind w:left="0" w:firstLine="0"/>
        <w:rPr>
          <w:rFonts w:ascii="Arial" w:hAnsi="Arial" w:cs="Arial"/>
          <w:color w:val="auto"/>
        </w:rPr>
      </w:pPr>
      <w:r w:rsidRPr="004A0E63">
        <w:rPr>
          <w:rFonts w:ascii="Arial" w:eastAsia="Calibri" w:hAnsi="Arial" w:cs="Arial"/>
          <w:b/>
          <w:color w:val="auto"/>
        </w:rPr>
        <w:t>Resiliencia</w:t>
      </w:r>
      <w:r w:rsidR="004A0E63">
        <w:rPr>
          <w:rFonts w:ascii="Arial" w:eastAsia="Calibri" w:hAnsi="Arial" w:cs="Arial"/>
          <w:b/>
          <w:color w:val="auto"/>
        </w:rPr>
        <w:t xml:space="preserve">: </w:t>
      </w:r>
      <w:r w:rsidRPr="002B4E60">
        <w:rPr>
          <w:rFonts w:ascii="Arial" w:hAnsi="Arial" w:cs="Arial"/>
          <w:color w:val="auto"/>
        </w:rPr>
        <w:t>Capacidad del sistema de vida y sus componentes para anticipar, absorber o recuperarse de los efectos de un evento adverso de forma oportuna y eficiente, incluso velando por la conservación, restauración o mejora de sus estructuras y funciones básicas esenciales (D.S. N° 2342 Reglamento de la Ley de Gestión de Riesgos, 2015).</w:t>
      </w:r>
    </w:p>
    <w:p w14:paraId="616D196A" w14:textId="77777777" w:rsidR="002B4E60" w:rsidRPr="002B4E60" w:rsidRDefault="002B4E60" w:rsidP="002B4E60">
      <w:pPr>
        <w:ind w:left="0" w:firstLine="0"/>
        <w:rPr>
          <w:rFonts w:ascii="Arial" w:hAnsi="Arial" w:cs="Arial"/>
          <w:color w:val="auto"/>
        </w:rPr>
      </w:pPr>
      <w:r w:rsidRPr="002B4E60">
        <w:rPr>
          <w:rFonts w:ascii="Arial" w:hAnsi="Arial" w:cs="Arial"/>
          <w:color w:val="auto"/>
        </w:rPr>
        <w:t>La capacidad de un sistema, comunidad o sociedad expuestos a una amenaza para resistir, absorber, adaptarse y recuperarse de sus efectos de manera oportuna y eficaz, lo que incluye la preservación y la restauración de sus estructuras y funciones básicas. Resiliencia significa la capacidad de “resistir a” o de “resurgir de” un choque. La resiliencia de una comunidad con respecto a los posibles eventos que resulten de una amenaza se determina por el grado al que esa comunidad cuenta con los recursos necesarios y es capaz de organizarse tanto antes como durante los momentos apremiantes (EIRD, 2009).</w:t>
      </w:r>
    </w:p>
    <w:p w14:paraId="7953B749" w14:textId="77777777" w:rsidR="004A0E63" w:rsidRDefault="004A0E63" w:rsidP="004A0E63">
      <w:pPr>
        <w:spacing w:after="0" w:line="240" w:lineRule="auto"/>
        <w:ind w:left="101" w:right="258"/>
        <w:rPr>
          <w:rFonts w:ascii="Arial" w:eastAsia="Calibri" w:hAnsi="Arial" w:cs="Arial"/>
          <w:b/>
          <w:color w:val="auto"/>
        </w:rPr>
      </w:pPr>
    </w:p>
    <w:p w14:paraId="0D850875" w14:textId="0A625496" w:rsidR="0037185D" w:rsidRPr="00A25E05" w:rsidRDefault="0037185D" w:rsidP="004A0E63">
      <w:pPr>
        <w:spacing w:before="44" w:line="276" w:lineRule="auto"/>
        <w:ind w:left="0"/>
        <w:rPr>
          <w:rFonts w:ascii="Arial" w:eastAsia="Calibri" w:hAnsi="Arial" w:cs="Arial"/>
          <w:b/>
          <w:color w:val="auto"/>
        </w:rPr>
      </w:pPr>
      <w:r w:rsidRPr="00A25E05">
        <w:rPr>
          <w:rFonts w:ascii="Arial" w:eastAsia="Calibri" w:hAnsi="Arial" w:cs="Arial"/>
          <w:b/>
          <w:color w:val="auto"/>
        </w:rPr>
        <w:t xml:space="preserve">Conceptos relacionados a los procesos que se dan en Gestión de Riesgo como ser Reducción del Riesgo de Desastres (prevención, mitigación y recuperación) y de Atención de Desastres y/o Emergencias (Preparación, Alerta, Respuesta y Rehabilitación) tal como se pasa a detallar: </w:t>
      </w:r>
    </w:p>
    <w:p w14:paraId="2655FD9E" w14:textId="556CFF99" w:rsidR="0037185D" w:rsidRPr="00A25E05" w:rsidRDefault="0037185D" w:rsidP="00A21AFE">
      <w:pPr>
        <w:ind w:left="0" w:firstLine="0"/>
        <w:rPr>
          <w:rFonts w:ascii="Arial" w:eastAsia="Calibri" w:hAnsi="Arial" w:cs="Arial"/>
          <w:color w:val="auto"/>
        </w:rPr>
      </w:pPr>
      <w:r w:rsidRPr="00A25E05">
        <w:rPr>
          <w:rFonts w:ascii="Arial" w:eastAsia="Calibri" w:hAnsi="Arial" w:cs="Arial"/>
          <w:b/>
          <w:color w:val="auto"/>
        </w:rPr>
        <w:t xml:space="preserve">Reducción del riesgo de Desastre (RRD): </w:t>
      </w:r>
      <w:r w:rsidRPr="00A25E05">
        <w:rPr>
          <w:rFonts w:ascii="Arial" w:eastAsia="Calibri" w:hAnsi="Arial" w:cs="Arial"/>
          <w:color w:val="auto"/>
        </w:rPr>
        <w:t xml:space="preserve">El concepto y la práctica de reducir el riesgo de desastres mediante esfuerzos sistemáticos dirigidos al análisis y a la gestión de los factores causales de los desastres, lo que incluye la reducción del grado de exposición a </w:t>
      </w:r>
      <w:r w:rsidRPr="00A25E05">
        <w:rPr>
          <w:rFonts w:ascii="Arial" w:eastAsia="Calibri" w:hAnsi="Arial" w:cs="Arial"/>
          <w:color w:val="auto"/>
        </w:rPr>
        <w:lastRenderedPageBreak/>
        <w:t>las amenazas, la disminución de la vulnerabilidad de la población y la propiedad, una gestión sensata de los suelos y del medio ambiente, y el mejoramiento de la preparación ante los eventos adversos.</w:t>
      </w:r>
    </w:p>
    <w:p w14:paraId="09EBA900" w14:textId="7291843E" w:rsidR="0037185D" w:rsidRPr="004A0E63" w:rsidRDefault="0037185D" w:rsidP="004A0E63">
      <w:pPr>
        <w:widowControl w:val="0"/>
        <w:numPr>
          <w:ilvl w:val="0"/>
          <w:numId w:val="33"/>
        </w:numPr>
        <w:pBdr>
          <w:top w:val="nil"/>
          <w:left w:val="nil"/>
          <w:bottom w:val="nil"/>
          <w:right w:val="nil"/>
          <w:between w:val="nil"/>
        </w:pBdr>
        <w:autoSpaceDE w:val="0"/>
        <w:autoSpaceDN w:val="0"/>
        <w:spacing w:before="41" w:line="276" w:lineRule="auto"/>
        <w:ind w:left="708" w:right="256"/>
        <w:rPr>
          <w:rFonts w:ascii="Arial" w:eastAsia="Calibri" w:hAnsi="Arial" w:cs="Arial"/>
          <w:color w:val="auto"/>
        </w:rPr>
      </w:pPr>
      <w:r w:rsidRPr="004A0E63">
        <w:rPr>
          <w:rFonts w:ascii="Arial" w:eastAsia="Calibri" w:hAnsi="Arial" w:cs="Arial"/>
          <w:b/>
          <w:color w:val="auto"/>
        </w:rPr>
        <w:t>Prevención</w:t>
      </w:r>
      <w:r w:rsidRPr="004A0E63">
        <w:rPr>
          <w:rFonts w:ascii="Arial" w:eastAsia="Calibri" w:hAnsi="Arial" w:cs="Arial"/>
          <w:color w:val="auto"/>
        </w:rPr>
        <w:t>: Implica la planificación integral estratégica, la programación operativa y el diseño de políticas, instrumentos y mecanismos para evitar los riesgos potenciales, según corresponda.</w:t>
      </w:r>
    </w:p>
    <w:p w14:paraId="6048BB83" w14:textId="0434595C" w:rsidR="0037185D" w:rsidRPr="004A0E63" w:rsidRDefault="0037185D" w:rsidP="00A21AFE">
      <w:pPr>
        <w:widowControl w:val="0"/>
        <w:numPr>
          <w:ilvl w:val="0"/>
          <w:numId w:val="33"/>
        </w:numPr>
        <w:pBdr>
          <w:top w:val="nil"/>
          <w:left w:val="nil"/>
          <w:bottom w:val="nil"/>
          <w:right w:val="nil"/>
          <w:between w:val="nil"/>
        </w:pBdr>
        <w:autoSpaceDE w:val="0"/>
        <w:autoSpaceDN w:val="0"/>
        <w:spacing w:before="41" w:line="276" w:lineRule="auto"/>
        <w:ind w:left="708" w:right="256"/>
        <w:rPr>
          <w:rFonts w:ascii="Arial" w:eastAsia="Calibri" w:hAnsi="Arial" w:cs="Arial"/>
          <w:color w:val="auto"/>
        </w:rPr>
      </w:pPr>
      <w:r w:rsidRPr="004A0E63">
        <w:rPr>
          <w:rFonts w:ascii="Arial" w:eastAsia="Calibri" w:hAnsi="Arial" w:cs="Arial"/>
          <w:b/>
          <w:color w:val="auto"/>
        </w:rPr>
        <w:t xml:space="preserve">Recuperación: </w:t>
      </w:r>
      <w:r w:rsidRPr="004A0E63">
        <w:rPr>
          <w:rFonts w:ascii="Arial" w:eastAsia="Calibri" w:hAnsi="Arial" w:cs="Arial"/>
          <w:color w:val="auto"/>
        </w:rPr>
        <w:t>Tiene como propósito el restablecimiento de las condiciones normales de vida mediante la rehabilitación, reparación o reconstrucción del área afectada, los bienes y servicios interrumpidos o deteriorados y el restablecimiento e impulso del desarrollo económico y social de la comunidad, bajo un enfoque que evite la reproducción de las condiciones de riesgo preexistentes.</w:t>
      </w:r>
    </w:p>
    <w:p w14:paraId="0F27B4F1" w14:textId="62FDAAB4" w:rsidR="0037185D" w:rsidRPr="00A25E05" w:rsidRDefault="0037185D" w:rsidP="004F03CD">
      <w:pPr>
        <w:spacing w:before="53" w:line="276" w:lineRule="auto"/>
        <w:ind w:left="101" w:right="255"/>
        <w:rPr>
          <w:rFonts w:ascii="Arial" w:eastAsia="Calibri" w:hAnsi="Arial" w:cs="Arial"/>
          <w:color w:val="auto"/>
        </w:rPr>
      </w:pPr>
      <w:r w:rsidRPr="00A25E05">
        <w:rPr>
          <w:rFonts w:ascii="Arial" w:eastAsia="Calibri" w:hAnsi="Arial" w:cs="Arial"/>
          <w:b/>
          <w:color w:val="auto"/>
        </w:rPr>
        <w:t>Atención de desastres y/o emergencias:</w:t>
      </w:r>
      <w:r w:rsidR="00A21AFE">
        <w:rPr>
          <w:rFonts w:ascii="Arial" w:eastAsia="Calibri" w:hAnsi="Arial" w:cs="Arial"/>
          <w:b/>
          <w:color w:val="auto"/>
        </w:rPr>
        <w:t xml:space="preserve"> </w:t>
      </w:r>
      <w:r w:rsidRPr="00A25E05">
        <w:rPr>
          <w:rFonts w:ascii="Arial" w:eastAsia="Calibri" w:hAnsi="Arial" w:cs="Arial"/>
          <w:color w:val="auto"/>
        </w:rPr>
        <w:t>Se entiende como la acción de asistir a las personas que se encuentran en peligro o que hayan sido afectados por un fenómeno adverso de origen natural, socio-natural o antrópico, siendo necesaria la aplicación de acciones de preparación, alerta, respuesta y recuperación.</w:t>
      </w:r>
    </w:p>
    <w:p w14:paraId="7F5E95C1" w14:textId="7FFFDA27" w:rsidR="0037185D" w:rsidRDefault="0037185D" w:rsidP="004555E1">
      <w:pPr>
        <w:widowControl w:val="0"/>
        <w:numPr>
          <w:ilvl w:val="0"/>
          <w:numId w:val="33"/>
        </w:numPr>
        <w:pBdr>
          <w:top w:val="nil"/>
          <w:left w:val="nil"/>
          <w:bottom w:val="nil"/>
          <w:right w:val="nil"/>
          <w:between w:val="nil"/>
        </w:pBdr>
        <w:autoSpaceDE w:val="0"/>
        <w:autoSpaceDN w:val="0"/>
        <w:spacing w:before="44" w:after="0" w:line="276" w:lineRule="auto"/>
        <w:ind w:left="708" w:right="263"/>
        <w:rPr>
          <w:rFonts w:ascii="Arial" w:eastAsia="Calibri" w:hAnsi="Arial" w:cs="Arial"/>
          <w:color w:val="auto"/>
        </w:rPr>
      </w:pPr>
      <w:r w:rsidRPr="004A0E63">
        <w:rPr>
          <w:rFonts w:ascii="Arial" w:eastAsia="Calibri" w:hAnsi="Arial" w:cs="Arial"/>
          <w:b/>
          <w:color w:val="auto"/>
        </w:rPr>
        <w:t xml:space="preserve">Preparación: </w:t>
      </w:r>
      <w:r w:rsidRPr="004A0E63">
        <w:rPr>
          <w:rFonts w:ascii="Arial" w:eastAsia="Calibri" w:hAnsi="Arial" w:cs="Arial"/>
          <w:color w:val="auto"/>
        </w:rPr>
        <w:t>Implica organizar y prever medidas y acciones para la atención de desastres y/o emergencias por el nivel central del Estado y las entidades territoriales autónomas según corresponda, a través de una planificación operativa programática que incluya acciones y recursos para la ejecución por los diferentes sectores.</w:t>
      </w:r>
    </w:p>
    <w:p w14:paraId="19F898DA" w14:textId="77777777" w:rsidR="004A0E63" w:rsidRPr="004A0E63" w:rsidRDefault="004A0E63" w:rsidP="004A0E63">
      <w:pPr>
        <w:widowControl w:val="0"/>
        <w:pBdr>
          <w:top w:val="nil"/>
          <w:left w:val="nil"/>
          <w:bottom w:val="nil"/>
          <w:right w:val="nil"/>
          <w:between w:val="nil"/>
        </w:pBdr>
        <w:autoSpaceDE w:val="0"/>
        <w:autoSpaceDN w:val="0"/>
        <w:spacing w:before="44" w:after="0" w:line="276" w:lineRule="auto"/>
        <w:ind w:left="708" w:right="263" w:firstLine="0"/>
        <w:rPr>
          <w:rFonts w:ascii="Arial" w:eastAsia="Calibri" w:hAnsi="Arial" w:cs="Arial"/>
          <w:color w:val="auto"/>
        </w:rPr>
      </w:pPr>
    </w:p>
    <w:p w14:paraId="2F6C731B" w14:textId="7B23AB5F" w:rsidR="0037185D" w:rsidRDefault="0037185D" w:rsidP="004555E1">
      <w:pPr>
        <w:widowControl w:val="0"/>
        <w:numPr>
          <w:ilvl w:val="0"/>
          <w:numId w:val="33"/>
        </w:numPr>
        <w:pBdr>
          <w:top w:val="nil"/>
          <w:left w:val="nil"/>
          <w:bottom w:val="nil"/>
          <w:right w:val="nil"/>
          <w:between w:val="nil"/>
        </w:pBdr>
        <w:autoSpaceDE w:val="0"/>
        <w:autoSpaceDN w:val="0"/>
        <w:spacing w:before="41" w:after="0" w:line="276" w:lineRule="auto"/>
        <w:ind w:left="708" w:right="259"/>
        <w:rPr>
          <w:rFonts w:ascii="Arial" w:eastAsia="Calibri" w:hAnsi="Arial" w:cs="Arial"/>
          <w:color w:val="auto"/>
        </w:rPr>
      </w:pPr>
      <w:r w:rsidRPr="004A0E63">
        <w:rPr>
          <w:rFonts w:ascii="Arial" w:eastAsia="Calibri" w:hAnsi="Arial" w:cs="Arial"/>
          <w:b/>
          <w:color w:val="auto"/>
        </w:rPr>
        <w:t xml:space="preserve">Alerta y Declaratoria: </w:t>
      </w:r>
      <w:r w:rsidRPr="004A0E63">
        <w:rPr>
          <w:rFonts w:ascii="Arial" w:eastAsia="Calibri" w:hAnsi="Arial" w:cs="Arial"/>
          <w:color w:val="auto"/>
        </w:rPr>
        <w:t>Es el estado de situación declarado que implica adoptar acciones preventivas y preparatorias, debido a la probable y cercana ocurrencia de un evento adverso, un desastre y/o emergencia. El nivel central del Estado y las entidades territoriales autónomas, declararán los tipos de alerta de acuerdo a la presente Ley y su reglamento.</w:t>
      </w:r>
    </w:p>
    <w:p w14:paraId="0BB22E03" w14:textId="77777777" w:rsidR="004A0E63" w:rsidRPr="004A0E63" w:rsidRDefault="004A0E63" w:rsidP="004A0E63">
      <w:pPr>
        <w:widowControl w:val="0"/>
        <w:pBdr>
          <w:top w:val="nil"/>
          <w:left w:val="nil"/>
          <w:bottom w:val="nil"/>
          <w:right w:val="nil"/>
          <w:between w:val="nil"/>
        </w:pBdr>
        <w:autoSpaceDE w:val="0"/>
        <w:autoSpaceDN w:val="0"/>
        <w:spacing w:before="41" w:after="0" w:line="276" w:lineRule="auto"/>
        <w:ind w:left="0" w:right="259" w:firstLine="0"/>
        <w:rPr>
          <w:rFonts w:ascii="Arial" w:eastAsia="Calibri" w:hAnsi="Arial" w:cs="Arial"/>
          <w:color w:val="auto"/>
        </w:rPr>
      </w:pPr>
    </w:p>
    <w:p w14:paraId="0C23502E" w14:textId="00F3B4F0" w:rsidR="0037185D" w:rsidRPr="004A0E63" w:rsidRDefault="0037185D" w:rsidP="004A0E63">
      <w:pPr>
        <w:widowControl w:val="0"/>
        <w:numPr>
          <w:ilvl w:val="0"/>
          <w:numId w:val="33"/>
        </w:numPr>
        <w:pBdr>
          <w:top w:val="nil"/>
          <w:left w:val="nil"/>
          <w:bottom w:val="nil"/>
          <w:right w:val="nil"/>
          <w:between w:val="nil"/>
        </w:pBdr>
        <w:autoSpaceDE w:val="0"/>
        <w:autoSpaceDN w:val="0"/>
        <w:spacing w:before="75" w:line="276" w:lineRule="auto"/>
        <w:ind w:left="708" w:right="260"/>
        <w:rPr>
          <w:rFonts w:ascii="Arial" w:eastAsia="Calibri" w:hAnsi="Arial" w:cs="Arial"/>
          <w:color w:val="auto"/>
        </w:rPr>
      </w:pPr>
      <w:r w:rsidRPr="004A0E63">
        <w:rPr>
          <w:rFonts w:ascii="Arial" w:eastAsia="Calibri" w:hAnsi="Arial" w:cs="Arial"/>
          <w:b/>
          <w:color w:val="auto"/>
        </w:rPr>
        <w:t xml:space="preserve">Respuesta: </w:t>
      </w:r>
      <w:r w:rsidRPr="004A0E63">
        <w:rPr>
          <w:rFonts w:ascii="Arial" w:eastAsia="Calibri" w:hAnsi="Arial" w:cs="Arial"/>
          <w:color w:val="auto"/>
        </w:rPr>
        <w:t>Implica la reacción inmediata para la atención oportuna de la población ante un evento adverso con el objeto de salvar vidas y disminuir pérdidas. El nivel central del Estado y las entidades territoriales autónomas, según corresponda, realizarán acciones humanitarias.</w:t>
      </w:r>
    </w:p>
    <w:p w14:paraId="227DD745" w14:textId="20830FF1" w:rsidR="0037185D" w:rsidRDefault="0037185D" w:rsidP="004A0E63">
      <w:pPr>
        <w:widowControl w:val="0"/>
        <w:numPr>
          <w:ilvl w:val="0"/>
          <w:numId w:val="33"/>
        </w:numPr>
        <w:pBdr>
          <w:top w:val="nil"/>
          <w:left w:val="nil"/>
          <w:bottom w:val="nil"/>
          <w:right w:val="nil"/>
          <w:between w:val="nil"/>
        </w:pBdr>
        <w:autoSpaceDE w:val="0"/>
        <w:autoSpaceDN w:val="0"/>
        <w:spacing w:before="75" w:line="276" w:lineRule="auto"/>
        <w:ind w:left="708" w:right="260"/>
        <w:rPr>
          <w:rFonts w:ascii="Arial" w:eastAsia="Calibri" w:hAnsi="Arial" w:cs="Arial"/>
          <w:color w:val="auto"/>
        </w:rPr>
      </w:pPr>
      <w:r w:rsidRPr="004A0E63">
        <w:rPr>
          <w:rFonts w:ascii="Arial" w:eastAsia="Calibri" w:hAnsi="Arial" w:cs="Arial"/>
          <w:b/>
          <w:color w:val="auto"/>
        </w:rPr>
        <w:t xml:space="preserve">Rehabilitación: </w:t>
      </w:r>
      <w:r w:rsidRPr="004A0E63">
        <w:rPr>
          <w:rFonts w:ascii="Arial" w:eastAsia="Calibri" w:hAnsi="Arial" w:cs="Arial"/>
          <w:color w:val="auto"/>
        </w:rPr>
        <w:t>Implica acciones inmediatas de reposición de los servicios básicos, de acceso vial y el restablecimiento de los medios de vida, así como, el inicio de la reparación de daños, resultantes de una situación de desastre y/o emergencia. Se realiza en forma paralela y/o posterior a la respuesta por el nivel central del Estado y las entidades territoriales autónomas según corresponda, una vez efectuada la evaluación del desastre y/o emergencia.</w:t>
      </w:r>
    </w:p>
    <w:p w14:paraId="75BE1E6D" w14:textId="77777777" w:rsidR="00C44977" w:rsidRPr="004A0E63" w:rsidRDefault="00C44977" w:rsidP="00C44977">
      <w:pPr>
        <w:widowControl w:val="0"/>
        <w:pBdr>
          <w:top w:val="nil"/>
          <w:left w:val="nil"/>
          <w:bottom w:val="nil"/>
          <w:right w:val="nil"/>
          <w:between w:val="nil"/>
        </w:pBdr>
        <w:autoSpaceDE w:val="0"/>
        <w:autoSpaceDN w:val="0"/>
        <w:spacing w:before="75" w:line="276" w:lineRule="auto"/>
        <w:ind w:right="260"/>
        <w:rPr>
          <w:rFonts w:ascii="Arial" w:eastAsia="Calibri" w:hAnsi="Arial" w:cs="Arial"/>
          <w:color w:val="auto"/>
        </w:rPr>
      </w:pPr>
    </w:p>
    <w:p w14:paraId="4403917A" w14:textId="77777777" w:rsidR="0037185D" w:rsidRPr="00A25E05" w:rsidRDefault="0037185D" w:rsidP="004F03CD">
      <w:pPr>
        <w:spacing w:before="44" w:line="276" w:lineRule="auto"/>
        <w:ind w:left="101" w:right="259"/>
        <w:rPr>
          <w:rFonts w:ascii="Arial" w:eastAsia="Calibri" w:hAnsi="Arial" w:cs="Arial"/>
          <w:b/>
          <w:color w:val="auto"/>
        </w:rPr>
      </w:pPr>
      <w:r w:rsidRPr="00A25E05">
        <w:rPr>
          <w:rFonts w:ascii="Arial" w:eastAsia="Calibri" w:hAnsi="Arial" w:cs="Arial"/>
          <w:b/>
          <w:color w:val="auto"/>
        </w:rPr>
        <w:lastRenderedPageBreak/>
        <w:t>Por otra parte, es necesario conocer los diferentes tipos de planes que son parte de un trabajo de Gestión de Riesgos, tal como se presenta a continuación:</w:t>
      </w:r>
    </w:p>
    <w:p w14:paraId="404AE66A" w14:textId="7C817B9D" w:rsidR="0037185D" w:rsidRPr="00A25E05" w:rsidRDefault="0037185D" w:rsidP="004F03CD">
      <w:pPr>
        <w:spacing w:before="44" w:line="276" w:lineRule="auto"/>
        <w:ind w:left="101" w:right="259"/>
        <w:rPr>
          <w:rFonts w:ascii="Arial" w:eastAsia="Calibri" w:hAnsi="Arial" w:cs="Arial"/>
          <w:color w:val="auto"/>
        </w:rPr>
      </w:pPr>
      <w:r w:rsidRPr="00A25E05">
        <w:rPr>
          <w:rFonts w:ascii="Arial" w:eastAsia="Calibri" w:hAnsi="Arial" w:cs="Arial"/>
          <w:b/>
          <w:color w:val="auto"/>
        </w:rPr>
        <w:t xml:space="preserve">Plan de Gestión de Riesgos: </w:t>
      </w:r>
      <w:r w:rsidRPr="00A25E05">
        <w:rPr>
          <w:rFonts w:ascii="Arial" w:eastAsia="Calibri" w:hAnsi="Arial" w:cs="Arial"/>
          <w:color w:val="auto"/>
        </w:rPr>
        <w:t>Conjunto coherente y ordenado de estrategias, programas y proyectos, que se formula para orientar las actividades de Reducción de Riesgos y la Atención de Emergencias y/o Desastres.</w:t>
      </w:r>
    </w:p>
    <w:p w14:paraId="2828EE1F" w14:textId="0E703677" w:rsidR="0037185D" w:rsidRPr="00A25E05" w:rsidRDefault="0037185D" w:rsidP="004F03CD">
      <w:pPr>
        <w:spacing w:before="46" w:line="276" w:lineRule="auto"/>
        <w:ind w:left="101" w:right="262"/>
        <w:rPr>
          <w:rFonts w:ascii="Arial" w:eastAsia="Calibri" w:hAnsi="Arial" w:cs="Arial"/>
          <w:color w:val="auto"/>
        </w:rPr>
      </w:pPr>
      <w:r w:rsidRPr="00A25E05">
        <w:rPr>
          <w:rFonts w:ascii="Arial" w:eastAsia="Calibri" w:hAnsi="Arial" w:cs="Arial"/>
          <w:b/>
          <w:color w:val="auto"/>
        </w:rPr>
        <w:t xml:space="preserve">Plan de Contingencia: </w:t>
      </w:r>
      <w:r w:rsidRPr="00A25E05">
        <w:rPr>
          <w:rFonts w:ascii="Arial" w:eastAsia="Calibri" w:hAnsi="Arial" w:cs="Arial"/>
          <w:color w:val="auto"/>
        </w:rPr>
        <w:t>Es un instrumento que define procedimientos operativos preestablecidos de coordinación, alerta, movilización y respuesta ante la manifestación o inminente presencia de un evento específico para el cual se tienen escenarios definidos.</w:t>
      </w:r>
    </w:p>
    <w:p w14:paraId="5744C47A" w14:textId="77777777" w:rsidR="0037185D" w:rsidRPr="00A25E05" w:rsidRDefault="0037185D" w:rsidP="004F03CD">
      <w:pPr>
        <w:spacing w:before="44" w:line="276" w:lineRule="auto"/>
        <w:ind w:left="101" w:right="254"/>
        <w:rPr>
          <w:rFonts w:ascii="Arial" w:eastAsia="Calibri" w:hAnsi="Arial" w:cs="Arial"/>
          <w:color w:val="auto"/>
        </w:rPr>
      </w:pPr>
      <w:r w:rsidRPr="00A25E05">
        <w:rPr>
          <w:rFonts w:ascii="Arial" w:eastAsia="Calibri" w:hAnsi="Arial" w:cs="Arial"/>
          <w:color w:val="auto"/>
        </w:rPr>
        <w:t>Los conceptos de los planes presentados anteriormente son herramientas para llevar adelante una Gestión de Riesgos adecuada y con planificación es así que con la elaboración de un Plan de Gestión de Riesgos municipal se garantiza las condiciones apropiadas de seguridad frente a los diversos riesgos existentes y así disminuir las pérdidas materiales y consecuencias sociales que se derivan de los desastres, para mejorar la calidad de vida de la población. Entre tanto los planes de emergencia y de contingencia tienen una diferencia marcada por los siguientes aspectos que se muestran a continuación en el siguiente cuadro.</w:t>
      </w:r>
    </w:p>
    <w:p w14:paraId="192BDF90" w14:textId="77777777" w:rsidR="0037185D" w:rsidRPr="00A25E05" w:rsidRDefault="0037185D" w:rsidP="00AB7D1D">
      <w:pPr>
        <w:spacing w:before="40" w:line="276" w:lineRule="auto"/>
        <w:ind w:left="0"/>
        <w:jc w:val="center"/>
        <w:rPr>
          <w:rFonts w:ascii="Arial" w:eastAsia="Calibri" w:hAnsi="Arial" w:cs="Arial"/>
          <w:b/>
          <w:color w:val="auto"/>
        </w:rPr>
      </w:pPr>
      <w:r w:rsidRPr="00A25E05">
        <w:rPr>
          <w:rFonts w:ascii="Arial" w:eastAsia="Calibri" w:hAnsi="Arial" w:cs="Arial"/>
          <w:b/>
          <w:color w:val="auto"/>
        </w:rPr>
        <w:t>DIFERENCIAS ENTRE PLAN DE EMERGENCIAS Y PLAN DE CONTINGENCIA</w:t>
      </w:r>
    </w:p>
    <w:tbl>
      <w:tblPr>
        <w:tblStyle w:val="Tablaconcuadrcula"/>
        <w:tblW w:w="8671" w:type="dxa"/>
        <w:tblLayout w:type="fixed"/>
        <w:tblLook w:val="0000" w:firstRow="0" w:lastRow="0" w:firstColumn="0" w:lastColumn="0" w:noHBand="0" w:noVBand="0"/>
      </w:tblPr>
      <w:tblGrid>
        <w:gridCol w:w="1413"/>
        <w:gridCol w:w="3685"/>
        <w:gridCol w:w="3573"/>
      </w:tblGrid>
      <w:tr w:rsidR="0037185D" w:rsidRPr="00A25E05" w14:paraId="0C27F520" w14:textId="77777777" w:rsidTr="00C44977">
        <w:trPr>
          <w:trHeight w:val="347"/>
        </w:trPr>
        <w:tc>
          <w:tcPr>
            <w:tcW w:w="1413" w:type="dxa"/>
            <w:shd w:val="clear" w:color="auto" w:fill="12B288"/>
            <w:vAlign w:val="center"/>
          </w:tcPr>
          <w:p w14:paraId="15ED512B" w14:textId="049C70A8" w:rsidR="0037185D" w:rsidRPr="00805610" w:rsidRDefault="004115D0" w:rsidP="00C44977">
            <w:pPr>
              <w:pBdr>
                <w:top w:val="nil"/>
                <w:left w:val="nil"/>
                <w:bottom w:val="nil"/>
                <w:right w:val="nil"/>
                <w:between w:val="nil"/>
              </w:pBdr>
              <w:spacing w:after="0" w:line="240" w:lineRule="auto"/>
              <w:ind w:left="3528" w:right="28" w:hanging="3543"/>
              <w:jc w:val="center"/>
              <w:rPr>
                <w:rFonts w:ascii="Arial" w:hAnsi="Arial" w:cs="Arial"/>
                <w:b/>
                <w:color w:val="FFFFFF" w:themeColor="background1"/>
                <w:sz w:val="18"/>
                <w:szCs w:val="18"/>
              </w:rPr>
            </w:pPr>
            <w:r w:rsidRPr="00805610">
              <w:rPr>
                <w:rFonts w:ascii="Arial" w:hAnsi="Arial" w:cs="Arial"/>
                <w:b/>
                <w:color w:val="FFFFFF" w:themeColor="background1"/>
                <w:sz w:val="18"/>
                <w:szCs w:val="18"/>
              </w:rPr>
              <w:t>ASPECTOS</w:t>
            </w:r>
          </w:p>
        </w:tc>
        <w:tc>
          <w:tcPr>
            <w:tcW w:w="3685" w:type="dxa"/>
            <w:shd w:val="clear" w:color="auto" w:fill="12B288"/>
            <w:vAlign w:val="center"/>
          </w:tcPr>
          <w:p w14:paraId="4C4FA2CE" w14:textId="457E3333" w:rsidR="0037185D" w:rsidRPr="00805610" w:rsidRDefault="004115D0" w:rsidP="00C44977">
            <w:pPr>
              <w:pBdr>
                <w:top w:val="nil"/>
                <w:left w:val="nil"/>
                <w:bottom w:val="nil"/>
                <w:right w:val="nil"/>
                <w:between w:val="nil"/>
              </w:pBdr>
              <w:spacing w:after="0" w:line="240" w:lineRule="auto"/>
              <w:ind w:left="3528" w:right="28" w:hanging="3543"/>
              <w:jc w:val="center"/>
              <w:rPr>
                <w:rFonts w:ascii="Arial" w:hAnsi="Arial" w:cs="Arial"/>
                <w:b/>
                <w:color w:val="FFFFFF" w:themeColor="background1"/>
                <w:sz w:val="18"/>
                <w:szCs w:val="18"/>
              </w:rPr>
            </w:pPr>
            <w:r w:rsidRPr="00805610">
              <w:rPr>
                <w:rFonts w:ascii="Arial" w:hAnsi="Arial" w:cs="Arial"/>
                <w:b/>
                <w:color w:val="FFFFFF" w:themeColor="background1"/>
                <w:sz w:val="18"/>
                <w:szCs w:val="18"/>
              </w:rPr>
              <w:t>PLAN DE EMERGENCIAS</w:t>
            </w:r>
          </w:p>
        </w:tc>
        <w:tc>
          <w:tcPr>
            <w:tcW w:w="3573" w:type="dxa"/>
            <w:shd w:val="clear" w:color="auto" w:fill="12B288"/>
            <w:vAlign w:val="center"/>
          </w:tcPr>
          <w:p w14:paraId="26259DEB" w14:textId="449928D0" w:rsidR="0037185D" w:rsidRPr="00805610" w:rsidRDefault="004115D0" w:rsidP="00C44977">
            <w:pPr>
              <w:pBdr>
                <w:top w:val="nil"/>
                <w:left w:val="nil"/>
                <w:bottom w:val="nil"/>
                <w:right w:val="nil"/>
                <w:between w:val="nil"/>
              </w:pBdr>
              <w:spacing w:after="0" w:line="240" w:lineRule="auto"/>
              <w:ind w:left="3528" w:right="28" w:hanging="3543"/>
              <w:jc w:val="center"/>
              <w:rPr>
                <w:rFonts w:ascii="Arial" w:hAnsi="Arial" w:cs="Arial"/>
                <w:b/>
                <w:color w:val="FFFFFF" w:themeColor="background1"/>
                <w:sz w:val="18"/>
                <w:szCs w:val="18"/>
              </w:rPr>
            </w:pPr>
            <w:r w:rsidRPr="00805610">
              <w:rPr>
                <w:rFonts w:ascii="Arial" w:hAnsi="Arial" w:cs="Arial"/>
                <w:b/>
                <w:color w:val="FFFFFF" w:themeColor="background1"/>
                <w:sz w:val="18"/>
                <w:szCs w:val="18"/>
              </w:rPr>
              <w:t>PLAN DE CONTINGENCIA</w:t>
            </w:r>
          </w:p>
        </w:tc>
      </w:tr>
      <w:tr w:rsidR="0037185D" w:rsidRPr="00A25E05" w14:paraId="77415616" w14:textId="77777777" w:rsidTr="00C44977">
        <w:trPr>
          <w:trHeight w:val="20"/>
        </w:trPr>
        <w:tc>
          <w:tcPr>
            <w:tcW w:w="1413" w:type="dxa"/>
            <w:vAlign w:val="center"/>
          </w:tcPr>
          <w:p w14:paraId="73F37B4D" w14:textId="27D0F050" w:rsidR="0037185D" w:rsidRPr="00805610" w:rsidRDefault="0037185D" w:rsidP="00C44977">
            <w:pPr>
              <w:pBdr>
                <w:top w:val="nil"/>
                <w:left w:val="nil"/>
                <w:bottom w:val="nil"/>
                <w:right w:val="nil"/>
                <w:between w:val="nil"/>
              </w:pBdr>
              <w:spacing w:after="0" w:line="276" w:lineRule="auto"/>
              <w:ind w:left="107"/>
              <w:jc w:val="left"/>
              <w:rPr>
                <w:rFonts w:ascii="Arial" w:hAnsi="Arial" w:cs="Arial"/>
                <w:b/>
                <w:color w:val="auto"/>
                <w:sz w:val="18"/>
                <w:szCs w:val="18"/>
              </w:rPr>
            </w:pPr>
            <w:r w:rsidRPr="00805610">
              <w:rPr>
                <w:rFonts w:ascii="Arial" w:hAnsi="Arial" w:cs="Arial"/>
                <w:b/>
                <w:color w:val="auto"/>
                <w:sz w:val="18"/>
                <w:szCs w:val="18"/>
              </w:rPr>
              <w:t>Marco</w:t>
            </w:r>
            <w:r w:rsidR="00AB7D1D">
              <w:rPr>
                <w:rFonts w:ascii="Arial" w:hAnsi="Arial" w:cs="Arial"/>
                <w:b/>
                <w:color w:val="auto"/>
                <w:sz w:val="18"/>
                <w:szCs w:val="18"/>
              </w:rPr>
              <w:t xml:space="preserve"> </w:t>
            </w:r>
          </w:p>
        </w:tc>
        <w:tc>
          <w:tcPr>
            <w:tcW w:w="3685" w:type="dxa"/>
            <w:vAlign w:val="center"/>
          </w:tcPr>
          <w:p w14:paraId="5ECE3F64" w14:textId="77777777" w:rsidR="0037185D" w:rsidRPr="00805610" w:rsidRDefault="0037185D" w:rsidP="00C44977">
            <w:pPr>
              <w:pBdr>
                <w:top w:val="nil"/>
                <w:left w:val="nil"/>
                <w:bottom w:val="nil"/>
                <w:right w:val="nil"/>
                <w:between w:val="nil"/>
              </w:pBdr>
              <w:spacing w:after="0" w:line="276" w:lineRule="auto"/>
              <w:ind w:left="107" w:right="35"/>
              <w:jc w:val="left"/>
              <w:rPr>
                <w:rFonts w:ascii="Arial" w:hAnsi="Arial" w:cs="Arial"/>
                <w:color w:val="auto"/>
                <w:sz w:val="18"/>
                <w:szCs w:val="18"/>
              </w:rPr>
            </w:pPr>
            <w:r w:rsidRPr="00805610">
              <w:rPr>
                <w:rFonts w:ascii="Arial" w:hAnsi="Arial" w:cs="Arial"/>
                <w:color w:val="auto"/>
                <w:sz w:val="18"/>
                <w:szCs w:val="18"/>
              </w:rPr>
              <w:t>De referencia sobre los posibles desastres a los cuales está expuesto el territorio municipal y dentro del cual se definen los Planes de</w:t>
            </w:r>
          </w:p>
          <w:p w14:paraId="2962DA70" w14:textId="77777777" w:rsidR="0037185D" w:rsidRPr="00805610" w:rsidRDefault="0037185D" w:rsidP="00C44977">
            <w:pPr>
              <w:pBdr>
                <w:top w:val="nil"/>
                <w:left w:val="nil"/>
                <w:bottom w:val="nil"/>
                <w:right w:val="nil"/>
                <w:between w:val="nil"/>
              </w:pBdr>
              <w:spacing w:after="0" w:line="276" w:lineRule="auto"/>
              <w:ind w:left="107"/>
              <w:jc w:val="left"/>
              <w:rPr>
                <w:rFonts w:ascii="Arial" w:hAnsi="Arial" w:cs="Arial"/>
                <w:color w:val="auto"/>
                <w:sz w:val="18"/>
                <w:szCs w:val="18"/>
              </w:rPr>
            </w:pPr>
            <w:r w:rsidRPr="00805610">
              <w:rPr>
                <w:rFonts w:ascii="Arial" w:hAnsi="Arial" w:cs="Arial"/>
                <w:color w:val="auto"/>
                <w:sz w:val="18"/>
                <w:szCs w:val="18"/>
              </w:rPr>
              <w:t>Contingencia.</w:t>
            </w:r>
          </w:p>
        </w:tc>
        <w:tc>
          <w:tcPr>
            <w:tcW w:w="3573" w:type="dxa"/>
            <w:vAlign w:val="center"/>
          </w:tcPr>
          <w:p w14:paraId="5062BEDF" w14:textId="77777777" w:rsidR="0037185D" w:rsidRPr="00805610" w:rsidRDefault="0037185D" w:rsidP="00C44977">
            <w:pPr>
              <w:pBdr>
                <w:top w:val="nil"/>
                <w:left w:val="nil"/>
                <w:bottom w:val="nil"/>
                <w:right w:val="nil"/>
                <w:between w:val="nil"/>
              </w:pBdr>
              <w:spacing w:after="0" w:line="276" w:lineRule="auto"/>
              <w:ind w:left="107"/>
              <w:jc w:val="left"/>
              <w:rPr>
                <w:rFonts w:ascii="Arial" w:hAnsi="Arial" w:cs="Arial"/>
                <w:color w:val="auto"/>
                <w:sz w:val="18"/>
                <w:szCs w:val="18"/>
              </w:rPr>
            </w:pPr>
            <w:r w:rsidRPr="00805610">
              <w:rPr>
                <w:rFonts w:ascii="Arial" w:hAnsi="Arial" w:cs="Arial"/>
                <w:color w:val="auto"/>
                <w:sz w:val="18"/>
                <w:szCs w:val="18"/>
              </w:rPr>
              <w:t>En el marco del Plan de Emergencia previamente formulado y adoptado por el COEM.</w:t>
            </w:r>
          </w:p>
        </w:tc>
      </w:tr>
      <w:tr w:rsidR="0037185D" w:rsidRPr="00A25E05" w14:paraId="5C3E5206" w14:textId="77777777" w:rsidTr="00C44977">
        <w:trPr>
          <w:trHeight w:val="782"/>
        </w:trPr>
        <w:tc>
          <w:tcPr>
            <w:tcW w:w="1413" w:type="dxa"/>
            <w:vAlign w:val="center"/>
          </w:tcPr>
          <w:p w14:paraId="20908B78" w14:textId="77777777" w:rsidR="0037185D" w:rsidRPr="00805610" w:rsidRDefault="0037185D" w:rsidP="00C44977">
            <w:pPr>
              <w:pBdr>
                <w:top w:val="nil"/>
                <w:left w:val="nil"/>
                <w:bottom w:val="nil"/>
                <w:right w:val="nil"/>
                <w:between w:val="nil"/>
              </w:pBdr>
              <w:spacing w:after="0" w:line="276" w:lineRule="auto"/>
              <w:ind w:left="107" w:right="93"/>
              <w:jc w:val="left"/>
              <w:rPr>
                <w:rFonts w:ascii="Arial" w:hAnsi="Arial" w:cs="Arial"/>
                <w:b/>
                <w:color w:val="auto"/>
                <w:sz w:val="18"/>
                <w:szCs w:val="18"/>
              </w:rPr>
            </w:pPr>
            <w:r w:rsidRPr="00805610">
              <w:rPr>
                <w:rFonts w:ascii="Arial" w:hAnsi="Arial" w:cs="Arial"/>
                <w:b/>
                <w:color w:val="auto"/>
                <w:sz w:val="18"/>
                <w:szCs w:val="18"/>
              </w:rPr>
              <w:t>Duración o vigencia</w:t>
            </w:r>
          </w:p>
        </w:tc>
        <w:tc>
          <w:tcPr>
            <w:tcW w:w="3685" w:type="dxa"/>
            <w:vAlign w:val="center"/>
          </w:tcPr>
          <w:p w14:paraId="64434FA3" w14:textId="77777777" w:rsidR="0037185D" w:rsidRPr="00805610" w:rsidRDefault="0037185D" w:rsidP="00C44977">
            <w:pPr>
              <w:pBdr>
                <w:top w:val="nil"/>
                <w:left w:val="nil"/>
                <w:bottom w:val="nil"/>
                <w:right w:val="nil"/>
                <w:between w:val="nil"/>
              </w:pBdr>
              <w:spacing w:after="0" w:line="276" w:lineRule="auto"/>
              <w:ind w:left="107" w:right="35"/>
              <w:jc w:val="left"/>
              <w:rPr>
                <w:rFonts w:ascii="Arial" w:hAnsi="Arial" w:cs="Arial"/>
                <w:color w:val="auto"/>
                <w:sz w:val="18"/>
                <w:szCs w:val="18"/>
              </w:rPr>
            </w:pPr>
            <w:r w:rsidRPr="00805610">
              <w:rPr>
                <w:rFonts w:ascii="Arial" w:hAnsi="Arial" w:cs="Arial"/>
                <w:color w:val="auto"/>
                <w:sz w:val="18"/>
                <w:szCs w:val="18"/>
              </w:rPr>
              <w:t>Permanente, pero suelen revisarse y actualizarse periódicamente según las necesidades.</w:t>
            </w:r>
          </w:p>
        </w:tc>
        <w:tc>
          <w:tcPr>
            <w:tcW w:w="3573" w:type="dxa"/>
            <w:vAlign w:val="center"/>
          </w:tcPr>
          <w:p w14:paraId="05530047" w14:textId="77777777" w:rsidR="0037185D" w:rsidRPr="00805610" w:rsidRDefault="0037185D" w:rsidP="00C44977">
            <w:pPr>
              <w:pBdr>
                <w:top w:val="nil"/>
                <w:left w:val="nil"/>
                <w:bottom w:val="nil"/>
                <w:right w:val="nil"/>
                <w:between w:val="nil"/>
              </w:pBdr>
              <w:spacing w:after="0" w:line="276" w:lineRule="auto"/>
              <w:ind w:left="107" w:right="99"/>
              <w:jc w:val="left"/>
              <w:rPr>
                <w:rFonts w:ascii="Arial" w:hAnsi="Arial" w:cs="Arial"/>
                <w:color w:val="auto"/>
                <w:sz w:val="18"/>
                <w:szCs w:val="18"/>
              </w:rPr>
            </w:pPr>
            <w:r w:rsidRPr="00805610">
              <w:rPr>
                <w:rFonts w:ascii="Arial" w:hAnsi="Arial" w:cs="Arial"/>
                <w:color w:val="auto"/>
                <w:sz w:val="18"/>
                <w:szCs w:val="18"/>
              </w:rPr>
              <w:t>Determinada por la existencia o permanencia del evento o escenario para el que fueron creados. Suele oscilar entre un mes y un año. Sólo se requieren en situaciones de riesgo que suelen ser temporales y de duración definida o conocida.</w:t>
            </w:r>
          </w:p>
        </w:tc>
      </w:tr>
      <w:tr w:rsidR="0037185D" w:rsidRPr="00A25E05" w14:paraId="377B6D33" w14:textId="77777777" w:rsidTr="00C44977">
        <w:trPr>
          <w:trHeight w:val="585"/>
        </w:trPr>
        <w:tc>
          <w:tcPr>
            <w:tcW w:w="1413" w:type="dxa"/>
            <w:vAlign w:val="center"/>
          </w:tcPr>
          <w:p w14:paraId="5DDD8CCA" w14:textId="77777777" w:rsidR="0037185D" w:rsidRPr="00805610" w:rsidRDefault="0037185D" w:rsidP="00C44977">
            <w:pPr>
              <w:pBdr>
                <w:top w:val="nil"/>
                <w:left w:val="nil"/>
                <w:bottom w:val="nil"/>
                <w:right w:val="nil"/>
                <w:between w:val="nil"/>
              </w:pBdr>
              <w:spacing w:after="0" w:line="276" w:lineRule="auto"/>
              <w:ind w:left="107" w:right="126"/>
              <w:jc w:val="left"/>
              <w:rPr>
                <w:rFonts w:ascii="Arial" w:hAnsi="Arial" w:cs="Arial"/>
                <w:b/>
                <w:color w:val="auto"/>
                <w:sz w:val="18"/>
                <w:szCs w:val="18"/>
              </w:rPr>
            </w:pPr>
            <w:r w:rsidRPr="00805610">
              <w:rPr>
                <w:rFonts w:ascii="Arial" w:hAnsi="Arial" w:cs="Arial"/>
                <w:b/>
                <w:color w:val="auto"/>
                <w:sz w:val="18"/>
                <w:szCs w:val="18"/>
              </w:rPr>
              <w:t>Cobertura geográfica</w:t>
            </w:r>
          </w:p>
        </w:tc>
        <w:tc>
          <w:tcPr>
            <w:tcW w:w="3685" w:type="dxa"/>
            <w:vAlign w:val="center"/>
          </w:tcPr>
          <w:p w14:paraId="176F0EB5" w14:textId="77777777" w:rsidR="0037185D" w:rsidRPr="00805610" w:rsidRDefault="0037185D" w:rsidP="00C44977">
            <w:pPr>
              <w:pBdr>
                <w:top w:val="nil"/>
                <w:left w:val="nil"/>
                <w:bottom w:val="nil"/>
                <w:right w:val="nil"/>
                <w:between w:val="nil"/>
              </w:pBdr>
              <w:spacing w:after="0" w:line="276" w:lineRule="auto"/>
              <w:ind w:left="107"/>
              <w:jc w:val="left"/>
              <w:rPr>
                <w:rFonts w:ascii="Arial" w:hAnsi="Arial" w:cs="Arial"/>
                <w:color w:val="auto"/>
                <w:sz w:val="18"/>
                <w:szCs w:val="18"/>
              </w:rPr>
            </w:pPr>
            <w:r w:rsidRPr="00805610">
              <w:rPr>
                <w:rFonts w:ascii="Arial" w:hAnsi="Arial" w:cs="Arial"/>
                <w:color w:val="auto"/>
                <w:sz w:val="18"/>
                <w:szCs w:val="18"/>
              </w:rPr>
              <w:t>Sobre todo, el territorio municipal.</w:t>
            </w:r>
          </w:p>
        </w:tc>
        <w:tc>
          <w:tcPr>
            <w:tcW w:w="3573" w:type="dxa"/>
            <w:vAlign w:val="center"/>
          </w:tcPr>
          <w:p w14:paraId="1A93E9C2" w14:textId="77777777" w:rsidR="0037185D" w:rsidRPr="00805610" w:rsidRDefault="0037185D" w:rsidP="00C44977">
            <w:pPr>
              <w:pBdr>
                <w:top w:val="nil"/>
                <w:left w:val="nil"/>
                <w:bottom w:val="nil"/>
                <w:right w:val="nil"/>
                <w:between w:val="nil"/>
              </w:pBdr>
              <w:spacing w:after="0" w:line="276" w:lineRule="auto"/>
              <w:ind w:left="107"/>
              <w:jc w:val="left"/>
              <w:rPr>
                <w:rFonts w:ascii="Arial" w:hAnsi="Arial" w:cs="Arial"/>
                <w:color w:val="auto"/>
                <w:sz w:val="18"/>
                <w:szCs w:val="18"/>
              </w:rPr>
            </w:pPr>
            <w:r w:rsidRPr="00805610">
              <w:rPr>
                <w:rFonts w:ascii="Arial" w:hAnsi="Arial" w:cs="Arial"/>
                <w:color w:val="auto"/>
                <w:sz w:val="18"/>
                <w:szCs w:val="18"/>
              </w:rPr>
              <w:t>Determinada por el alcance y magnitud del evento o escenario, circunscribiéndose por lo general a regiones o localidades identificadas y delimitadas.</w:t>
            </w:r>
          </w:p>
        </w:tc>
      </w:tr>
      <w:tr w:rsidR="0037185D" w:rsidRPr="00A25E05" w14:paraId="13780920" w14:textId="77777777" w:rsidTr="00C44977">
        <w:trPr>
          <w:trHeight w:val="390"/>
        </w:trPr>
        <w:tc>
          <w:tcPr>
            <w:tcW w:w="1413" w:type="dxa"/>
            <w:vAlign w:val="center"/>
          </w:tcPr>
          <w:p w14:paraId="15192070" w14:textId="77777777" w:rsidR="0037185D" w:rsidRPr="00805610" w:rsidRDefault="0037185D" w:rsidP="00C44977">
            <w:pPr>
              <w:pBdr>
                <w:top w:val="nil"/>
                <w:left w:val="nil"/>
                <w:bottom w:val="nil"/>
                <w:right w:val="nil"/>
                <w:between w:val="nil"/>
              </w:pBdr>
              <w:spacing w:after="0" w:line="276" w:lineRule="auto"/>
              <w:ind w:left="107"/>
              <w:jc w:val="left"/>
              <w:rPr>
                <w:rFonts w:ascii="Arial" w:hAnsi="Arial" w:cs="Arial"/>
                <w:b/>
                <w:color w:val="auto"/>
                <w:sz w:val="18"/>
                <w:szCs w:val="18"/>
              </w:rPr>
            </w:pPr>
            <w:r w:rsidRPr="00805610">
              <w:rPr>
                <w:rFonts w:ascii="Arial" w:hAnsi="Arial" w:cs="Arial"/>
                <w:b/>
                <w:color w:val="auto"/>
                <w:sz w:val="18"/>
                <w:szCs w:val="18"/>
              </w:rPr>
              <w:t>Contexto</w:t>
            </w:r>
          </w:p>
        </w:tc>
        <w:tc>
          <w:tcPr>
            <w:tcW w:w="3685" w:type="dxa"/>
            <w:vAlign w:val="center"/>
          </w:tcPr>
          <w:p w14:paraId="7FFE132B" w14:textId="77777777" w:rsidR="0037185D" w:rsidRPr="00805610" w:rsidRDefault="0037185D" w:rsidP="00C44977">
            <w:pPr>
              <w:pBdr>
                <w:top w:val="nil"/>
                <w:left w:val="nil"/>
                <w:bottom w:val="nil"/>
                <w:right w:val="nil"/>
                <w:between w:val="nil"/>
              </w:pBdr>
              <w:spacing w:after="0" w:line="276" w:lineRule="auto"/>
              <w:ind w:left="107"/>
              <w:jc w:val="left"/>
              <w:rPr>
                <w:rFonts w:ascii="Arial" w:hAnsi="Arial" w:cs="Arial"/>
                <w:color w:val="auto"/>
                <w:sz w:val="18"/>
                <w:szCs w:val="18"/>
              </w:rPr>
            </w:pPr>
            <w:r w:rsidRPr="00805610">
              <w:rPr>
                <w:rFonts w:ascii="Arial" w:hAnsi="Arial" w:cs="Arial"/>
                <w:color w:val="auto"/>
                <w:sz w:val="18"/>
                <w:szCs w:val="18"/>
              </w:rPr>
              <w:t>Involucra las acciones efectuadas Antes, Durante y Después en situaciones de riesgo potencial o desastre que afecten a la población.</w:t>
            </w:r>
          </w:p>
        </w:tc>
        <w:tc>
          <w:tcPr>
            <w:tcW w:w="3573" w:type="dxa"/>
            <w:vAlign w:val="center"/>
          </w:tcPr>
          <w:p w14:paraId="51325873" w14:textId="77777777" w:rsidR="0037185D" w:rsidRPr="00805610" w:rsidRDefault="0037185D" w:rsidP="00C44977">
            <w:pPr>
              <w:pBdr>
                <w:top w:val="nil"/>
                <w:left w:val="nil"/>
                <w:bottom w:val="nil"/>
                <w:right w:val="nil"/>
                <w:between w:val="nil"/>
              </w:pBdr>
              <w:spacing w:after="0" w:line="276" w:lineRule="auto"/>
              <w:ind w:left="107"/>
              <w:jc w:val="left"/>
              <w:rPr>
                <w:rFonts w:ascii="Arial" w:hAnsi="Arial" w:cs="Arial"/>
                <w:color w:val="auto"/>
                <w:sz w:val="18"/>
                <w:szCs w:val="18"/>
              </w:rPr>
            </w:pPr>
            <w:r w:rsidRPr="00805610">
              <w:rPr>
                <w:rFonts w:ascii="Arial" w:hAnsi="Arial" w:cs="Arial"/>
                <w:color w:val="auto"/>
                <w:sz w:val="18"/>
                <w:szCs w:val="18"/>
              </w:rPr>
              <w:t>Se circunscribe (por lo general) a las acciones efectuadas a partir del impacto de un evento determinado (durante).</w:t>
            </w:r>
          </w:p>
        </w:tc>
      </w:tr>
      <w:tr w:rsidR="0037185D" w:rsidRPr="00A25E05" w14:paraId="17E2646C" w14:textId="77777777" w:rsidTr="00C44977">
        <w:trPr>
          <w:trHeight w:val="587"/>
        </w:trPr>
        <w:tc>
          <w:tcPr>
            <w:tcW w:w="1413" w:type="dxa"/>
            <w:vAlign w:val="center"/>
          </w:tcPr>
          <w:p w14:paraId="7F02BFD4" w14:textId="77777777" w:rsidR="0037185D" w:rsidRPr="00805610" w:rsidRDefault="0037185D" w:rsidP="00C44977">
            <w:pPr>
              <w:pBdr>
                <w:top w:val="nil"/>
                <w:left w:val="nil"/>
                <w:bottom w:val="nil"/>
                <w:right w:val="nil"/>
                <w:between w:val="nil"/>
              </w:pBdr>
              <w:spacing w:after="0" w:line="276" w:lineRule="auto"/>
              <w:ind w:left="107" w:right="80"/>
              <w:jc w:val="left"/>
              <w:rPr>
                <w:rFonts w:ascii="Arial" w:hAnsi="Arial" w:cs="Arial"/>
                <w:b/>
                <w:color w:val="auto"/>
                <w:sz w:val="18"/>
                <w:szCs w:val="18"/>
              </w:rPr>
            </w:pPr>
            <w:r w:rsidRPr="00805610">
              <w:rPr>
                <w:rFonts w:ascii="Arial" w:hAnsi="Arial" w:cs="Arial"/>
                <w:b/>
                <w:color w:val="auto"/>
                <w:sz w:val="18"/>
                <w:szCs w:val="18"/>
              </w:rPr>
              <w:t>Términos y contenidos</w:t>
            </w:r>
          </w:p>
        </w:tc>
        <w:tc>
          <w:tcPr>
            <w:tcW w:w="3685" w:type="dxa"/>
            <w:vAlign w:val="center"/>
          </w:tcPr>
          <w:p w14:paraId="2786127E" w14:textId="77777777" w:rsidR="0037185D" w:rsidRPr="00805610" w:rsidRDefault="0037185D" w:rsidP="00C44977">
            <w:pPr>
              <w:pBdr>
                <w:top w:val="nil"/>
                <w:left w:val="nil"/>
                <w:bottom w:val="nil"/>
                <w:right w:val="nil"/>
                <w:between w:val="nil"/>
              </w:pBdr>
              <w:spacing w:after="0" w:line="276" w:lineRule="auto"/>
              <w:ind w:left="107" w:right="35"/>
              <w:jc w:val="left"/>
              <w:rPr>
                <w:rFonts w:ascii="Arial" w:hAnsi="Arial" w:cs="Arial"/>
                <w:color w:val="auto"/>
                <w:sz w:val="18"/>
                <w:szCs w:val="18"/>
              </w:rPr>
            </w:pPr>
            <w:r w:rsidRPr="00805610">
              <w:rPr>
                <w:rFonts w:ascii="Arial" w:hAnsi="Arial" w:cs="Arial"/>
                <w:color w:val="auto"/>
                <w:sz w:val="18"/>
                <w:szCs w:val="18"/>
              </w:rPr>
              <w:t>De enfoque general, con énfasis en las estrategias y políticas orientadas a fortalecer los mecanismos de preparación para la respuesta.</w:t>
            </w:r>
          </w:p>
        </w:tc>
        <w:tc>
          <w:tcPr>
            <w:tcW w:w="3573" w:type="dxa"/>
            <w:vAlign w:val="center"/>
          </w:tcPr>
          <w:p w14:paraId="5D802398" w14:textId="77777777" w:rsidR="0037185D" w:rsidRPr="00805610" w:rsidRDefault="0037185D" w:rsidP="00C44977">
            <w:pPr>
              <w:pBdr>
                <w:top w:val="nil"/>
                <w:left w:val="nil"/>
                <w:bottom w:val="nil"/>
                <w:right w:val="nil"/>
                <w:between w:val="nil"/>
              </w:pBdr>
              <w:tabs>
                <w:tab w:val="left" w:pos="4000"/>
              </w:tabs>
              <w:spacing w:after="0" w:line="276" w:lineRule="auto"/>
              <w:ind w:left="107" w:right="96"/>
              <w:jc w:val="left"/>
              <w:rPr>
                <w:rFonts w:ascii="Arial" w:hAnsi="Arial" w:cs="Arial"/>
                <w:color w:val="auto"/>
                <w:sz w:val="18"/>
                <w:szCs w:val="18"/>
              </w:rPr>
            </w:pPr>
            <w:r w:rsidRPr="00805610">
              <w:rPr>
                <w:rFonts w:ascii="Arial" w:hAnsi="Arial" w:cs="Arial"/>
                <w:color w:val="auto"/>
                <w:sz w:val="18"/>
                <w:szCs w:val="18"/>
              </w:rPr>
              <w:t>Son específicos, con énfasis en seguridad, procedimientos operativos, logística requerida y definición de responsabilidades en el terreno.</w:t>
            </w:r>
          </w:p>
        </w:tc>
      </w:tr>
    </w:tbl>
    <w:p w14:paraId="633353C8" w14:textId="77777777" w:rsidR="0037185D" w:rsidRPr="000D2DEF" w:rsidRDefault="0037185D" w:rsidP="00B6317F">
      <w:pPr>
        <w:pStyle w:val="Cita"/>
      </w:pPr>
      <w:r w:rsidRPr="000D2DEF">
        <w:t>Fuente: Proyecto DIPECHO VIII CARE-CAHB con base en el documento (FICR, 2007), 2014</w:t>
      </w:r>
    </w:p>
    <w:p w14:paraId="5C3EF15B" w14:textId="77777777" w:rsidR="00C44977" w:rsidRDefault="00C44977" w:rsidP="00A21AFE">
      <w:pPr>
        <w:spacing w:before="44" w:line="276" w:lineRule="auto"/>
        <w:ind w:left="0" w:firstLine="0"/>
        <w:rPr>
          <w:rFonts w:ascii="Arial" w:eastAsia="Calibri" w:hAnsi="Arial" w:cs="Arial"/>
          <w:b/>
          <w:color w:val="auto"/>
        </w:rPr>
      </w:pPr>
    </w:p>
    <w:p w14:paraId="68970BD3" w14:textId="388AAA36" w:rsidR="0037185D" w:rsidRDefault="0037185D" w:rsidP="00A21AFE">
      <w:pPr>
        <w:spacing w:before="44" w:line="276" w:lineRule="auto"/>
        <w:ind w:left="0" w:firstLine="0"/>
        <w:rPr>
          <w:rFonts w:ascii="Arial" w:eastAsia="Calibri" w:hAnsi="Arial" w:cs="Arial"/>
          <w:b/>
          <w:color w:val="auto"/>
        </w:rPr>
      </w:pPr>
      <w:r w:rsidRPr="00A25E05">
        <w:rPr>
          <w:rFonts w:ascii="Arial" w:eastAsia="Calibri" w:hAnsi="Arial" w:cs="Arial"/>
          <w:b/>
          <w:color w:val="auto"/>
        </w:rPr>
        <w:t>Sistema de alerta temprana, algunas definiciones para la mejor compresión del sistema:</w:t>
      </w:r>
    </w:p>
    <w:p w14:paraId="3B2D73A1" w14:textId="1B4FD289" w:rsidR="001813C7" w:rsidRDefault="001813C7" w:rsidP="00A21AFE">
      <w:pPr>
        <w:spacing w:before="44" w:line="276" w:lineRule="auto"/>
        <w:ind w:left="0"/>
        <w:rPr>
          <w:rFonts w:cstheme="minorHAnsi"/>
          <w:lang w:val="es-ES_tradnl"/>
        </w:rPr>
      </w:pPr>
      <w:r w:rsidRPr="001813C7">
        <w:rPr>
          <w:rFonts w:ascii="Arial" w:eastAsia="Calibri" w:hAnsi="Arial" w:cs="Arial"/>
          <w:b/>
          <w:color w:val="auto"/>
        </w:rPr>
        <w:t>Sistema de Alerta Temprana</w:t>
      </w:r>
      <w:r>
        <w:rPr>
          <w:rFonts w:ascii="Arial" w:eastAsia="Calibri" w:hAnsi="Arial" w:cs="Arial"/>
          <w:b/>
          <w:color w:val="auto"/>
        </w:rPr>
        <w:t xml:space="preserve">: </w:t>
      </w:r>
      <w:r w:rsidRPr="001813C7">
        <w:rPr>
          <w:rFonts w:ascii="Arial" w:eastAsia="Calibri" w:hAnsi="Arial" w:cs="Arial"/>
          <w:color w:val="auto"/>
        </w:rPr>
        <w:t>El conjunto de capacidades necesarias para generar y difundir información de alerta que sea oportuna y significativa, con el fin de permitir que las personas, las comunidades y las organizaciones amenazadas por una amenaza se preparen y actúen de forma apropiada y con suficiente tiempo de anticipación para reducir la posibilidad de que se produzcan pérdidas o daños. Esta definición abarca los diferentes factores necesarios para lograr una respuesta eficaz ante las alertas emitidas. Necesariamente, un sistema de alerta temprana en función de la gente comprende cuatro elementos fundamentales: el conocimiento del riesgo; el seguimiento de cerca (o monitoreo), el análisis y el pronóstico de las amenazas; la comunicación o la difusión de las alertas y los avisos; y las capacidades locales para responder frente a la alerta recibida (EIRD, 2009).</w:t>
      </w:r>
    </w:p>
    <w:p w14:paraId="78487BF2" w14:textId="7B31289F" w:rsidR="0037185D" w:rsidRPr="00A25E05" w:rsidRDefault="0037185D" w:rsidP="00A21AFE">
      <w:pPr>
        <w:spacing w:before="44" w:line="276" w:lineRule="auto"/>
        <w:ind w:left="0"/>
        <w:rPr>
          <w:rFonts w:ascii="Arial" w:eastAsia="Calibri" w:hAnsi="Arial" w:cs="Arial"/>
          <w:color w:val="auto"/>
        </w:rPr>
      </w:pPr>
      <w:r w:rsidRPr="00A25E05">
        <w:rPr>
          <w:rFonts w:ascii="Arial" w:eastAsia="Calibri" w:hAnsi="Arial" w:cs="Arial"/>
          <w:b/>
          <w:color w:val="auto"/>
        </w:rPr>
        <w:t>Alerta temprana</w:t>
      </w:r>
      <w:r w:rsidR="001813C7">
        <w:rPr>
          <w:rFonts w:ascii="Arial" w:eastAsia="Calibri" w:hAnsi="Arial" w:cs="Arial"/>
          <w:b/>
          <w:color w:val="auto"/>
        </w:rPr>
        <w:t xml:space="preserve">: </w:t>
      </w:r>
      <w:r w:rsidRPr="00A25E05">
        <w:rPr>
          <w:rFonts w:ascii="Arial" w:eastAsia="Calibri" w:hAnsi="Arial" w:cs="Arial"/>
          <w:color w:val="auto"/>
        </w:rPr>
        <w:t>Provisión de información oportuna y eficaz a través de instituciones identificadas, que permiten a individuos expuestos a una amenaza, la toma de acciones para evitar o reducir su riesgo y su preparación para una respuesta efectiva.</w:t>
      </w:r>
    </w:p>
    <w:p w14:paraId="037EE664" w14:textId="1205F696" w:rsidR="0037185D" w:rsidRPr="00A25E05" w:rsidRDefault="0037185D" w:rsidP="001813C7">
      <w:pPr>
        <w:spacing w:before="44" w:line="276" w:lineRule="auto"/>
        <w:ind w:left="0" w:right="259"/>
        <w:rPr>
          <w:rFonts w:ascii="Arial" w:eastAsia="Calibri" w:hAnsi="Arial" w:cs="Arial"/>
          <w:color w:val="auto"/>
        </w:rPr>
      </w:pPr>
      <w:r w:rsidRPr="00A25E05">
        <w:rPr>
          <w:rFonts w:ascii="Arial" w:eastAsia="Calibri" w:hAnsi="Arial" w:cs="Arial"/>
          <w:b/>
          <w:color w:val="auto"/>
        </w:rPr>
        <w:t>Alarma</w:t>
      </w:r>
      <w:r w:rsidR="001813C7">
        <w:rPr>
          <w:rFonts w:ascii="Arial" w:eastAsia="Calibri" w:hAnsi="Arial" w:cs="Arial"/>
          <w:b/>
          <w:color w:val="auto"/>
        </w:rPr>
        <w:t xml:space="preserve">: </w:t>
      </w:r>
      <w:r w:rsidRPr="00A25E05">
        <w:rPr>
          <w:rFonts w:ascii="Arial" w:eastAsia="Calibri" w:hAnsi="Arial" w:cs="Arial"/>
          <w:color w:val="auto"/>
        </w:rPr>
        <w:t>Señal o aviso preestablecido, que implica ejecutar una acción específica.</w:t>
      </w:r>
    </w:p>
    <w:p w14:paraId="1B091DF7" w14:textId="7539DE4A" w:rsidR="0037185D" w:rsidRPr="00A25E05" w:rsidRDefault="0037185D" w:rsidP="00A21AFE">
      <w:pPr>
        <w:spacing w:before="44" w:line="276" w:lineRule="auto"/>
        <w:ind w:left="0"/>
        <w:rPr>
          <w:rFonts w:ascii="Arial" w:eastAsia="Calibri" w:hAnsi="Arial" w:cs="Arial"/>
          <w:color w:val="auto"/>
        </w:rPr>
      </w:pPr>
      <w:r w:rsidRPr="00A25E05">
        <w:rPr>
          <w:rFonts w:ascii="Arial" w:eastAsia="Calibri" w:hAnsi="Arial" w:cs="Arial"/>
          <w:b/>
          <w:color w:val="auto"/>
        </w:rPr>
        <w:t>Comunicación</w:t>
      </w:r>
      <w:r w:rsidR="00870DBF">
        <w:rPr>
          <w:rFonts w:ascii="Arial" w:eastAsia="Calibri" w:hAnsi="Arial" w:cs="Arial"/>
          <w:b/>
          <w:color w:val="auto"/>
        </w:rPr>
        <w:t xml:space="preserve">: </w:t>
      </w:r>
      <w:r w:rsidR="00870DBF" w:rsidRPr="00870DBF">
        <w:rPr>
          <w:rFonts w:ascii="Arial" w:eastAsia="Calibri" w:hAnsi="Arial" w:cs="Arial"/>
          <w:color w:val="auto"/>
        </w:rPr>
        <w:t>I</w:t>
      </w:r>
      <w:r w:rsidRPr="00A25E05">
        <w:rPr>
          <w:rFonts w:ascii="Arial" w:eastAsia="Calibri" w:hAnsi="Arial" w:cs="Arial"/>
          <w:color w:val="auto"/>
        </w:rPr>
        <w:t>ntercambio de información que se produce entre dos o más individuos con el objeto de aportar información y recibirla. En este proceso intervienen un emisor y un receptor, además del mensaje que se pone en manifiesto.</w:t>
      </w:r>
    </w:p>
    <w:p w14:paraId="757D1BCF" w14:textId="60C81E5A" w:rsidR="0037185D" w:rsidRPr="00A25E05" w:rsidRDefault="0037185D" w:rsidP="00A21AFE">
      <w:pPr>
        <w:spacing w:before="44" w:line="276" w:lineRule="auto"/>
        <w:ind w:left="0"/>
        <w:rPr>
          <w:rFonts w:ascii="Arial" w:eastAsia="Calibri" w:hAnsi="Arial" w:cs="Arial"/>
          <w:color w:val="auto"/>
        </w:rPr>
      </w:pPr>
      <w:r w:rsidRPr="00A25E05">
        <w:rPr>
          <w:rFonts w:ascii="Arial" w:eastAsia="Calibri" w:hAnsi="Arial" w:cs="Arial"/>
          <w:b/>
          <w:color w:val="auto"/>
        </w:rPr>
        <w:t>Difusión</w:t>
      </w:r>
      <w:r w:rsidR="00870DBF">
        <w:rPr>
          <w:rFonts w:ascii="Arial" w:eastAsia="Calibri" w:hAnsi="Arial" w:cs="Arial"/>
          <w:b/>
          <w:color w:val="auto"/>
        </w:rPr>
        <w:t xml:space="preserve">: </w:t>
      </w:r>
      <w:r w:rsidRPr="00A25E05">
        <w:rPr>
          <w:rFonts w:ascii="Arial" w:eastAsia="Calibri" w:hAnsi="Arial" w:cs="Arial"/>
          <w:color w:val="auto"/>
        </w:rPr>
        <w:t>Poner en conocimiento de una importante cantidad de personas una información, dato, alerta o noticia. Hacerlo público.</w:t>
      </w:r>
    </w:p>
    <w:p w14:paraId="325FB1ED" w14:textId="5D9507E0" w:rsidR="0037185D" w:rsidRPr="00A25E05" w:rsidRDefault="0037185D" w:rsidP="00A21AFE">
      <w:pPr>
        <w:spacing w:before="44" w:line="276" w:lineRule="auto"/>
        <w:ind w:left="0"/>
        <w:rPr>
          <w:rFonts w:ascii="Arial" w:eastAsia="Calibri" w:hAnsi="Arial" w:cs="Arial"/>
          <w:color w:val="auto"/>
        </w:rPr>
      </w:pPr>
      <w:r w:rsidRPr="00A25E05">
        <w:rPr>
          <w:rFonts w:ascii="Arial" w:eastAsia="Calibri" w:hAnsi="Arial" w:cs="Arial"/>
          <w:b/>
          <w:color w:val="auto"/>
        </w:rPr>
        <w:t>Monitoreo</w:t>
      </w:r>
      <w:r w:rsidR="00870DBF">
        <w:rPr>
          <w:rFonts w:ascii="Arial" w:eastAsia="Calibri" w:hAnsi="Arial" w:cs="Arial"/>
          <w:b/>
          <w:color w:val="auto"/>
        </w:rPr>
        <w:t xml:space="preserve">: </w:t>
      </w:r>
      <w:r w:rsidRPr="00A25E05">
        <w:rPr>
          <w:rFonts w:ascii="Arial" w:eastAsia="Calibri" w:hAnsi="Arial" w:cs="Arial"/>
          <w:color w:val="auto"/>
        </w:rPr>
        <w:t>Proceso sistemático de recolectar, analizar y utilizar información para hacer seguimiento al progreso de un fenómeno o evento adverso.</w:t>
      </w:r>
    </w:p>
    <w:p w14:paraId="3604BC0D" w14:textId="4E5B7901" w:rsidR="002B4E60" w:rsidRPr="001813C7" w:rsidRDefault="002B4E60" w:rsidP="00A21AFE">
      <w:pPr>
        <w:spacing w:before="44" w:line="276" w:lineRule="auto"/>
        <w:ind w:left="0"/>
        <w:rPr>
          <w:rFonts w:ascii="Arial" w:eastAsia="Calibri" w:hAnsi="Arial" w:cs="Arial"/>
          <w:color w:val="auto"/>
        </w:rPr>
      </w:pPr>
      <w:r w:rsidRPr="001813C7">
        <w:rPr>
          <w:rFonts w:ascii="Arial" w:eastAsia="Calibri" w:hAnsi="Arial" w:cs="Arial"/>
          <w:b/>
          <w:color w:val="auto"/>
        </w:rPr>
        <w:t>Simulación</w:t>
      </w:r>
      <w:r w:rsidR="00870DBF">
        <w:rPr>
          <w:rFonts w:ascii="Arial" w:eastAsia="Calibri" w:hAnsi="Arial" w:cs="Arial"/>
          <w:b/>
          <w:color w:val="auto"/>
        </w:rPr>
        <w:t xml:space="preserve">: </w:t>
      </w:r>
      <w:r w:rsidRPr="001813C7">
        <w:rPr>
          <w:rFonts w:ascii="Arial" w:eastAsia="Calibri" w:hAnsi="Arial" w:cs="Arial"/>
          <w:color w:val="auto"/>
        </w:rPr>
        <w:t>Es un ejercicio de escritorio que recrea una situación hipotética de desastre frente al cual los participantes deberán tomar decisiones basadas en la información que reciben durante el ejercicio.</w:t>
      </w:r>
    </w:p>
    <w:p w14:paraId="74B29A3E" w14:textId="0892C958" w:rsidR="002B4E60" w:rsidRPr="001813C7" w:rsidRDefault="002B4E60" w:rsidP="00A21AFE">
      <w:pPr>
        <w:spacing w:before="44" w:line="276" w:lineRule="auto"/>
        <w:ind w:left="0"/>
        <w:rPr>
          <w:rFonts w:ascii="Arial" w:eastAsia="Calibri" w:hAnsi="Arial" w:cs="Arial"/>
          <w:color w:val="auto"/>
        </w:rPr>
      </w:pPr>
      <w:r w:rsidRPr="001813C7">
        <w:rPr>
          <w:rFonts w:ascii="Arial" w:eastAsia="Calibri" w:hAnsi="Arial" w:cs="Arial"/>
          <w:b/>
          <w:color w:val="auto"/>
        </w:rPr>
        <w:t>Simulacro</w:t>
      </w:r>
      <w:r w:rsidR="00870DBF">
        <w:rPr>
          <w:rFonts w:ascii="Arial" w:eastAsia="Calibri" w:hAnsi="Arial" w:cs="Arial"/>
          <w:b/>
          <w:color w:val="auto"/>
        </w:rPr>
        <w:t xml:space="preserve">: </w:t>
      </w:r>
      <w:r w:rsidRPr="001813C7">
        <w:rPr>
          <w:rFonts w:ascii="Arial" w:eastAsia="Calibri" w:hAnsi="Arial" w:cs="Arial"/>
          <w:color w:val="auto"/>
        </w:rPr>
        <w:t>Ejercicio práctico de manejo de acciones operativas que se realiza mediante la escenificación de daños y lesiones en una situación hipotética de desastre y/o emergencia.</w:t>
      </w:r>
    </w:p>
    <w:p w14:paraId="02D43AC8" w14:textId="77777777" w:rsidR="002B4E60" w:rsidRPr="001813C7" w:rsidRDefault="002B4E60" w:rsidP="00A21AFE">
      <w:pPr>
        <w:pStyle w:val="Textoindependiente"/>
        <w:spacing w:before="161" w:line="276" w:lineRule="auto"/>
        <w:ind w:hanging="2"/>
        <w:jc w:val="both"/>
        <w:rPr>
          <w:rFonts w:ascii="Arial" w:eastAsia="Calibri" w:hAnsi="Arial" w:cs="Arial"/>
          <w:sz w:val="22"/>
          <w:szCs w:val="22"/>
          <w:lang w:eastAsia="es-ES"/>
        </w:rPr>
      </w:pPr>
      <w:r w:rsidRPr="001813C7">
        <w:rPr>
          <w:rFonts w:ascii="Arial" w:eastAsia="Calibri" w:hAnsi="Arial" w:cs="Arial"/>
          <w:sz w:val="22"/>
          <w:szCs w:val="22"/>
          <w:lang w:eastAsia="es-ES"/>
        </w:rPr>
        <w:t>Los participantes enfrentan situaciones recreadas utilizando situaciones las habilidades</w:t>
      </w:r>
      <w:r w:rsidRPr="0082454B">
        <w:rPr>
          <w:rFonts w:cstheme="minorHAnsi"/>
          <w:lang w:val="es-ES_tradnl"/>
        </w:rPr>
        <w:t xml:space="preserve"> </w:t>
      </w:r>
      <w:r w:rsidRPr="001813C7">
        <w:rPr>
          <w:rFonts w:ascii="Arial" w:eastAsia="Calibri" w:hAnsi="Arial" w:cs="Arial"/>
          <w:sz w:val="22"/>
          <w:szCs w:val="22"/>
          <w:lang w:eastAsia="es-ES"/>
        </w:rPr>
        <w:t>y técnicas con las que se atenderían casos reales. Implica la movilización y operación</w:t>
      </w:r>
      <w:r w:rsidRPr="0082454B">
        <w:rPr>
          <w:rFonts w:cstheme="minorHAnsi"/>
          <w:lang w:val="es-ES_tradnl"/>
        </w:rPr>
        <w:t xml:space="preserve"> </w:t>
      </w:r>
      <w:r w:rsidRPr="001813C7">
        <w:rPr>
          <w:rFonts w:ascii="Arial" w:eastAsia="Calibri" w:hAnsi="Arial" w:cs="Arial"/>
          <w:sz w:val="22"/>
          <w:szCs w:val="22"/>
          <w:lang w:eastAsia="es-ES"/>
        </w:rPr>
        <w:t xml:space="preserve">real de personal y recursos materiales. </w:t>
      </w:r>
    </w:p>
    <w:p w14:paraId="7CEFABA0" w14:textId="4A93808A" w:rsidR="002B4E60" w:rsidRPr="00A21AFE" w:rsidRDefault="002B4E60" w:rsidP="00A21AFE">
      <w:pPr>
        <w:pStyle w:val="Textoindependiente"/>
        <w:spacing w:before="161" w:line="276" w:lineRule="auto"/>
        <w:ind w:hanging="2"/>
        <w:jc w:val="both"/>
        <w:rPr>
          <w:rFonts w:ascii="Arial" w:eastAsia="Calibri" w:hAnsi="Arial" w:cs="Arial"/>
          <w:sz w:val="22"/>
          <w:szCs w:val="22"/>
        </w:rPr>
      </w:pPr>
      <w:r w:rsidRPr="00A21AFE">
        <w:rPr>
          <w:rFonts w:ascii="Arial" w:eastAsia="Calibri" w:hAnsi="Arial" w:cs="Arial"/>
          <w:b/>
          <w:sz w:val="22"/>
          <w:szCs w:val="22"/>
        </w:rPr>
        <w:t>SINAGER-SAT - Sistema Integrado de Información y Alerta para la Gestión del</w:t>
      </w:r>
      <w:r w:rsidRPr="00A21AFE">
        <w:rPr>
          <w:rFonts w:cstheme="minorHAnsi"/>
          <w:b/>
          <w:sz w:val="22"/>
          <w:szCs w:val="22"/>
          <w:lang w:val="es-ES_tradnl"/>
        </w:rPr>
        <w:t xml:space="preserve"> </w:t>
      </w:r>
      <w:r w:rsidRPr="00A21AFE">
        <w:rPr>
          <w:rFonts w:ascii="Arial" w:eastAsia="Calibri" w:hAnsi="Arial" w:cs="Arial"/>
          <w:b/>
          <w:sz w:val="22"/>
          <w:szCs w:val="22"/>
        </w:rPr>
        <w:t>Riesgo de Desastres</w:t>
      </w:r>
      <w:r w:rsidR="00870DBF" w:rsidRPr="00A21AFE">
        <w:rPr>
          <w:rFonts w:ascii="Arial" w:eastAsia="Calibri" w:hAnsi="Arial" w:cs="Arial"/>
          <w:b/>
          <w:sz w:val="22"/>
          <w:szCs w:val="22"/>
        </w:rPr>
        <w:t xml:space="preserve">: </w:t>
      </w:r>
      <w:r w:rsidRPr="00A21AFE">
        <w:rPr>
          <w:rFonts w:ascii="Arial" w:eastAsia="Calibri" w:hAnsi="Arial" w:cs="Arial"/>
          <w:sz w:val="22"/>
          <w:szCs w:val="22"/>
        </w:rPr>
        <w:t xml:space="preserve">Base de </w:t>
      </w:r>
      <w:r w:rsidRPr="00A21AFE">
        <w:rPr>
          <w:rFonts w:ascii="Arial" w:eastAsia="Calibri" w:hAnsi="Arial" w:cs="Arial"/>
          <w:sz w:val="20"/>
          <w:szCs w:val="20"/>
        </w:rPr>
        <w:t>información</w:t>
      </w:r>
      <w:r w:rsidRPr="00A21AFE">
        <w:rPr>
          <w:rFonts w:ascii="Arial" w:eastAsia="Calibri" w:hAnsi="Arial" w:cs="Arial"/>
          <w:sz w:val="22"/>
          <w:szCs w:val="22"/>
        </w:rPr>
        <w:t xml:space="preserve"> de amenazas, vulnerabilidades y niveles o escenarios de riesgo, de vigilancia, observación y alerta, de capacidad de respuesta y de parámetros </w:t>
      </w:r>
      <w:r w:rsidRPr="00A21AFE">
        <w:rPr>
          <w:rFonts w:ascii="Arial" w:eastAsia="Calibri" w:hAnsi="Arial" w:cs="Arial"/>
          <w:sz w:val="22"/>
          <w:szCs w:val="22"/>
        </w:rPr>
        <w:lastRenderedPageBreak/>
        <w:t>de riesgo al servicio del SISRADE, para la toma de decisiones y la administración de la gestión de riesgo. Está a cargo del VIDECI. Sus componentes son:</w:t>
      </w:r>
    </w:p>
    <w:p w14:paraId="119816DC" w14:textId="77777777" w:rsidR="002B4E60" w:rsidRPr="001813C7" w:rsidRDefault="002B4E60" w:rsidP="001813C7">
      <w:pPr>
        <w:spacing w:after="0" w:line="276" w:lineRule="auto"/>
        <w:ind w:left="0" w:right="260"/>
        <w:rPr>
          <w:rFonts w:ascii="Arial" w:eastAsia="Calibri" w:hAnsi="Arial" w:cs="Arial"/>
          <w:color w:val="auto"/>
        </w:rPr>
      </w:pPr>
      <w:r w:rsidRPr="001813C7">
        <w:rPr>
          <w:rFonts w:ascii="Arial" w:eastAsia="Calibri" w:hAnsi="Arial" w:cs="Arial"/>
          <w:color w:val="auto"/>
        </w:rPr>
        <w:t>•</w:t>
      </w:r>
      <w:r w:rsidRPr="001813C7">
        <w:rPr>
          <w:rFonts w:ascii="Arial" w:eastAsia="Calibri" w:hAnsi="Arial" w:cs="Arial"/>
          <w:color w:val="auto"/>
        </w:rPr>
        <w:tab/>
        <w:t>Sistema Nacional de Alerta Temprana para Desastres (SNATD)</w:t>
      </w:r>
    </w:p>
    <w:p w14:paraId="12B1A19C" w14:textId="77777777" w:rsidR="002B4E60" w:rsidRPr="001813C7" w:rsidRDefault="002B4E60" w:rsidP="001813C7">
      <w:pPr>
        <w:spacing w:after="0" w:line="276" w:lineRule="auto"/>
        <w:ind w:left="0" w:right="260"/>
        <w:rPr>
          <w:rFonts w:ascii="Arial" w:eastAsia="Calibri" w:hAnsi="Arial" w:cs="Arial"/>
          <w:color w:val="auto"/>
        </w:rPr>
      </w:pPr>
      <w:r w:rsidRPr="001813C7">
        <w:rPr>
          <w:rFonts w:ascii="Arial" w:eastAsia="Calibri" w:hAnsi="Arial" w:cs="Arial"/>
          <w:color w:val="auto"/>
        </w:rPr>
        <w:t>•</w:t>
      </w:r>
      <w:r w:rsidRPr="001813C7">
        <w:rPr>
          <w:rFonts w:ascii="Arial" w:eastAsia="Calibri" w:hAnsi="Arial" w:cs="Arial"/>
          <w:color w:val="auto"/>
        </w:rPr>
        <w:tab/>
        <w:t>Observatorio Nacional de Desastres (OND)</w:t>
      </w:r>
    </w:p>
    <w:p w14:paraId="43918D2D" w14:textId="77777777" w:rsidR="002B4E60" w:rsidRPr="001813C7" w:rsidRDefault="002B4E60" w:rsidP="001813C7">
      <w:pPr>
        <w:spacing w:after="0" w:line="276" w:lineRule="auto"/>
        <w:ind w:left="0" w:right="260"/>
        <w:rPr>
          <w:rFonts w:ascii="Arial" w:eastAsia="Calibri" w:hAnsi="Arial" w:cs="Arial"/>
          <w:color w:val="auto"/>
        </w:rPr>
      </w:pPr>
      <w:r w:rsidRPr="001813C7">
        <w:rPr>
          <w:rFonts w:ascii="Arial" w:eastAsia="Calibri" w:hAnsi="Arial" w:cs="Arial"/>
          <w:color w:val="auto"/>
        </w:rPr>
        <w:t>•</w:t>
      </w:r>
      <w:r w:rsidRPr="001813C7">
        <w:rPr>
          <w:rFonts w:ascii="Arial" w:eastAsia="Calibri" w:hAnsi="Arial" w:cs="Arial"/>
          <w:color w:val="auto"/>
        </w:rPr>
        <w:tab/>
        <w:t>Infraestructura de Datos Espaciales (GEOSINAGER)</w:t>
      </w:r>
    </w:p>
    <w:p w14:paraId="41E1D755" w14:textId="77777777" w:rsidR="002B4E60" w:rsidRPr="001813C7" w:rsidRDefault="002B4E60" w:rsidP="001813C7">
      <w:pPr>
        <w:spacing w:line="276" w:lineRule="auto"/>
        <w:ind w:left="0" w:right="260"/>
        <w:rPr>
          <w:rFonts w:ascii="Arial" w:eastAsia="Calibri" w:hAnsi="Arial" w:cs="Arial"/>
          <w:color w:val="auto"/>
        </w:rPr>
      </w:pPr>
      <w:r w:rsidRPr="001813C7">
        <w:rPr>
          <w:rFonts w:ascii="Arial" w:eastAsia="Calibri" w:hAnsi="Arial" w:cs="Arial"/>
          <w:color w:val="auto"/>
        </w:rPr>
        <w:t>•</w:t>
      </w:r>
      <w:r w:rsidRPr="001813C7">
        <w:rPr>
          <w:rFonts w:ascii="Arial" w:eastAsia="Calibri" w:hAnsi="Arial" w:cs="Arial"/>
          <w:color w:val="auto"/>
        </w:rPr>
        <w:tab/>
        <w:t>Biblioteca Virtual de Prevención y Atención de Desastres (BIVAPAD)</w:t>
      </w:r>
    </w:p>
    <w:p w14:paraId="1CF02699" w14:textId="06BFEC89" w:rsidR="002B4E60" w:rsidRPr="001813C7" w:rsidRDefault="002B4E60" w:rsidP="00A21AFE">
      <w:pPr>
        <w:spacing w:before="44" w:line="276" w:lineRule="auto"/>
        <w:ind w:left="0"/>
        <w:rPr>
          <w:rFonts w:ascii="Arial" w:eastAsia="Calibri" w:hAnsi="Arial" w:cs="Arial"/>
          <w:color w:val="auto"/>
        </w:rPr>
      </w:pPr>
      <w:r w:rsidRPr="001813C7">
        <w:rPr>
          <w:rFonts w:ascii="Arial" w:eastAsia="Calibri" w:hAnsi="Arial" w:cs="Arial"/>
          <w:b/>
          <w:color w:val="auto"/>
        </w:rPr>
        <w:t>SISRADE - Sistema Nacional de Reducción de Riesgos y Atención de Desastres y/o Emergencias</w:t>
      </w:r>
      <w:r w:rsidR="00870DBF">
        <w:rPr>
          <w:rFonts w:ascii="Arial" w:eastAsia="Calibri" w:hAnsi="Arial" w:cs="Arial"/>
          <w:b/>
          <w:color w:val="auto"/>
        </w:rPr>
        <w:t xml:space="preserve">: </w:t>
      </w:r>
      <w:r w:rsidRPr="001813C7">
        <w:rPr>
          <w:rFonts w:ascii="Arial" w:eastAsia="Calibri" w:hAnsi="Arial" w:cs="Arial"/>
          <w:color w:val="auto"/>
        </w:rPr>
        <w:t>Conjunto de entidades del nivel central del Estado y las Entidades Territoriales Autónomas en el ámbito de sus competencias y atribuciones, las organizaciones sociales, las personas naturales y jurídicas, públicas y privadas que interactúan entre sí de manera coordinada y articulada, a través de procesos y procedimientos para el logro del objeto de la presente Ley (Ley N° 602 de Gestión de Riesgos, 2014).</w:t>
      </w:r>
    </w:p>
    <w:p w14:paraId="3006944E" w14:textId="20B94415" w:rsidR="002B4E60" w:rsidRPr="0082454B" w:rsidRDefault="002B4E60" w:rsidP="00A21AFE">
      <w:pPr>
        <w:spacing w:before="44" w:line="276" w:lineRule="auto"/>
        <w:ind w:left="0"/>
        <w:rPr>
          <w:rFonts w:cstheme="minorHAnsi"/>
          <w:lang w:val="es-ES_tradnl"/>
        </w:rPr>
      </w:pPr>
      <w:r w:rsidRPr="001813C7">
        <w:rPr>
          <w:rFonts w:ascii="Arial" w:eastAsia="Calibri" w:hAnsi="Arial" w:cs="Arial"/>
          <w:b/>
          <w:color w:val="auto"/>
        </w:rPr>
        <w:t>Zona Segura</w:t>
      </w:r>
      <w:r w:rsidR="00870DBF">
        <w:rPr>
          <w:rFonts w:ascii="Arial" w:eastAsia="Calibri" w:hAnsi="Arial" w:cs="Arial"/>
          <w:b/>
          <w:color w:val="auto"/>
        </w:rPr>
        <w:t xml:space="preserve">: </w:t>
      </w:r>
      <w:r w:rsidRPr="00870DBF">
        <w:rPr>
          <w:rFonts w:ascii="Arial" w:eastAsia="Calibri" w:hAnsi="Arial" w:cs="Arial"/>
          <w:color w:val="auto"/>
        </w:rPr>
        <w:t>Zona identificada y adecuadamente señalizada, con baja exposición y susceptibilidad ante una amenaza determinada.</w:t>
      </w:r>
    </w:p>
    <w:p w14:paraId="26027BE7" w14:textId="77777777" w:rsidR="002B4E60" w:rsidRPr="001813C7" w:rsidRDefault="002B4E60" w:rsidP="001813C7">
      <w:pPr>
        <w:spacing w:before="44" w:line="276" w:lineRule="auto"/>
        <w:ind w:left="0" w:right="259"/>
        <w:rPr>
          <w:rFonts w:ascii="Arial" w:eastAsia="Calibri" w:hAnsi="Arial" w:cs="Arial"/>
          <w:b/>
          <w:color w:val="auto"/>
        </w:rPr>
      </w:pPr>
      <w:bookmarkStart w:id="182" w:name="_Toc124617743"/>
      <w:r w:rsidRPr="001813C7">
        <w:rPr>
          <w:rFonts w:ascii="Arial" w:eastAsia="Calibri" w:hAnsi="Arial" w:cs="Arial"/>
          <w:b/>
          <w:color w:val="auto"/>
        </w:rPr>
        <w:t>Declaración de situación de desastre</w:t>
      </w:r>
      <w:bookmarkEnd w:id="182"/>
    </w:p>
    <w:p w14:paraId="7801DB96" w14:textId="413D5368" w:rsidR="002B4E60" w:rsidRPr="0082454B" w:rsidRDefault="002B4E60" w:rsidP="00A21AFE">
      <w:pPr>
        <w:spacing w:before="44" w:line="276" w:lineRule="auto"/>
        <w:ind w:left="0"/>
        <w:rPr>
          <w:rFonts w:cstheme="minorHAnsi"/>
          <w:lang w:val="es-ES_tradnl"/>
        </w:rPr>
      </w:pPr>
      <w:r w:rsidRPr="001813C7">
        <w:rPr>
          <w:rFonts w:ascii="Arial" w:eastAsia="Calibri" w:hAnsi="Arial" w:cs="Arial"/>
          <w:b/>
          <w:color w:val="auto"/>
        </w:rPr>
        <w:t>Desastre Nacional</w:t>
      </w:r>
      <w:r w:rsidR="00870DBF">
        <w:rPr>
          <w:rFonts w:ascii="Arial" w:eastAsia="Calibri" w:hAnsi="Arial" w:cs="Arial"/>
          <w:b/>
          <w:color w:val="auto"/>
        </w:rPr>
        <w:t xml:space="preserve">: </w:t>
      </w:r>
      <w:r w:rsidRPr="00870DBF">
        <w:rPr>
          <w:rFonts w:ascii="Arial" w:eastAsia="Calibri" w:hAnsi="Arial" w:cs="Arial"/>
          <w:color w:val="auto"/>
        </w:rPr>
        <w:t>La presidenta o el presidente del Estado Plurinacional mediante Decreto Supremo, previa recomendación del CONARADE, declarará desastre nacional cuando la magnitud e impacto del evento haya causado daños de manera que el Estado en su conjunto no pueda atender con su propia capacidad económica y/o técnica; situación en la que se requerirá asistencia externa (Ley N° 602 de Gestión de Riesgos, 2014).</w:t>
      </w:r>
    </w:p>
    <w:p w14:paraId="3750AE97" w14:textId="7DF54B7E" w:rsidR="002B4E60" w:rsidRPr="0082454B" w:rsidRDefault="002B4E60" w:rsidP="00A21AFE">
      <w:pPr>
        <w:spacing w:before="44" w:line="276" w:lineRule="auto"/>
        <w:ind w:left="0"/>
        <w:rPr>
          <w:rFonts w:cstheme="minorHAnsi"/>
          <w:lang w:val="es-ES_tradnl"/>
        </w:rPr>
      </w:pPr>
      <w:r w:rsidRPr="001813C7">
        <w:rPr>
          <w:rFonts w:ascii="Arial" w:eastAsia="Calibri" w:hAnsi="Arial" w:cs="Arial"/>
          <w:b/>
          <w:color w:val="auto"/>
        </w:rPr>
        <w:t>Desastre Departamental</w:t>
      </w:r>
      <w:r w:rsidR="00870DBF">
        <w:rPr>
          <w:rFonts w:ascii="Arial" w:eastAsia="Calibri" w:hAnsi="Arial" w:cs="Arial"/>
          <w:b/>
          <w:color w:val="auto"/>
        </w:rPr>
        <w:t xml:space="preserve">: </w:t>
      </w:r>
      <w:r w:rsidRPr="00870DBF">
        <w:rPr>
          <w:rFonts w:ascii="Arial" w:eastAsia="Calibri" w:hAnsi="Arial" w:cs="Arial"/>
          <w:color w:val="auto"/>
        </w:rPr>
        <w:t>Cuando la magnitud del evento cause daños de manera tal, que el Departamento no pueda atender con su propia capacidad económica y/o técnica; situación en la que se requerirá asistencia del gobierno central del Estado Plurinacional, quien previa evaluación definirá su intervención (Ley N° 602 de Gestión de Riesgos, 2014).</w:t>
      </w:r>
    </w:p>
    <w:p w14:paraId="030F24F4" w14:textId="77777777" w:rsidR="002B4E60" w:rsidRPr="001813C7" w:rsidRDefault="002B4E60" w:rsidP="001813C7">
      <w:pPr>
        <w:spacing w:before="44" w:line="276" w:lineRule="auto"/>
        <w:ind w:left="0" w:right="259"/>
        <w:rPr>
          <w:rFonts w:ascii="Arial" w:eastAsia="Calibri" w:hAnsi="Arial" w:cs="Arial"/>
          <w:b/>
          <w:color w:val="auto"/>
        </w:rPr>
      </w:pPr>
      <w:bookmarkStart w:id="183" w:name="_Toc124617744"/>
      <w:r w:rsidRPr="001813C7">
        <w:rPr>
          <w:rFonts w:ascii="Arial" w:eastAsia="Calibri" w:hAnsi="Arial" w:cs="Arial"/>
          <w:b/>
          <w:color w:val="auto"/>
        </w:rPr>
        <w:t>Declaración de situación de emergencia</w:t>
      </w:r>
      <w:bookmarkEnd w:id="183"/>
    </w:p>
    <w:p w14:paraId="3C3E6BCE" w14:textId="0C2DC630" w:rsidR="002B4E60" w:rsidRPr="0082454B" w:rsidRDefault="002B4E60" w:rsidP="00A21AFE">
      <w:pPr>
        <w:spacing w:before="44" w:line="276" w:lineRule="auto"/>
        <w:ind w:left="0"/>
        <w:rPr>
          <w:rFonts w:cstheme="minorHAnsi"/>
          <w:lang w:val="es-ES_tradnl"/>
        </w:rPr>
      </w:pPr>
      <w:r w:rsidRPr="001813C7">
        <w:rPr>
          <w:rFonts w:ascii="Arial" w:eastAsia="Calibri" w:hAnsi="Arial" w:cs="Arial"/>
          <w:b/>
          <w:color w:val="auto"/>
        </w:rPr>
        <w:t>Emergencia Nacional</w:t>
      </w:r>
      <w:r w:rsidR="00870DBF">
        <w:rPr>
          <w:rFonts w:ascii="Arial" w:eastAsia="Calibri" w:hAnsi="Arial" w:cs="Arial"/>
          <w:b/>
          <w:color w:val="auto"/>
        </w:rPr>
        <w:t xml:space="preserve">: </w:t>
      </w:r>
      <w:r w:rsidRPr="00870DBF">
        <w:rPr>
          <w:rFonts w:ascii="Arial" w:eastAsia="Calibri" w:hAnsi="Arial" w:cs="Arial"/>
          <w:color w:val="auto"/>
        </w:rPr>
        <w:t xml:space="preserve">La Presidenta o el Presidente del Estado Plurinacional mediante Decreto Supremo, previa recomendación del CONARADE, declarará emergencia nacional cuando la presencia de un fenómeno real o inminente sea de tal magnitud que el o los Gobiernos Autónomos Departamentales afectados, no puedan atender el desastre con sus propias capacidades económicas y/o técnicas; situación en la que el Ministerio de Defensa y todas las instituciones destinadas a la atención de la emergencia del nivel Central del Estado y los Gobiernos Autónomos Departamentales </w:t>
      </w:r>
      <w:proofErr w:type="spellStart"/>
      <w:r w:rsidRPr="00870DBF">
        <w:rPr>
          <w:rFonts w:ascii="Arial" w:eastAsia="Calibri" w:hAnsi="Arial" w:cs="Arial"/>
          <w:color w:val="auto"/>
        </w:rPr>
        <w:t>y</w:t>
      </w:r>
      <w:proofErr w:type="spellEnd"/>
      <w:r w:rsidRPr="00870DBF">
        <w:rPr>
          <w:rFonts w:ascii="Arial" w:eastAsia="Calibri" w:hAnsi="Arial" w:cs="Arial"/>
          <w:color w:val="auto"/>
        </w:rPr>
        <w:t xml:space="preserve"> Indígena Guaraníes, ejecutarán sus protocolos de coordinación e intervención (Ley N° 602 de Gestión de Riesgos, 2014).</w:t>
      </w:r>
    </w:p>
    <w:p w14:paraId="2FEC076A" w14:textId="503D6006" w:rsidR="002B4E60" w:rsidRPr="0082454B" w:rsidRDefault="002B4E60" w:rsidP="00A21AFE">
      <w:pPr>
        <w:spacing w:before="44" w:line="276" w:lineRule="auto"/>
        <w:ind w:left="0"/>
        <w:rPr>
          <w:rFonts w:cstheme="minorHAnsi"/>
          <w:lang w:val="es-ES_tradnl"/>
        </w:rPr>
      </w:pPr>
      <w:r w:rsidRPr="001813C7">
        <w:rPr>
          <w:rFonts w:ascii="Arial" w:eastAsia="Calibri" w:hAnsi="Arial" w:cs="Arial"/>
          <w:b/>
          <w:color w:val="auto"/>
        </w:rPr>
        <w:t>Emergencia Departamental</w:t>
      </w:r>
      <w:r w:rsidR="00870DBF">
        <w:rPr>
          <w:rFonts w:ascii="Arial" w:eastAsia="Calibri" w:hAnsi="Arial" w:cs="Arial"/>
          <w:b/>
          <w:color w:val="auto"/>
        </w:rPr>
        <w:t xml:space="preserve">: </w:t>
      </w:r>
      <w:r w:rsidRPr="00870DBF">
        <w:rPr>
          <w:rFonts w:ascii="Arial" w:eastAsia="Calibri" w:hAnsi="Arial" w:cs="Arial"/>
          <w:color w:val="auto"/>
        </w:rPr>
        <w:t xml:space="preserve">Cuando la presencia de un fenómeno real o inminente sea de tal magnitud que el o los Gobiernos Autónomos Indígena Guaraníes afectados, no puedan atender el desastre con sus propias capacidades económicas y/o técnicas; situación en la que todas las instituciones destinadas a la atención de la emergencia del nivel Departamental y de los Gobiernos Autónomos Indígena Guaraníes afectados, </w:t>
      </w:r>
      <w:r w:rsidRPr="00870DBF">
        <w:rPr>
          <w:rFonts w:ascii="Arial" w:eastAsia="Calibri" w:hAnsi="Arial" w:cs="Arial"/>
          <w:color w:val="auto"/>
        </w:rPr>
        <w:lastRenderedPageBreak/>
        <w:t>ejecutarán sus protocolos de coordinación e intervención (Ley N° 602 de Gestión de Riesgos, 2014).</w:t>
      </w:r>
    </w:p>
    <w:p w14:paraId="52A4365E" w14:textId="6E47FF81" w:rsidR="002B4E60" w:rsidRPr="000969C0" w:rsidRDefault="002B4E60" w:rsidP="00A21AFE">
      <w:pPr>
        <w:spacing w:before="44" w:line="276" w:lineRule="auto"/>
        <w:ind w:left="0"/>
        <w:rPr>
          <w:rFonts w:cstheme="minorHAnsi"/>
          <w:lang w:val="es-ES_tradnl"/>
        </w:rPr>
      </w:pPr>
      <w:r w:rsidRPr="001813C7">
        <w:rPr>
          <w:rFonts w:ascii="Arial" w:eastAsia="Calibri" w:hAnsi="Arial" w:cs="Arial"/>
          <w:b/>
          <w:color w:val="auto"/>
        </w:rPr>
        <w:t>Emergencia Municipal</w:t>
      </w:r>
      <w:r w:rsidR="00870DBF">
        <w:rPr>
          <w:rFonts w:ascii="Arial" w:eastAsia="Calibri" w:hAnsi="Arial" w:cs="Arial"/>
          <w:b/>
          <w:color w:val="auto"/>
        </w:rPr>
        <w:t xml:space="preserve">: </w:t>
      </w:r>
      <w:r w:rsidRPr="00870DBF">
        <w:rPr>
          <w:rFonts w:ascii="Arial" w:eastAsia="Calibri" w:hAnsi="Arial" w:cs="Arial"/>
          <w:color w:val="auto"/>
        </w:rPr>
        <w:t>Cuando la presencia de un fenómeno real o inminente sea de tal magnitud que el Territorio Indígena Guaraní pueda atender con su propia capacidad económica y/o técnica el territorio afectado; situación en la que todas las instituciones destinadas a la atención de la emergencia del nivel Indígena Guaraní, ejecutarán sus protocolos de coordinación e intervención (Ley N° 602 de Gestión de Riesgos, 2014).</w:t>
      </w:r>
    </w:p>
    <w:p w14:paraId="2479E6F2" w14:textId="77777777" w:rsidR="002B4E60" w:rsidRPr="001813C7" w:rsidRDefault="002B4E60" w:rsidP="001813C7">
      <w:pPr>
        <w:spacing w:before="44" w:line="276" w:lineRule="auto"/>
        <w:ind w:left="0" w:right="259"/>
        <w:rPr>
          <w:rFonts w:ascii="Arial" w:eastAsia="Calibri" w:hAnsi="Arial" w:cs="Arial"/>
          <w:b/>
          <w:color w:val="auto"/>
        </w:rPr>
      </w:pPr>
      <w:bookmarkStart w:id="184" w:name="_Toc123805258"/>
      <w:bookmarkStart w:id="185" w:name="_Toc124617745"/>
      <w:r w:rsidRPr="001813C7">
        <w:rPr>
          <w:rFonts w:ascii="Arial" w:eastAsia="Calibri" w:hAnsi="Arial" w:cs="Arial"/>
          <w:b/>
          <w:color w:val="auto"/>
        </w:rPr>
        <w:t>Instancias esenciales de coordinación en el ámbito territorial</w:t>
      </w:r>
      <w:bookmarkEnd w:id="184"/>
      <w:bookmarkEnd w:id="185"/>
    </w:p>
    <w:p w14:paraId="7F9CC1C5" w14:textId="565E63C6" w:rsidR="002B4E60" w:rsidRPr="0082454B" w:rsidRDefault="002B4E60" w:rsidP="00A21AFE">
      <w:pPr>
        <w:spacing w:before="44" w:line="276" w:lineRule="auto"/>
        <w:ind w:left="0"/>
        <w:rPr>
          <w:rFonts w:cstheme="minorHAnsi"/>
          <w:lang w:val="es-ES_tradnl"/>
        </w:rPr>
      </w:pPr>
      <w:r w:rsidRPr="001813C7">
        <w:rPr>
          <w:rFonts w:ascii="Arial" w:eastAsia="Calibri" w:hAnsi="Arial" w:cs="Arial"/>
          <w:b/>
          <w:color w:val="auto"/>
        </w:rPr>
        <w:t>CONARADE - Consejo Nacional para la Reducción de Riesgos y Atención de Desastres y/o Emergencias</w:t>
      </w:r>
      <w:r w:rsidR="00870DBF">
        <w:rPr>
          <w:rFonts w:ascii="Arial" w:eastAsia="Calibri" w:hAnsi="Arial" w:cs="Arial"/>
          <w:b/>
          <w:color w:val="auto"/>
        </w:rPr>
        <w:t xml:space="preserve">: </w:t>
      </w:r>
      <w:r w:rsidRPr="00870DBF">
        <w:rPr>
          <w:rFonts w:ascii="Arial" w:eastAsia="Calibri" w:hAnsi="Arial" w:cs="Arial"/>
          <w:color w:val="auto"/>
        </w:rPr>
        <w:t>Instancia superior de decisión y coordinación a nivel nacional (Ley N° 602 de Gestión de Riesgos, 2014).</w:t>
      </w:r>
    </w:p>
    <w:p w14:paraId="3341C474" w14:textId="205E6660" w:rsidR="002B4E60" w:rsidRDefault="002B4E60" w:rsidP="00A21AFE">
      <w:pPr>
        <w:spacing w:before="44" w:line="276" w:lineRule="auto"/>
        <w:ind w:left="0"/>
        <w:rPr>
          <w:rFonts w:cstheme="minorHAnsi"/>
          <w:lang w:val="es-ES_tradnl"/>
        </w:rPr>
      </w:pPr>
      <w:r w:rsidRPr="001813C7">
        <w:rPr>
          <w:rFonts w:ascii="Arial" w:eastAsia="Calibri" w:hAnsi="Arial" w:cs="Arial"/>
          <w:b/>
          <w:color w:val="auto"/>
        </w:rPr>
        <w:t>CODERADE - Comité Departamental de Reducción de Riesgos y Atención de Desastres</w:t>
      </w:r>
      <w:r w:rsidR="00870DBF">
        <w:rPr>
          <w:rFonts w:ascii="Arial" w:eastAsia="Calibri" w:hAnsi="Arial" w:cs="Arial"/>
          <w:b/>
          <w:color w:val="auto"/>
        </w:rPr>
        <w:t xml:space="preserve">: </w:t>
      </w:r>
      <w:r w:rsidRPr="00870DBF">
        <w:rPr>
          <w:rFonts w:ascii="Arial" w:eastAsia="Calibri" w:hAnsi="Arial" w:cs="Arial"/>
          <w:color w:val="auto"/>
        </w:rPr>
        <w:t>Instancia del nivel departamental del Estado encargada de coordinar, promover y recomendar acciones de gestión de riesgos dentro de su ámbito territorial, en el marco del Sistema de Planificación Integral del Estado y de los lineamientos estratégicos sectoriales. La Secretaría Técnica del CODERADE recaerá en el área funcional o unidad organizacional de gestión de riesgos del Gobierno Autónomo Departamental de acuerdo a sus competencias (Ley N° 602 de Gestión de Riesgos, 2014).</w:t>
      </w:r>
    </w:p>
    <w:p w14:paraId="7AAB5D53" w14:textId="2D8EFDB6" w:rsidR="002B4E60" w:rsidRPr="0082454B" w:rsidRDefault="002B4E60" w:rsidP="00A21AFE">
      <w:pPr>
        <w:spacing w:before="44" w:line="276" w:lineRule="auto"/>
        <w:ind w:left="0"/>
        <w:rPr>
          <w:rFonts w:cstheme="minorHAnsi"/>
          <w:lang w:val="es-ES_tradnl"/>
        </w:rPr>
      </w:pPr>
      <w:r w:rsidRPr="001813C7">
        <w:rPr>
          <w:rFonts w:ascii="Arial" w:eastAsia="Calibri" w:hAnsi="Arial" w:cs="Arial"/>
          <w:b/>
          <w:color w:val="auto"/>
        </w:rPr>
        <w:t>COMURADE - Comité Municipal de Reducción de Riesgos y Atención de Desastres</w:t>
      </w:r>
      <w:r w:rsidR="00870DBF">
        <w:rPr>
          <w:rFonts w:ascii="Arial" w:eastAsia="Calibri" w:hAnsi="Arial" w:cs="Arial"/>
          <w:b/>
          <w:color w:val="auto"/>
        </w:rPr>
        <w:t xml:space="preserve">: </w:t>
      </w:r>
      <w:r w:rsidRPr="00870DBF">
        <w:rPr>
          <w:rFonts w:ascii="Arial" w:eastAsia="Calibri" w:hAnsi="Arial" w:cs="Arial"/>
          <w:color w:val="auto"/>
        </w:rPr>
        <w:t>Instancia del nivel Municipal encargada de coordinar, promover y recomendar acciones de gestión de riesgos dentro de su ámbito territorial, en el marco del Sistema de Planificación Integral del Estado y de los lineamientos estratégicos sectoriales. La Secretaría Técnica del COMURADE recaerá en el área funcional o unidad organizacional de gestión de riesgos del Gobierno Autónomo Municipal de acuerdo a sus competencias (Ley N° 602 de Gestión de Riesgos, 2014).</w:t>
      </w:r>
    </w:p>
    <w:p w14:paraId="411E734B" w14:textId="77777777" w:rsidR="002B4E60" w:rsidRPr="009025F8" w:rsidRDefault="002B4E60" w:rsidP="001813C7">
      <w:pPr>
        <w:spacing w:before="44" w:line="276" w:lineRule="auto"/>
        <w:ind w:left="0" w:right="259"/>
        <w:rPr>
          <w:rFonts w:ascii="Arial" w:eastAsia="Calibri" w:hAnsi="Arial" w:cs="Arial"/>
          <w:b/>
          <w:color w:val="auto"/>
        </w:rPr>
      </w:pPr>
      <w:bookmarkStart w:id="186" w:name="_Toc124617746"/>
      <w:r w:rsidRPr="009025F8">
        <w:rPr>
          <w:rFonts w:ascii="Arial" w:eastAsia="Calibri" w:hAnsi="Arial" w:cs="Arial"/>
          <w:b/>
          <w:color w:val="auto"/>
        </w:rPr>
        <w:t>Instancias esenciales territoriales de Atención de Desastres y/o emergencias</w:t>
      </w:r>
      <w:bookmarkEnd w:id="186"/>
    </w:p>
    <w:p w14:paraId="6D8E54BC" w14:textId="65ADF82D" w:rsidR="002B4E60" w:rsidRPr="0082454B" w:rsidRDefault="002B4E60" w:rsidP="00A21AFE">
      <w:pPr>
        <w:spacing w:before="44" w:line="276" w:lineRule="auto"/>
        <w:ind w:left="0"/>
        <w:rPr>
          <w:rFonts w:cstheme="minorHAnsi"/>
          <w:lang w:val="es-ES_tradnl"/>
        </w:rPr>
      </w:pPr>
      <w:r w:rsidRPr="001813C7">
        <w:rPr>
          <w:rFonts w:ascii="Arial" w:eastAsia="Calibri" w:hAnsi="Arial" w:cs="Arial"/>
          <w:b/>
          <w:color w:val="auto"/>
        </w:rPr>
        <w:t>COEN - Comité de Operaciones de Emergencia Nacional</w:t>
      </w:r>
      <w:r w:rsidR="009025F8">
        <w:rPr>
          <w:rFonts w:ascii="Arial" w:eastAsia="Calibri" w:hAnsi="Arial" w:cs="Arial"/>
          <w:b/>
          <w:color w:val="auto"/>
        </w:rPr>
        <w:t xml:space="preserve">: </w:t>
      </w:r>
      <w:r w:rsidRPr="009025F8">
        <w:rPr>
          <w:rFonts w:ascii="Arial" w:eastAsia="Calibri" w:hAnsi="Arial" w:cs="Arial"/>
          <w:color w:val="auto"/>
        </w:rPr>
        <w:t>Instancia que organiza y articula las Mesas Técnicas Sectoriales conformadas por instituciones públicas y privadas relacionadas con la atención de desastres y/o emergencias y la recuperación. El COEN está bajo la dirección y coordinación general del Viceministerio de Defensa Civil (Ley N° 602 de Gestión de Riesgos, 2014).</w:t>
      </w:r>
    </w:p>
    <w:p w14:paraId="55986757" w14:textId="73B2B19B" w:rsidR="002B4E60" w:rsidRDefault="002B4E60" w:rsidP="00A21AFE">
      <w:pPr>
        <w:spacing w:before="44" w:line="276" w:lineRule="auto"/>
        <w:ind w:left="0"/>
        <w:rPr>
          <w:rFonts w:cstheme="minorHAnsi"/>
          <w:lang w:val="es-ES_tradnl"/>
        </w:rPr>
      </w:pPr>
      <w:r w:rsidRPr="001813C7">
        <w:rPr>
          <w:rFonts w:ascii="Arial" w:eastAsia="Calibri" w:hAnsi="Arial" w:cs="Arial"/>
          <w:b/>
          <w:color w:val="auto"/>
        </w:rPr>
        <w:t>COED - Comité de Operaciones de Emergencia Departamental</w:t>
      </w:r>
      <w:r w:rsidR="009025F8">
        <w:rPr>
          <w:rFonts w:ascii="Arial" w:eastAsia="Calibri" w:hAnsi="Arial" w:cs="Arial"/>
          <w:b/>
          <w:color w:val="auto"/>
        </w:rPr>
        <w:t xml:space="preserve">: </w:t>
      </w:r>
      <w:r w:rsidRPr="009025F8">
        <w:rPr>
          <w:rFonts w:ascii="Arial" w:eastAsia="Calibri" w:hAnsi="Arial" w:cs="Arial"/>
          <w:color w:val="auto"/>
        </w:rPr>
        <w:t>Instancia conformada por instituciones públicas, privadas y organizaciones sociales a nivel departamental, vinculadas con la atención de desastres y/o emergencias y la recuperación. El COED será conformado, activado y liderado por el Gobierno Autónomo Departamental a través de su área funcional o unidad organizacional de gestión de riesgos en coordinación con el Viceministerio de Defensa Civil (Ley N° 602 de Gestión de Riesgos, 2014).</w:t>
      </w:r>
    </w:p>
    <w:p w14:paraId="5C86A19C" w14:textId="2E728DE1" w:rsidR="002B4E60" w:rsidRPr="0082454B" w:rsidRDefault="002B4E60" w:rsidP="00A21AFE">
      <w:pPr>
        <w:spacing w:before="44" w:line="276" w:lineRule="auto"/>
        <w:ind w:left="0"/>
        <w:rPr>
          <w:rFonts w:cstheme="minorHAnsi"/>
          <w:lang w:val="es-ES_tradnl"/>
        </w:rPr>
      </w:pPr>
      <w:r w:rsidRPr="001813C7">
        <w:rPr>
          <w:rFonts w:ascii="Arial" w:eastAsia="Calibri" w:hAnsi="Arial" w:cs="Arial"/>
          <w:b/>
          <w:color w:val="auto"/>
        </w:rPr>
        <w:lastRenderedPageBreak/>
        <w:t>COEM - Comité de Operaciones de Emergencia Municipal</w:t>
      </w:r>
      <w:r w:rsidR="009025F8">
        <w:rPr>
          <w:rFonts w:ascii="Arial" w:eastAsia="Calibri" w:hAnsi="Arial" w:cs="Arial"/>
          <w:b/>
          <w:color w:val="auto"/>
        </w:rPr>
        <w:t xml:space="preserve">: </w:t>
      </w:r>
      <w:r w:rsidRPr="009025F8">
        <w:rPr>
          <w:rFonts w:ascii="Arial" w:eastAsia="Calibri" w:hAnsi="Arial" w:cs="Arial"/>
          <w:color w:val="auto"/>
        </w:rPr>
        <w:t>Instancia conformada por instituciones públicas, privadas y organizaciones sociales a nivel Municipal, vinculadas con la atención de desastres y/o emergencias y la recuperación. El COEM será conformado, activado y liderado por el Gobierno Autónomo Municipal a través de su área funcional o unidad organizacional de gestión de riesgos en coordinación con el Viceministerio de Defensa Civil (Ley N° 602 de Gestión de Riesgos, 2014).</w:t>
      </w:r>
    </w:p>
    <w:p w14:paraId="6C1EE3A8" w14:textId="77777777" w:rsidR="002B4E60" w:rsidRPr="0082454B" w:rsidRDefault="002B4E60" w:rsidP="002B4E60">
      <w:pPr>
        <w:pStyle w:val="Textoindependiente"/>
        <w:spacing w:before="161" w:line="276" w:lineRule="auto"/>
        <w:ind w:right="335" w:hanging="2"/>
        <w:jc w:val="both"/>
        <w:rPr>
          <w:rFonts w:cstheme="minorHAnsi"/>
          <w:lang w:val="es-ES_tradnl"/>
        </w:rPr>
      </w:pPr>
    </w:p>
    <w:p w14:paraId="324836A9" w14:textId="77777777" w:rsidR="002B4E60" w:rsidRPr="002B4E60" w:rsidRDefault="002B4E60" w:rsidP="004F03CD">
      <w:pPr>
        <w:spacing w:line="276" w:lineRule="auto"/>
        <w:ind w:right="90"/>
        <w:rPr>
          <w:rFonts w:ascii="Arial" w:eastAsia="Calibri" w:hAnsi="Arial" w:cs="Arial"/>
          <w:lang w:val="es-ES_tradnl"/>
        </w:rPr>
      </w:pPr>
    </w:p>
    <w:p w14:paraId="50FEEBC7" w14:textId="48F72C26" w:rsidR="00AE17B6" w:rsidRPr="005054F3" w:rsidRDefault="00AE17B6" w:rsidP="00AE17B6">
      <w:pPr>
        <w:pStyle w:val="Ttulo3"/>
        <w:ind w:left="8"/>
        <w:rPr>
          <w:rFonts w:ascii="Arial" w:hAnsi="Arial" w:cs="Arial"/>
          <w:sz w:val="22"/>
          <w:szCs w:val="22"/>
        </w:rPr>
      </w:pPr>
      <w:r>
        <w:rPr>
          <w:rFonts w:ascii="Arial" w:hAnsi="Arial" w:cs="Arial"/>
        </w:rPr>
        <w:br w:type="page"/>
      </w:r>
      <w:r w:rsidRPr="005054F3">
        <w:rPr>
          <w:rFonts w:ascii="Arial" w:hAnsi="Arial" w:cs="Arial"/>
          <w:sz w:val="22"/>
          <w:szCs w:val="22"/>
        </w:rPr>
        <w:lastRenderedPageBreak/>
        <w:t xml:space="preserve"> </w:t>
      </w:r>
    </w:p>
    <w:p w14:paraId="59F87905" w14:textId="77777777" w:rsidR="007A2A7F" w:rsidRPr="00A25E05" w:rsidRDefault="007A2A7F">
      <w:pPr>
        <w:spacing w:after="160" w:line="259" w:lineRule="auto"/>
        <w:ind w:left="0" w:firstLine="0"/>
        <w:jc w:val="left"/>
        <w:rPr>
          <w:rFonts w:ascii="Arial" w:hAnsi="Arial" w:cs="Arial"/>
        </w:rPr>
      </w:pPr>
    </w:p>
    <w:p w14:paraId="0D1A41FC" w14:textId="6166AF7A" w:rsidR="00AE494E" w:rsidRPr="00397DB3" w:rsidRDefault="007A2A7F" w:rsidP="00397DB3">
      <w:pPr>
        <w:pStyle w:val="Ttulo2"/>
        <w:spacing w:after="240" w:line="276" w:lineRule="auto"/>
        <w:ind w:left="360" w:firstLine="0"/>
        <w:jc w:val="center"/>
        <w:rPr>
          <w:rFonts w:ascii="Arial Rounded MT Bold" w:hAnsi="Arial Rounded MT Bold" w:cs="Arial"/>
          <w:b/>
          <w:color w:val="auto"/>
          <w:sz w:val="40"/>
          <w:szCs w:val="40"/>
        </w:rPr>
      </w:pPr>
      <w:bookmarkStart w:id="187" w:name="_Toc155713014"/>
      <w:r w:rsidRPr="00397DB3">
        <w:rPr>
          <w:rFonts w:ascii="Arial Rounded MT Bold" w:hAnsi="Arial Rounded MT Bold" w:cs="Arial"/>
          <w:b/>
          <w:color w:val="auto"/>
          <w:sz w:val="40"/>
          <w:szCs w:val="40"/>
        </w:rPr>
        <w:t>ANEXO Nº 2</w:t>
      </w:r>
      <w:r w:rsidR="00131A98">
        <w:rPr>
          <w:rFonts w:ascii="Arial Rounded MT Bold" w:hAnsi="Arial Rounded MT Bold" w:cs="Arial"/>
          <w:b/>
          <w:color w:val="auto"/>
          <w:sz w:val="40"/>
          <w:szCs w:val="40"/>
        </w:rPr>
        <w:t xml:space="preserve">                                                          </w:t>
      </w:r>
      <w:r w:rsidRPr="00397DB3">
        <w:rPr>
          <w:rFonts w:ascii="Arial Rounded MT Bold" w:hAnsi="Arial Rounded MT Bold" w:cs="Arial"/>
          <w:b/>
          <w:color w:val="auto"/>
          <w:sz w:val="40"/>
          <w:szCs w:val="40"/>
        </w:rPr>
        <w:t>MARCO NORMATIVO</w:t>
      </w:r>
      <w:bookmarkEnd w:id="187"/>
    </w:p>
    <w:p w14:paraId="6A8F596A" w14:textId="4362063C" w:rsidR="00AE494E" w:rsidRPr="0039400F" w:rsidRDefault="00AE494E" w:rsidP="007F33E2">
      <w:pPr>
        <w:pStyle w:val="Prrafodelista"/>
        <w:spacing w:after="240" w:line="276" w:lineRule="auto"/>
        <w:ind w:left="0" w:firstLine="0"/>
        <w:rPr>
          <w:rFonts w:ascii="Arial" w:hAnsi="Arial" w:cs="Arial"/>
          <w:color w:val="000000"/>
        </w:rPr>
      </w:pPr>
      <w:r w:rsidRPr="0039400F">
        <w:rPr>
          <w:rFonts w:ascii="Arial" w:hAnsi="Arial" w:cs="Arial"/>
          <w:color w:val="000000"/>
        </w:rPr>
        <w:t xml:space="preserve">En los siguientes cuadros se </w:t>
      </w:r>
      <w:r w:rsidRPr="0039400F">
        <w:rPr>
          <w:rFonts w:ascii="Arial" w:hAnsi="Arial" w:cs="Arial"/>
        </w:rPr>
        <w:t>presenta</w:t>
      </w:r>
      <w:r w:rsidRPr="0039400F">
        <w:rPr>
          <w:rFonts w:ascii="Arial" w:hAnsi="Arial" w:cs="Arial"/>
          <w:color w:val="000000"/>
        </w:rPr>
        <w:t xml:space="preserve"> un resumen del contenido de las leyes y decretos que sustentan la gestión de riesgos de desastres en Bolivia y la normativa que regula un Plan de Emergencias del Gobierno Autónomo Municipal de La Paz.</w:t>
      </w:r>
    </w:p>
    <w:p w14:paraId="24827225" w14:textId="77777777" w:rsidR="00AE494E" w:rsidRPr="0039400F" w:rsidRDefault="00AE494E" w:rsidP="007F33E2">
      <w:pPr>
        <w:pStyle w:val="Prrafodelista"/>
        <w:spacing w:after="240" w:line="276" w:lineRule="auto"/>
        <w:ind w:left="0" w:firstLine="0"/>
        <w:rPr>
          <w:rFonts w:ascii="Arial" w:hAnsi="Arial" w:cs="Arial"/>
          <w:color w:val="000000"/>
        </w:rPr>
      </w:pPr>
      <w:bookmarkStart w:id="188" w:name="_heading=h.30j0zll" w:colFirst="0" w:colLast="0"/>
      <w:bookmarkEnd w:id="188"/>
      <w:r w:rsidRPr="0039400F">
        <w:rPr>
          <w:rFonts w:ascii="Arial" w:hAnsi="Arial" w:cs="Arial"/>
          <w:color w:val="000000"/>
        </w:rPr>
        <w:t>Constitución Política del Estado</w:t>
      </w:r>
    </w:p>
    <w:p w14:paraId="4786B9B0" w14:textId="77777777" w:rsidR="00175955" w:rsidRDefault="00AE494E" w:rsidP="007F33E2">
      <w:pPr>
        <w:pStyle w:val="Prrafodelista"/>
        <w:spacing w:after="240" w:line="276" w:lineRule="auto"/>
        <w:ind w:left="0" w:firstLine="0"/>
        <w:rPr>
          <w:rFonts w:ascii="Arial" w:hAnsi="Arial" w:cs="Arial"/>
          <w:color w:val="000000"/>
        </w:rPr>
      </w:pPr>
      <w:r w:rsidRPr="0039400F">
        <w:rPr>
          <w:rFonts w:ascii="Arial" w:hAnsi="Arial" w:cs="Arial"/>
          <w:color w:val="000000"/>
        </w:rPr>
        <w:t xml:space="preserve"> </w:t>
      </w:r>
    </w:p>
    <w:p w14:paraId="3B61BA3A" w14:textId="23EEFCCF" w:rsidR="00AE494E" w:rsidRPr="00175955" w:rsidRDefault="00AE494E" w:rsidP="00175955">
      <w:pPr>
        <w:spacing w:before="152" w:after="0"/>
        <w:jc w:val="center"/>
        <w:rPr>
          <w:rFonts w:ascii="Arial" w:hAnsi="Arial" w:cs="Arial"/>
          <w:b/>
          <w:color w:val="385623"/>
          <w:sz w:val="20"/>
          <w:szCs w:val="20"/>
        </w:rPr>
      </w:pPr>
      <w:r w:rsidRPr="00175955">
        <w:rPr>
          <w:rFonts w:ascii="Arial" w:hAnsi="Arial" w:cs="Arial"/>
          <w:b/>
          <w:color w:val="385623"/>
          <w:sz w:val="20"/>
          <w:szCs w:val="20"/>
        </w:rPr>
        <w:t xml:space="preserve">Resumen de la Constitución Política del Estado y su relación con el Plan de </w:t>
      </w:r>
      <w:r w:rsidR="00175955" w:rsidRPr="00175955">
        <w:rPr>
          <w:rFonts w:ascii="Arial" w:hAnsi="Arial" w:cs="Arial"/>
          <w:b/>
          <w:color w:val="385623"/>
          <w:sz w:val="20"/>
          <w:szCs w:val="20"/>
        </w:rPr>
        <w:t>Emergencias</w:t>
      </w:r>
    </w:p>
    <w:tbl>
      <w:tblPr>
        <w:tblW w:w="9209" w:type="dxa"/>
        <w:jc w:val="center"/>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ayout w:type="fixed"/>
        <w:tblLook w:val="0000" w:firstRow="0" w:lastRow="0" w:firstColumn="0" w:lastColumn="0" w:noHBand="0" w:noVBand="0"/>
      </w:tblPr>
      <w:tblGrid>
        <w:gridCol w:w="1271"/>
        <w:gridCol w:w="7938"/>
      </w:tblGrid>
      <w:tr w:rsidR="00AE494E" w:rsidRPr="0039400F" w14:paraId="7C0819CA" w14:textId="77777777" w:rsidTr="004115D0">
        <w:trPr>
          <w:trHeight w:val="237"/>
          <w:jc w:val="center"/>
        </w:trPr>
        <w:tc>
          <w:tcPr>
            <w:tcW w:w="1271" w:type="dxa"/>
            <w:shd w:val="clear" w:color="auto" w:fill="009999"/>
            <w:vAlign w:val="center"/>
          </w:tcPr>
          <w:p w14:paraId="2F163921" w14:textId="66646FFB" w:rsidR="00AE494E" w:rsidRPr="0039400F" w:rsidRDefault="004115D0" w:rsidP="00805610">
            <w:pPr>
              <w:pBdr>
                <w:top w:val="nil"/>
                <w:left w:val="nil"/>
                <w:bottom w:val="nil"/>
                <w:right w:val="nil"/>
                <w:between w:val="nil"/>
              </w:pBdr>
              <w:spacing w:before="8" w:after="0"/>
              <w:ind w:left="70" w:right="62"/>
              <w:jc w:val="center"/>
              <w:rPr>
                <w:rFonts w:ascii="Arial" w:hAnsi="Arial" w:cs="Arial"/>
                <w:b/>
                <w:color w:val="FFFFFF" w:themeColor="background1"/>
                <w:sz w:val="18"/>
                <w:szCs w:val="18"/>
              </w:rPr>
            </w:pPr>
            <w:r w:rsidRPr="0039400F">
              <w:rPr>
                <w:rFonts w:ascii="Arial" w:hAnsi="Arial" w:cs="Arial"/>
                <w:b/>
                <w:color w:val="FFFFFF" w:themeColor="background1"/>
                <w:sz w:val="18"/>
                <w:szCs w:val="18"/>
              </w:rPr>
              <w:t>ARTÍCULO</w:t>
            </w:r>
          </w:p>
        </w:tc>
        <w:tc>
          <w:tcPr>
            <w:tcW w:w="7938" w:type="dxa"/>
            <w:shd w:val="clear" w:color="auto" w:fill="009999"/>
            <w:vAlign w:val="center"/>
          </w:tcPr>
          <w:p w14:paraId="029A7F08" w14:textId="58BDD89D" w:rsidR="00AE494E" w:rsidRPr="0039400F" w:rsidRDefault="004115D0" w:rsidP="00805610">
            <w:pPr>
              <w:pBdr>
                <w:top w:val="nil"/>
                <w:left w:val="nil"/>
                <w:bottom w:val="nil"/>
                <w:right w:val="nil"/>
                <w:between w:val="nil"/>
              </w:pBdr>
              <w:spacing w:before="8" w:after="0"/>
              <w:ind w:left="70" w:right="62" w:hanging="38"/>
              <w:jc w:val="center"/>
              <w:rPr>
                <w:rFonts w:ascii="Arial" w:hAnsi="Arial" w:cs="Arial"/>
                <w:b/>
                <w:color w:val="FFFFFF" w:themeColor="background1"/>
                <w:sz w:val="18"/>
                <w:szCs w:val="18"/>
              </w:rPr>
            </w:pPr>
            <w:r w:rsidRPr="0039400F">
              <w:rPr>
                <w:rFonts w:ascii="Arial" w:hAnsi="Arial" w:cs="Arial"/>
                <w:b/>
                <w:color w:val="FFFFFF" w:themeColor="background1"/>
                <w:sz w:val="18"/>
                <w:szCs w:val="18"/>
              </w:rPr>
              <w:t>CONTENIDO ESPECÍFICO</w:t>
            </w:r>
          </w:p>
        </w:tc>
      </w:tr>
      <w:tr w:rsidR="00AE494E" w:rsidRPr="0039400F" w14:paraId="15F39FF4" w14:textId="77777777" w:rsidTr="004115D0">
        <w:trPr>
          <w:trHeight w:val="423"/>
          <w:jc w:val="center"/>
        </w:trPr>
        <w:tc>
          <w:tcPr>
            <w:tcW w:w="1271" w:type="dxa"/>
            <w:vMerge w:val="restart"/>
            <w:shd w:val="clear" w:color="auto" w:fill="E2EFD9"/>
            <w:vAlign w:val="center"/>
          </w:tcPr>
          <w:p w14:paraId="5DD249F4" w14:textId="77777777" w:rsidR="00AE494E" w:rsidRPr="0039400F" w:rsidRDefault="00AE494E" w:rsidP="0039400F">
            <w:pPr>
              <w:pBdr>
                <w:top w:val="nil"/>
                <w:left w:val="nil"/>
                <w:bottom w:val="nil"/>
                <w:right w:val="nil"/>
                <w:between w:val="nil"/>
              </w:pBdr>
              <w:spacing w:line="240" w:lineRule="auto"/>
              <w:ind w:left="1" w:right="70"/>
              <w:rPr>
                <w:rFonts w:ascii="Arial" w:hAnsi="Arial" w:cs="Arial"/>
                <w:b/>
                <w:color w:val="000000"/>
                <w:sz w:val="18"/>
                <w:szCs w:val="18"/>
              </w:rPr>
            </w:pPr>
            <w:r w:rsidRPr="0039400F">
              <w:rPr>
                <w:rFonts w:ascii="Arial" w:hAnsi="Arial" w:cs="Arial"/>
                <w:b/>
                <w:color w:val="000000"/>
                <w:sz w:val="18"/>
                <w:szCs w:val="18"/>
              </w:rPr>
              <w:t>Artículo 108, numeral 11</w:t>
            </w:r>
          </w:p>
        </w:tc>
        <w:tc>
          <w:tcPr>
            <w:tcW w:w="7938" w:type="dxa"/>
            <w:shd w:val="clear" w:color="auto" w:fill="E2EFD9"/>
          </w:tcPr>
          <w:p w14:paraId="332B0F38" w14:textId="31E783BA" w:rsidR="00AE494E" w:rsidRPr="0039400F" w:rsidRDefault="00AE494E" w:rsidP="0039400F">
            <w:pPr>
              <w:pBdr>
                <w:top w:val="nil"/>
                <w:left w:val="nil"/>
                <w:bottom w:val="nil"/>
                <w:right w:val="nil"/>
                <w:between w:val="nil"/>
              </w:pBdr>
              <w:spacing w:after="0" w:line="240" w:lineRule="auto"/>
              <w:ind w:left="105"/>
              <w:rPr>
                <w:rFonts w:ascii="Arial" w:hAnsi="Arial" w:cs="Arial"/>
                <w:color w:val="000000"/>
                <w:sz w:val="18"/>
                <w:szCs w:val="18"/>
              </w:rPr>
            </w:pPr>
            <w:r w:rsidRPr="0039400F">
              <w:rPr>
                <w:rFonts w:ascii="Arial" w:hAnsi="Arial" w:cs="Arial"/>
                <w:color w:val="000000"/>
                <w:sz w:val="18"/>
                <w:szCs w:val="18"/>
              </w:rPr>
              <w:t xml:space="preserve">Son deberes de las bolivianas y los bolivianos, entre otros, socorrer con todo el apoyo necesario en casos de desastres naturales y otras contingencias. </w:t>
            </w:r>
          </w:p>
        </w:tc>
      </w:tr>
      <w:tr w:rsidR="00AE494E" w:rsidRPr="0039400F" w14:paraId="6D895AE1" w14:textId="77777777" w:rsidTr="004115D0">
        <w:trPr>
          <w:trHeight w:val="495"/>
          <w:jc w:val="center"/>
        </w:trPr>
        <w:tc>
          <w:tcPr>
            <w:tcW w:w="1271" w:type="dxa"/>
            <w:vMerge/>
            <w:shd w:val="clear" w:color="auto" w:fill="E2EFD9"/>
            <w:vAlign w:val="center"/>
          </w:tcPr>
          <w:p w14:paraId="3E4C077E" w14:textId="77777777" w:rsidR="00AE494E" w:rsidRPr="0039400F" w:rsidRDefault="00AE494E" w:rsidP="0039400F">
            <w:pPr>
              <w:pBdr>
                <w:top w:val="nil"/>
                <w:left w:val="nil"/>
                <w:bottom w:val="nil"/>
                <w:right w:val="nil"/>
                <w:between w:val="nil"/>
              </w:pBdr>
              <w:spacing w:line="240" w:lineRule="auto"/>
              <w:rPr>
                <w:rFonts w:ascii="Arial" w:hAnsi="Arial" w:cs="Arial"/>
                <w:color w:val="000000"/>
                <w:sz w:val="18"/>
                <w:szCs w:val="18"/>
              </w:rPr>
            </w:pPr>
          </w:p>
        </w:tc>
        <w:tc>
          <w:tcPr>
            <w:tcW w:w="7938" w:type="dxa"/>
            <w:shd w:val="clear" w:color="auto" w:fill="E2EFD9"/>
          </w:tcPr>
          <w:p w14:paraId="05C83AED" w14:textId="77777777" w:rsidR="00AE494E" w:rsidRPr="0039400F" w:rsidRDefault="00AE494E" w:rsidP="0039400F">
            <w:pPr>
              <w:pBdr>
                <w:top w:val="nil"/>
                <w:left w:val="nil"/>
                <w:bottom w:val="nil"/>
                <w:right w:val="nil"/>
                <w:between w:val="nil"/>
              </w:pBdr>
              <w:spacing w:after="0" w:line="240" w:lineRule="auto"/>
              <w:ind w:left="105"/>
              <w:rPr>
                <w:rFonts w:ascii="Arial" w:hAnsi="Arial" w:cs="Arial"/>
                <w:color w:val="000000"/>
                <w:sz w:val="18"/>
                <w:szCs w:val="18"/>
              </w:rPr>
            </w:pPr>
            <w:r w:rsidRPr="0039400F">
              <w:rPr>
                <w:rFonts w:ascii="Arial" w:hAnsi="Arial" w:cs="Arial"/>
                <w:color w:val="000000"/>
                <w:sz w:val="18"/>
                <w:szCs w:val="18"/>
              </w:rPr>
              <w:t xml:space="preserve">Establece la protección de la producción agropecuaria y agroindustrial ante desastres naturales e inclemencias climáticas, geológicas y </w:t>
            </w:r>
            <w:proofErr w:type="gramStart"/>
            <w:r w:rsidRPr="0039400F">
              <w:rPr>
                <w:rFonts w:ascii="Arial" w:hAnsi="Arial" w:cs="Arial"/>
                <w:color w:val="000000"/>
                <w:sz w:val="18"/>
                <w:szCs w:val="18"/>
              </w:rPr>
              <w:t>siniestros</w:t>
            </w:r>
            <w:proofErr w:type="gramEnd"/>
            <w:r w:rsidRPr="0039400F">
              <w:rPr>
                <w:rFonts w:ascii="Arial" w:hAnsi="Arial" w:cs="Arial"/>
                <w:color w:val="000000"/>
                <w:sz w:val="18"/>
                <w:szCs w:val="18"/>
              </w:rPr>
              <w:t>.</w:t>
            </w:r>
          </w:p>
        </w:tc>
      </w:tr>
      <w:tr w:rsidR="00AE494E" w:rsidRPr="0039400F" w14:paraId="3D5EC22E" w14:textId="77777777" w:rsidTr="004115D0">
        <w:trPr>
          <w:trHeight w:val="495"/>
          <w:jc w:val="center"/>
        </w:trPr>
        <w:tc>
          <w:tcPr>
            <w:tcW w:w="1271" w:type="dxa"/>
            <w:vMerge/>
            <w:shd w:val="clear" w:color="auto" w:fill="E2EFD9"/>
            <w:vAlign w:val="center"/>
          </w:tcPr>
          <w:p w14:paraId="49706033" w14:textId="77777777" w:rsidR="00AE494E" w:rsidRPr="0039400F" w:rsidRDefault="00AE494E" w:rsidP="0039400F">
            <w:pPr>
              <w:pBdr>
                <w:top w:val="nil"/>
                <w:left w:val="nil"/>
                <w:bottom w:val="nil"/>
                <w:right w:val="nil"/>
                <w:between w:val="nil"/>
              </w:pBdr>
              <w:spacing w:line="240" w:lineRule="auto"/>
              <w:rPr>
                <w:rFonts w:ascii="Arial" w:hAnsi="Arial" w:cs="Arial"/>
                <w:color w:val="000000"/>
                <w:sz w:val="18"/>
                <w:szCs w:val="18"/>
              </w:rPr>
            </w:pPr>
          </w:p>
        </w:tc>
        <w:tc>
          <w:tcPr>
            <w:tcW w:w="7938" w:type="dxa"/>
            <w:shd w:val="clear" w:color="auto" w:fill="E2EFD9"/>
          </w:tcPr>
          <w:p w14:paraId="7727651B" w14:textId="77777777" w:rsidR="00AE494E" w:rsidRPr="0039400F" w:rsidRDefault="00AE494E" w:rsidP="0039400F">
            <w:pPr>
              <w:pBdr>
                <w:top w:val="nil"/>
                <w:left w:val="nil"/>
                <w:bottom w:val="nil"/>
                <w:right w:val="nil"/>
                <w:between w:val="nil"/>
              </w:pBdr>
              <w:spacing w:after="0" w:line="240" w:lineRule="auto"/>
              <w:ind w:left="105"/>
              <w:rPr>
                <w:rFonts w:ascii="Arial" w:hAnsi="Arial" w:cs="Arial"/>
                <w:color w:val="000000"/>
                <w:sz w:val="18"/>
                <w:szCs w:val="18"/>
              </w:rPr>
            </w:pPr>
            <w:r w:rsidRPr="0039400F">
              <w:rPr>
                <w:rFonts w:ascii="Arial" w:hAnsi="Arial" w:cs="Arial"/>
                <w:color w:val="000000"/>
                <w:sz w:val="18"/>
                <w:szCs w:val="18"/>
              </w:rPr>
              <w:t xml:space="preserve">Establece los niveles de autonomía: Autonomía Departamental, constituido por una Asamblea Departamental y por un órgano ejecutivo. El órgano ejecutivo departamental está dirigido por la Gobernadora o el Gobernador, en condición de máxima autoridad ejecutiva. </w:t>
            </w:r>
          </w:p>
        </w:tc>
      </w:tr>
      <w:tr w:rsidR="00AE494E" w:rsidRPr="0039400F" w14:paraId="5DBBE2CC" w14:textId="77777777" w:rsidTr="004115D0">
        <w:trPr>
          <w:trHeight w:val="495"/>
          <w:jc w:val="center"/>
        </w:trPr>
        <w:tc>
          <w:tcPr>
            <w:tcW w:w="1271" w:type="dxa"/>
            <w:vMerge/>
            <w:shd w:val="clear" w:color="auto" w:fill="E2EFD9"/>
            <w:vAlign w:val="center"/>
          </w:tcPr>
          <w:p w14:paraId="774C44D6" w14:textId="77777777" w:rsidR="00AE494E" w:rsidRPr="0039400F" w:rsidRDefault="00AE494E" w:rsidP="0039400F">
            <w:pPr>
              <w:pBdr>
                <w:top w:val="nil"/>
                <w:left w:val="nil"/>
                <w:bottom w:val="nil"/>
                <w:right w:val="nil"/>
                <w:between w:val="nil"/>
              </w:pBdr>
              <w:spacing w:line="240" w:lineRule="auto"/>
              <w:rPr>
                <w:rFonts w:ascii="Arial" w:hAnsi="Arial" w:cs="Arial"/>
                <w:color w:val="000000"/>
                <w:sz w:val="18"/>
                <w:szCs w:val="18"/>
              </w:rPr>
            </w:pPr>
          </w:p>
        </w:tc>
        <w:tc>
          <w:tcPr>
            <w:tcW w:w="7938" w:type="dxa"/>
            <w:shd w:val="clear" w:color="auto" w:fill="E2EFD9"/>
          </w:tcPr>
          <w:p w14:paraId="43F9B5AF" w14:textId="77777777" w:rsidR="00AE494E" w:rsidRPr="0039400F" w:rsidRDefault="00AE494E" w:rsidP="0039400F">
            <w:pPr>
              <w:pBdr>
                <w:top w:val="nil"/>
                <w:left w:val="nil"/>
                <w:bottom w:val="nil"/>
                <w:right w:val="nil"/>
                <w:between w:val="nil"/>
              </w:pBdr>
              <w:spacing w:after="0" w:line="240" w:lineRule="auto"/>
              <w:ind w:left="105"/>
              <w:rPr>
                <w:rFonts w:ascii="Arial" w:hAnsi="Arial" w:cs="Arial"/>
                <w:color w:val="000000"/>
                <w:sz w:val="18"/>
                <w:szCs w:val="18"/>
              </w:rPr>
            </w:pPr>
            <w:r w:rsidRPr="0039400F">
              <w:rPr>
                <w:rFonts w:ascii="Arial" w:hAnsi="Arial" w:cs="Arial"/>
                <w:color w:val="000000"/>
                <w:sz w:val="18"/>
                <w:szCs w:val="18"/>
              </w:rPr>
              <w:t>Autonomía Indígena Originaria Campesina consiste en el autogobierno como ejercicio de la libre determinación de las naciones y los pueblos indígena originario campesino</w:t>
            </w:r>
          </w:p>
        </w:tc>
      </w:tr>
      <w:tr w:rsidR="00AE494E" w:rsidRPr="0039400F" w14:paraId="6D655899" w14:textId="77777777" w:rsidTr="004115D0">
        <w:trPr>
          <w:trHeight w:val="495"/>
          <w:jc w:val="center"/>
        </w:trPr>
        <w:tc>
          <w:tcPr>
            <w:tcW w:w="1271" w:type="dxa"/>
            <w:vMerge/>
            <w:shd w:val="clear" w:color="auto" w:fill="E2EFD9"/>
            <w:vAlign w:val="center"/>
          </w:tcPr>
          <w:p w14:paraId="0BF89F5A" w14:textId="77777777" w:rsidR="00AE494E" w:rsidRPr="0039400F" w:rsidRDefault="00AE494E" w:rsidP="0039400F">
            <w:pPr>
              <w:pBdr>
                <w:top w:val="nil"/>
                <w:left w:val="nil"/>
                <w:bottom w:val="nil"/>
                <w:right w:val="nil"/>
                <w:between w:val="nil"/>
              </w:pBdr>
              <w:spacing w:line="240" w:lineRule="auto"/>
              <w:rPr>
                <w:rFonts w:ascii="Arial" w:hAnsi="Arial" w:cs="Arial"/>
                <w:color w:val="000000"/>
                <w:sz w:val="18"/>
                <w:szCs w:val="18"/>
              </w:rPr>
            </w:pPr>
          </w:p>
        </w:tc>
        <w:tc>
          <w:tcPr>
            <w:tcW w:w="7938" w:type="dxa"/>
            <w:shd w:val="clear" w:color="auto" w:fill="E2EFD9"/>
          </w:tcPr>
          <w:p w14:paraId="5C06011B" w14:textId="77777777" w:rsidR="00AE494E" w:rsidRPr="0039400F" w:rsidRDefault="00AE494E" w:rsidP="0039400F">
            <w:pPr>
              <w:pBdr>
                <w:top w:val="nil"/>
                <w:left w:val="nil"/>
                <w:bottom w:val="nil"/>
                <w:right w:val="nil"/>
                <w:between w:val="nil"/>
              </w:pBdr>
              <w:spacing w:after="0" w:line="240" w:lineRule="auto"/>
              <w:ind w:left="105"/>
              <w:rPr>
                <w:rFonts w:ascii="Arial" w:hAnsi="Arial" w:cs="Arial"/>
                <w:color w:val="000000"/>
                <w:sz w:val="18"/>
                <w:szCs w:val="18"/>
              </w:rPr>
            </w:pPr>
            <w:r w:rsidRPr="0039400F">
              <w:rPr>
                <w:rFonts w:ascii="Arial" w:hAnsi="Arial" w:cs="Arial"/>
                <w:color w:val="000000"/>
                <w:sz w:val="18"/>
                <w:szCs w:val="18"/>
              </w:rPr>
              <w:t>Asigna la distribución de competencias: a) privativas, b) exclusivas, c) concurrentes, y, d) compartidas.</w:t>
            </w:r>
          </w:p>
        </w:tc>
      </w:tr>
    </w:tbl>
    <w:p w14:paraId="6404E615" w14:textId="77777777" w:rsidR="00AE494E" w:rsidRPr="0039400F" w:rsidRDefault="00AE494E" w:rsidP="007F33E2">
      <w:pPr>
        <w:pStyle w:val="Prrafodelista"/>
        <w:spacing w:after="240" w:line="276" w:lineRule="auto"/>
        <w:ind w:left="0" w:firstLine="0"/>
        <w:rPr>
          <w:rFonts w:ascii="Arial" w:hAnsi="Arial" w:cs="Arial"/>
          <w:color w:val="000000"/>
          <w:sz w:val="24"/>
          <w:szCs w:val="24"/>
        </w:rPr>
      </w:pPr>
    </w:p>
    <w:p w14:paraId="2AFBA140" w14:textId="0FED7F7B" w:rsidR="00AE494E" w:rsidRPr="0039400F" w:rsidRDefault="00AE494E" w:rsidP="0039400F">
      <w:pPr>
        <w:pStyle w:val="Prrafodelista"/>
        <w:spacing w:after="0" w:line="276" w:lineRule="auto"/>
        <w:ind w:left="0" w:firstLine="0"/>
        <w:rPr>
          <w:rFonts w:ascii="Arial" w:hAnsi="Arial" w:cs="Arial"/>
          <w:color w:val="000000"/>
        </w:rPr>
      </w:pPr>
      <w:bookmarkStart w:id="189" w:name="_heading=h.1fob9te" w:colFirst="0" w:colLast="0"/>
      <w:bookmarkEnd w:id="189"/>
      <w:r w:rsidRPr="0039400F">
        <w:rPr>
          <w:rFonts w:ascii="Arial" w:hAnsi="Arial" w:cs="Arial"/>
          <w:color w:val="000000"/>
        </w:rPr>
        <w:t>Ley N° 602 de Gestión de Riesgos (14 de noviembre 2014)</w:t>
      </w:r>
    </w:p>
    <w:p w14:paraId="6C59D387" w14:textId="77777777" w:rsidR="007F33E2" w:rsidRPr="0039400F" w:rsidRDefault="007F33E2" w:rsidP="0039400F">
      <w:pPr>
        <w:pStyle w:val="Prrafodelista"/>
        <w:spacing w:after="0" w:line="276" w:lineRule="auto"/>
        <w:ind w:left="0" w:firstLine="0"/>
        <w:rPr>
          <w:rFonts w:ascii="Arial" w:hAnsi="Arial" w:cs="Arial"/>
          <w:color w:val="000000"/>
        </w:rPr>
      </w:pPr>
    </w:p>
    <w:p w14:paraId="1265E420" w14:textId="77777777" w:rsidR="00AE494E" w:rsidRDefault="00AE494E" w:rsidP="0039400F">
      <w:pPr>
        <w:pStyle w:val="Prrafodelista"/>
        <w:spacing w:after="0" w:line="276" w:lineRule="auto"/>
        <w:ind w:left="0" w:firstLine="0"/>
        <w:rPr>
          <w:rFonts w:ascii="Arial" w:hAnsi="Arial" w:cs="Arial"/>
          <w:color w:val="000000"/>
        </w:rPr>
      </w:pPr>
      <w:r w:rsidRPr="0039400F">
        <w:rPr>
          <w:rFonts w:ascii="Arial" w:hAnsi="Arial" w:cs="Arial"/>
          <w:color w:val="000000"/>
        </w:rPr>
        <w:t>A continuación, se presenta un resumen de los aspectos más relevantes relacionados con la Ley Nº 602 y su relación con el Plan de Contingencias.</w:t>
      </w:r>
    </w:p>
    <w:p w14:paraId="2553E34E" w14:textId="77777777" w:rsidR="0039400F" w:rsidRPr="0039400F" w:rsidRDefault="0039400F" w:rsidP="0039400F">
      <w:pPr>
        <w:pStyle w:val="Prrafodelista"/>
        <w:spacing w:after="0" w:line="276" w:lineRule="auto"/>
        <w:ind w:left="0" w:firstLine="0"/>
        <w:rPr>
          <w:rFonts w:ascii="Arial" w:hAnsi="Arial" w:cs="Arial"/>
          <w:color w:val="000000"/>
        </w:rPr>
      </w:pPr>
    </w:p>
    <w:p w14:paraId="54377479" w14:textId="3D265E9B" w:rsidR="00AE494E" w:rsidRPr="00175955" w:rsidRDefault="00AE494E" w:rsidP="00175955">
      <w:pPr>
        <w:spacing w:before="152" w:after="0"/>
        <w:jc w:val="center"/>
        <w:rPr>
          <w:rFonts w:ascii="Arial" w:hAnsi="Arial" w:cs="Arial"/>
          <w:b/>
          <w:color w:val="385623"/>
          <w:sz w:val="20"/>
          <w:szCs w:val="20"/>
        </w:rPr>
      </w:pPr>
      <w:bookmarkStart w:id="190" w:name="_heading=h.3znysh7" w:colFirst="0" w:colLast="0"/>
      <w:bookmarkEnd w:id="190"/>
      <w:r w:rsidRPr="00175955">
        <w:rPr>
          <w:rFonts w:ascii="Arial" w:hAnsi="Arial" w:cs="Arial"/>
          <w:b/>
          <w:color w:val="385623"/>
          <w:sz w:val="20"/>
          <w:szCs w:val="20"/>
        </w:rPr>
        <w:t>Resumen de la Ley Nº 602 y su relaci</w:t>
      </w:r>
      <w:r w:rsidR="0039400F" w:rsidRPr="00175955">
        <w:rPr>
          <w:rFonts w:ascii="Arial" w:hAnsi="Arial" w:cs="Arial"/>
          <w:b/>
          <w:color w:val="385623"/>
          <w:sz w:val="20"/>
          <w:szCs w:val="20"/>
        </w:rPr>
        <w:t xml:space="preserve">ón con el Plan de </w:t>
      </w:r>
      <w:r w:rsidR="00175955" w:rsidRPr="00175955">
        <w:rPr>
          <w:rFonts w:ascii="Arial" w:hAnsi="Arial" w:cs="Arial"/>
          <w:b/>
          <w:color w:val="385623"/>
          <w:sz w:val="20"/>
          <w:szCs w:val="20"/>
        </w:rPr>
        <w:t>Emergencias</w:t>
      </w:r>
    </w:p>
    <w:tbl>
      <w:tblPr>
        <w:tblW w:w="9352" w:type="dxa"/>
        <w:jc w:val="center"/>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ayout w:type="fixed"/>
        <w:tblLook w:val="0000" w:firstRow="0" w:lastRow="0" w:firstColumn="0" w:lastColumn="0" w:noHBand="0" w:noVBand="0"/>
      </w:tblPr>
      <w:tblGrid>
        <w:gridCol w:w="1555"/>
        <w:gridCol w:w="7797"/>
      </w:tblGrid>
      <w:tr w:rsidR="00AE494E" w:rsidRPr="0009002F" w14:paraId="4E1381E4" w14:textId="77777777" w:rsidTr="00805610">
        <w:trPr>
          <w:trHeight w:val="237"/>
          <w:jc w:val="center"/>
        </w:trPr>
        <w:tc>
          <w:tcPr>
            <w:tcW w:w="1555" w:type="dxa"/>
            <w:shd w:val="clear" w:color="auto" w:fill="009999"/>
            <w:vAlign w:val="center"/>
          </w:tcPr>
          <w:p w14:paraId="6E7C2F14" w14:textId="3CF3A391" w:rsidR="00AE494E" w:rsidRPr="0009002F" w:rsidRDefault="004115D0" w:rsidP="004115D0">
            <w:pPr>
              <w:pBdr>
                <w:top w:val="nil"/>
                <w:left w:val="nil"/>
                <w:bottom w:val="nil"/>
                <w:right w:val="nil"/>
                <w:between w:val="nil"/>
              </w:pBdr>
              <w:spacing w:before="1" w:after="0" w:line="216" w:lineRule="auto"/>
              <w:ind w:left="352"/>
              <w:jc w:val="center"/>
              <w:rPr>
                <w:rFonts w:ascii="Arial" w:hAnsi="Arial" w:cs="Arial"/>
                <w:b/>
                <w:color w:val="FFFFFF" w:themeColor="background1"/>
                <w:sz w:val="18"/>
                <w:szCs w:val="18"/>
              </w:rPr>
            </w:pPr>
            <w:r w:rsidRPr="0009002F">
              <w:rPr>
                <w:rFonts w:ascii="Arial" w:hAnsi="Arial" w:cs="Arial"/>
                <w:b/>
                <w:color w:val="FFFFFF" w:themeColor="background1"/>
                <w:sz w:val="18"/>
                <w:szCs w:val="18"/>
              </w:rPr>
              <w:t>ARTÍCULO</w:t>
            </w:r>
          </w:p>
        </w:tc>
        <w:tc>
          <w:tcPr>
            <w:tcW w:w="7797" w:type="dxa"/>
            <w:shd w:val="clear" w:color="auto" w:fill="009999"/>
            <w:vAlign w:val="center"/>
          </w:tcPr>
          <w:p w14:paraId="2D270C66" w14:textId="719AA97E" w:rsidR="00AE494E" w:rsidRPr="0009002F" w:rsidRDefault="004115D0" w:rsidP="004115D0">
            <w:pPr>
              <w:pBdr>
                <w:top w:val="nil"/>
                <w:left w:val="nil"/>
                <w:bottom w:val="nil"/>
                <w:right w:val="nil"/>
                <w:between w:val="nil"/>
              </w:pBdr>
              <w:spacing w:before="1" w:after="0" w:line="216" w:lineRule="auto"/>
              <w:ind w:left="3528" w:right="28" w:hanging="3543"/>
              <w:jc w:val="center"/>
              <w:rPr>
                <w:rFonts w:ascii="Arial" w:hAnsi="Arial" w:cs="Arial"/>
                <w:b/>
                <w:color w:val="FFFFFF" w:themeColor="background1"/>
                <w:sz w:val="18"/>
                <w:szCs w:val="18"/>
              </w:rPr>
            </w:pPr>
            <w:r w:rsidRPr="0009002F">
              <w:rPr>
                <w:rFonts w:ascii="Arial" w:hAnsi="Arial" w:cs="Arial"/>
                <w:b/>
                <w:color w:val="FFFFFF" w:themeColor="background1"/>
                <w:sz w:val="18"/>
                <w:szCs w:val="18"/>
              </w:rPr>
              <w:t>CONTENIDO ESPECÍFICO</w:t>
            </w:r>
          </w:p>
        </w:tc>
      </w:tr>
      <w:tr w:rsidR="00AE494E" w:rsidRPr="0009002F" w14:paraId="6E5D262E" w14:textId="77777777" w:rsidTr="00805610">
        <w:trPr>
          <w:trHeight w:val="1345"/>
          <w:jc w:val="center"/>
        </w:trPr>
        <w:tc>
          <w:tcPr>
            <w:tcW w:w="1555" w:type="dxa"/>
            <w:shd w:val="clear" w:color="auto" w:fill="E2EFD9"/>
            <w:vAlign w:val="center"/>
          </w:tcPr>
          <w:p w14:paraId="5D6AE3B0" w14:textId="77777777" w:rsidR="00AE494E" w:rsidRPr="0009002F" w:rsidRDefault="00AE494E" w:rsidP="0009002F">
            <w:pPr>
              <w:pBdr>
                <w:top w:val="nil"/>
                <w:left w:val="nil"/>
                <w:bottom w:val="nil"/>
                <w:right w:val="nil"/>
                <w:between w:val="nil"/>
              </w:pBdr>
              <w:spacing w:before="1" w:line="273" w:lineRule="auto"/>
              <w:ind w:left="1" w:right="70"/>
              <w:jc w:val="center"/>
              <w:rPr>
                <w:rFonts w:ascii="Arial" w:hAnsi="Arial" w:cs="Arial"/>
                <w:b/>
                <w:color w:val="000000"/>
                <w:sz w:val="18"/>
                <w:szCs w:val="18"/>
              </w:rPr>
            </w:pPr>
            <w:r w:rsidRPr="0009002F">
              <w:rPr>
                <w:rFonts w:ascii="Arial" w:hAnsi="Arial" w:cs="Arial"/>
                <w:b/>
                <w:color w:val="000000"/>
                <w:sz w:val="18"/>
                <w:szCs w:val="18"/>
              </w:rPr>
              <w:t>Artículo 1. Objeto</w:t>
            </w:r>
          </w:p>
        </w:tc>
        <w:tc>
          <w:tcPr>
            <w:tcW w:w="7797" w:type="dxa"/>
            <w:shd w:val="clear" w:color="auto" w:fill="E2EFD9"/>
          </w:tcPr>
          <w:p w14:paraId="68ADCB4D" w14:textId="77777777" w:rsidR="00AE494E" w:rsidRPr="0009002F" w:rsidRDefault="00AE494E" w:rsidP="0009002F">
            <w:pPr>
              <w:pBdr>
                <w:top w:val="nil"/>
                <w:left w:val="nil"/>
                <w:bottom w:val="nil"/>
                <w:right w:val="nil"/>
                <w:between w:val="nil"/>
              </w:pBdr>
              <w:spacing w:after="0" w:line="259" w:lineRule="auto"/>
              <w:ind w:left="105" w:right="100"/>
              <w:rPr>
                <w:rFonts w:ascii="Arial" w:hAnsi="Arial" w:cs="Arial"/>
                <w:color w:val="000000"/>
                <w:sz w:val="18"/>
                <w:szCs w:val="18"/>
              </w:rPr>
            </w:pPr>
            <w:r w:rsidRPr="0009002F">
              <w:rPr>
                <w:rFonts w:ascii="Arial" w:hAnsi="Arial" w:cs="Arial"/>
                <w:color w:val="000000"/>
                <w:sz w:val="18"/>
                <w:szCs w:val="18"/>
              </w:rPr>
              <w:t>La presente Ley tiene por objeto regular el marco institucional y competencial para la gestión de riesgos que incluye la reducción del riesgo a través de la prevención, mitigación y recuperación y; la atención de desastres y/o emergencias a través de la alerta, preparación, respuesta y rehabilitación ante riesgos de desastres ocasionados por amenazas naturales, socio-naturales, tecnológicas y antrópicas, así como vulnerabilidades sociales, económicas, físicas y ambientales.</w:t>
            </w:r>
          </w:p>
        </w:tc>
      </w:tr>
      <w:tr w:rsidR="00AE494E" w:rsidRPr="0009002F" w14:paraId="0DEBB002" w14:textId="77777777" w:rsidTr="00805610">
        <w:trPr>
          <w:trHeight w:val="659"/>
          <w:jc w:val="center"/>
        </w:trPr>
        <w:tc>
          <w:tcPr>
            <w:tcW w:w="1555" w:type="dxa"/>
            <w:shd w:val="clear" w:color="auto" w:fill="auto"/>
          </w:tcPr>
          <w:p w14:paraId="2B390F58" w14:textId="5073EFEF" w:rsidR="00AE494E" w:rsidRPr="0009002F" w:rsidRDefault="00AE494E" w:rsidP="006C0DD3">
            <w:pPr>
              <w:pBdr>
                <w:top w:val="nil"/>
                <w:left w:val="nil"/>
                <w:bottom w:val="nil"/>
                <w:right w:val="nil"/>
                <w:between w:val="nil"/>
              </w:pBdr>
              <w:spacing w:before="1" w:line="273" w:lineRule="auto"/>
              <w:ind w:left="1" w:right="70"/>
              <w:rPr>
                <w:rFonts w:ascii="Arial" w:hAnsi="Arial" w:cs="Arial"/>
                <w:b/>
                <w:color w:val="000000"/>
                <w:sz w:val="18"/>
                <w:szCs w:val="18"/>
              </w:rPr>
            </w:pPr>
            <w:r w:rsidRPr="0009002F">
              <w:rPr>
                <w:rFonts w:ascii="Arial" w:hAnsi="Arial" w:cs="Arial"/>
                <w:b/>
                <w:color w:val="000000"/>
                <w:sz w:val="18"/>
                <w:szCs w:val="18"/>
              </w:rPr>
              <w:t>Artículo 4. Ámbito de</w:t>
            </w:r>
            <w:r w:rsidR="006C0DD3" w:rsidRPr="0009002F">
              <w:rPr>
                <w:rFonts w:ascii="Arial" w:hAnsi="Arial" w:cs="Arial"/>
                <w:b/>
                <w:color w:val="000000"/>
                <w:sz w:val="18"/>
                <w:szCs w:val="18"/>
              </w:rPr>
              <w:t xml:space="preserve"> </w:t>
            </w:r>
            <w:r w:rsidRPr="0009002F">
              <w:rPr>
                <w:rFonts w:ascii="Arial" w:hAnsi="Arial" w:cs="Arial"/>
                <w:b/>
                <w:color w:val="000000"/>
                <w:sz w:val="18"/>
                <w:szCs w:val="18"/>
              </w:rPr>
              <w:t>aplicación</w:t>
            </w:r>
          </w:p>
        </w:tc>
        <w:tc>
          <w:tcPr>
            <w:tcW w:w="7797" w:type="dxa"/>
            <w:shd w:val="clear" w:color="auto" w:fill="auto"/>
          </w:tcPr>
          <w:p w14:paraId="470E62A8" w14:textId="77777777" w:rsidR="00AE494E" w:rsidRPr="0009002F" w:rsidRDefault="00AE494E" w:rsidP="007F33E2">
            <w:pPr>
              <w:pBdr>
                <w:top w:val="nil"/>
                <w:left w:val="nil"/>
                <w:bottom w:val="nil"/>
                <w:right w:val="nil"/>
                <w:between w:val="nil"/>
              </w:pBdr>
              <w:ind w:left="105"/>
              <w:rPr>
                <w:rFonts w:ascii="Arial" w:hAnsi="Arial" w:cs="Arial"/>
                <w:color w:val="000000"/>
                <w:sz w:val="18"/>
                <w:szCs w:val="18"/>
              </w:rPr>
            </w:pPr>
            <w:r w:rsidRPr="0009002F">
              <w:rPr>
                <w:rFonts w:ascii="Arial" w:hAnsi="Arial" w:cs="Arial"/>
                <w:color w:val="000000"/>
                <w:sz w:val="18"/>
                <w:szCs w:val="18"/>
              </w:rPr>
              <w:t>La presente Ley tiene como ámbito de aplicación a las entidades del nivel central del Estado, entidades territoriales autónomas, instituciones públicas, privadas y personas naturales y/o jurídicas, que intervienen o se relacionan con la gestión de riesgos</w:t>
            </w:r>
          </w:p>
        </w:tc>
      </w:tr>
      <w:tr w:rsidR="00AE494E" w:rsidRPr="0009002F" w14:paraId="79B64E4A" w14:textId="77777777" w:rsidTr="00805610">
        <w:trPr>
          <w:trHeight w:val="1291"/>
          <w:jc w:val="center"/>
        </w:trPr>
        <w:tc>
          <w:tcPr>
            <w:tcW w:w="1555" w:type="dxa"/>
            <w:shd w:val="clear" w:color="auto" w:fill="E2EFD9"/>
          </w:tcPr>
          <w:p w14:paraId="25CC0290" w14:textId="77777777" w:rsidR="00AE494E" w:rsidRPr="0009002F" w:rsidRDefault="00AE494E" w:rsidP="007F33E2">
            <w:pPr>
              <w:pBdr>
                <w:top w:val="nil"/>
                <w:left w:val="nil"/>
                <w:bottom w:val="nil"/>
                <w:right w:val="nil"/>
                <w:between w:val="nil"/>
              </w:pBdr>
              <w:spacing w:before="1" w:line="273" w:lineRule="auto"/>
              <w:ind w:left="1" w:right="70"/>
              <w:rPr>
                <w:rFonts w:ascii="Arial" w:hAnsi="Arial" w:cs="Arial"/>
                <w:b/>
                <w:color w:val="000000"/>
                <w:sz w:val="18"/>
                <w:szCs w:val="18"/>
              </w:rPr>
            </w:pPr>
            <w:r w:rsidRPr="0009002F">
              <w:rPr>
                <w:rFonts w:ascii="Arial" w:hAnsi="Arial" w:cs="Arial"/>
                <w:b/>
                <w:color w:val="000000"/>
                <w:sz w:val="18"/>
                <w:szCs w:val="18"/>
              </w:rPr>
              <w:lastRenderedPageBreak/>
              <w:t>Artículo 5. Principios</w:t>
            </w:r>
          </w:p>
        </w:tc>
        <w:tc>
          <w:tcPr>
            <w:tcW w:w="7797" w:type="dxa"/>
            <w:shd w:val="clear" w:color="auto" w:fill="E2EFD9"/>
          </w:tcPr>
          <w:p w14:paraId="1E8B0CE1" w14:textId="77777777" w:rsidR="00AE494E" w:rsidRPr="0009002F" w:rsidRDefault="00AE494E" w:rsidP="00161EA8">
            <w:pPr>
              <w:widowControl w:val="0"/>
              <w:numPr>
                <w:ilvl w:val="0"/>
                <w:numId w:val="48"/>
              </w:numPr>
              <w:pBdr>
                <w:top w:val="nil"/>
                <w:left w:val="nil"/>
                <w:bottom w:val="nil"/>
                <w:right w:val="nil"/>
                <w:between w:val="nil"/>
              </w:pBdr>
              <w:tabs>
                <w:tab w:val="left" w:pos="293"/>
              </w:tabs>
              <w:autoSpaceDE w:val="0"/>
              <w:autoSpaceDN w:val="0"/>
              <w:spacing w:after="0" w:line="240" w:lineRule="auto"/>
              <w:ind w:right="112" w:firstLine="0"/>
              <w:rPr>
                <w:rFonts w:ascii="Arial" w:hAnsi="Arial" w:cs="Arial"/>
                <w:color w:val="000000"/>
                <w:sz w:val="18"/>
                <w:szCs w:val="18"/>
              </w:rPr>
            </w:pPr>
            <w:r w:rsidRPr="0009002F">
              <w:rPr>
                <w:rFonts w:ascii="Arial" w:hAnsi="Arial" w:cs="Arial"/>
                <w:b/>
                <w:color w:val="000000"/>
                <w:sz w:val="18"/>
                <w:szCs w:val="18"/>
              </w:rPr>
              <w:t xml:space="preserve">Integralidad. </w:t>
            </w:r>
            <w:r w:rsidRPr="0009002F">
              <w:rPr>
                <w:rFonts w:ascii="Arial" w:hAnsi="Arial" w:cs="Arial"/>
                <w:color w:val="000000"/>
                <w:sz w:val="18"/>
                <w:szCs w:val="18"/>
              </w:rPr>
              <w:t xml:space="preserve">La gestión de riesgos debe desarrollarse a partir de una visión que implica la coordinación y articulación multisectorial, territorial e </w:t>
            </w:r>
            <w:r w:rsidRPr="0009002F">
              <w:rPr>
                <w:rFonts w:ascii="Arial" w:hAnsi="Arial" w:cs="Arial"/>
                <w:sz w:val="18"/>
                <w:szCs w:val="18"/>
              </w:rPr>
              <w:t>intercultural</w:t>
            </w:r>
            <w:r w:rsidRPr="0009002F">
              <w:rPr>
                <w:rFonts w:ascii="Arial" w:hAnsi="Arial" w:cs="Arial"/>
                <w:color w:val="000000"/>
                <w:sz w:val="18"/>
                <w:szCs w:val="18"/>
              </w:rPr>
              <w:t>.</w:t>
            </w:r>
          </w:p>
          <w:p w14:paraId="5779E0EA" w14:textId="77777777" w:rsidR="00AE494E" w:rsidRPr="0009002F" w:rsidRDefault="00AE494E" w:rsidP="00161EA8">
            <w:pPr>
              <w:widowControl w:val="0"/>
              <w:numPr>
                <w:ilvl w:val="0"/>
                <w:numId w:val="48"/>
              </w:numPr>
              <w:pBdr>
                <w:top w:val="nil"/>
                <w:left w:val="nil"/>
                <w:bottom w:val="nil"/>
                <w:right w:val="nil"/>
                <w:between w:val="nil"/>
              </w:pBdr>
              <w:tabs>
                <w:tab w:val="left" w:pos="293"/>
              </w:tabs>
              <w:autoSpaceDE w:val="0"/>
              <w:autoSpaceDN w:val="0"/>
              <w:spacing w:after="0" w:line="240" w:lineRule="auto"/>
              <w:ind w:right="271" w:firstLine="0"/>
              <w:rPr>
                <w:rFonts w:ascii="Arial" w:hAnsi="Arial" w:cs="Arial"/>
                <w:color w:val="000000"/>
                <w:sz w:val="18"/>
                <w:szCs w:val="18"/>
              </w:rPr>
            </w:pPr>
            <w:r w:rsidRPr="0009002F">
              <w:rPr>
                <w:rFonts w:ascii="Arial" w:hAnsi="Arial" w:cs="Arial"/>
                <w:b/>
                <w:color w:val="000000"/>
                <w:sz w:val="18"/>
                <w:szCs w:val="18"/>
              </w:rPr>
              <w:t xml:space="preserve">Subsidiariedad. </w:t>
            </w:r>
            <w:r w:rsidRPr="0009002F">
              <w:rPr>
                <w:rFonts w:ascii="Arial" w:hAnsi="Arial" w:cs="Arial"/>
                <w:color w:val="000000"/>
                <w:sz w:val="18"/>
                <w:szCs w:val="18"/>
              </w:rPr>
              <w:t>Cuando las capacidades técnicas y de recursos de una o varias entidades territoriales autónomas fueren rebasadas, deberán generarse mecanismos de apoyo y soporte desde el nivel superior en escala hasta llegar al nivel central del Estado.</w:t>
            </w:r>
          </w:p>
        </w:tc>
      </w:tr>
      <w:tr w:rsidR="00AE494E" w:rsidRPr="0009002F" w14:paraId="6CFC478B" w14:textId="77777777" w:rsidTr="00805610">
        <w:trPr>
          <w:trHeight w:val="5660"/>
          <w:jc w:val="center"/>
        </w:trPr>
        <w:tc>
          <w:tcPr>
            <w:tcW w:w="1555" w:type="dxa"/>
            <w:shd w:val="clear" w:color="auto" w:fill="auto"/>
          </w:tcPr>
          <w:p w14:paraId="61E6728E" w14:textId="77777777" w:rsidR="00AE494E" w:rsidRPr="0009002F" w:rsidRDefault="00AE494E" w:rsidP="007F33E2">
            <w:pPr>
              <w:pBdr>
                <w:top w:val="nil"/>
                <w:left w:val="nil"/>
                <w:bottom w:val="nil"/>
                <w:right w:val="nil"/>
                <w:between w:val="nil"/>
              </w:pBdr>
              <w:spacing w:before="1" w:line="273" w:lineRule="auto"/>
              <w:ind w:left="1" w:right="70"/>
              <w:rPr>
                <w:rFonts w:ascii="Arial" w:hAnsi="Arial" w:cs="Arial"/>
                <w:b/>
                <w:color w:val="000000"/>
                <w:sz w:val="18"/>
                <w:szCs w:val="18"/>
              </w:rPr>
            </w:pPr>
            <w:r w:rsidRPr="0009002F">
              <w:rPr>
                <w:rFonts w:ascii="Arial" w:hAnsi="Arial" w:cs="Arial"/>
                <w:b/>
                <w:color w:val="000000"/>
                <w:sz w:val="18"/>
                <w:szCs w:val="18"/>
              </w:rPr>
              <w:t>Artículo 7. SISRADE</w:t>
            </w:r>
          </w:p>
        </w:tc>
        <w:tc>
          <w:tcPr>
            <w:tcW w:w="7797" w:type="dxa"/>
            <w:shd w:val="clear" w:color="auto" w:fill="auto"/>
          </w:tcPr>
          <w:p w14:paraId="60C58D39" w14:textId="77777777" w:rsidR="00AE494E" w:rsidRPr="0009002F" w:rsidRDefault="00AE494E" w:rsidP="00161EA8">
            <w:pPr>
              <w:widowControl w:val="0"/>
              <w:numPr>
                <w:ilvl w:val="0"/>
                <w:numId w:val="47"/>
              </w:numPr>
              <w:pBdr>
                <w:top w:val="nil"/>
                <w:left w:val="nil"/>
                <w:bottom w:val="nil"/>
                <w:right w:val="nil"/>
                <w:between w:val="nil"/>
              </w:pBdr>
              <w:tabs>
                <w:tab w:val="left" w:pos="238"/>
              </w:tabs>
              <w:autoSpaceDE w:val="0"/>
              <w:autoSpaceDN w:val="0"/>
              <w:spacing w:after="0" w:line="240" w:lineRule="auto"/>
              <w:ind w:right="130" w:firstLine="0"/>
              <w:rPr>
                <w:rFonts w:ascii="Arial" w:hAnsi="Arial" w:cs="Arial"/>
                <w:color w:val="000000"/>
                <w:sz w:val="18"/>
                <w:szCs w:val="18"/>
              </w:rPr>
            </w:pPr>
            <w:r w:rsidRPr="0009002F">
              <w:rPr>
                <w:rFonts w:ascii="Arial" w:hAnsi="Arial" w:cs="Arial"/>
                <w:color w:val="000000"/>
                <w:sz w:val="18"/>
                <w:szCs w:val="18"/>
              </w:rPr>
              <w:t>Es el conjunto de entidades del nivel central del Estado y las entidades territoriales autónomas en el ámbito de sus competencias y atribuciones, las organizaciones sociales, las personas naturales y jurídicas, públicas y privadas que interactúan entre sí de manera coordinada y articulada, a través de procesos y procedimientos para el logro del objeto de la presente Ley.</w:t>
            </w:r>
          </w:p>
          <w:p w14:paraId="15C7A32B" w14:textId="77777777" w:rsidR="00AE494E" w:rsidRPr="0009002F" w:rsidRDefault="00AE494E" w:rsidP="007F33E2">
            <w:pPr>
              <w:pBdr>
                <w:top w:val="nil"/>
                <w:left w:val="nil"/>
                <w:bottom w:val="nil"/>
                <w:right w:val="nil"/>
                <w:between w:val="nil"/>
              </w:pBdr>
              <w:spacing w:line="219" w:lineRule="auto"/>
              <w:ind w:left="105" w:right="130"/>
              <w:rPr>
                <w:rFonts w:ascii="Arial" w:hAnsi="Arial" w:cs="Arial"/>
                <w:color w:val="000000"/>
                <w:sz w:val="18"/>
                <w:szCs w:val="18"/>
              </w:rPr>
            </w:pPr>
            <w:r w:rsidRPr="0009002F">
              <w:rPr>
                <w:rFonts w:ascii="Arial" w:hAnsi="Arial" w:cs="Arial"/>
                <w:color w:val="000000"/>
                <w:sz w:val="18"/>
                <w:szCs w:val="18"/>
              </w:rPr>
              <w:t>El SISRADE está estructurado:</w:t>
            </w:r>
          </w:p>
          <w:p w14:paraId="26CB6BD5" w14:textId="77777777" w:rsidR="00AE494E" w:rsidRPr="0009002F" w:rsidRDefault="00AE494E" w:rsidP="00161EA8">
            <w:pPr>
              <w:widowControl w:val="0"/>
              <w:numPr>
                <w:ilvl w:val="1"/>
                <w:numId w:val="47"/>
              </w:numPr>
              <w:pBdr>
                <w:top w:val="nil"/>
                <w:left w:val="nil"/>
                <w:bottom w:val="nil"/>
                <w:right w:val="nil"/>
                <w:between w:val="nil"/>
              </w:pBdr>
              <w:tabs>
                <w:tab w:val="left" w:pos="463"/>
              </w:tabs>
              <w:autoSpaceDE w:val="0"/>
              <w:autoSpaceDN w:val="0"/>
              <w:spacing w:after="0" w:line="240" w:lineRule="auto"/>
              <w:ind w:right="130"/>
              <w:rPr>
                <w:rFonts w:ascii="Arial" w:hAnsi="Arial" w:cs="Arial"/>
                <w:color w:val="000000"/>
                <w:sz w:val="18"/>
                <w:szCs w:val="18"/>
              </w:rPr>
            </w:pPr>
            <w:r w:rsidRPr="0009002F">
              <w:rPr>
                <w:rFonts w:ascii="Arial" w:hAnsi="Arial" w:cs="Arial"/>
                <w:color w:val="000000"/>
                <w:sz w:val="18"/>
                <w:szCs w:val="18"/>
              </w:rPr>
              <w:t>En el ámbito territorial por:</w:t>
            </w:r>
          </w:p>
          <w:p w14:paraId="64F4A198" w14:textId="77777777" w:rsidR="00AE494E" w:rsidRPr="0009002F" w:rsidRDefault="00AE494E" w:rsidP="00161EA8">
            <w:pPr>
              <w:widowControl w:val="0"/>
              <w:numPr>
                <w:ilvl w:val="0"/>
                <w:numId w:val="43"/>
              </w:numPr>
              <w:pBdr>
                <w:top w:val="nil"/>
                <w:left w:val="nil"/>
                <w:bottom w:val="nil"/>
                <w:right w:val="nil"/>
                <w:between w:val="nil"/>
              </w:pBdr>
              <w:tabs>
                <w:tab w:val="left" w:pos="458"/>
              </w:tabs>
              <w:autoSpaceDE w:val="0"/>
              <w:autoSpaceDN w:val="0"/>
              <w:spacing w:before="18" w:after="0" w:line="256" w:lineRule="auto"/>
              <w:ind w:right="130" w:firstLine="0"/>
              <w:rPr>
                <w:rFonts w:ascii="Arial" w:hAnsi="Arial" w:cs="Arial"/>
                <w:color w:val="000000"/>
                <w:sz w:val="18"/>
                <w:szCs w:val="18"/>
              </w:rPr>
            </w:pPr>
            <w:r w:rsidRPr="0009002F">
              <w:rPr>
                <w:rFonts w:ascii="Arial" w:hAnsi="Arial" w:cs="Arial"/>
                <w:color w:val="000000"/>
                <w:sz w:val="18"/>
                <w:szCs w:val="18"/>
              </w:rPr>
              <w:t>El Consejo Nacional para la Reducción de Riesgos y Atención de Desastres y/o Emergencias - CONARADE, como la instancia superior de decisión y coordinación.</w:t>
            </w:r>
          </w:p>
          <w:p w14:paraId="17E82E8B" w14:textId="77777777" w:rsidR="00AE494E" w:rsidRPr="0009002F" w:rsidRDefault="00AE494E" w:rsidP="00161EA8">
            <w:pPr>
              <w:widowControl w:val="0"/>
              <w:numPr>
                <w:ilvl w:val="0"/>
                <w:numId w:val="43"/>
              </w:numPr>
              <w:pBdr>
                <w:top w:val="nil"/>
                <w:left w:val="nil"/>
                <w:bottom w:val="nil"/>
                <w:right w:val="nil"/>
                <w:between w:val="nil"/>
              </w:pBdr>
              <w:tabs>
                <w:tab w:val="left" w:pos="458"/>
              </w:tabs>
              <w:autoSpaceDE w:val="0"/>
              <w:autoSpaceDN w:val="0"/>
              <w:spacing w:before="1" w:after="0" w:line="259" w:lineRule="auto"/>
              <w:ind w:right="130" w:firstLine="0"/>
              <w:rPr>
                <w:rFonts w:ascii="Arial" w:hAnsi="Arial" w:cs="Arial"/>
                <w:color w:val="000000"/>
                <w:sz w:val="18"/>
                <w:szCs w:val="18"/>
              </w:rPr>
            </w:pPr>
            <w:r w:rsidRPr="0009002F">
              <w:rPr>
                <w:rFonts w:ascii="Arial" w:hAnsi="Arial" w:cs="Arial"/>
                <w:color w:val="000000"/>
                <w:sz w:val="18"/>
                <w:szCs w:val="18"/>
              </w:rPr>
              <w:t>Los Comités Departamentales de Reducción de Riesgo y Atención de Desastres -CODERADE, en coordinación con los Comités Municipales de Reducción de Riesgo y Atención de Desastres – COMURADE.</w:t>
            </w:r>
          </w:p>
          <w:p w14:paraId="414E5AAB" w14:textId="77777777" w:rsidR="00AE494E" w:rsidRPr="0009002F" w:rsidRDefault="00AE494E" w:rsidP="00161EA8">
            <w:pPr>
              <w:widowControl w:val="0"/>
              <w:numPr>
                <w:ilvl w:val="0"/>
                <w:numId w:val="43"/>
              </w:numPr>
              <w:pBdr>
                <w:top w:val="nil"/>
                <w:left w:val="nil"/>
                <w:bottom w:val="nil"/>
                <w:right w:val="nil"/>
                <w:between w:val="nil"/>
              </w:pBdr>
              <w:tabs>
                <w:tab w:val="left" w:pos="458"/>
              </w:tabs>
              <w:autoSpaceDE w:val="0"/>
              <w:autoSpaceDN w:val="0"/>
              <w:spacing w:before="1" w:after="0" w:line="259" w:lineRule="auto"/>
              <w:ind w:right="130" w:firstLine="0"/>
              <w:rPr>
                <w:rFonts w:ascii="Arial" w:hAnsi="Arial" w:cs="Arial"/>
                <w:color w:val="000000"/>
                <w:sz w:val="18"/>
                <w:szCs w:val="18"/>
              </w:rPr>
            </w:pPr>
            <w:r w:rsidRPr="0009002F">
              <w:rPr>
                <w:rFonts w:ascii="Arial" w:hAnsi="Arial" w:cs="Arial"/>
                <w:color w:val="000000"/>
                <w:sz w:val="18"/>
                <w:szCs w:val="18"/>
              </w:rPr>
              <w:t>Los Comités Municipales de Reducción de Riesgo y Atención de Desastres – COMURADE.</w:t>
            </w:r>
          </w:p>
          <w:p w14:paraId="75F93998" w14:textId="77777777" w:rsidR="00AE494E" w:rsidRPr="0009002F" w:rsidRDefault="00AE494E" w:rsidP="007F33E2">
            <w:pPr>
              <w:pBdr>
                <w:top w:val="nil"/>
                <w:left w:val="nil"/>
                <w:bottom w:val="nil"/>
                <w:right w:val="nil"/>
                <w:between w:val="nil"/>
              </w:pBdr>
              <w:spacing w:before="15"/>
              <w:ind w:left="280" w:right="130"/>
              <w:rPr>
                <w:rFonts w:ascii="Arial" w:hAnsi="Arial" w:cs="Arial"/>
                <w:color w:val="000000"/>
                <w:sz w:val="18"/>
                <w:szCs w:val="18"/>
              </w:rPr>
            </w:pPr>
            <w:r w:rsidRPr="0009002F">
              <w:rPr>
                <w:rFonts w:ascii="Arial" w:hAnsi="Arial" w:cs="Arial"/>
                <w:color w:val="000000"/>
                <w:sz w:val="18"/>
                <w:szCs w:val="18"/>
              </w:rPr>
              <w:t>b) En el ámbito institucional por:</w:t>
            </w:r>
          </w:p>
          <w:p w14:paraId="75237680" w14:textId="77777777" w:rsidR="00AE494E" w:rsidRPr="0009002F" w:rsidRDefault="00AE494E" w:rsidP="00161EA8">
            <w:pPr>
              <w:widowControl w:val="0"/>
              <w:numPr>
                <w:ilvl w:val="0"/>
                <w:numId w:val="42"/>
              </w:numPr>
              <w:pBdr>
                <w:top w:val="nil"/>
                <w:left w:val="nil"/>
                <w:bottom w:val="nil"/>
                <w:right w:val="nil"/>
                <w:between w:val="nil"/>
              </w:pBdr>
              <w:tabs>
                <w:tab w:val="left" w:pos="458"/>
              </w:tabs>
              <w:autoSpaceDE w:val="0"/>
              <w:autoSpaceDN w:val="0"/>
              <w:spacing w:before="18" w:after="0" w:line="259" w:lineRule="auto"/>
              <w:ind w:right="130" w:firstLine="0"/>
              <w:rPr>
                <w:rFonts w:ascii="Arial" w:hAnsi="Arial" w:cs="Arial"/>
                <w:color w:val="000000"/>
                <w:sz w:val="18"/>
                <w:szCs w:val="18"/>
              </w:rPr>
            </w:pPr>
            <w:r w:rsidRPr="0009002F">
              <w:rPr>
                <w:rFonts w:ascii="Arial" w:hAnsi="Arial" w:cs="Arial"/>
                <w:color w:val="000000"/>
                <w:sz w:val="18"/>
                <w:szCs w:val="18"/>
              </w:rPr>
              <w:t>Instituciones del nivel central del Estado y las entidades territoriales autónomas, en el ámbito de sus competencias y atribuciones.</w:t>
            </w:r>
          </w:p>
          <w:p w14:paraId="6C85F71F" w14:textId="77777777" w:rsidR="00AE494E" w:rsidRPr="0009002F" w:rsidRDefault="00AE494E" w:rsidP="00161EA8">
            <w:pPr>
              <w:widowControl w:val="0"/>
              <w:numPr>
                <w:ilvl w:val="0"/>
                <w:numId w:val="42"/>
              </w:numPr>
              <w:pBdr>
                <w:top w:val="nil"/>
                <w:left w:val="nil"/>
                <w:bottom w:val="nil"/>
                <w:right w:val="nil"/>
                <w:between w:val="nil"/>
              </w:pBdr>
              <w:tabs>
                <w:tab w:val="left" w:pos="458"/>
              </w:tabs>
              <w:autoSpaceDE w:val="0"/>
              <w:autoSpaceDN w:val="0"/>
              <w:spacing w:before="1" w:after="0" w:line="240" w:lineRule="auto"/>
              <w:ind w:left="457" w:right="130"/>
              <w:rPr>
                <w:rFonts w:ascii="Arial" w:hAnsi="Arial" w:cs="Arial"/>
                <w:color w:val="000000"/>
                <w:sz w:val="18"/>
                <w:szCs w:val="18"/>
              </w:rPr>
            </w:pPr>
            <w:r w:rsidRPr="0009002F">
              <w:rPr>
                <w:rFonts w:ascii="Arial" w:hAnsi="Arial" w:cs="Arial"/>
                <w:color w:val="000000"/>
                <w:sz w:val="18"/>
                <w:szCs w:val="18"/>
              </w:rPr>
              <w:t>Fuerzas Armadas y Policía Boliviana de acuerdo a sus competencias.</w:t>
            </w:r>
          </w:p>
          <w:p w14:paraId="6A664C62" w14:textId="77777777" w:rsidR="00AE494E" w:rsidRPr="0009002F" w:rsidRDefault="00AE494E" w:rsidP="00161EA8">
            <w:pPr>
              <w:widowControl w:val="0"/>
              <w:numPr>
                <w:ilvl w:val="0"/>
                <w:numId w:val="42"/>
              </w:numPr>
              <w:pBdr>
                <w:top w:val="nil"/>
                <w:left w:val="nil"/>
                <w:bottom w:val="nil"/>
                <w:right w:val="nil"/>
                <w:between w:val="nil"/>
              </w:pBdr>
              <w:tabs>
                <w:tab w:val="left" w:pos="458"/>
              </w:tabs>
              <w:autoSpaceDE w:val="0"/>
              <w:autoSpaceDN w:val="0"/>
              <w:spacing w:before="18" w:after="0" w:line="240" w:lineRule="auto"/>
              <w:ind w:left="457" w:right="130"/>
              <w:rPr>
                <w:rFonts w:ascii="Arial" w:hAnsi="Arial" w:cs="Arial"/>
                <w:color w:val="000000"/>
                <w:sz w:val="18"/>
                <w:szCs w:val="18"/>
              </w:rPr>
            </w:pPr>
            <w:r w:rsidRPr="0009002F">
              <w:rPr>
                <w:rFonts w:ascii="Arial" w:hAnsi="Arial" w:cs="Arial"/>
                <w:color w:val="000000"/>
                <w:sz w:val="18"/>
                <w:szCs w:val="18"/>
              </w:rPr>
              <w:t>Instituciones técnico-científicas y universidades.</w:t>
            </w:r>
          </w:p>
          <w:p w14:paraId="718D29A2" w14:textId="77777777" w:rsidR="00AE494E" w:rsidRPr="0009002F" w:rsidRDefault="00AE494E" w:rsidP="00161EA8">
            <w:pPr>
              <w:widowControl w:val="0"/>
              <w:numPr>
                <w:ilvl w:val="0"/>
                <w:numId w:val="42"/>
              </w:numPr>
              <w:pBdr>
                <w:top w:val="nil"/>
                <w:left w:val="nil"/>
                <w:bottom w:val="nil"/>
                <w:right w:val="nil"/>
                <w:between w:val="nil"/>
              </w:pBdr>
              <w:tabs>
                <w:tab w:val="left" w:pos="458"/>
              </w:tabs>
              <w:autoSpaceDE w:val="0"/>
              <w:autoSpaceDN w:val="0"/>
              <w:spacing w:before="18" w:after="0" w:line="256" w:lineRule="auto"/>
              <w:ind w:right="130" w:firstLine="0"/>
              <w:rPr>
                <w:rFonts w:ascii="Arial" w:hAnsi="Arial" w:cs="Arial"/>
                <w:color w:val="000000"/>
                <w:sz w:val="18"/>
                <w:szCs w:val="18"/>
              </w:rPr>
            </w:pPr>
            <w:r w:rsidRPr="0009002F">
              <w:rPr>
                <w:rFonts w:ascii="Arial" w:hAnsi="Arial" w:cs="Arial"/>
                <w:color w:val="000000"/>
                <w:sz w:val="18"/>
                <w:szCs w:val="18"/>
              </w:rPr>
              <w:t>Grupos de búsqueda, salvamento y rescate, brigadas forestales, y otros equipos voluntarios de respuesta inmediata a desastres y/o emergencias.</w:t>
            </w:r>
          </w:p>
          <w:p w14:paraId="4F832A7B" w14:textId="77777777" w:rsidR="00AE494E" w:rsidRPr="0009002F" w:rsidRDefault="00AE494E" w:rsidP="007F33E2">
            <w:pPr>
              <w:pBdr>
                <w:top w:val="nil"/>
                <w:left w:val="nil"/>
                <w:bottom w:val="nil"/>
                <w:right w:val="nil"/>
                <w:between w:val="nil"/>
              </w:pBdr>
              <w:spacing w:before="2"/>
              <w:ind w:left="280" w:right="130"/>
              <w:rPr>
                <w:rFonts w:ascii="Arial" w:hAnsi="Arial" w:cs="Arial"/>
                <w:color w:val="000000"/>
                <w:sz w:val="18"/>
                <w:szCs w:val="18"/>
              </w:rPr>
            </w:pPr>
            <w:r w:rsidRPr="0009002F">
              <w:rPr>
                <w:rFonts w:ascii="Arial" w:hAnsi="Arial" w:cs="Arial"/>
                <w:color w:val="000000"/>
                <w:sz w:val="18"/>
                <w:szCs w:val="18"/>
              </w:rPr>
              <w:t>c) En el ámbito social por:</w:t>
            </w:r>
          </w:p>
          <w:p w14:paraId="7601899F" w14:textId="77777777" w:rsidR="00AE494E" w:rsidRPr="0009002F" w:rsidRDefault="00AE494E" w:rsidP="00161EA8">
            <w:pPr>
              <w:widowControl w:val="0"/>
              <w:numPr>
                <w:ilvl w:val="0"/>
                <w:numId w:val="40"/>
              </w:numPr>
              <w:pBdr>
                <w:top w:val="nil"/>
                <w:left w:val="nil"/>
                <w:bottom w:val="nil"/>
                <w:right w:val="nil"/>
                <w:between w:val="nil"/>
              </w:pBdr>
              <w:tabs>
                <w:tab w:val="left" w:pos="458"/>
              </w:tabs>
              <w:autoSpaceDE w:val="0"/>
              <w:autoSpaceDN w:val="0"/>
              <w:spacing w:before="18" w:after="0" w:line="240" w:lineRule="auto"/>
              <w:ind w:right="130"/>
              <w:rPr>
                <w:rFonts w:ascii="Arial" w:hAnsi="Arial" w:cs="Arial"/>
                <w:color w:val="000000"/>
                <w:sz w:val="18"/>
                <w:szCs w:val="18"/>
              </w:rPr>
            </w:pPr>
            <w:r w:rsidRPr="0009002F">
              <w:rPr>
                <w:rFonts w:ascii="Arial" w:hAnsi="Arial" w:cs="Arial"/>
                <w:color w:val="000000"/>
                <w:sz w:val="18"/>
                <w:szCs w:val="18"/>
              </w:rPr>
              <w:t>Organizaciones sociales y comunitarias.</w:t>
            </w:r>
          </w:p>
          <w:p w14:paraId="340989E8" w14:textId="77777777" w:rsidR="00AE494E" w:rsidRPr="0009002F" w:rsidRDefault="00AE494E" w:rsidP="00161EA8">
            <w:pPr>
              <w:widowControl w:val="0"/>
              <w:numPr>
                <w:ilvl w:val="0"/>
                <w:numId w:val="40"/>
              </w:numPr>
              <w:pBdr>
                <w:top w:val="nil"/>
                <w:left w:val="nil"/>
                <w:bottom w:val="nil"/>
                <w:right w:val="nil"/>
                <w:between w:val="nil"/>
              </w:pBdr>
              <w:tabs>
                <w:tab w:val="left" w:pos="458"/>
              </w:tabs>
              <w:autoSpaceDE w:val="0"/>
              <w:autoSpaceDN w:val="0"/>
              <w:spacing w:before="18" w:after="0" w:line="240" w:lineRule="auto"/>
              <w:ind w:right="130"/>
              <w:rPr>
                <w:rFonts w:ascii="Arial" w:hAnsi="Arial" w:cs="Arial"/>
                <w:color w:val="000000"/>
                <w:sz w:val="18"/>
                <w:szCs w:val="18"/>
              </w:rPr>
            </w:pPr>
            <w:r w:rsidRPr="0009002F">
              <w:rPr>
                <w:rFonts w:ascii="Arial" w:hAnsi="Arial" w:cs="Arial"/>
                <w:color w:val="000000"/>
                <w:sz w:val="18"/>
                <w:szCs w:val="18"/>
              </w:rPr>
              <w:t>Personas naturales y jurídicas de derecho privado.</w:t>
            </w:r>
          </w:p>
        </w:tc>
      </w:tr>
      <w:tr w:rsidR="00AE494E" w:rsidRPr="0009002F" w14:paraId="0D6AD855" w14:textId="77777777" w:rsidTr="00805610">
        <w:trPr>
          <w:trHeight w:val="880"/>
          <w:jc w:val="center"/>
        </w:trPr>
        <w:tc>
          <w:tcPr>
            <w:tcW w:w="1555" w:type="dxa"/>
            <w:shd w:val="clear" w:color="auto" w:fill="E2EFD9"/>
          </w:tcPr>
          <w:p w14:paraId="25519D87" w14:textId="77777777" w:rsidR="00AE494E" w:rsidRPr="0009002F" w:rsidRDefault="00AE494E" w:rsidP="007F33E2">
            <w:pPr>
              <w:pBdr>
                <w:top w:val="nil"/>
                <w:left w:val="nil"/>
                <w:bottom w:val="nil"/>
                <w:right w:val="nil"/>
                <w:between w:val="nil"/>
              </w:pBdr>
              <w:spacing w:before="1" w:line="273" w:lineRule="auto"/>
              <w:ind w:left="1" w:right="70"/>
              <w:rPr>
                <w:rFonts w:ascii="Arial" w:hAnsi="Arial" w:cs="Arial"/>
                <w:b/>
                <w:color w:val="000000"/>
                <w:sz w:val="18"/>
                <w:szCs w:val="18"/>
              </w:rPr>
            </w:pPr>
            <w:r w:rsidRPr="0009002F">
              <w:rPr>
                <w:rFonts w:ascii="Arial" w:hAnsi="Arial" w:cs="Arial"/>
                <w:b/>
                <w:color w:val="000000"/>
                <w:sz w:val="18"/>
                <w:szCs w:val="18"/>
              </w:rPr>
              <w:t>Artículo 12. CODERADE y COMURADE</w:t>
            </w:r>
          </w:p>
        </w:tc>
        <w:tc>
          <w:tcPr>
            <w:tcW w:w="7797" w:type="dxa"/>
            <w:shd w:val="clear" w:color="auto" w:fill="E2EFD9"/>
          </w:tcPr>
          <w:p w14:paraId="47150B99" w14:textId="77777777" w:rsidR="00AE494E" w:rsidRPr="0009002F" w:rsidRDefault="00AE494E" w:rsidP="007F33E2">
            <w:pPr>
              <w:pBdr>
                <w:top w:val="nil"/>
                <w:left w:val="nil"/>
                <w:bottom w:val="nil"/>
                <w:right w:val="nil"/>
                <w:between w:val="nil"/>
              </w:pBdr>
              <w:ind w:left="105" w:right="130"/>
              <w:rPr>
                <w:rFonts w:ascii="Arial" w:hAnsi="Arial" w:cs="Arial"/>
                <w:color w:val="000000"/>
                <w:sz w:val="18"/>
                <w:szCs w:val="18"/>
              </w:rPr>
            </w:pPr>
            <w:r w:rsidRPr="0009002F">
              <w:rPr>
                <w:rFonts w:ascii="Arial" w:hAnsi="Arial" w:cs="Arial"/>
                <w:color w:val="000000"/>
                <w:sz w:val="18"/>
                <w:szCs w:val="18"/>
              </w:rPr>
              <w:t>I. Los Comités Departamentales y Municipales de Reducción de Riesgo y Atención de Desastres CODERADE y COMURADE son las instancias de los niveles departamental y municipal del Estado, encargadas de coordinar, promover y recomendar acciones de gestión de riesgos dentro de su ámbito territorial, en el Marco del Sistema de Planificación Integral del Estado y de los lineamientos estratégicos sectoriales.</w:t>
            </w:r>
          </w:p>
        </w:tc>
      </w:tr>
      <w:tr w:rsidR="00AE494E" w:rsidRPr="0009002F" w14:paraId="5DFED20F" w14:textId="77777777" w:rsidTr="00805610">
        <w:trPr>
          <w:trHeight w:val="1694"/>
          <w:jc w:val="center"/>
        </w:trPr>
        <w:tc>
          <w:tcPr>
            <w:tcW w:w="1555" w:type="dxa"/>
            <w:shd w:val="clear" w:color="auto" w:fill="auto"/>
          </w:tcPr>
          <w:p w14:paraId="56F9EFFF" w14:textId="77777777" w:rsidR="00AE494E" w:rsidRPr="0009002F" w:rsidRDefault="00AE494E" w:rsidP="007F33E2">
            <w:pPr>
              <w:pBdr>
                <w:top w:val="nil"/>
                <w:left w:val="nil"/>
                <w:bottom w:val="nil"/>
                <w:right w:val="nil"/>
                <w:between w:val="nil"/>
              </w:pBdr>
              <w:spacing w:before="1" w:line="273" w:lineRule="auto"/>
              <w:ind w:left="1" w:right="70"/>
              <w:rPr>
                <w:rFonts w:ascii="Arial" w:hAnsi="Arial" w:cs="Arial"/>
                <w:b/>
                <w:color w:val="000000"/>
                <w:sz w:val="18"/>
                <w:szCs w:val="18"/>
              </w:rPr>
            </w:pPr>
            <w:r w:rsidRPr="0009002F">
              <w:rPr>
                <w:rFonts w:ascii="Arial" w:hAnsi="Arial" w:cs="Arial"/>
                <w:b/>
                <w:color w:val="000000"/>
                <w:sz w:val="18"/>
                <w:szCs w:val="18"/>
              </w:rPr>
              <w:t>Artículo 13. COED Y COEM</w:t>
            </w:r>
          </w:p>
        </w:tc>
        <w:tc>
          <w:tcPr>
            <w:tcW w:w="7797" w:type="dxa"/>
            <w:shd w:val="clear" w:color="auto" w:fill="auto"/>
          </w:tcPr>
          <w:p w14:paraId="4D78EF8A" w14:textId="77777777" w:rsidR="00AE494E" w:rsidRDefault="00AE494E" w:rsidP="00161EA8">
            <w:pPr>
              <w:widowControl w:val="0"/>
              <w:numPr>
                <w:ilvl w:val="0"/>
                <w:numId w:val="38"/>
              </w:numPr>
              <w:pBdr>
                <w:top w:val="nil"/>
                <w:left w:val="nil"/>
                <w:bottom w:val="nil"/>
                <w:right w:val="nil"/>
                <w:between w:val="nil"/>
              </w:pBdr>
              <w:tabs>
                <w:tab w:val="left" w:pos="238"/>
              </w:tabs>
              <w:autoSpaceDE w:val="0"/>
              <w:autoSpaceDN w:val="0"/>
              <w:spacing w:after="0" w:line="240" w:lineRule="auto"/>
              <w:ind w:right="213" w:firstLine="0"/>
              <w:rPr>
                <w:rFonts w:ascii="Arial" w:hAnsi="Arial" w:cs="Arial"/>
                <w:color w:val="000000"/>
                <w:sz w:val="18"/>
                <w:szCs w:val="18"/>
              </w:rPr>
            </w:pPr>
            <w:r w:rsidRPr="0009002F">
              <w:rPr>
                <w:rFonts w:ascii="Arial" w:hAnsi="Arial" w:cs="Arial"/>
                <w:color w:val="000000"/>
                <w:sz w:val="18"/>
                <w:szCs w:val="18"/>
              </w:rPr>
              <w:t>Son las instancias conformadas por instituciones públicas, privadas y organizaciones sociales a nivel departamental y municipal respectivamente, vinculadas con la atención de desastres y/o emergencias y la recuperación.</w:t>
            </w:r>
          </w:p>
          <w:p w14:paraId="42EE58CC" w14:textId="77777777" w:rsidR="0009002F" w:rsidRPr="0009002F" w:rsidRDefault="0009002F" w:rsidP="0009002F">
            <w:pPr>
              <w:widowControl w:val="0"/>
              <w:pBdr>
                <w:top w:val="nil"/>
                <w:left w:val="nil"/>
                <w:bottom w:val="nil"/>
                <w:right w:val="nil"/>
                <w:between w:val="nil"/>
              </w:pBdr>
              <w:tabs>
                <w:tab w:val="left" w:pos="238"/>
              </w:tabs>
              <w:autoSpaceDE w:val="0"/>
              <w:autoSpaceDN w:val="0"/>
              <w:spacing w:after="0" w:line="240" w:lineRule="auto"/>
              <w:ind w:left="105" w:right="213" w:firstLine="0"/>
              <w:rPr>
                <w:rFonts w:ascii="Arial" w:hAnsi="Arial" w:cs="Arial"/>
                <w:color w:val="000000"/>
                <w:sz w:val="18"/>
                <w:szCs w:val="18"/>
              </w:rPr>
            </w:pPr>
          </w:p>
          <w:p w14:paraId="338A5C2C" w14:textId="77777777" w:rsidR="00AE494E" w:rsidRPr="0009002F" w:rsidRDefault="00AE494E" w:rsidP="00161EA8">
            <w:pPr>
              <w:widowControl w:val="0"/>
              <w:numPr>
                <w:ilvl w:val="0"/>
                <w:numId w:val="38"/>
              </w:numPr>
              <w:pBdr>
                <w:top w:val="nil"/>
                <w:left w:val="nil"/>
                <w:bottom w:val="nil"/>
                <w:right w:val="nil"/>
                <w:between w:val="nil"/>
              </w:pBdr>
              <w:tabs>
                <w:tab w:val="left" w:pos="283"/>
              </w:tabs>
              <w:autoSpaceDE w:val="0"/>
              <w:autoSpaceDN w:val="0"/>
              <w:spacing w:after="0" w:line="240" w:lineRule="auto"/>
              <w:ind w:right="276" w:firstLine="0"/>
              <w:rPr>
                <w:rFonts w:ascii="Arial" w:hAnsi="Arial" w:cs="Arial"/>
                <w:color w:val="000000"/>
                <w:sz w:val="18"/>
                <w:szCs w:val="18"/>
              </w:rPr>
            </w:pPr>
            <w:r w:rsidRPr="0009002F">
              <w:rPr>
                <w:rFonts w:ascii="Arial" w:hAnsi="Arial" w:cs="Arial"/>
                <w:color w:val="000000"/>
                <w:sz w:val="18"/>
                <w:szCs w:val="18"/>
              </w:rPr>
              <w:t>El Comité de Operaciones de Emergencia Departamental -COED y el Comité de Operaciones de Emergencia Municipal -COEM serán conformados, activados y liderados por los Gobiernos Autónomos Departamentales y Municipales a través de sus áreas funcionales o unidades organizacionales de gestión de riesgos en coordinación con el Viceministerio de Defensa Civil.</w:t>
            </w:r>
          </w:p>
        </w:tc>
      </w:tr>
      <w:tr w:rsidR="00AE494E" w:rsidRPr="0009002F" w14:paraId="43E33807" w14:textId="77777777" w:rsidTr="00805610">
        <w:trPr>
          <w:trHeight w:val="1317"/>
          <w:jc w:val="center"/>
        </w:trPr>
        <w:tc>
          <w:tcPr>
            <w:tcW w:w="1555" w:type="dxa"/>
            <w:shd w:val="clear" w:color="auto" w:fill="E2EFD9"/>
          </w:tcPr>
          <w:p w14:paraId="13CD6DA2" w14:textId="19C304BA" w:rsidR="00AE494E" w:rsidRPr="0009002F" w:rsidRDefault="00FB4E58" w:rsidP="0009002F">
            <w:pPr>
              <w:pBdr>
                <w:top w:val="nil"/>
                <w:left w:val="nil"/>
                <w:bottom w:val="nil"/>
                <w:right w:val="nil"/>
                <w:between w:val="nil"/>
              </w:pBdr>
              <w:spacing w:before="1" w:line="273" w:lineRule="auto"/>
              <w:ind w:left="1" w:right="70"/>
              <w:jc w:val="center"/>
              <w:rPr>
                <w:rFonts w:ascii="Arial" w:hAnsi="Arial" w:cs="Arial"/>
                <w:b/>
                <w:color w:val="000000"/>
                <w:sz w:val="18"/>
                <w:szCs w:val="18"/>
              </w:rPr>
            </w:pPr>
            <w:r w:rsidRPr="0009002F">
              <w:rPr>
                <w:rFonts w:ascii="Arial" w:hAnsi="Arial" w:cs="Arial"/>
                <w:b/>
                <w:color w:val="000000"/>
                <w:sz w:val="18"/>
                <w:szCs w:val="18"/>
              </w:rPr>
              <w:t>Artículo 15. (Responsabili</w:t>
            </w:r>
            <w:r w:rsidR="00AE494E" w:rsidRPr="0009002F">
              <w:rPr>
                <w:rFonts w:ascii="Arial" w:hAnsi="Arial" w:cs="Arial"/>
                <w:b/>
                <w:color w:val="000000"/>
                <w:sz w:val="18"/>
                <w:szCs w:val="18"/>
              </w:rPr>
              <w:t>dades en materia de gestión de riesgos).</w:t>
            </w:r>
          </w:p>
        </w:tc>
        <w:tc>
          <w:tcPr>
            <w:tcW w:w="7797" w:type="dxa"/>
            <w:shd w:val="clear" w:color="auto" w:fill="E2EFD9"/>
          </w:tcPr>
          <w:p w14:paraId="4AF38DB5" w14:textId="77777777" w:rsidR="00AE494E" w:rsidRDefault="00AE494E" w:rsidP="00161EA8">
            <w:pPr>
              <w:widowControl w:val="0"/>
              <w:numPr>
                <w:ilvl w:val="0"/>
                <w:numId w:val="88"/>
              </w:numPr>
              <w:pBdr>
                <w:top w:val="nil"/>
                <w:left w:val="nil"/>
                <w:bottom w:val="nil"/>
                <w:right w:val="nil"/>
                <w:between w:val="nil"/>
              </w:pBdr>
              <w:tabs>
                <w:tab w:val="left" w:pos="417"/>
              </w:tabs>
              <w:autoSpaceDE w:val="0"/>
              <w:autoSpaceDN w:val="0"/>
              <w:spacing w:after="0" w:line="218" w:lineRule="auto"/>
              <w:ind w:left="133" w:right="276" w:firstLine="0"/>
              <w:rPr>
                <w:rFonts w:ascii="Arial" w:hAnsi="Arial" w:cs="Arial"/>
                <w:color w:val="000000"/>
                <w:sz w:val="18"/>
                <w:szCs w:val="18"/>
              </w:rPr>
            </w:pPr>
            <w:r w:rsidRPr="0009002F">
              <w:rPr>
                <w:rFonts w:ascii="Arial" w:hAnsi="Arial" w:cs="Arial"/>
                <w:color w:val="000000"/>
                <w:sz w:val="18"/>
                <w:szCs w:val="18"/>
              </w:rPr>
              <w:t>El Ministerio de Defensa es el responsable de definir políticas, estrategias y de coordinar e implementar las acciones de gestión de riesgos en el corto plazo, relacionadas con el ámbito de su competencia de acuerdo a las disposiciones de la presente Ley.</w:t>
            </w:r>
          </w:p>
          <w:p w14:paraId="023B95CC" w14:textId="77777777" w:rsidR="0009002F" w:rsidRPr="0009002F" w:rsidRDefault="0009002F" w:rsidP="0009002F">
            <w:pPr>
              <w:widowControl w:val="0"/>
              <w:pBdr>
                <w:top w:val="nil"/>
                <w:left w:val="nil"/>
                <w:bottom w:val="nil"/>
                <w:right w:val="nil"/>
                <w:between w:val="nil"/>
              </w:pBdr>
              <w:tabs>
                <w:tab w:val="left" w:pos="417"/>
              </w:tabs>
              <w:autoSpaceDE w:val="0"/>
              <w:autoSpaceDN w:val="0"/>
              <w:spacing w:after="0" w:line="218" w:lineRule="auto"/>
              <w:ind w:left="133" w:right="276" w:firstLine="0"/>
              <w:rPr>
                <w:rFonts w:ascii="Arial" w:hAnsi="Arial" w:cs="Arial"/>
                <w:color w:val="000000"/>
                <w:sz w:val="18"/>
                <w:szCs w:val="18"/>
              </w:rPr>
            </w:pPr>
          </w:p>
          <w:p w14:paraId="7C9038E2" w14:textId="77777777" w:rsidR="00AE494E" w:rsidRPr="0009002F" w:rsidRDefault="00AE494E" w:rsidP="00161EA8">
            <w:pPr>
              <w:widowControl w:val="0"/>
              <w:numPr>
                <w:ilvl w:val="0"/>
                <w:numId w:val="88"/>
              </w:numPr>
              <w:pBdr>
                <w:top w:val="nil"/>
                <w:left w:val="nil"/>
                <w:bottom w:val="nil"/>
                <w:right w:val="nil"/>
                <w:between w:val="nil"/>
              </w:pBdr>
              <w:tabs>
                <w:tab w:val="left" w:pos="417"/>
              </w:tabs>
              <w:autoSpaceDE w:val="0"/>
              <w:autoSpaceDN w:val="0"/>
              <w:spacing w:after="0" w:line="218" w:lineRule="auto"/>
              <w:ind w:left="133" w:right="276" w:firstLine="0"/>
              <w:rPr>
                <w:rFonts w:ascii="Arial" w:hAnsi="Arial" w:cs="Arial"/>
                <w:color w:val="000000"/>
                <w:sz w:val="18"/>
                <w:szCs w:val="18"/>
              </w:rPr>
            </w:pPr>
            <w:r w:rsidRPr="0009002F">
              <w:rPr>
                <w:rFonts w:ascii="Arial" w:hAnsi="Arial" w:cs="Arial"/>
                <w:color w:val="000000"/>
                <w:sz w:val="18"/>
                <w:szCs w:val="18"/>
              </w:rPr>
              <w:t>El Ministerio de Planificación del Desarrollo es responsable de definir políticas y estrategias de planificación para la gestión de riesgos, en el mediano y largo plazo en el marco de la Planificación Integral, el Ordenamiento Territorial y la Inversión Pública, de acuerdo a las disposiciones de la presente Ley.</w:t>
            </w:r>
          </w:p>
        </w:tc>
      </w:tr>
      <w:tr w:rsidR="00AE494E" w:rsidRPr="0009002F" w14:paraId="00244091" w14:textId="77777777" w:rsidTr="00805610">
        <w:trPr>
          <w:trHeight w:val="2679"/>
          <w:jc w:val="center"/>
        </w:trPr>
        <w:tc>
          <w:tcPr>
            <w:tcW w:w="1555" w:type="dxa"/>
            <w:shd w:val="clear" w:color="auto" w:fill="auto"/>
          </w:tcPr>
          <w:p w14:paraId="7EE93D2E" w14:textId="77777777" w:rsidR="00AE494E" w:rsidRPr="0009002F" w:rsidRDefault="00AE494E" w:rsidP="007F33E2">
            <w:pPr>
              <w:pBdr>
                <w:top w:val="nil"/>
                <w:left w:val="nil"/>
                <w:bottom w:val="nil"/>
                <w:right w:val="nil"/>
                <w:between w:val="nil"/>
              </w:pBdr>
              <w:spacing w:before="1" w:line="273" w:lineRule="auto"/>
              <w:ind w:left="1" w:right="70"/>
              <w:rPr>
                <w:rFonts w:ascii="Arial" w:hAnsi="Arial" w:cs="Arial"/>
                <w:b/>
                <w:color w:val="000000"/>
                <w:sz w:val="18"/>
                <w:szCs w:val="18"/>
              </w:rPr>
            </w:pPr>
            <w:r w:rsidRPr="0009002F">
              <w:rPr>
                <w:rFonts w:ascii="Arial" w:hAnsi="Arial" w:cs="Arial"/>
                <w:b/>
                <w:color w:val="000000"/>
                <w:sz w:val="18"/>
                <w:szCs w:val="18"/>
              </w:rPr>
              <w:lastRenderedPageBreak/>
              <w:t>Artículo 16.</w:t>
            </w:r>
          </w:p>
          <w:p w14:paraId="3EBC43B8" w14:textId="10631503" w:rsidR="00AE494E" w:rsidRPr="0009002F" w:rsidRDefault="00AE494E" w:rsidP="006C0DD3">
            <w:pPr>
              <w:pBdr>
                <w:top w:val="nil"/>
                <w:left w:val="nil"/>
                <w:bottom w:val="nil"/>
                <w:right w:val="nil"/>
                <w:between w:val="nil"/>
              </w:pBdr>
              <w:spacing w:before="1" w:line="273" w:lineRule="auto"/>
              <w:ind w:left="1" w:right="70"/>
              <w:rPr>
                <w:rFonts w:ascii="Arial" w:hAnsi="Arial" w:cs="Arial"/>
                <w:b/>
                <w:color w:val="000000"/>
                <w:sz w:val="18"/>
                <w:szCs w:val="18"/>
              </w:rPr>
            </w:pPr>
            <w:r w:rsidRPr="0009002F">
              <w:rPr>
                <w:rFonts w:ascii="Arial" w:hAnsi="Arial" w:cs="Arial"/>
                <w:b/>
                <w:color w:val="000000"/>
                <w:sz w:val="18"/>
                <w:szCs w:val="18"/>
              </w:rPr>
              <w:t>(Atribuciones</w:t>
            </w:r>
            <w:r w:rsidR="006C0DD3" w:rsidRPr="0009002F">
              <w:rPr>
                <w:rFonts w:ascii="Arial" w:hAnsi="Arial" w:cs="Arial"/>
                <w:b/>
                <w:color w:val="000000"/>
                <w:sz w:val="18"/>
                <w:szCs w:val="18"/>
              </w:rPr>
              <w:t xml:space="preserve"> </w:t>
            </w:r>
            <w:r w:rsidRPr="0009002F">
              <w:rPr>
                <w:rFonts w:ascii="Arial" w:hAnsi="Arial" w:cs="Arial"/>
                <w:b/>
                <w:color w:val="000000"/>
                <w:sz w:val="18"/>
                <w:szCs w:val="18"/>
              </w:rPr>
              <w:t>del ministerio    de</w:t>
            </w:r>
            <w:r w:rsidR="006C0DD3" w:rsidRPr="0009002F">
              <w:rPr>
                <w:rFonts w:ascii="Arial" w:hAnsi="Arial" w:cs="Arial"/>
                <w:b/>
                <w:color w:val="000000"/>
                <w:sz w:val="18"/>
                <w:szCs w:val="18"/>
              </w:rPr>
              <w:t xml:space="preserve"> </w:t>
            </w:r>
            <w:r w:rsidRPr="0009002F">
              <w:rPr>
                <w:rFonts w:ascii="Arial" w:hAnsi="Arial" w:cs="Arial"/>
                <w:b/>
                <w:color w:val="000000"/>
                <w:sz w:val="18"/>
                <w:szCs w:val="18"/>
              </w:rPr>
              <w:t>planificación del desarrollo).</w:t>
            </w:r>
          </w:p>
        </w:tc>
        <w:tc>
          <w:tcPr>
            <w:tcW w:w="7797" w:type="dxa"/>
            <w:shd w:val="clear" w:color="auto" w:fill="auto"/>
          </w:tcPr>
          <w:p w14:paraId="577EC003" w14:textId="77777777" w:rsidR="00AE494E" w:rsidRPr="0009002F" w:rsidRDefault="00AE494E" w:rsidP="007F33E2">
            <w:pPr>
              <w:pBdr>
                <w:top w:val="nil"/>
                <w:left w:val="nil"/>
                <w:bottom w:val="nil"/>
                <w:right w:val="nil"/>
                <w:between w:val="nil"/>
              </w:pBdr>
              <w:spacing w:line="218" w:lineRule="auto"/>
              <w:ind w:left="105"/>
              <w:rPr>
                <w:rFonts w:ascii="Arial" w:hAnsi="Arial" w:cs="Arial"/>
                <w:color w:val="000000"/>
                <w:sz w:val="18"/>
                <w:szCs w:val="18"/>
              </w:rPr>
            </w:pPr>
            <w:r w:rsidRPr="0009002F">
              <w:rPr>
                <w:rFonts w:ascii="Arial" w:hAnsi="Arial" w:cs="Arial"/>
                <w:color w:val="000000"/>
                <w:sz w:val="18"/>
                <w:szCs w:val="18"/>
              </w:rPr>
              <w:t>El Ministerio de Planificación del Desarrollo, en su calidad de ente rector de la planificación integral del Estado, en materia de gestión de riesgos, tiene las siguientes atribuciones:</w:t>
            </w:r>
          </w:p>
          <w:p w14:paraId="34990896" w14:textId="77777777" w:rsidR="00AE494E" w:rsidRPr="0009002F" w:rsidRDefault="00AE494E" w:rsidP="00161EA8">
            <w:pPr>
              <w:widowControl w:val="0"/>
              <w:numPr>
                <w:ilvl w:val="0"/>
                <w:numId w:val="41"/>
              </w:numPr>
              <w:pBdr>
                <w:top w:val="nil"/>
                <w:left w:val="nil"/>
                <w:bottom w:val="nil"/>
                <w:right w:val="nil"/>
                <w:between w:val="nil"/>
              </w:pBdr>
              <w:tabs>
                <w:tab w:val="left" w:pos="254"/>
              </w:tabs>
              <w:autoSpaceDE w:val="0"/>
              <w:autoSpaceDN w:val="0"/>
              <w:spacing w:line="240" w:lineRule="auto"/>
              <w:ind w:right="350" w:firstLine="0"/>
              <w:rPr>
                <w:rFonts w:ascii="Arial" w:hAnsi="Arial" w:cs="Arial"/>
                <w:color w:val="000000"/>
                <w:sz w:val="18"/>
                <w:szCs w:val="18"/>
              </w:rPr>
            </w:pPr>
            <w:r w:rsidRPr="0009002F">
              <w:rPr>
                <w:rFonts w:ascii="Arial" w:hAnsi="Arial" w:cs="Arial"/>
                <w:color w:val="000000"/>
                <w:sz w:val="18"/>
                <w:szCs w:val="18"/>
              </w:rPr>
              <w:t>Incorporar la gestión de riesgos en la planificación integral del desarrollo nacional de mediano y largo plazo como componente transversal, misma que rige para los ámbitos, sectorial y territorial, la inversión pública y el ordenamiento territorial para la reducción de riesgos.</w:t>
            </w:r>
          </w:p>
          <w:p w14:paraId="6DEB1FA2" w14:textId="77777777" w:rsidR="00AE494E" w:rsidRPr="0009002F" w:rsidRDefault="00AE494E" w:rsidP="00161EA8">
            <w:pPr>
              <w:widowControl w:val="0"/>
              <w:numPr>
                <w:ilvl w:val="0"/>
                <w:numId w:val="41"/>
              </w:numPr>
              <w:pBdr>
                <w:top w:val="nil"/>
                <w:left w:val="nil"/>
                <w:bottom w:val="nil"/>
                <w:right w:val="nil"/>
                <w:between w:val="nil"/>
              </w:pBdr>
              <w:tabs>
                <w:tab w:val="left" w:pos="254"/>
              </w:tabs>
              <w:autoSpaceDE w:val="0"/>
              <w:autoSpaceDN w:val="0"/>
              <w:spacing w:line="240" w:lineRule="auto"/>
              <w:ind w:right="350" w:firstLine="0"/>
              <w:rPr>
                <w:rFonts w:ascii="Arial" w:hAnsi="Arial" w:cs="Arial"/>
                <w:color w:val="000000"/>
                <w:sz w:val="18"/>
                <w:szCs w:val="18"/>
              </w:rPr>
            </w:pPr>
            <w:r w:rsidRPr="0009002F">
              <w:rPr>
                <w:rFonts w:ascii="Arial" w:hAnsi="Arial" w:cs="Arial"/>
                <w:color w:val="000000"/>
                <w:sz w:val="18"/>
                <w:szCs w:val="18"/>
              </w:rPr>
              <w:t>Desarrollar normativa para introducir la reducción de riesgos en los proyectos de desarrollo e inversión pública.</w:t>
            </w:r>
          </w:p>
          <w:p w14:paraId="70296C14" w14:textId="77777777" w:rsidR="00AE494E" w:rsidRPr="0009002F" w:rsidRDefault="00AE494E" w:rsidP="00161EA8">
            <w:pPr>
              <w:widowControl w:val="0"/>
              <w:numPr>
                <w:ilvl w:val="0"/>
                <w:numId w:val="41"/>
              </w:numPr>
              <w:pBdr>
                <w:top w:val="nil"/>
                <w:left w:val="nil"/>
                <w:bottom w:val="nil"/>
                <w:right w:val="nil"/>
                <w:between w:val="nil"/>
              </w:pBdr>
              <w:tabs>
                <w:tab w:val="left" w:pos="254"/>
              </w:tabs>
              <w:autoSpaceDE w:val="0"/>
              <w:autoSpaceDN w:val="0"/>
              <w:spacing w:line="240" w:lineRule="auto"/>
              <w:ind w:right="350" w:firstLine="0"/>
              <w:rPr>
                <w:rFonts w:ascii="Arial" w:hAnsi="Arial" w:cs="Arial"/>
                <w:color w:val="000000"/>
                <w:sz w:val="18"/>
                <w:szCs w:val="18"/>
              </w:rPr>
            </w:pPr>
            <w:r w:rsidRPr="0009002F">
              <w:rPr>
                <w:rFonts w:ascii="Arial" w:hAnsi="Arial" w:cs="Arial"/>
                <w:color w:val="000000"/>
                <w:sz w:val="18"/>
                <w:szCs w:val="18"/>
              </w:rPr>
              <w:t>Consolidar e integrar la información sobre gestión de riesgos generada y administrada por el Viceministerio de Defensa Civil, con la información generada y administrada por diferentes ministerios, las entidades territoriales autónomas y otras instituciones, a través de la planificación integral del Estado.</w:t>
            </w:r>
          </w:p>
        </w:tc>
      </w:tr>
      <w:tr w:rsidR="00AE494E" w:rsidRPr="0009002F" w14:paraId="52B8BB2A" w14:textId="77777777" w:rsidTr="00805610">
        <w:trPr>
          <w:trHeight w:val="2688"/>
          <w:jc w:val="center"/>
        </w:trPr>
        <w:tc>
          <w:tcPr>
            <w:tcW w:w="1555" w:type="dxa"/>
            <w:shd w:val="clear" w:color="auto" w:fill="E2EFD9"/>
          </w:tcPr>
          <w:p w14:paraId="09CDB38D" w14:textId="77777777" w:rsidR="00AE494E" w:rsidRPr="0009002F" w:rsidRDefault="00AE494E" w:rsidP="007F33E2">
            <w:pPr>
              <w:pBdr>
                <w:top w:val="nil"/>
                <w:left w:val="nil"/>
                <w:bottom w:val="nil"/>
                <w:right w:val="nil"/>
                <w:between w:val="nil"/>
              </w:pBdr>
              <w:spacing w:before="1" w:line="273" w:lineRule="auto"/>
              <w:ind w:left="1" w:right="70"/>
              <w:rPr>
                <w:rFonts w:ascii="Arial" w:hAnsi="Arial" w:cs="Arial"/>
                <w:b/>
                <w:color w:val="000000"/>
                <w:sz w:val="18"/>
                <w:szCs w:val="18"/>
              </w:rPr>
            </w:pPr>
            <w:r w:rsidRPr="0009002F">
              <w:rPr>
                <w:rFonts w:ascii="Arial" w:hAnsi="Arial" w:cs="Arial"/>
                <w:b/>
                <w:color w:val="000000"/>
                <w:sz w:val="18"/>
                <w:szCs w:val="18"/>
              </w:rPr>
              <w:t>Artículo 17. (Atribuciones del ministerio de defensa).</w:t>
            </w:r>
          </w:p>
        </w:tc>
        <w:tc>
          <w:tcPr>
            <w:tcW w:w="7797" w:type="dxa"/>
            <w:shd w:val="clear" w:color="auto" w:fill="E2EFD9"/>
          </w:tcPr>
          <w:p w14:paraId="336DD688" w14:textId="77777777" w:rsidR="00AE494E" w:rsidRPr="0009002F" w:rsidRDefault="00AE494E" w:rsidP="007F33E2">
            <w:pPr>
              <w:pBdr>
                <w:top w:val="nil"/>
                <w:left w:val="nil"/>
                <w:bottom w:val="nil"/>
                <w:right w:val="nil"/>
                <w:between w:val="nil"/>
              </w:pBdr>
              <w:spacing w:line="219" w:lineRule="auto"/>
              <w:ind w:left="105" w:right="40"/>
              <w:rPr>
                <w:rFonts w:ascii="Arial" w:hAnsi="Arial" w:cs="Arial"/>
                <w:color w:val="000000"/>
                <w:sz w:val="18"/>
                <w:szCs w:val="18"/>
              </w:rPr>
            </w:pPr>
            <w:r w:rsidRPr="0009002F">
              <w:rPr>
                <w:rFonts w:ascii="Arial" w:hAnsi="Arial" w:cs="Arial"/>
                <w:color w:val="000000"/>
                <w:sz w:val="18"/>
                <w:szCs w:val="18"/>
              </w:rPr>
              <w:t>El Ministerio de Defensa, en materia de gestión de riesgos, tiene las siguientes atribuciones:</w:t>
            </w:r>
          </w:p>
          <w:p w14:paraId="17CBEB01" w14:textId="77777777" w:rsidR="00AE494E" w:rsidRPr="0009002F" w:rsidRDefault="00AE494E" w:rsidP="00161EA8">
            <w:pPr>
              <w:widowControl w:val="0"/>
              <w:numPr>
                <w:ilvl w:val="0"/>
                <w:numId w:val="39"/>
              </w:numPr>
              <w:pBdr>
                <w:top w:val="nil"/>
                <w:left w:val="nil"/>
                <w:bottom w:val="nil"/>
                <w:right w:val="nil"/>
                <w:between w:val="nil"/>
              </w:pBdr>
              <w:tabs>
                <w:tab w:val="left" w:pos="254"/>
              </w:tabs>
              <w:autoSpaceDE w:val="0"/>
              <w:autoSpaceDN w:val="0"/>
              <w:spacing w:before="1" w:line="240" w:lineRule="auto"/>
              <w:ind w:right="40" w:firstLine="0"/>
              <w:rPr>
                <w:rFonts w:ascii="Arial" w:hAnsi="Arial" w:cs="Arial"/>
                <w:color w:val="000000"/>
                <w:sz w:val="18"/>
                <w:szCs w:val="18"/>
              </w:rPr>
            </w:pPr>
            <w:r w:rsidRPr="0009002F">
              <w:rPr>
                <w:rFonts w:ascii="Arial" w:hAnsi="Arial" w:cs="Arial"/>
                <w:color w:val="000000"/>
                <w:sz w:val="18"/>
                <w:szCs w:val="18"/>
              </w:rPr>
              <w:t>Planificar, organizar, controlar y ejecutar las acciones de gestión de riesgos de corto plazo en coordinación con los ministerios, las entidades territoriales autónomas y otras entidades públicas e instituciones privadas, nacionales e internacionales.</w:t>
            </w:r>
          </w:p>
          <w:p w14:paraId="05033429" w14:textId="77777777" w:rsidR="00AE494E" w:rsidRPr="0009002F" w:rsidRDefault="00AE494E" w:rsidP="00161EA8">
            <w:pPr>
              <w:widowControl w:val="0"/>
              <w:numPr>
                <w:ilvl w:val="0"/>
                <w:numId w:val="39"/>
              </w:numPr>
              <w:pBdr>
                <w:top w:val="nil"/>
                <w:left w:val="nil"/>
                <w:bottom w:val="nil"/>
                <w:right w:val="nil"/>
                <w:between w:val="nil"/>
              </w:pBdr>
              <w:tabs>
                <w:tab w:val="left" w:pos="254"/>
              </w:tabs>
              <w:autoSpaceDE w:val="0"/>
              <w:autoSpaceDN w:val="0"/>
              <w:spacing w:before="1" w:line="240" w:lineRule="auto"/>
              <w:ind w:right="40" w:firstLine="0"/>
              <w:rPr>
                <w:rFonts w:ascii="Arial" w:hAnsi="Arial" w:cs="Arial"/>
                <w:color w:val="000000"/>
                <w:sz w:val="18"/>
                <w:szCs w:val="18"/>
              </w:rPr>
            </w:pPr>
            <w:r w:rsidRPr="0009002F">
              <w:rPr>
                <w:rFonts w:ascii="Arial" w:hAnsi="Arial" w:cs="Arial"/>
                <w:color w:val="000000"/>
                <w:sz w:val="18"/>
                <w:szCs w:val="18"/>
              </w:rPr>
              <w:t>Proponer políticas y estrategias para la gestión de riesgos al Ministerio de Planificación del Desarrollo para su incorporación en los procesos de planificación e inversión pública.</w:t>
            </w:r>
          </w:p>
          <w:p w14:paraId="66F4B9DC" w14:textId="77777777" w:rsidR="00AE494E" w:rsidRPr="0009002F" w:rsidRDefault="00AE494E" w:rsidP="00161EA8">
            <w:pPr>
              <w:widowControl w:val="0"/>
              <w:numPr>
                <w:ilvl w:val="0"/>
                <w:numId w:val="39"/>
              </w:numPr>
              <w:pBdr>
                <w:top w:val="nil"/>
                <w:left w:val="nil"/>
                <w:bottom w:val="nil"/>
                <w:right w:val="nil"/>
                <w:between w:val="nil"/>
              </w:pBdr>
              <w:tabs>
                <w:tab w:val="left" w:pos="254"/>
              </w:tabs>
              <w:autoSpaceDE w:val="0"/>
              <w:autoSpaceDN w:val="0"/>
              <w:spacing w:before="1" w:line="240" w:lineRule="auto"/>
              <w:ind w:right="40" w:firstLine="0"/>
              <w:rPr>
                <w:rFonts w:ascii="Arial" w:hAnsi="Arial" w:cs="Arial"/>
                <w:color w:val="000000"/>
                <w:sz w:val="18"/>
                <w:szCs w:val="18"/>
              </w:rPr>
            </w:pPr>
            <w:r w:rsidRPr="0009002F">
              <w:rPr>
                <w:rFonts w:ascii="Arial" w:hAnsi="Arial" w:cs="Arial"/>
                <w:color w:val="000000"/>
                <w:sz w:val="18"/>
                <w:szCs w:val="18"/>
              </w:rPr>
              <w:t>Generar, sistematizar, analizar y administrar la información sobre gestión de riesgos, la cual debe ser compartida e integrada con el sistema de información del Sistema de Planificación Integral del Estado.</w:t>
            </w:r>
          </w:p>
          <w:p w14:paraId="558B0E84" w14:textId="77777777" w:rsidR="00AE494E" w:rsidRPr="0009002F" w:rsidRDefault="00AE494E" w:rsidP="00161EA8">
            <w:pPr>
              <w:widowControl w:val="0"/>
              <w:numPr>
                <w:ilvl w:val="0"/>
                <w:numId w:val="39"/>
              </w:numPr>
              <w:pBdr>
                <w:top w:val="nil"/>
                <w:left w:val="nil"/>
                <w:bottom w:val="nil"/>
                <w:right w:val="nil"/>
                <w:between w:val="nil"/>
              </w:pBdr>
              <w:tabs>
                <w:tab w:val="left" w:pos="254"/>
              </w:tabs>
              <w:autoSpaceDE w:val="0"/>
              <w:autoSpaceDN w:val="0"/>
              <w:spacing w:after="0" w:line="240" w:lineRule="auto"/>
              <w:ind w:right="40" w:firstLine="0"/>
              <w:rPr>
                <w:rFonts w:ascii="Arial" w:hAnsi="Arial" w:cs="Arial"/>
                <w:color w:val="000000"/>
                <w:sz w:val="18"/>
                <w:szCs w:val="18"/>
              </w:rPr>
            </w:pPr>
            <w:r w:rsidRPr="0009002F">
              <w:rPr>
                <w:rFonts w:ascii="Arial" w:hAnsi="Arial" w:cs="Arial"/>
                <w:color w:val="000000"/>
                <w:sz w:val="18"/>
                <w:szCs w:val="18"/>
              </w:rPr>
              <w:t>Formular lineamientos, directrices y coordinar las acciones para la prevención y preparación contingencial, atención de desastres, emergencias y recuperación temprana para su implementación en los ámbitos sectorial y territorial.</w:t>
            </w:r>
          </w:p>
        </w:tc>
      </w:tr>
      <w:tr w:rsidR="00AE494E" w:rsidRPr="0009002F" w14:paraId="0C3AE409" w14:textId="77777777" w:rsidTr="00805610">
        <w:trPr>
          <w:trHeight w:val="1833"/>
          <w:jc w:val="center"/>
        </w:trPr>
        <w:tc>
          <w:tcPr>
            <w:tcW w:w="1555" w:type="dxa"/>
            <w:shd w:val="clear" w:color="auto" w:fill="auto"/>
          </w:tcPr>
          <w:p w14:paraId="13F1129A" w14:textId="77777777" w:rsidR="00AE494E" w:rsidRPr="0009002F" w:rsidRDefault="00AE494E" w:rsidP="007F33E2">
            <w:pPr>
              <w:pBdr>
                <w:top w:val="nil"/>
                <w:left w:val="nil"/>
                <w:bottom w:val="nil"/>
                <w:right w:val="nil"/>
                <w:between w:val="nil"/>
              </w:pBdr>
              <w:spacing w:before="1" w:line="273" w:lineRule="auto"/>
              <w:ind w:left="1" w:right="70"/>
              <w:rPr>
                <w:rFonts w:ascii="Arial" w:hAnsi="Arial" w:cs="Arial"/>
                <w:b/>
                <w:color w:val="000000"/>
                <w:sz w:val="18"/>
                <w:szCs w:val="18"/>
              </w:rPr>
            </w:pPr>
            <w:r w:rsidRPr="0009002F">
              <w:rPr>
                <w:rFonts w:ascii="Arial" w:hAnsi="Arial" w:cs="Arial"/>
                <w:b/>
                <w:color w:val="000000"/>
                <w:sz w:val="18"/>
                <w:szCs w:val="18"/>
              </w:rPr>
              <w:t>Artículo 20. (Gestión de riesgos en la planificación integral).</w:t>
            </w:r>
          </w:p>
        </w:tc>
        <w:tc>
          <w:tcPr>
            <w:tcW w:w="7797" w:type="dxa"/>
            <w:shd w:val="clear" w:color="auto" w:fill="auto"/>
          </w:tcPr>
          <w:p w14:paraId="22635758" w14:textId="77777777" w:rsidR="00AE494E" w:rsidRPr="0009002F" w:rsidRDefault="00AE494E" w:rsidP="00161EA8">
            <w:pPr>
              <w:widowControl w:val="0"/>
              <w:numPr>
                <w:ilvl w:val="0"/>
                <w:numId w:val="37"/>
              </w:numPr>
              <w:pBdr>
                <w:top w:val="nil"/>
                <w:left w:val="nil"/>
                <w:bottom w:val="nil"/>
                <w:right w:val="nil"/>
                <w:between w:val="nil"/>
              </w:pBdr>
              <w:tabs>
                <w:tab w:val="left" w:pos="238"/>
              </w:tabs>
              <w:autoSpaceDE w:val="0"/>
              <w:autoSpaceDN w:val="0"/>
              <w:spacing w:before="1" w:line="240" w:lineRule="auto"/>
              <w:ind w:right="231" w:firstLine="0"/>
              <w:rPr>
                <w:rFonts w:ascii="Arial" w:hAnsi="Arial" w:cs="Arial"/>
                <w:color w:val="000000"/>
                <w:sz w:val="18"/>
                <w:szCs w:val="18"/>
              </w:rPr>
            </w:pPr>
            <w:r w:rsidRPr="0009002F">
              <w:rPr>
                <w:rFonts w:ascii="Arial" w:hAnsi="Arial" w:cs="Arial"/>
                <w:color w:val="000000"/>
                <w:sz w:val="18"/>
                <w:szCs w:val="18"/>
              </w:rPr>
              <w:t>El Estado en todos sus niveles debe incorporar en la planificación integral, la gestión de riesgos como un eje transversal, con carácter obligatorio y preferente, asimismo debe prever lineamientos, acciones y recursos para este fin en sus planes, programas y proyectos.</w:t>
            </w:r>
          </w:p>
          <w:p w14:paraId="581A83B0" w14:textId="77777777" w:rsidR="00AE494E" w:rsidRPr="0009002F" w:rsidRDefault="00AE494E" w:rsidP="00161EA8">
            <w:pPr>
              <w:widowControl w:val="0"/>
              <w:numPr>
                <w:ilvl w:val="0"/>
                <w:numId w:val="37"/>
              </w:numPr>
              <w:pBdr>
                <w:top w:val="nil"/>
                <w:left w:val="nil"/>
                <w:bottom w:val="nil"/>
                <w:right w:val="nil"/>
                <w:between w:val="nil"/>
              </w:pBdr>
              <w:tabs>
                <w:tab w:val="left" w:pos="283"/>
              </w:tabs>
              <w:autoSpaceDE w:val="0"/>
              <w:autoSpaceDN w:val="0"/>
              <w:spacing w:after="0" w:line="240" w:lineRule="auto"/>
              <w:ind w:right="159" w:firstLine="0"/>
              <w:rPr>
                <w:rFonts w:ascii="Arial" w:hAnsi="Arial" w:cs="Arial"/>
                <w:color w:val="000000"/>
                <w:sz w:val="18"/>
                <w:szCs w:val="18"/>
              </w:rPr>
            </w:pPr>
            <w:r w:rsidRPr="0009002F">
              <w:rPr>
                <w:rFonts w:ascii="Arial" w:hAnsi="Arial" w:cs="Arial"/>
                <w:color w:val="000000"/>
                <w:sz w:val="18"/>
                <w:szCs w:val="18"/>
              </w:rPr>
              <w:t>El nivel central del Estado y las entidades territoriales autónomas de acuerdo a sus atribuciones y competencias tienen la responsabilidad de elaborar los Planes de Desarrollo y Planes de Ordenamiento Territorial, según corresponda, en el marco de los lineamientos estratégicos y directrices formuladas por el Ministerio de Planificación del Desarrollo, como ente rector de la Planificación Integral del Estado.</w:t>
            </w:r>
          </w:p>
        </w:tc>
      </w:tr>
      <w:tr w:rsidR="00AE494E" w:rsidRPr="0009002F" w14:paraId="123107FF" w14:textId="77777777" w:rsidTr="00805610">
        <w:trPr>
          <w:trHeight w:val="1420"/>
          <w:jc w:val="center"/>
        </w:trPr>
        <w:tc>
          <w:tcPr>
            <w:tcW w:w="1555" w:type="dxa"/>
            <w:shd w:val="clear" w:color="auto" w:fill="E2EFD9"/>
          </w:tcPr>
          <w:p w14:paraId="4A4AF2BA" w14:textId="77777777" w:rsidR="00AE494E" w:rsidRPr="0009002F" w:rsidRDefault="00AE494E" w:rsidP="007F33E2">
            <w:pPr>
              <w:pBdr>
                <w:top w:val="nil"/>
                <w:left w:val="nil"/>
                <w:bottom w:val="nil"/>
                <w:right w:val="nil"/>
                <w:between w:val="nil"/>
              </w:pBdr>
              <w:spacing w:before="1" w:line="273" w:lineRule="auto"/>
              <w:ind w:left="1" w:right="70"/>
              <w:rPr>
                <w:rFonts w:ascii="Arial" w:hAnsi="Arial" w:cs="Arial"/>
                <w:b/>
                <w:color w:val="000000"/>
                <w:sz w:val="18"/>
                <w:szCs w:val="18"/>
              </w:rPr>
            </w:pPr>
            <w:r w:rsidRPr="0009002F">
              <w:rPr>
                <w:rFonts w:ascii="Arial" w:hAnsi="Arial" w:cs="Arial"/>
                <w:b/>
                <w:color w:val="000000"/>
                <w:sz w:val="18"/>
                <w:szCs w:val="18"/>
              </w:rPr>
              <w:t>Artículo 25. (Programación de recursos).</w:t>
            </w:r>
          </w:p>
        </w:tc>
        <w:tc>
          <w:tcPr>
            <w:tcW w:w="7797" w:type="dxa"/>
            <w:shd w:val="clear" w:color="auto" w:fill="E2EFD9"/>
          </w:tcPr>
          <w:p w14:paraId="384EB205" w14:textId="77777777" w:rsidR="00AE494E" w:rsidRPr="0009002F" w:rsidRDefault="00AE494E" w:rsidP="00161EA8">
            <w:pPr>
              <w:widowControl w:val="0"/>
              <w:numPr>
                <w:ilvl w:val="0"/>
                <w:numId w:val="36"/>
              </w:numPr>
              <w:pBdr>
                <w:top w:val="nil"/>
                <w:left w:val="nil"/>
                <w:bottom w:val="nil"/>
                <w:right w:val="nil"/>
                <w:between w:val="nil"/>
              </w:pBdr>
              <w:tabs>
                <w:tab w:val="left" w:pos="238"/>
              </w:tabs>
              <w:autoSpaceDE w:val="0"/>
              <w:autoSpaceDN w:val="0"/>
              <w:spacing w:line="240" w:lineRule="auto"/>
              <w:ind w:right="142" w:firstLine="0"/>
              <w:rPr>
                <w:rFonts w:ascii="Arial" w:hAnsi="Arial" w:cs="Arial"/>
                <w:color w:val="000000"/>
                <w:sz w:val="18"/>
                <w:szCs w:val="18"/>
              </w:rPr>
            </w:pPr>
            <w:r w:rsidRPr="0009002F">
              <w:rPr>
                <w:rFonts w:ascii="Arial" w:hAnsi="Arial" w:cs="Arial"/>
                <w:color w:val="000000"/>
                <w:sz w:val="18"/>
                <w:szCs w:val="18"/>
              </w:rPr>
              <w:t>Las entidades del nivel central del Estado, preverán en sus programas operativos anuales y presupuestos, los recursos necesarios para la gestión de riesgos, según lo establecido en sus planes de desarrollo sectorial.</w:t>
            </w:r>
          </w:p>
          <w:p w14:paraId="3E104B99" w14:textId="77777777" w:rsidR="00AE494E" w:rsidRPr="0009002F" w:rsidRDefault="00AE494E" w:rsidP="00161EA8">
            <w:pPr>
              <w:widowControl w:val="0"/>
              <w:numPr>
                <w:ilvl w:val="0"/>
                <w:numId w:val="36"/>
              </w:numPr>
              <w:pBdr>
                <w:top w:val="nil"/>
                <w:left w:val="nil"/>
                <w:bottom w:val="nil"/>
                <w:right w:val="nil"/>
                <w:between w:val="nil"/>
              </w:pBdr>
              <w:tabs>
                <w:tab w:val="left" w:pos="283"/>
              </w:tabs>
              <w:autoSpaceDE w:val="0"/>
              <w:autoSpaceDN w:val="0"/>
              <w:spacing w:after="0" w:line="240" w:lineRule="auto"/>
              <w:ind w:right="214" w:firstLine="0"/>
              <w:rPr>
                <w:rFonts w:ascii="Arial" w:hAnsi="Arial" w:cs="Arial"/>
                <w:color w:val="000000"/>
                <w:sz w:val="18"/>
                <w:szCs w:val="18"/>
              </w:rPr>
            </w:pPr>
            <w:r w:rsidRPr="0009002F">
              <w:rPr>
                <w:rFonts w:ascii="Arial" w:hAnsi="Arial" w:cs="Arial"/>
                <w:color w:val="000000"/>
                <w:sz w:val="18"/>
                <w:szCs w:val="18"/>
              </w:rPr>
              <w:t>Las entidades territoriales autónomas, preverán en sus programas operativos anuales y presupuestos los recursos necesarios para la gestión de riesgos, según lo establecido en sus Planes de Desarrollo, Planes de Emergencia y Planes de Contingencia.</w:t>
            </w:r>
          </w:p>
        </w:tc>
      </w:tr>
      <w:tr w:rsidR="00AE494E" w:rsidRPr="0009002F" w14:paraId="1E6D501F" w14:textId="77777777" w:rsidTr="00805610">
        <w:trPr>
          <w:trHeight w:val="878"/>
          <w:jc w:val="center"/>
        </w:trPr>
        <w:tc>
          <w:tcPr>
            <w:tcW w:w="1555" w:type="dxa"/>
            <w:shd w:val="clear" w:color="auto" w:fill="auto"/>
          </w:tcPr>
          <w:p w14:paraId="7E0C8C30" w14:textId="77777777" w:rsidR="00AE494E" w:rsidRPr="0009002F" w:rsidRDefault="00AE494E" w:rsidP="007F33E2">
            <w:pPr>
              <w:pBdr>
                <w:top w:val="nil"/>
                <w:left w:val="nil"/>
                <w:bottom w:val="nil"/>
                <w:right w:val="nil"/>
                <w:between w:val="nil"/>
              </w:pBdr>
              <w:spacing w:before="1" w:line="273" w:lineRule="auto"/>
              <w:ind w:left="1" w:right="70"/>
              <w:rPr>
                <w:rFonts w:ascii="Arial" w:hAnsi="Arial" w:cs="Arial"/>
                <w:b/>
                <w:color w:val="000000"/>
                <w:sz w:val="18"/>
                <w:szCs w:val="18"/>
              </w:rPr>
            </w:pPr>
            <w:r w:rsidRPr="0009002F">
              <w:rPr>
                <w:rFonts w:ascii="Arial" w:hAnsi="Arial" w:cs="Arial"/>
                <w:b/>
                <w:color w:val="000000"/>
                <w:sz w:val="18"/>
                <w:szCs w:val="18"/>
              </w:rPr>
              <w:t>Artículo 26. (Vinculación a los sistemas nacionales).</w:t>
            </w:r>
          </w:p>
        </w:tc>
        <w:tc>
          <w:tcPr>
            <w:tcW w:w="7797" w:type="dxa"/>
            <w:shd w:val="clear" w:color="auto" w:fill="auto"/>
          </w:tcPr>
          <w:p w14:paraId="426B0360" w14:textId="77777777" w:rsidR="00AE494E" w:rsidRPr="0009002F" w:rsidRDefault="00AE494E" w:rsidP="007F33E2">
            <w:pPr>
              <w:pBdr>
                <w:top w:val="nil"/>
                <w:left w:val="nil"/>
                <w:bottom w:val="nil"/>
                <w:right w:val="nil"/>
                <w:between w:val="nil"/>
              </w:pBdr>
              <w:ind w:left="105"/>
              <w:rPr>
                <w:rFonts w:ascii="Arial" w:hAnsi="Arial" w:cs="Arial"/>
                <w:color w:val="000000"/>
                <w:sz w:val="18"/>
                <w:szCs w:val="18"/>
              </w:rPr>
            </w:pPr>
            <w:r w:rsidRPr="0009002F">
              <w:rPr>
                <w:rFonts w:ascii="Arial" w:hAnsi="Arial" w:cs="Arial"/>
                <w:color w:val="000000"/>
                <w:sz w:val="18"/>
                <w:szCs w:val="18"/>
              </w:rPr>
              <w:t>Los Planes de Desarrollo de los Gobiernos Autónomos Departamentales, Municipales e Indígena Originario Campesinas, así como los planes sectoriales, deberán vincularse con el Sistema Estatal de Inversión y Financiamiento para el Desarrollo SEIFD y los sistemas vigentes de gestión pública, a fin de garantizar recursos para planes y programas de gestión de riesgos.</w:t>
            </w:r>
          </w:p>
        </w:tc>
      </w:tr>
      <w:tr w:rsidR="00AE494E" w:rsidRPr="0009002F" w14:paraId="307BE664" w14:textId="77777777" w:rsidTr="00805610">
        <w:trPr>
          <w:trHeight w:val="140"/>
          <w:jc w:val="center"/>
        </w:trPr>
        <w:tc>
          <w:tcPr>
            <w:tcW w:w="1555" w:type="dxa"/>
            <w:shd w:val="clear" w:color="auto" w:fill="E2EFD9"/>
          </w:tcPr>
          <w:p w14:paraId="62A76B5C" w14:textId="223F9C3B" w:rsidR="00AE494E" w:rsidRPr="0009002F" w:rsidRDefault="00AE494E" w:rsidP="009F5317">
            <w:pPr>
              <w:pBdr>
                <w:top w:val="nil"/>
                <w:left w:val="nil"/>
                <w:bottom w:val="nil"/>
                <w:right w:val="nil"/>
                <w:between w:val="nil"/>
              </w:pBdr>
              <w:spacing w:before="1" w:line="273" w:lineRule="auto"/>
              <w:ind w:left="1" w:right="70"/>
              <w:rPr>
                <w:rFonts w:ascii="Arial" w:hAnsi="Arial" w:cs="Arial"/>
                <w:b/>
                <w:color w:val="000000"/>
                <w:sz w:val="18"/>
                <w:szCs w:val="18"/>
              </w:rPr>
            </w:pPr>
            <w:r w:rsidRPr="0009002F">
              <w:rPr>
                <w:rFonts w:ascii="Arial" w:hAnsi="Arial" w:cs="Arial"/>
                <w:b/>
                <w:color w:val="000000"/>
                <w:sz w:val="18"/>
                <w:szCs w:val="18"/>
              </w:rPr>
              <w:t>Artículo 39. (Declaratoria de situaciones de desastres y/o emergencias)</w:t>
            </w:r>
          </w:p>
        </w:tc>
        <w:tc>
          <w:tcPr>
            <w:tcW w:w="7797" w:type="dxa"/>
            <w:shd w:val="clear" w:color="auto" w:fill="E2EFD9"/>
          </w:tcPr>
          <w:p w14:paraId="4BCE87CE" w14:textId="77777777" w:rsidR="00AE494E" w:rsidRPr="0009002F" w:rsidRDefault="00AE494E" w:rsidP="00161EA8">
            <w:pPr>
              <w:widowControl w:val="0"/>
              <w:numPr>
                <w:ilvl w:val="0"/>
                <w:numId w:val="35"/>
              </w:numPr>
              <w:pBdr>
                <w:top w:val="nil"/>
                <w:left w:val="nil"/>
                <w:bottom w:val="nil"/>
                <w:right w:val="nil"/>
                <w:between w:val="nil"/>
              </w:pBdr>
              <w:tabs>
                <w:tab w:val="left" w:pos="284"/>
              </w:tabs>
              <w:autoSpaceDE w:val="0"/>
              <w:autoSpaceDN w:val="0"/>
              <w:spacing w:before="1" w:after="0" w:line="240" w:lineRule="auto"/>
              <w:ind w:right="131" w:firstLine="0"/>
              <w:rPr>
                <w:rFonts w:ascii="Arial" w:hAnsi="Arial" w:cs="Arial"/>
                <w:color w:val="000000"/>
                <w:sz w:val="18"/>
                <w:szCs w:val="18"/>
              </w:rPr>
            </w:pPr>
            <w:r w:rsidRPr="0009002F">
              <w:rPr>
                <w:rFonts w:ascii="Arial" w:hAnsi="Arial" w:cs="Arial"/>
                <w:b/>
                <w:color w:val="000000"/>
                <w:sz w:val="18"/>
                <w:szCs w:val="18"/>
              </w:rPr>
              <w:t xml:space="preserve">Emergencia Municipal. </w:t>
            </w:r>
            <w:r w:rsidRPr="0009002F">
              <w:rPr>
                <w:rFonts w:ascii="Arial" w:hAnsi="Arial" w:cs="Arial"/>
                <w:color w:val="000000"/>
                <w:sz w:val="18"/>
                <w:szCs w:val="18"/>
              </w:rPr>
              <w:t>Cuando la presencia de un fenómeno real o inminente sea de tal magnitud que el Municipio pueda atender con su propia capacidad económica y/o técnica el territorio afectado; situación en la que todas las instituciones destinadas a la atención de la emergencia del nivel Municipal, ejecutarán sus protocolos de coordinación e intervención.</w:t>
            </w:r>
          </w:p>
          <w:p w14:paraId="4D3CCC71" w14:textId="77777777" w:rsidR="00AE494E" w:rsidRPr="0009002F" w:rsidRDefault="00AE494E" w:rsidP="00161EA8">
            <w:pPr>
              <w:widowControl w:val="0"/>
              <w:numPr>
                <w:ilvl w:val="0"/>
                <w:numId w:val="35"/>
              </w:numPr>
              <w:pBdr>
                <w:top w:val="nil"/>
                <w:left w:val="nil"/>
                <w:bottom w:val="nil"/>
                <w:right w:val="nil"/>
                <w:between w:val="nil"/>
              </w:pBdr>
              <w:tabs>
                <w:tab w:val="left" w:pos="290"/>
              </w:tabs>
              <w:autoSpaceDE w:val="0"/>
              <w:autoSpaceDN w:val="0"/>
              <w:spacing w:after="0" w:line="240" w:lineRule="auto"/>
              <w:ind w:right="254" w:firstLine="0"/>
              <w:rPr>
                <w:rFonts w:ascii="Arial" w:hAnsi="Arial" w:cs="Arial"/>
                <w:color w:val="000000"/>
                <w:sz w:val="18"/>
                <w:szCs w:val="18"/>
              </w:rPr>
            </w:pPr>
            <w:r w:rsidRPr="0009002F">
              <w:rPr>
                <w:rFonts w:ascii="Arial" w:hAnsi="Arial" w:cs="Arial"/>
                <w:b/>
                <w:color w:val="000000"/>
                <w:sz w:val="18"/>
                <w:szCs w:val="18"/>
              </w:rPr>
              <w:t xml:space="preserve">Desastre Municipal. </w:t>
            </w:r>
            <w:r w:rsidRPr="0009002F">
              <w:rPr>
                <w:rFonts w:ascii="Arial" w:hAnsi="Arial" w:cs="Arial"/>
                <w:color w:val="000000"/>
                <w:sz w:val="18"/>
                <w:szCs w:val="18"/>
              </w:rPr>
              <w:t>Cuando la magnitud del evento cause daños de manera tal, que el Municipio no pueda atender con su propia capacidad económica y/o técnica; situación en la que se requerirá asistencia del Gobierno Departamental, quien previa evaluación definirá su intervención. (Art. 39, Incisos I. b) 1 y 2)</w:t>
            </w:r>
          </w:p>
        </w:tc>
      </w:tr>
      <w:tr w:rsidR="00AE494E" w:rsidRPr="0009002F" w14:paraId="62F5DE09" w14:textId="77777777" w:rsidTr="00805610">
        <w:trPr>
          <w:trHeight w:val="694"/>
          <w:jc w:val="center"/>
        </w:trPr>
        <w:tc>
          <w:tcPr>
            <w:tcW w:w="1555" w:type="dxa"/>
            <w:shd w:val="clear" w:color="auto" w:fill="auto"/>
          </w:tcPr>
          <w:p w14:paraId="1C424DEA" w14:textId="22F75AC2" w:rsidR="00AE494E" w:rsidRPr="0009002F" w:rsidRDefault="00AE494E" w:rsidP="007F33E2">
            <w:pPr>
              <w:pBdr>
                <w:top w:val="nil"/>
                <w:left w:val="nil"/>
                <w:bottom w:val="nil"/>
                <w:right w:val="nil"/>
                <w:between w:val="nil"/>
              </w:pBdr>
              <w:spacing w:before="1" w:line="273" w:lineRule="auto"/>
              <w:ind w:left="1" w:right="70"/>
              <w:rPr>
                <w:rFonts w:ascii="Arial" w:hAnsi="Arial" w:cs="Arial"/>
                <w:b/>
                <w:color w:val="000000"/>
                <w:sz w:val="18"/>
                <w:szCs w:val="18"/>
              </w:rPr>
            </w:pPr>
            <w:r w:rsidRPr="0009002F">
              <w:rPr>
                <w:rFonts w:ascii="Arial" w:hAnsi="Arial" w:cs="Arial"/>
                <w:b/>
                <w:color w:val="000000"/>
                <w:sz w:val="18"/>
                <w:szCs w:val="18"/>
              </w:rPr>
              <w:lastRenderedPageBreak/>
              <w:t>Artículo 40. (</w:t>
            </w:r>
            <w:r w:rsidR="00805610" w:rsidRPr="0009002F">
              <w:rPr>
                <w:rFonts w:ascii="Arial" w:hAnsi="Arial" w:cs="Arial"/>
                <w:b/>
                <w:color w:val="000000"/>
                <w:sz w:val="18"/>
                <w:szCs w:val="18"/>
              </w:rPr>
              <w:t>Implicaciones de</w:t>
            </w:r>
            <w:r w:rsidRPr="0009002F">
              <w:rPr>
                <w:rFonts w:ascii="Arial" w:hAnsi="Arial" w:cs="Arial"/>
                <w:b/>
                <w:color w:val="000000"/>
                <w:sz w:val="18"/>
                <w:szCs w:val="18"/>
              </w:rPr>
              <w:t xml:space="preserve"> la declaratoria de situación de desastre y/o emergencia).</w:t>
            </w:r>
          </w:p>
        </w:tc>
        <w:tc>
          <w:tcPr>
            <w:tcW w:w="7797" w:type="dxa"/>
            <w:shd w:val="clear" w:color="auto" w:fill="auto"/>
          </w:tcPr>
          <w:p w14:paraId="36B3DDB4" w14:textId="77777777" w:rsidR="00AE494E" w:rsidRPr="0009002F" w:rsidRDefault="00AE494E" w:rsidP="007F33E2">
            <w:pPr>
              <w:pBdr>
                <w:top w:val="nil"/>
                <w:left w:val="nil"/>
                <w:bottom w:val="nil"/>
                <w:right w:val="nil"/>
                <w:between w:val="nil"/>
              </w:pBdr>
              <w:spacing w:before="1"/>
              <w:ind w:left="105" w:right="155"/>
              <w:rPr>
                <w:rFonts w:ascii="Arial" w:hAnsi="Arial" w:cs="Arial"/>
                <w:color w:val="000000"/>
                <w:sz w:val="18"/>
                <w:szCs w:val="18"/>
              </w:rPr>
            </w:pPr>
            <w:r w:rsidRPr="0009002F">
              <w:rPr>
                <w:rFonts w:ascii="Arial" w:hAnsi="Arial" w:cs="Arial"/>
                <w:color w:val="000000"/>
                <w:sz w:val="18"/>
                <w:szCs w:val="18"/>
              </w:rPr>
              <w:t>I. En situación de Declaratoria de Emergencia, el nivel central del Estado y las entidades territoriales autónomas aplicarán las acciones correspondientes para la preparación, respuesta y recuperación integral de la emergencia declarada, en el marco de su Plan de Contingencia correspondiente.</w:t>
            </w:r>
          </w:p>
          <w:p w14:paraId="2D4D181C" w14:textId="77777777" w:rsidR="00AE494E" w:rsidRPr="0009002F" w:rsidRDefault="00AE494E" w:rsidP="007F33E2">
            <w:pPr>
              <w:pBdr>
                <w:top w:val="nil"/>
                <w:left w:val="nil"/>
                <w:bottom w:val="nil"/>
                <w:right w:val="nil"/>
                <w:between w:val="nil"/>
              </w:pBdr>
              <w:ind w:left="105" w:right="338"/>
              <w:rPr>
                <w:rFonts w:ascii="Arial" w:hAnsi="Arial" w:cs="Arial"/>
                <w:color w:val="000000"/>
                <w:sz w:val="18"/>
                <w:szCs w:val="18"/>
              </w:rPr>
            </w:pPr>
            <w:r w:rsidRPr="0009002F">
              <w:rPr>
                <w:rFonts w:ascii="Arial" w:hAnsi="Arial" w:cs="Arial"/>
                <w:color w:val="000000"/>
                <w:sz w:val="18"/>
                <w:szCs w:val="18"/>
              </w:rPr>
              <w:t>Il. En situación de Declaratoria de Desastre, el nivel central del Estado y las entidades territoriales autónomas aplicarán las acciones correspondientes para la respuesta y recuperación de los sectores y la población afectada por el desastre declarado.</w:t>
            </w:r>
          </w:p>
          <w:p w14:paraId="01A2BC39" w14:textId="77777777" w:rsidR="00AE494E" w:rsidRPr="0009002F" w:rsidRDefault="00AE494E" w:rsidP="00161EA8">
            <w:pPr>
              <w:widowControl w:val="0"/>
              <w:numPr>
                <w:ilvl w:val="0"/>
                <w:numId w:val="34"/>
              </w:numPr>
              <w:pBdr>
                <w:top w:val="nil"/>
                <w:left w:val="nil"/>
                <w:bottom w:val="nil"/>
                <w:right w:val="nil"/>
                <w:between w:val="nil"/>
              </w:pBdr>
              <w:tabs>
                <w:tab w:val="left" w:pos="328"/>
              </w:tabs>
              <w:autoSpaceDE w:val="0"/>
              <w:autoSpaceDN w:val="0"/>
              <w:spacing w:after="0" w:line="240" w:lineRule="auto"/>
              <w:ind w:right="528" w:firstLine="0"/>
              <w:rPr>
                <w:rFonts w:ascii="Arial" w:hAnsi="Arial" w:cs="Arial"/>
                <w:color w:val="000000"/>
                <w:sz w:val="18"/>
                <w:szCs w:val="18"/>
              </w:rPr>
            </w:pPr>
            <w:r w:rsidRPr="0009002F">
              <w:rPr>
                <w:rFonts w:ascii="Arial" w:hAnsi="Arial" w:cs="Arial"/>
                <w:color w:val="000000"/>
                <w:sz w:val="18"/>
                <w:szCs w:val="18"/>
              </w:rPr>
              <w:t>En situación de Declaratoria de Desastre y/o Emergencia, el nivel central del Estado y las entidades territoriales autónomas aplicarán el régimen normativo de excepción.</w:t>
            </w:r>
          </w:p>
          <w:p w14:paraId="5B1B8636" w14:textId="77777777" w:rsidR="00AE494E" w:rsidRPr="0009002F" w:rsidRDefault="00AE494E" w:rsidP="00161EA8">
            <w:pPr>
              <w:widowControl w:val="0"/>
              <w:numPr>
                <w:ilvl w:val="0"/>
                <w:numId w:val="34"/>
              </w:numPr>
              <w:pBdr>
                <w:top w:val="nil"/>
                <w:left w:val="nil"/>
                <w:bottom w:val="nil"/>
                <w:right w:val="nil"/>
                <w:between w:val="nil"/>
              </w:pBdr>
              <w:tabs>
                <w:tab w:val="left" w:pos="341"/>
              </w:tabs>
              <w:autoSpaceDE w:val="0"/>
              <w:autoSpaceDN w:val="0"/>
              <w:spacing w:after="0" w:line="240" w:lineRule="auto"/>
              <w:ind w:right="295" w:firstLine="0"/>
              <w:rPr>
                <w:rFonts w:ascii="Arial" w:hAnsi="Arial" w:cs="Arial"/>
                <w:color w:val="000000"/>
                <w:sz w:val="18"/>
                <w:szCs w:val="18"/>
              </w:rPr>
            </w:pPr>
            <w:r w:rsidRPr="0009002F">
              <w:rPr>
                <w:rFonts w:ascii="Arial" w:hAnsi="Arial" w:cs="Arial"/>
                <w:color w:val="000000"/>
                <w:sz w:val="18"/>
                <w:szCs w:val="18"/>
              </w:rPr>
              <w:t>Las autoridades del nivel Central del Estado y de las entidades territoriales autónomas para las declaratorias de desastres y/o emergencias deberán considerar solo las áreas y población afectada por la presencia del evento adverso.</w:t>
            </w:r>
          </w:p>
          <w:p w14:paraId="49F8A59A" w14:textId="77777777" w:rsidR="00AE494E" w:rsidRPr="0009002F" w:rsidRDefault="00AE494E" w:rsidP="00161EA8">
            <w:pPr>
              <w:widowControl w:val="0"/>
              <w:numPr>
                <w:ilvl w:val="0"/>
                <w:numId w:val="34"/>
              </w:numPr>
              <w:pBdr>
                <w:top w:val="nil"/>
                <w:left w:val="nil"/>
                <w:bottom w:val="nil"/>
                <w:right w:val="nil"/>
                <w:between w:val="nil"/>
              </w:pBdr>
              <w:tabs>
                <w:tab w:val="left" w:pos="295"/>
              </w:tabs>
              <w:autoSpaceDE w:val="0"/>
              <w:autoSpaceDN w:val="0"/>
              <w:spacing w:after="0" w:line="240" w:lineRule="auto"/>
              <w:ind w:right="539" w:firstLine="0"/>
              <w:rPr>
                <w:rFonts w:ascii="Arial" w:hAnsi="Arial" w:cs="Arial"/>
                <w:color w:val="000000"/>
                <w:sz w:val="18"/>
                <w:szCs w:val="18"/>
              </w:rPr>
            </w:pPr>
            <w:r w:rsidRPr="0009002F">
              <w:rPr>
                <w:rFonts w:ascii="Arial" w:hAnsi="Arial" w:cs="Arial"/>
                <w:color w:val="000000"/>
                <w:sz w:val="18"/>
                <w:szCs w:val="18"/>
              </w:rPr>
              <w:t>El Ministerio de Defensa a través del Viceministerio de Defensa Civil, podrá realizar la transferencia definitiva de bienes inherentes a la atención de desastres y/o emergencias, a favor de instituciones o población afectada, de acuerdo al reglamento de la presente Ley.</w:t>
            </w:r>
          </w:p>
        </w:tc>
      </w:tr>
      <w:tr w:rsidR="00AE494E" w:rsidRPr="0009002F" w14:paraId="2B09A61B" w14:textId="77777777" w:rsidTr="00805610">
        <w:trPr>
          <w:trHeight w:val="521"/>
          <w:jc w:val="center"/>
        </w:trPr>
        <w:tc>
          <w:tcPr>
            <w:tcW w:w="1555" w:type="dxa"/>
            <w:shd w:val="clear" w:color="auto" w:fill="E2EFD9"/>
          </w:tcPr>
          <w:p w14:paraId="6491BAC8" w14:textId="63824FF8" w:rsidR="00AE494E" w:rsidRPr="0009002F" w:rsidRDefault="00AE494E" w:rsidP="009F5317">
            <w:pPr>
              <w:pBdr>
                <w:top w:val="nil"/>
                <w:left w:val="nil"/>
                <w:bottom w:val="nil"/>
                <w:right w:val="nil"/>
                <w:between w:val="nil"/>
              </w:pBdr>
              <w:spacing w:before="1" w:line="273" w:lineRule="auto"/>
              <w:ind w:left="1" w:right="70"/>
              <w:rPr>
                <w:rFonts w:ascii="Arial" w:hAnsi="Arial" w:cs="Arial"/>
                <w:b/>
                <w:color w:val="000000"/>
                <w:sz w:val="18"/>
                <w:szCs w:val="18"/>
              </w:rPr>
            </w:pPr>
            <w:r w:rsidRPr="0009002F">
              <w:rPr>
                <w:rFonts w:ascii="Arial" w:hAnsi="Arial" w:cs="Arial"/>
                <w:b/>
                <w:color w:val="000000"/>
                <w:sz w:val="18"/>
                <w:szCs w:val="18"/>
              </w:rPr>
              <w:t>Disposiciones</w:t>
            </w:r>
            <w:r w:rsidR="009F5317">
              <w:rPr>
                <w:rFonts w:ascii="Arial" w:hAnsi="Arial" w:cs="Arial"/>
                <w:b/>
                <w:color w:val="000000"/>
                <w:sz w:val="18"/>
                <w:szCs w:val="18"/>
              </w:rPr>
              <w:t xml:space="preserve"> </w:t>
            </w:r>
            <w:r w:rsidRPr="0009002F">
              <w:rPr>
                <w:rFonts w:ascii="Arial" w:hAnsi="Arial" w:cs="Arial"/>
                <w:b/>
                <w:color w:val="000000"/>
                <w:sz w:val="18"/>
                <w:szCs w:val="18"/>
              </w:rPr>
              <w:t>Transitorias</w:t>
            </w:r>
          </w:p>
        </w:tc>
        <w:tc>
          <w:tcPr>
            <w:tcW w:w="7797" w:type="dxa"/>
            <w:shd w:val="clear" w:color="auto" w:fill="E2EFD9"/>
          </w:tcPr>
          <w:p w14:paraId="45B77B80" w14:textId="77777777" w:rsidR="00AE494E" w:rsidRPr="0009002F" w:rsidRDefault="00AE494E" w:rsidP="009F5317">
            <w:pPr>
              <w:pBdr>
                <w:top w:val="nil"/>
                <w:left w:val="nil"/>
                <w:bottom w:val="nil"/>
                <w:right w:val="nil"/>
                <w:between w:val="nil"/>
              </w:pBdr>
              <w:spacing w:after="0" w:line="219" w:lineRule="auto"/>
              <w:ind w:left="105"/>
              <w:rPr>
                <w:rFonts w:ascii="Arial" w:hAnsi="Arial" w:cs="Arial"/>
                <w:color w:val="000000"/>
                <w:sz w:val="18"/>
                <w:szCs w:val="18"/>
              </w:rPr>
            </w:pPr>
            <w:r w:rsidRPr="0009002F">
              <w:rPr>
                <w:rFonts w:ascii="Arial" w:hAnsi="Arial" w:cs="Arial"/>
                <w:b/>
                <w:color w:val="000000"/>
                <w:sz w:val="18"/>
                <w:szCs w:val="18"/>
              </w:rPr>
              <w:t>SEGUNDA</w:t>
            </w:r>
            <w:r w:rsidRPr="0009002F">
              <w:rPr>
                <w:rFonts w:ascii="Arial" w:hAnsi="Arial" w:cs="Arial"/>
                <w:color w:val="000000"/>
                <w:sz w:val="18"/>
                <w:szCs w:val="18"/>
              </w:rPr>
              <w:t>. En tanto se conformen e ingresen en funcionamiento los CODERADES y COMURADES, asumirán las responsabilidades y atribuciones conferidas en la presente Ley, los COED y COEM respectivamente.</w:t>
            </w:r>
          </w:p>
        </w:tc>
      </w:tr>
      <w:tr w:rsidR="00AE494E" w:rsidRPr="0009002F" w14:paraId="00407825" w14:textId="77777777" w:rsidTr="00805610">
        <w:trPr>
          <w:trHeight w:val="1707"/>
          <w:jc w:val="center"/>
        </w:trPr>
        <w:tc>
          <w:tcPr>
            <w:tcW w:w="1555" w:type="dxa"/>
            <w:shd w:val="clear" w:color="auto" w:fill="auto"/>
          </w:tcPr>
          <w:p w14:paraId="2C363406" w14:textId="77777777" w:rsidR="00AE494E" w:rsidRPr="0009002F" w:rsidRDefault="00AE494E" w:rsidP="007F33E2">
            <w:pPr>
              <w:pBdr>
                <w:top w:val="nil"/>
                <w:left w:val="nil"/>
                <w:bottom w:val="nil"/>
                <w:right w:val="nil"/>
                <w:between w:val="nil"/>
              </w:pBdr>
              <w:spacing w:before="1" w:line="273" w:lineRule="auto"/>
              <w:ind w:left="1" w:right="70"/>
              <w:rPr>
                <w:rFonts w:ascii="Arial" w:hAnsi="Arial" w:cs="Arial"/>
                <w:b/>
                <w:color w:val="000000"/>
                <w:sz w:val="18"/>
                <w:szCs w:val="18"/>
              </w:rPr>
            </w:pPr>
            <w:r w:rsidRPr="0009002F">
              <w:rPr>
                <w:rFonts w:ascii="Arial" w:hAnsi="Arial" w:cs="Arial"/>
                <w:b/>
                <w:color w:val="000000"/>
                <w:sz w:val="18"/>
                <w:szCs w:val="18"/>
              </w:rPr>
              <w:t>Disposiciones finales</w:t>
            </w:r>
          </w:p>
        </w:tc>
        <w:tc>
          <w:tcPr>
            <w:tcW w:w="7797" w:type="dxa"/>
            <w:shd w:val="clear" w:color="auto" w:fill="auto"/>
          </w:tcPr>
          <w:p w14:paraId="36769855" w14:textId="77777777" w:rsidR="00AE494E" w:rsidRPr="0009002F" w:rsidRDefault="00AE494E" w:rsidP="007F33E2">
            <w:pPr>
              <w:pBdr>
                <w:top w:val="nil"/>
                <w:left w:val="nil"/>
                <w:bottom w:val="nil"/>
                <w:right w:val="nil"/>
                <w:between w:val="nil"/>
              </w:pBdr>
              <w:ind w:left="105" w:right="107"/>
              <w:rPr>
                <w:rFonts w:ascii="Arial" w:hAnsi="Arial" w:cs="Arial"/>
                <w:color w:val="000000"/>
                <w:sz w:val="18"/>
                <w:szCs w:val="18"/>
              </w:rPr>
            </w:pPr>
            <w:r w:rsidRPr="0009002F">
              <w:rPr>
                <w:rFonts w:ascii="Arial" w:hAnsi="Arial" w:cs="Arial"/>
                <w:b/>
                <w:color w:val="000000"/>
                <w:sz w:val="18"/>
                <w:szCs w:val="18"/>
              </w:rPr>
              <w:t xml:space="preserve">PRIMERA. </w:t>
            </w:r>
            <w:r w:rsidRPr="0009002F">
              <w:rPr>
                <w:rFonts w:ascii="Arial" w:hAnsi="Arial" w:cs="Arial"/>
                <w:color w:val="000000"/>
                <w:sz w:val="18"/>
                <w:szCs w:val="18"/>
              </w:rPr>
              <w:t>Las actividades, obras y proyectos susceptibles de generar peligros o riesgos deben incorporar instrumentos de mitigación, respuesta inmediata y atención de contingencias en el marco de los planes y programas de Responsabilidad Social y Planes derivados de evaluaciones de impacto ambiental de acuerdo a normativa ambiental y de gestión de riesgos.</w:t>
            </w:r>
          </w:p>
          <w:p w14:paraId="75E57EDA" w14:textId="580949C9" w:rsidR="00AE494E" w:rsidRPr="0009002F" w:rsidRDefault="00AE494E" w:rsidP="009F5317">
            <w:pPr>
              <w:pBdr>
                <w:top w:val="nil"/>
                <w:left w:val="nil"/>
                <w:bottom w:val="nil"/>
                <w:right w:val="nil"/>
                <w:between w:val="nil"/>
              </w:pBdr>
              <w:spacing w:after="0"/>
              <w:ind w:left="105" w:right="155"/>
              <w:rPr>
                <w:rFonts w:ascii="Arial" w:hAnsi="Arial" w:cs="Arial"/>
                <w:color w:val="000000"/>
                <w:sz w:val="18"/>
                <w:szCs w:val="18"/>
              </w:rPr>
            </w:pPr>
            <w:r w:rsidRPr="0009002F">
              <w:rPr>
                <w:rFonts w:ascii="Arial" w:hAnsi="Arial" w:cs="Arial"/>
                <w:b/>
                <w:color w:val="000000"/>
                <w:sz w:val="18"/>
                <w:szCs w:val="18"/>
              </w:rPr>
              <w:t xml:space="preserve">SEGUNDA. </w:t>
            </w:r>
            <w:r w:rsidRPr="0009002F">
              <w:rPr>
                <w:rFonts w:ascii="Arial" w:hAnsi="Arial" w:cs="Arial"/>
                <w:color w:val="000000"/>
                <w:sz w:val="18"/>
                <w:szCs w:val="18"/>
              </w:rPr>
              <w:t>En el marco del Sistema de Planificación Integral del Estado, las entidades territoriales autónomas deberán incorporar la gestión de riesgos en sus planes de desarrollo compatibles con la</w:t>
            </w:r>
            <w:r w:rsidR="006C0DD3" w:rsidRPr="0009002F">
              <w:rPr>
                <w:rFonts w:ascii="Arial" w:hAnsi="Arial" w:cs="Arial"/>
                <w:color w:val="000000"/>
                <w:sz w:val="18"/>
                <w:szCs w:val="18"/>
              </w:rPr>
              <w:t xml:space="preserve"> </w:t>
            </w:r>
            <w:r w:rsidRPr="0009002F">
              <w:rPr>
                <w:rFonts w:ascii="Arial" w:hAnsi="Arial" w:cs="Arial"/>
                <w:color w:val="000000"/>
                <w:sz w:val="18"/>
                <w:szCs w:val="18"/>
              </w:rPr>
              <w:t>Planificación nacional.</w:t>
            </w:r>
          </w:p>
        </w:tc>
      </w:tr>
    </w:tbl>
    <w:p w14:paraId="444DDC2A" w14:textId="77777777" w:rsidR="00AE494E" w:rsidRPr="0039400F" w:rsidRDefault="00AE494E" w:rsidP="009F5317">
      <w:pPr>
        <w:spacing w:line="194" w:lineRule="auto"/>
        <w:ind w:left="0"/>
        <w:jc w:val="center"/>
        <w:rPr>
          <w:rFonts w:ascii="Arial" w:hAnsi="Arial" w:cs="Arial"/>
          <w:i/>
          <w:sz w:val="16"/>
          <w:szCs w:val="16"/>
        </w:rPr>
      </w:pPr>
      <w:r w:rsidRPr="0039400F">
        <w:rPr>
          <w:rFonts w:ascii="Arial" w:hAnsi="Arial" w:cs="Arial"/>
          <w:b/>
          <w:i/>
          <w:sz w:val="16"/>
          <w:szCs w:val="16"/>
        </w:rPr>
        <w:t xml:space="preserve">Fuente: </w:t>
      </w:r>
      <w:r w:rsidRPr="0039400F">
        <w:rPr>
          <w:rFonts w:ascii="Arial" w:hAnsi="Arial" w:cs="Arial"/>
          <w:i/>
          <w:sz w:val="16"/>
          <w:szCs w:val="16"/>
        </w:rPr>
        <w:t>Extractado de la Ley N° 602 de Gestión de Riesgos, Noviembre 2014.</w:t>
      </w:r>
    </w:p>
    <w:p w14:paraId="0633CD1F" w14:textId="77777777" w:rsidR="00AE494E" w:rsidRPr="0039400F" w:rsidRDefault="00AE494E" w:rsidP="004F03CD">
      <w:pPr>
        <w:pStyle w:val="Ttulo2"/>
        <w:spacing w:line="276" w:lineRule="auto"/>
        <w:ind w:left="1080" w:right="90"/>
        <w:jc w:val="center"/>
        <w:rPr>
          <w:rFonts w:ascii="Arial" w:hAnsi="Arial" w:cs="Arial"/>
          <w:color w:val="385623"/>
          <w:sz w:val="24"/>
          <w:szCs w:val="24"/>
        </w:rPr>
      </w:pPr>
      <w:bookmarkStart w:id="191" w:name="_heading=h.2et92p0" w:colFirst="0" w:colLast="0"/>
      <w:bookmarkEnd w:id="191"/>
    </w:p>
    <w:p w14:paraId="0C50DBA2" w14:textId="77777777" w:rsidR="00AE494E" w:rsidRPr="00E679D8" w:rsidRDefault="00AE494E" w:rsidP="004F03CD">
      <w:pPr>
        <w:pStyle w:val="Prrafodelista"/>
        <w:spacing w:after="240" w:line="276" w:lineRule="auto"/>
        <w:ind w:left="0" w:firstLine="0"/>
        <w:rPr>
          <w:rFonts w:ascii="Arial" w:hAnsi="Arial" w:cs="Arial"/>
          <w:color w:val="000000"/>
        </w:rPr>
      </w:pPr>
      <w:r w:rsidRPr="00E679D8">
        <w:rPr>
          <w:rFonts w:ascii="Arial" w:hAnsi="Arial" w:cs="Arial"/>
          <w:color w:val="000000"/>
        </w:rPr>
        <w:t>Ley Marco de Autonomías y Descentralización “Andrés Ibáñez” (19 de julio de 2010)</w:t>
      </w:r>
    </w:p>
    <w:p w14:paraId="7ED38DE4" w14:textId="77777777" w:rsidR="00DD47EB" w:rsidRPr="00E679D8" w:rsidRDefault="00DD47EB" w:rsidP="004F03CD">
      <w:pPr>
        <w:pStyle w:val="Prrafodelista"/>
        <w:spacing w:after="240" w:line="276" w:lineRule="auto"/>
        <w:ind w:left="0" w:firstLine="0"/>
        <w:rPr>
          <w:rFonts w:ascii="Arial" w:hAnsi="Arial" w:cs="Arial"/>
          <w:color w:val="000000"/>
        </w:rPr>
      </w:pPr>
    </w:p>
    <w:p w14:paraId="35735CD6" w14:textId="77777777" w:rsidR="00AE494E" w:rsidRPr="00E679D8" w:rsidRDefault="00AE494E" w:rsidP="004F03CD">
      <w:pPr>
        <w:pStyle w:val="Prrafodelista"/>
        <w:spacing w:after="240" w:line="276" w:lineRule="auto"/>
        <w:ind w:left="0" w:firstLine="0"/>
        <w:rPr>
          <w:rFonts w:ascii="Arial" w:hAnsi="Arial" w:cs="Arial"/>
          <w:color w:val="000000"/>
        </w:rPr>
      </w:pPr>
      <w:r w:rsidRPr="00E679D8">
        <w:rPr>
          <w:rFonts w:ascii="Arial" w:hAnsi="Arial" w:cs="Arial"/>
          <w:color w:val="000000"/>
        </w:rPr>
        <w:t>En relación a esta ley, el artículo 100 incorpora la competencia residual de gestión de riesgos asignando competencias exclusivas al nivel central del Estado, a los gobiernos departamentales y a los gobiernos municipales. Entre otras atribuciones, cada nivel del Estado puede declarar situaciones de desastre y/o emergencia en su ámbito de jurisdicción, de acuerdo a la categorización que corresponda. La ejecución de respuesta y recuperación integral se efectúa con cargo a su presupuesto. En los siguientes parágrafos les confiere a los gobiernos autónomos municipales las consiguientes competencias exclusivas:</w:t>
      </w:r>
    </w:p>
    <w:p w14:paraId="25BD570F" w14:textId="6309AECA" w:rsidR="00AE494E" w:rsidRPr="0039400F" w:rsidRDefault="00AE494E" w:rsidP="00E679D8">
      <w:pPr>
        <w:spacing w:before="152" w:after="0"/>
        <w:jc w:val="center"/>
        <w:rPr>
          <w:rFonts w:ascii="Arial" w:hAnsi="Arial" w:cs="Arial"/>
          <w:b/>
          <w:color w:val="385623"/>
          <w:sz w:val="20"/>
          <w:szCs w:val="20"/>
        </w:rPr>
      </w:pPr>
      <w:r w:rsidRPr="0039400F">
        <w:rPr>
          <w:rFonts w:ascii="Arial" w:hAnsi="Arial" w:cs="Arial"/>
          <w:b/>
          <w:color w:val="385623"/>
          <w:sz w:val="20"/>
          <w:szCs w:val="20"/>
        </w:rPr>
        <w:t xml:space="preserve">Artículos de la Ley Marco de Autonomías y Descentralización “Andrés </w:t>
      </w:r>
      <w:r w:rsidR="00FB4E58" w:rsidRPr="0039400F">
        <w:rPr>
          <w:rFonts w:ascii="Arial" w:hAnsi="Arial" w:cs="Arial"/>
          <w:b/>
          <w:color w:val="385623"/>
          <w:sz w:val="20"/>
          <w:szCs w:val="20"/>
        </w:rPr>
        <w:t>Ibáñez</w:t>
      </w:r>
      <w:r w:rsidRPr="0039400F">
        <w:rPr>
          <w:rFonts w:ascii="Arial" w:hAnsi="Arial" w:cs="Arial"/>
          <w:b/>
          <w:color w:val="385623"/>
          <w:sz w:val="20"/>
          <w:szCs w:val="20"/>
        </w:rPr>
        <w:t xml:space="preserve">” y su </w:t>
      </w:r>
      <w:r w:rsidR="00E679D8">
        <w:rPr>
          <w:rFonts w:ascii="Arial" w:hAnsi="Arial" w:cs="Arial"/>
          <w:b/>
          <w:color w:val="385623"/>
          <w:sz w:val="20"/>
          <w:szCs w:val="20"/>
        </w:rPr>
        <w:t>r</w:t>
      </w:r>
      <w:r w:rsidRPr="0039400F">
        <w:rPr>
          <w:rFonts w:ascii="Arial" w:hAnsi="Arial" w:cs="Arial"/>
          <w:b/>
          <w:color w:val="385623"/>
          <w:sz w:val="20"/>
          <w:szCs w:val="20"/>
        </w:rPr>
        <w:t>elación con el Plan de Emergencias</w:t>
      </w:r>
    </w:p>
    <w:tbl>
      <w:tblPr>
        <w:tblW w:w="8931" w:type="dxa"/>
        <w:jc w:val="center"/>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ayout w:type="fixed"/>
        <w:tblLook w:val="0000" w:firstRow="0" w:lastRow="0" w:firstColumn="0" w:lastColumn="0" w:noHBand="0" w:noVBand="0"/>
      </w:tblPr>
      <w:tblGrid>
        <w:gridCol w:w="1985"/>
        <w:gridCol w:w="6946"/>
      </w:tblGrid>
      <w:tr w:rsidR="00AE494E" w:rsidRPr="0039400F" w14:paraId="24E59E94" w14:textId="77777777" w:rsidTr="00E679D8">
        <w:trPr>
          <w:trHeight w:val="251"/>
          <w:jc w:val="center"/>
        </w:trPr>
        <w:tc>
          <w:tcPr>
            <w:tcW w:w="1985" w:type="dxa"/>
            <w:tcBorders>
              <w:top w:val="nil"/>
              <w:left w:val="nil"/>
              <w:bottom w:val="nil"/>
              <w:right w:val="nil"/>
            </w:tcBorders>
            <w:shd w:val="clear" w:color="auto" w:fill="009999"/>
            <w:vAlign w:val="center"/>
          </w:tcPr>
          <w:p w14:paraId="5F1F9C8B" w14:textId="260AFD0E" w:rsidR="00E679D8" w:rsidRDefault="004115D0" w:rsidP="00E679D8">
            <w:pPr>
              <w:pBdr>
                <w:top w:val="nil"/>
                <w:left w:val="nil"/>
                <w:bottom w:val="nil"/>
                <w:right w:val="nil"/>
                <w:between w:val="nil"/>
              </w:pBdr>
              <w:spacing w:before="8" w:after="0"/>
              <w:ind w:left="80" w:right="261"/>
              <w:jc w:val="center"/>
              <w:rPr>
                <w:rFonts w:ascii="Arial" w:hAnsi="Arial" w:cs="Arial"/>
                <w:b/>
                <w:color w:val="FFFFFF" w:themeColor="background1"/>
                <w:sz w:val="18"/>
                <w:szCs w:val="18"/>
              </w:rPr>
            </w:pPr>
            <w:r w:rsidRPr="0039400F">
              <w:rPr>
                <w:rFonts w:ascii="Arial" w:hAnsi="Arial" w:cs="Arial"/>
                <w:b/>
                <w:color w:val="FFFFFF" w:themeColor="background1"/>
                <w:sz w:val="18"/>
                <w:szCs w:val="18"/>
              </w:rPr>
              <w:t xml:space="preserve">ARTÍCULO 100, </w:t>
            </w:r>
          </w:p>
          <w:p w14:paraId="7E656CA0" w14:textId="61ACB60A" w:rsidR="00AE494E" w:rsidRPr="0039400F" w:rsidRDefault="004115D0" w:rsidP="00E679D8">
            <w:pPr>
              <w:pBdr>
                <w:top w:val="nil"/>
                <w:left w:val="nil"/>
                <w:bottom w:val="nil"/>
                <w:right w:val="nil"/>
                <w:between w:val="nil"/>
              </w:pBdr>
              <w:spacing w:before="8" w:after="0"/>
              <w:ind w:left="80" w:right="261"/>
              <w:jc w:val="center"/>
              <w:rPr>
                <w:rFonts w:ascii="Arial" w:hAnsi="Arial" w:cs="Arial"/>
                <w:b/>
                <w:color w:val="FFFFFF" w:themeColor="background1"/>
                <w:sz w:val="18"/>
                <w:szCs w:val="18"/>
              </w:rPr>
            </w:pPr>
            <w:r w:rsidRPr="0039400F">
              <w:rPr>
                <w:rFonts w:ascii="Arial" w:hAnsi="Arial" w:cs="Arial"/>
                <w:b/>
                <w:color w:val="FFFFFF" w:themeColor="background1"/>
                <w:sz w:val="18"/>
                <w:szCs w:val="18"/>
              </w:rPr>
              <w:t>PARÁGRAFO III</w:t>
            </w:r>
          </w:p>
        </w:tc>
        <w:tc>
          <w:tcPr>
            <w:tcW w:w="6946" w:type="dxa"/>
            <w:tcBorders>
              <w:top w:val="nil"/>
              <w:left w:val="nil"/>
              <w:bottom w:val="nil"/>
              <w:right w:val="nil"/>
            </w:tcBorders>
            <w:shd w:val="clear" w:color="auto" w:fill="009999"/>
            <w:vAlign w:val="center"/>
          </w:tcPr>
          <w:p w14:paraId="1405283E" w14:textId="12C851FA" w:rsidR="00AE494E" w:rsidRPr="0039400F" w:rsidRDefault="004115D0" w:rsidP="00E679D8">
            <w:pPr>
              <w:pBdr>
                <w:top w:val="nil"/>
                <w:left w:val="nil"/>
                <w:bottom w:val="nil"/>
                <w:right w:val="nil"/>
                <w:between w:val="nil"/>
              </w:pBdr>
              <w:spacing w:before="8" w:after="0"/>
              <w:ind w:left="70" w:right="62"/>
              <w:jc w:val="center"/>
              <w:rPr>
                <w:rFonts w:ascii="Arial" w:hAnsi="Arial" w:cs="Arial"/>
                <w:b/>
                <w:color w:val="FFFFFF" w:themeColor="background1"/>
                <w:sz w:val="18"/>
                <w:szCs w:val="18"/>
              </w:rPr>
            </w:pPr>
            <w:r w:rsidRPr="0039400F">
              <w:rPr>
                <w:rFonts w:ascii="Arial" w:hAnsi="Arial" w:cs="Arial"/>
                <w:b/>
                <w:color w:val="FFFFFF" w:themeColor="background1"/>
                <w:sz w:val="18"/>
                <w:szCs w:val="18"/>
              </w:rPr>
              <w:t>CONTENIDO ESPECÍFICO</w:t>
            </w:r>
          </w:p>
        </w:tc>
      </w:tr>
      <w:tr w:rsidR="00AE494E" w:rsidRPr="0039400F" w14:paraId="56B4A5BA" w14:textId="77777777" w:rsidTr="00E679D8">
        <w:trPr>
          <w:trHeight w:val="659"/>
          <w:jc w:val="center"/>
        </w:trPr>
        <w:tc>
          <w:tcPr>
            <w:tcW w:w="1985" w:type="dxa"/>
            <w:shd w:val="clear" w:color="auto" w:fill="E2EFD9"/>
          </w:tcPr>
          <w:p w14:paraId="18015541" w14:textId="77777777" w:rsidR="00AE494E" w:rsidRPr="0039400F" w:rsidRDefault="00AE494E" w:rsidP="007F33E2">
            <w:pPr>
              <w:pBdr>
                <w:top w:val="nil"/>
                <w:left w:val="nil"/>
                <w:bottom w:val="nil"/>
                <w:right w:val="nil"/>
                <w:between w:val="nil"/>
              </w:pBdr>
              <w:spacing w:line="273" w:lineRule="auto"/>
              <w:ind w:left="107" w:right="231"/>
              <w:rPr>
                <w:rFonts w:ascii="Arial" w:hAnsi="Arial" w:cs="Arial"/>
                <w:b/>
                <w:color w:val="000000"/>
                <w:sz w:val="18"/>
                <w:szCs w:val="18"/>
              </w:rPr>
            </w:pPr>
            <w:r w:rsidRPr="0039400F">
              <w:rPr>
                <w:rFonts w:ascii="Arial" w:hAnsi="Arial" w:cs="Arial"/>
                <w:b/>
                <w:color w:val="000000"/>
                <w:sz w:val="18"/>
                <w:szCs w:val="18"/>
              </w:rPr>
              <w:t>Numeral 3.-</w:t>
            </w:r>
          </w:p>
          <w:p w14:paraId="06306F04" w14:textId="77777777" w:rsidR="00AE494E" w:rsidRPr="0039400F" w:rsidRDefault="00AE494E" w:rsidP="007F33E2">
            <w:pPr>
              <w:pBdr>
                <w:top w:val="nil"/>
                <w:left w:val="nil"/>
                <w:bottom w:val="nil"/>
                <w:right w:val="nil"/>
                <w:between w:val="nil"/>
              </w:pBdr>
              <w:spacing w:line="273" w:lineRule="auto"/>
              <w:ind w:left="107" w:right="231"/>
              <w:rPr>
                <w:rFonts w:ascii="Arial" w:hAnsi="Arial" w:cs="Arial"/>
                <w:b/>
                <w:color w:val="000000"/>
                <w:sz w:val="18"/>
                <w:szCs w:val="18"/>
              </w:rPr>
            </w:pPr>
          </w:p>
        </w:tc>
        <w:tc>
          <w:tcPr>
            <w:tcW w:w="6946" w:type="dxa"/>
            <w:shd w:val="clear" w:color="auto" w:fill="E2EFD9"/>
          </w:tcPr>
          <w:p w14:paraId="0B1F9C1C" w14:textId="77777777" w:rsidR="00AE494E" w:rsidRPr="0039400F" w:rsidRDefault="00AE494E" w:rsidP="007F33E2">
            <w:pPr>
              <w:pBdr>
                <w:top w:val="nil"/>
                <w:left w:val="nil"/>
                <w:bottom w:val="nil"/>
                <w:right w:val="nil"/>
                <w:between w:val="nil"/>
              </w:pBdr>
              <w:ind w:left="108" w:right="93"/>
              <w:rPr>
                <w:rFonts w:ascii="Arial" w:hAnsi="Arial" w:cs="Arial"/>
                <w:color w:val="000000"/>
                <w:sz w:val="18"/>
                <w:szCs w:val="18"/>
              </w:rPr>
            </w:pPr>
            <w:r w:rsidRPr="0039400F">
              <w:rPr>
                <w:rFonts w:ascii="Arial" w:hAnsi="Arial" w:cs="Arial"/>
                <w:color w:val="000000"/>
                <w:sz w:val="18"/>
                <w:szCs w:val="18"/>
              </w:rPr>
              <w:t>Aplicar la metodología común de indicadores de riesgo y reducción del mismo y atención de desastres, formulada por el nivel central del Estado, efectuando el seguimiento correspondiente a escala municipal.</w:t>
            </w:r>
          </w:p>
        </w:tc>
      </w:tr>
      <w:tr w:rsidR="00AE494E" w:rsidRPr="0039400F" w14:paraId="187D57FC" w14:textId="77777777" w:rsidTr="00E679D8">
        <w:trPr>
          <w:trHeight w:val="347"/>
          <w:jc w:val="center"/>
        </w:trPr>
        <w:tc>
          <w:tcPr>
            <w:tcW w:w="1985" w:type="dxa"/>
            <w:shd w:val="clear" w:color="auto" w:fill="auto"/>
          </w:tcPr>
          <w:p w14:paraId="13B350E9" w14:textId="0784AA1A" w:rsidR="00AE494E" w:rsidRPr="0039400F" w:rsidRDefault="00AE494E" w:rsidP="003C1BBB">
            <w:pPr>
              <w:pBdr>
                <w:top w:val="nil"/>
                <w:left w:val="nil"/>
                <w:bottom w:val="nil"/>
                <w:right w:val="nil"/>
                <w:between w:val="nil"/>
              </w:pBdr>
              <w:ind w:left="107" w:right="124"/>
              <w:rPr>
                <w:rFonts w:ascii="Arial" w:hAnsi="Arial" w:cs="Arial"/>
                <w:b/>
                <w:color w:val="000000"/>
                <w:sz w:val="18"/>
                <w:szCs w:val="18"/>
              </w:rPr>
            </w:pPr>
            <w:r w:rsidRPr="0039400F">
              <w:rPr>
                <w:rFonts w:ascii="Arial" w:hAnsi="Arial" w:cs="Arial"/>
                <w:b/>
                <w:color w:val="000000"/>
                <w:sz w:val="18"/>
                <w:szCs w:val="18"/>
              </w:rPr>
              <w:t>Numeral 8</w:t>
            </w:r>
          </w:p>
        </w:tc>
        <w:tc>
          <w:tcPr>
            <w:tcW w:w="6946" w:type="dxa"/>
            <w:shd w:val="clear" w:color="auto" w:fill="auto"/>
          </w:tcPr>
          <w:p w14:paraId="6133BA42" w14:textId="77777777" w:rsidR="00AE494E" w:rsidRPr="0039400F" w:rsidRDefault="00AE494E" w:rsidP="007F33E2">
            <w:pPr>
              <w:pBdr>
                <w:top w:val="nil"/>
                <w:left w:val="nil"/>
                <w:bottom w:val="nil"/>
                <w:right w:val="nil"/>
                <w:between w:val="nil"/>
              </w:pBdr>
              <w:ind w:left="108" w:right="93"/>
              <w:rPr>
                <w:rFonts w:ascii="Arial" w:hAnsi="Arial" w:cs="Arial"/>
                <w:b/>
                <w:color w:val="000000"/>
                <w:sz w:val="18"/>
                <w:szCs w:val="18"/>
              </w:rPr>
            </w:pPr>
            <w:r w:rsidRPr="0039400F">
              <w:rPr>
                <w:rFonts w:ascii="Arial" w:hAnsi="Arial" w:cs="Arial"/>
                <w:color w:val="000000"/>
                <w:sz w:val="18"/>
                <w:szCs w:val="18"/>
              </w:rPr>
              <w:t>Implementar sistemas de alerta temprana.</w:t>
            </w:r>
          </w:p>
        </w:tc>
      </w:tr>
      <w:tr w:rsidR="00AE494E" w:rsidRPr="0039400F" w14:paraId="33BC38C9" w14:textId="77777777" w:rsidTr="00E679D8">
        <w:trPr>
          <w:trHeight w:val="850"/>
          <w:jc w:val="center"/>
        </w:trPr>
        <w:tc>
          <w:tcPr>
            <w:tcW w:w="1985" w:type="dxa"/>
            <w:shd w:val="clear" w:color="auto" w:fill="auto"/>
          </w:tcPr>
          <w:p w14:paraId="1BA52881" w14:textId="77777777" w:rsidR="00AE494E" w:rsidRPr="0039400F" w:rsidRDefault="00AE494E" w:rsidP="007F33E2">
            <w:pPr>
              <w:pBdr>
                <w:top w:val="nil"/>
                <w:left w:val="nil"/>
                <w:bottom w:val="nil"/>
                <w:right w:val="nil"/>
                <w:between w:val="nil"/>
              </w:pBdr>
              <w:ind w:left="107" w:right="124"/>
              <w:rPr>
                <w:rFonts w:ascii="Arial" w:hAnsi="Arial" w:cs="Arial"/>
                <w:b/>
                <w:color w:val="000000"/>
                <w:sz w:val="18"/>
                <w:szCs w:val="18"/>
              </w:rPr>
            </w:pPr>
            <w:r w:rsidRPr="0039400F">
              <w:rPr>
                <w:rFonts w:ascii="Arial" w:hAnsi="Arial" w:cs="Arial"/>
                <w:b/>
                <w:color w:val="000000"/>
                <w:sz w:val="18"/>
                <w:szCs w:val="18"/>
              </w:rPr>
              <w:lastRenderedPageBreak/>
              <w:t>Numeral 10</w:t>
            </w:r>
          </w:p>
        </w:tc>
        <w:tc>
          <w:tcPr>
            <w:tcW w:w="6946" w:type="dxa"/>
            <w:shd w:val="clear" w:color="auto" w:fill="auto"/>
          </w:tcPr>
          <w:p w14:paraId="2A0F9B0E" w14:textId="77777777" w:rsidR="00AE494E" w:rsidRPr="0039400F" w:rsidRDefault="00AE494E" w:rsidP="007F33E2">
            <w:pPr>
              <w:pBdr>
                <w:top w:val="nil"/>
                <w:left w:val="nil"/>
                <w:bottom w:val="nil"/>
                <w:right w:val="nil"/>
                <w:between w:val="nil"/>
              </w:pBdr>
              <w:ind w:left="108" w:right="93"/>
              <w:rPr>
                <w:rFonts w:ascii="Arial" w:hAnsi="Arial" w:cs="Arial"/>
                <w:color w:val="000000"/>
                <w:sz w:val="18"/>
                <w:szCs w:val="18"/>
              </w:rPr>
            </w:pPr>
            <w:r w:rsidRPr="0039400F">
              <w:rPr>
                <w:rFonts w:ascii="Arial" w:hAnsi="Arial" w:cs="Arial"/>
                <w:color w:val="000000"/>
                <w:sz w:val="18"/>
                <w:szCs w:val="18"/>
              </w:rPr>
              <w:t>Aplicar el análisis de los factores de riesgo de desastre en la planificación del desarrollo municipal, la programación operativa, el ordenamiento territorial y la inversión pública municipal en coordinación con los planes de desarrollo del nivel central y departamental del Estado.</w:t>
            </w:r>
          </w:p>
        </w:tc>
      </w:tr>
      <w:tr w:rsidR="00AE494E" w:rsidRPr="0039400F" w14:paraId="4C54747E" w14:textId="77777777" w:rsidTr="00E679D8">
        <w:trPr>
          <w:trHeight w:val="695"/>
          <w:jc w:val="center"/>
        </w:trPr>
        <w:tc>
          <w:tcPr>
            <w:tcW w:w="1985" w:type="dxa"/>
            <w:shd w:val="clear" w:color="auto" w:fill="E2EFD9"/>
          </w:tcPr>
          <w:p w14:paraId="56DB428C" w14:textId="77777777" w:rsidR="00AE494E" w:rsidRPr="0039400F" w:rsidRDefault="00AE494E" w:rsidP="007F33E2">
            <w:pPr>
              <w:pBdr>
                <w:top w:val="nil"/>
                <w:left w:val="nil"/>
                <w:bottom w:val="nil"/>
                <w:right w:val="nil"/>
                <w:between w:val="nil"/>
              </w:pBdr>
              <w:ind w:left="107" w:right="279"/>
              <w:rPr>
                <w:rFonts w:ascii="Arial" w:hAnsi="Arial" w:cs="Arial"/>
                <w:b/>
                <w:color w:val="000000"/>
                <w:sz w:val="18"/>
                <w:szCs w:val="18"/>
              </w:rPr>
            </w:pPr>
            <w:r w:rsidRPr="0039400F">
              <w:rPr>
                <w:rFonts w:ascii="Arial" w:hAnsi="Arial" w:cs="Arial"/>
                <w:b/>
                <w:color w:val="000000"/>
                <w:sz w:val="18"/>
                <w:szCs w:val="18"/>
              </w:rPr>
              <w:t>Numeral 12</w:t>
            </w:r>
          </w:p>
        </w:tc>
        <w:tc>
          <w:tcPr>
            <w:tcW w:w="6946" w:type="dxa"/>
            <w:shd w:val="clear" w:color="auto" w:fill="E2EFD9"/>
          </w:tcPr>
          <w:p w14:paraId="3494D24C" w14:textId="77777777" w:rsidR="00AE494E" w:rsidRPr="0039400F" w:rsidRDefault="00AE494E" w:rsidP="007F33E2">
            <w:pPr>
              <w:pBdr>
                <w:top w:val="nil"/>
                <w:left w:val="nil"/>
                <w:bottom w:val="nil"/>
                <w:right w:val="nil"/>
                <w:between w:val="nil"/>
              </w:pBdr>
              <w:ind w:left="108" w:right="93"/>
              <w:rPr>
                <w:rFonts w:ascii="Arial" w:hAnsi="Arial" w:cs="Arial"/>
                <w:color w:val="000000"/>
                <w:sz w:val="18"/>
                <w:szCs w:val="18"/>
              </w:rPr>
            </w:pPr>
            <w:r w:rsidRPr="0039400F">
              <w:rPr>
                <w:rFonts w:ascii="Arial" w:hAnsi="Arial" w:cs="Arial"/>
                <w:color w:val="000000"/>
                <w:sz w:val="18"/>
                <w:szCs w:val="18"/>
              </w:rPr>
              <w:t>Declarar desastre y/o emergencia, de acuerdo a la categorización que corresponda. Ejecución de respuesta y recuperación integral con cargo a su presupuesto.</w:t>
            </w:r>
          </w:p>
        </w:tc>
      </w:tr>
    </w:tbl>
    <w:p w14:paraId="5F05D92B" w14:textId="77777777" w:rsidR="00AE494E" w:rsidRPr="0039400F" w:rsidRDefault="00AE494E" w:rsidP="00AE494E">
      <w:pPr>
        <w:pBdr>
          <w:top w:val="nil"/>
          <w:left w:val="nil"/>
          <w:bottom w:val="nil"/>
          <w:right w:val="nil"/>
          <w:between w:val="nil"/>
        </w:pBdr>
        <w:spacing w:before="166" w:line="276" w:lineRule="auto"/>
        <w:ind w:right="340"/>
        <w:rPr>
          <w:rFonts w:ascii="Arial" w:eastAsia="Calibri" w:hAnsi="Arial" w:cs="Arial"/>
          <w:color w:val="000000"/>
        </w:rPr>
      </w:pPr>
    </w:p>
    <w:p w14:paraId="2303758C" w14:textId="0753ADA1" w:rsidR="00AE494E" w:rsidRPr="00E679D8" w:rsidRDefault="00AE494E" w:rsidP="00DD47EB">
      <w:pPr>
        <w:pStyle w:val="Prrafodelista"/>
        <w:spacing w:after="240" w:line="276" w:lineRule="auto"/>
        <w:ind w:left="0" w:firstLine="0"/>
        <w:rPr>
          <w:rFonts w:ascii="Arial" w:hAnsi="Arial" w:cs="Arial"/>
          <w:color w:val="000000"/>
        </w:rPr>
      </w:pPr>
      <w:bookmarkStart w:id="192" w:name="_heading=h.tyjcwt" w:colFirst="0" w:colLast="0"/>
      <w:bookmarkEnd w:id="192"/>
      <w:r w:rsidRPr="00E679D8">
        <w:rPr>
          <w:rFonts w:ascii="Arial" w:hAnsi="Arial" w:cs="Arial"/>
          <w:color w:val="000000"/>
        </w:rPr>
        <w:t>Ley de Gobiernos Autónomos Municipales (9 de enero de 2014)</w:t>
      </w:r>
    </w:p>
    <w:p w14:paraId="4B93B299" w14:textId="77777777" w:rsidR="00DD47EB" w:rsidRPr="0039400F" w:rsidRDefault="00DD47EB" w:rsidP="00DD47EB">
      <w:pPr>
        <w:pStyle w:val="Prrafodelista"/>
        <w:spacing w:after="240" w:line="276" w:lineRule="auto"/>
        <w:ind w:left="0" w:firstLine="0"/>
        <w:rPr>
          <w:rFonts w:ascii="Arial" w:hAnsi="Arial" w:cs="Arial"/>
          <w:color w:val="000000"/>
          <w:sz w:val="24"/>
          <w:szCs w:val="24"/>
        </w:rPr>
      </w:pPr>
    </w:p>
    <w:p w14:paraId="56C1504D" w14:textId="77777777" w:rsidR="00AE494E" w:rsidRPr="00E679D8" w:rsidRDefault="00AE494E" w:rsidP="00DD47EB">
      <w:pPr>
        <w:pStyle w:val="Prrafodelista"/>
        <w:spacing w:after="240" w:line="276" w:lineRule="auto"/>
        <w:ind w:left="0" w:firstLine="0"/>
        <w:rPr>
          <w:rFonts w:ascii="Arial" w:hAnsi="Arial" w:cs="Arial"/>
          <w:color w:val="000000"/>
        </w:rPr>
      </w:pPr>
      <w:r w:rsidRPr="00E679D8">
        <w:rPr>
          <w:rFonts w:ascii="Arial" w:hAnsi="Arial" w:cs="Arial"/>
          <w:color w:val="000000"/>
        </w:rPr>
        <w:t>En relación a esta norma, los siguientes puntos van relacionados a las competencias que tienen los gobiernos municipales en llevar adelante la planificación en todos sus ámbitos:</w:t>
      </w:r>
    </w:p>
    <w:p w14:paraId="51328F03" w14:textId="3135A6F5" w:rsidR="00AE494E" w:rsidRPr="00E679D8" w:rsidRDefault="00AE494E" w:rsidP="00E679D8">
      <w:pPr>
        <w:spacing w:before="152" w:after="0"/>
        <w:jc w:val="center"/>
        <w:rPr>
          <w:rFonts w:ascii="Arial" w:hAnsi="Arial" w:cs="Arial"/>
          <w:b/>
          <w:color w:val="385623"/>
        </w:rPr>
      </w:pPr>
      <w:bookmarkStart w:id="193" w:name="_heading=h.3dy6vkm" w:colFirst="0" w:colLast="0"/>
      <w:bookmarkEnd w:id="193"/>
      <w:r w:rsidRPr="00E679D8">
        <w:rPr>
          <w:rFonts w:ascii="Arial" w:hAnsi="Arial" w:cs="Arial"/>
          <w:b/>
          <w:color w:val="385623"/>
        </w:rPr>
        <w:t xml:space="preserve">Extracción de la Ley de Gobiernos Autónomos Municipales y su relación con el Plan de </w:t>
      </w:r>
      <w:r w:rsidR="00175955">
        <w:rPr>
          <w:rFonts w:ascii="Arial" w:hAnsi="Arial" w:cs="Arial"/>
          <w:b/>
          <w:color w:val="385623"/>
        </w:rPr>
        <w:t>Emergencias</w:t>
      </w:r>
    </w:p>
    <w:tbl>
      <w:tblPr>
        <w:tblW w:w="9279" w:type="dxa"/>
        <w:jc w:val="center"/>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ayout w:type="fixed"/>
        <w:tblLook w:val="0000" w:firstRow="0" w:lastRow="0" w:firstColumn="0" w:lastColumn="0" w:noHBand="0" w:noVBand="0"/>
      </w:tblPr>
      <w:tblGrid>
        <w:gridCol w:w="1225"/>
        <w:gridCol w:w="8054"/>
      </w:tblGrid>
      <w:tr w:rsidR="00AE494E" w:rsidRPr="00E679D8" w14:paraId="7F2EEE74" w14:textId="77777777" w:rsidTr="004115D0">
        <w:trPr>
          <w:trHeight w:val="397"/>
          <w:jc w:val="center"/>
        </w:trPr>
        <w:tc>
          <w:tcPr>
            <w:tcW w:w="1225" w:type="dxa"/>
            <w:tcBorders>
              <w:top w:val="nil"/>
              <w:left w:val="nil"/>
              <w:bottom w:val="nil"/>
              <w:right w:val="nil"/>
            </w:tcBorders>
            <w:shd w:val="clear" w:color="auto" w:fill="385623"/>
            <w:vAlign w:val="center"/>
          </w:tcPr>
          <w:p w14:paraId="2BFA3180" w14:textId="409DECFC" w:rsidR="00AE494E" w:rsidRPr="00E679D8" w:rsidRDefault="004115D0" w:rsidP="004115D0">
            <w:pPr>
              <w:pBdr>
                <w:top w:val="nil"/>
                <w:left w:val="nil"/>
                <w:bottom w:val="nil"/>
                <w:right w:val="nil"/>
                <w:between w:val="nil"/>
              </w:pBdr>
              <w:spacing w:before="8" w:after="0"/>
              <w:ind w:left="518" w:hanging="484"/>
              <w:jc w:val="center"/>
              <w:rPr>
                <w:rFonts w:ascii="Arial" w:hAnsi="Arial" w:cs="Arial"/>
                <w:b/>
                <w:color w:val="FFFFFF"/>
                <w:sz w:val="18"/>
                <w:szCs w:val="18"/>
              </w:rPr>
            </w:pPr>
            <w:r w:rsidRPr="00E679D8">
              <w:rPr>
                <w:rFonts w:ascii="Arial" w:hAnsi="Arial" w:cs="Arial"/>
                <w:b/>
                <w:color w:val="FFFFFF"/>
                <w:sz w:val="18"/>
                <w:szCs w:val="18"/>
              </w:rPr>
              <w:t>ARTÍCULO</w:t>
            </w:r>
          </w:p>
        </w:tc>
        <w:tc>
          <w:tcPr>
            <w:tcW w:w="8054" w:type="dxa"/>
            <w:tcBorders>
              <w:top w:val="nil"/>
              <w:left w:val="nil"/>
              <w:bottom w:val="nil"/>
              <w:right w:val="nil"/>
            </w:tcBorders>
            <w:shd w:val="clear" w:color="auto" w:fill="385623"/>
            <w:vAlign w:val="center"/>
          </w:tcPr>
          <w:p w14:paraId="3849B845" w14:textId="3EBC15AA" w:rsidR="00AE494E" w:rsidRPr="00E679D8" w:rsidRDefault="004115D0" w:rsidP="004115D0">
            <w:pPr>
              <w:pBdr>
                <w:top w:val="nil"/>
                <w:left w:val="nil"/>
                <w:bottom w:val="nil"/>
                <w:right w:val="nil"/>
                <w:between w:val="nil"/>
              </w:pBdr>
              <w:spacing w:before="8" w:after="0"/>
              <w:ind w:left="366" w:right="234" w:firstLine="0"/>
              <w:jc w:val="center"/>
              <w:rPr>
                <w:rFonts w:ascii="Arial" w:hAnsi="Arial" w:cs="Arial"/>
                <w:b/>
                <w:color w:val="FFFFFF"/>
                <w:sz w:val="18"/>
                <w:szCs w:val="18"/>
              </w:rPr>
            </w:pPr>
            <w:r w:rsidRPr="00E679D8">
              <w:rPr>
                <w:rFonts w:ascii="Arial" w:hAnsi="Arial" w:cs="Arial"/>
                <w:b/>
                <w:color w:val="FFFFFF"/>
                <w:sz w:val="18"/>
                <w:szCs w:val="18"/>
              </w:rPr>
              <w:t xml:space="preserve">CONTENIDO </w:t>
            </w:r>
            <w:r>
              <w:rPr>
                <w:rFonts w:ascii="Arial" w:hAnsi="Arial" w:cs="Arial"/>
                <w:b/>
                <w:color w:val="FFFFFF"/>
                <w:sz w:val="18"/>
                <w:szCs w:val="18"/>
              </w:rPr>
              <w:t>E</w:t>
            </w:r>
            <w:r w:rsidRPr="00E679D8">
              <w:rPr>
                <w:rFonts w:ascii="Arial" w:hAnsi="Arial" w:cs="Arial"/>
                <w:b/>
                <w:color w:val="FFFFFF"/>
                <w:sz w:val="18"/>
                <w:szCs w:val="18"/>
              </w:rPr>
              <w:t>SPECÍFICO</w:t>
            </w:r>
          </w:p>
        </w:tc>
      </w:tr>
      <w:tr w:rsidR="00AE494E" w:rsidRPr="00E679D8" w14:paraId="4A6BA204" w14:textId="77777777" w:rsidTr="00E679D8">
        <w:trPr>
          <w:trHeight w:val="1893"/>
          <w:jc w:val="center"/>
        </w:trPr>
        <w:tc>
          <w:tcPr>
            <w:tcW w:w="1225" w:type="dxa"/>
            <w:shd w:val="clear" w:color="auto" w:fill="auto"/>
            <w:vAlign w:val="center"/>
          </w:tcPr>
          <w:p w14:paraId="467ECB9B" w14:textId="77777777" w:rsidR="00AE494E" w:rsidRPr="00E679D8" w:rsidRDefault="00AE494E" w:rsidP="003C1BBB">
            <w:pPr>
              <w:pBdr>
                <w:top w:val="nil"/>
                <w:left w:val="nil"/>
                <w:bottom w:val="nil"/>
                <w:right w:val="nil"/>
                <w:between w:val="nil"/>
              </w:pBdr>
              <w:ind w:hanging="427"/>
              <w:rPr>
                <w:rFonts w:ascii="Arial" w:hAnsi="Arial" w:cs="Arial"/>
                <w:color w:val="000000"/>
                <w:sz w:val="18"/>
                <w:szCs w:val="18"/>
              </w:rPr>
            </w:pPr>
            <w:r w:rsidRPr="00E679D8">
              <w:rPr>
                <w:rFonts w:ascii="Arial" w:hAnsi="Arial" w:cs="Arial"/>
                <w:color w:val="000000"/>
                <w:sz w:val="18"/>
                <w:szCs w:val="18"/>
              </w:rPr>
              <w:t>Capítulo III</w:t>
            </w:r>
          </w:p>
        </w:tc>
        <w:tc>
          <w:tcPr>
            <w:tcW w:w="8054" w:type="dxa"/>
            <w:shd w:val="clear" w:color="auto" w:fill="auto"/>
          </w:tcPr>
          <w:p w14:paraId="0955CFB4" w14:textId="77777777" w:rsidR="00AE494E" w:rsidRPr="00E679D8" w:rsidRDefault="00AE494E" w:rsidP="007F33E2">
            <w:pPr>
              <w:pBdr>
                <w:top w:val="nil"/>
                <w:left w:val="nil"/>
                <w:bottom w:val="nil"/>
                <w:right w:val="nil"/>
                <w:between w:val="nil"/>
              </w:pBdr>
              <w:spacing w:line="214" w:lineRule="auto"/>
              <w:ind w:left="108"/>
              <w:rPr>
                <w:rFonts w:ascii="Arial" w:hAnsi="Arial" w:cs="Arial"/>
                <w:color w:val="000000"/>
                <w:sz w:val="18"/>
                <w:szCs w:val="18"/>
              </w:rPr>
            </w:pPr>
            <w:r w:rsidRPr="00E679D8">
              <w:rPr>
                <w:rFonts w:ascii="Arial" w:hAnsi="Arial" w:cs="Arial"/>
                <w:color w:val="000000"/>
                <w:sz w:val="18"/>
                <w:szCs w:val="18"/>
              </w:rPr>
              <w:t>Concejo Municipal como órgano legislativo, deliberativo y fiscalizador debe:</w:t>
            </w:r>
          </w:p>
          <w:p w14:paraId="3C0DF06D" w14:textId="77777777" w:rsidR="00AE494E" w:rsidRPr="00E679D8" w:rsidRDefault="00AE494E" w:rsidP="007F33E2">
            <w:pPr>
              <w:pBdr>
                <w:top w:val="nil"/>
                <w:left w:val="nil"/>
                <w:bottom w:val="nil"/>
                <w:right w:val="nil"/>
                <w:between w:val="nil"/>
              </w:pBdr>
              <w:spacing w:before="121"/>
              <w:ind w:left="108" w:right="217"/>
              <w:rPr>
                <w:rFonts w:ascii="Arial" w:hAnsi="Arial" w:cs="Arial"/>
                <w:color w:val="000000"/>
                <w:sz w:val="18"/>
                <w:szCs w:val="18"/>
              </w:rPr>
            </w:pPr>
            <w:r w:rsidRPr="00E679D8">
              <w:rPr>
                <w:rFonts w:ascii="Arial" w:hAnsi="Arial" w:cs="Arial"/>
                <w:color w:val="000000"/>
                <w:sz w:val="18"/>
                <w:szCs w:val="18"/>
              </w:rPr>
              <w:t>12. Aprobar el Plan de Ordenamiento Territorial Municipal, que incluye el uso de suelos y la ocupación del territorio, de acuerdo a políticas de planificación territorial y ordenamiento territorial del nivel central del Estado, en coordinación con los planes del nivel central del Estado, departamental e indígena.</w:t>
            </w:r>
          </w:p>
          <w:p w14:paraId="7DCD5CBC" w14:textId="77777777" w:rsidR="00AE494E" w:rsidRPr="00E679D8" w:rsidRDefault="00AE494E" w:rsidP="007F33E2">
            <w:pPr>
              <w:pBdr>
                <w:top w:val="nil"/>
                <w:left w:val="nil"/>
                <w:bottom w:val="nil"/>
                <w:right w:val="nil"/>
                <w:between w:val="nil"/>
              </w:pBdr>
              <w:spacing w:before="119"/>
              <w:ind w:left="108"/>
              <w:rPr>
                <w:rFonts w:ascii="Arial" w:hAnsi="Arial" w:cs="Arial"/>
                <w:color w:val="000000"/>
                <w:sz w:val="18"/>
                <w:szCs w:val="18"/>
              </w:rPr>
            </w:pPr>
            <w:r w:rsidRPr="00E679D8">
              <w:rPr>
                <w:rFonts w:ascii="Arial" w:hAnsi="Arial" w:cs="Arial"/>
                <w:color w:val="000000"/>
                <w:sz w:val="18"/>
                <w:szCs w:val="18"/>
              </w:rPr>
              <w:t>33. Fiscalizar la implementación de los Planes Municipales, en concordancia con el Sistema de Planificación Integral del Estado - SPIE y la aplicación de sus instrumentos.</w:t>
            </w:r>
          </w:p>
        </w:tc>
      </w:tr>
      <w:tr w:rsidR="00AE494E" w:rsidRPr="00E679D8" w14:paraId="1BC37974" w14:textId="77777777" w:rsidTr="00F902ED">
        <w:trPr>
          <w:trHeight w:val="3843"/>
          <w:jc w:val="center"/>
        </w:trPr>
        <w:tc>
          <w:tcPr>
            <w:tcW w:w="1225" w:type="dxa"/>
            <w:shd w:val="clear" w:color="auto" w:fill="E2EFD9"/>
            <w:vAlign w:val="center"/>
          </w:tcPr>
          <w:p w14:paraId="1E3347E6" w14:textId="77777777" w:rsidR="00AE494E" w:rsidRPr="00E679D8" w:rsidRDefault="00AE494E" w:rsidP="003C1BBB">
            <w:pPr>
              <w:pBdr>
                <w:top w:val="nil"/>
                <w:left w:val="nil"/>
                <w:bottom w:val="nil"/>
                <w:right w:val="nil"/>
                <w:between w:val="nil"/>
              </w:pBdr>
              <w:spacing w:before="131"/>
              <w:ind w:left="0" w:right="95" w:firstLine="0"/>
              <w:rPr>
                <w:rFonts w:ascii="Arial" w:hAnsi="Arial" w:cs="Arial"/>
                <w:color w:val="000000"/>
                <w:sz w:val="18"/>
                <w:szCs w:val="18"/>
              </w:rPr>
            </w:pPr>
            <w:r w:rsidRPr="00E679D8">
              <w:rPr>
                <w:rFonts w:ascii="Arial" w:hAnsi="Arial" w:cs="Arial"/>
                <w:color w:val="000000"/>
                <w:sz w:val="18"/>
                <w:szCs w:val="18"/>
              </w:rPr>
              <w:t>Capítulo IV Órgano Ejecutivo Municipal</w:t>
            </w:r>
          </w:p>
        </w:tc>
        <w:tc>
          <w:tcPr>
            <w:tcW w:w="8054" w:type="dxa"/>
            <w:shd w:val="clear" w:color="auto" w:fill="E2EFD9"/>
          </w:tcPr>
          <w:p w14:paraId="305A113B" w14:textId="61D073EF" w:rsidR="00AE494E" w:rsidRPr="00E679D8" w:rsidRDefault="00AE494E" w:rsidP="007F33E2">
            <w:pPr>
              <w:pBdr>
                <w:top w:val="nil"/>
                <w:left w:val="nil"/>
                <w:bottom w:val="nil"/>
                <w:right w:val="nil"/>
                <w:between w:val="nil"/>
              </w:pBdr>
              <w:ind w:left="108" w:right="217"/>
              <w:rPr>
                <w:rFonts w:ascii="Arial" w:hAnsi="Arial" w:cs="Arial"/>
                <w:color w:val="000000"/>
                <w:sz w:val="18"/>
                <w:szCs w:val="18"/>
              </w:rPr>
            </w:pPr>
            <w:r w:rsidRPr="00E679D8">
              <w:rPr>
                <w:rFonts w:ascii="Arial" w:hAnsi="Arial" w:cs="Arial"/>
                <w:b/>
                <w:color w:val="000000"/>
                <w:sz w:val="18"/>
                <w:szCs w:val="18"/>
              </w:rPr>
              <w:t xml:space="preserve">Artículo </w:t>
            </w:r>
            <w:r w:rsidRPr="00E679D8">
              <w:rPr>
                <w:rFonts w:ascii="Arial" w:hAnsi="Arial" w:cs="Arial"/>
                <w:b/>
                <w:sz w:val="18"/>
                <w:szCs w:val="18"/>
              </w:rPr>
              <w:t>29</w:t>
            </w:r>
            <w:r w:rsidR="003C1BBB" w:rsidRPr="00E679D8">
              <w:rPr>
                <w:rFonts w:ascii="Arial" w:hAnsi="Arial" w:cs="Arial"/>
                <w:b/>
                <w:sz w:val="18"/>
                <w:szCs w:val="18"/>
              </w:rPr>
              <w:t>°.</w:t>
            </w:r>
            <w:r w:rsidR="003C1BBB" w:rsidRPr="00E679D8">
              <w:rPr>
                <w:rFonts w:ascii="Arial" w:hAnsi="Arial" w:cs="Arial"/>
                <w:b/>
                <w:color w:val="000000"/>
                <w:sz w:val="18"/>
                <w:szCs w:val="18"/>
              </w:rPr>
              <w:t xml:space="preserve"> -</w:t>
            </w:r>
            <w:r w:rsidRPr="00E679D8">
              <w:rPr>
                <w:rFonts w:ascii="Arial" w:hAnsi="Arial" w:cs="Arial"/>
                <w:b/>
                <w:color w:val="000000"/>
                <w:sz w:val="18"/>
                <w:szCs w:val="18"/>
              </w:rPr>
              <w:t xml:space="preserve"> (Atribuciones de las Secretarías Municipales)</w:t>
            </w:r>
            <w:r w:rsidRPr="00E679D8">
              <w:rPr>
                <w:rFonts w:ascii="Arial" w:hAnsi="Arial" w:cs="Arial"/>
                <w:color w:val="000000"/>
                <w:sz w:val="18"/>
                <w:szCs w:val="18"/>
              </w:rPr>
              <w:t xml:space="preserve">. Las </w:t>
            </w:r>
            <w:r w:rsidR="00505592" w:rsidRPr="00E679D8">
              <w:rPr>
                <w:rFonts w:ascii="Arial" w:hAnsi="Arial" w:cs="Arial"/>
                <w:color w:val="000000"/>
                <w:sz w:val="18"/>
                <w:szCs w:val="18"/>
              </w:rPr>
              <w:t>secretarias</w:t>
            </w:r>
            <w:r w:rsidRPr="00E679D8">
              <w:rPr>
                <w:rFonts w:ascii="Arial" w:hAnsi="Arial" w:cs="Arial"/>
                <w:color w:val="000000"/>
                <w:sz w:val="18"/>
                <w:szCs w:val="18"/>
              </w:rPr>
              <w:t xml:space="preserve"> o </w:t>
            </w:r>
            <w:r w:rsidR="00F902ED" w:rsidRPr="00E679D8">
              <w:rPr>
                <w:rFonts w:ascii="Arial" w:hAnsi="Arial" w:cs="Arial"/>
                <w:color w:val="000000"/>
                <w:sz w:val="18"/>
                <w:szCs w:val="18"/>
              </w:rPr>
              <w:t>secretarios</w:t>
            </w:r>
            <w:r w:rsidRPr="00E679D8">
              <w:rPr>
                <w:rFonts w:ascii="Arial" w:hAnsi="Arial" w:cs="Arial"/>
                <w:color w:val="000000"/>
                <w:sz w:val="18"/>
                <w:szCs w:val="18"/>
              </w:rPr>
              <w:t xml:space="preserve"> Municipales, en el marco de las competencias asignadas en la Constitución Política del Estado a los Gobiernos Autónomos Municipales, y en particular a su Órgano Ejecutivo, tienen las siguientes atribuciones:</w:t>
            </w:r>
          </w:p>
          <w:p w14:paraId="0A53D3A3" w14:textId="77777777" w:rsidR="00AE494E" w:rsidRPr="00E679D8" w:rsidRDefault="00AE494E" w:rsidP="007F33E2">
            <w:pPr>
              <w:pBdr>
                <w:top w:val="nil"/>
                <w:left w:val="nil"/>
                <w:bottom w:val="nil"/>
                <w:right w:val="nil"/>
                <w:between w:val="nil"/>
              </w:pBdr>
              <w:spacing w:before="119"/>
              <w:ind w:left="108"/>
              <w:rPr>
                <w:rFonts w:ascii="Arial" w:hAnsi="Arial" w:cs="Arial"/>
                <w:color w:val="000000"/>
                <w:sz w:val="18"/>
                <w:szCs w:val="18"/>
              </w:rPr>
            </w:pPr>
            <w:r w:rsidRPr="00E679D8">
              <w:rPr>
                <w:rFonts w:ascii="Arial" w:hAnsi="Arial" w:cs="Arial"/>
                <w:color w:val="000000"/>
                <w:sz w:val="18"/>
                <w:szCs w:val="18"/>
              </w:rPr>
              <w:t>8. Coordinar con las otras Secretarías Municipales, la planificación y ejecución de las políticas del Gobierno Autónomo Municipal.</w:t>
            </w:r>
          </w:p>
          <w:p w14:paraId="4CEAC777" w14:textId="77777777" w:rsidR="00AE494E" w:rsidRPr="00E679D8" w:rsidRDefault="00AE494E" w:rsidP="007F33E2">
            <w:pPr>
              <w:pBdr>
                <w:top w:val="nil"/>
                <w:left w:val="nil"/>
                <w:bottom w:val="nil"/>
                <w:right w:val="nil"/>
                <w:between w:val="nil"/>
              </w:pBdr>
              <w:spacing w:before="122" w:line="369" w:lineRule="auto"/>
              <w:ind w:left="108" w:right="115"/>
              <w:rPr>
                <w:rFonts w:ascii="Arial" w:hAnsi="Arial" w:cs="Arial"/>
                <w:color w:val="000000"/>
                <w:sz w:val="18"/>
                <w:szCs w:val="18"/>
              </w:rPr>
            </w:pPr>
            <w:r w:rsidRPr="00E679D8">
              <w:rPr>
                <w:rFonts w:ascii="Arial" w:hAnsi="Arial" w:cs="Arial"/>
                <w:color w:val="000000"/>
                <w:sz w:val="18"/>
                <w:szCs w:val="18"/>
              </w:rPr>
              <w:t>21. Implementar los Planes Municipales en cumplimiento al Sistema de Planificación Integral del Estado – SPIE.</w:t>
            </w:r>
          </w:p>
          <w:p w14:paraId="36D4C62D" w14:textId="31CDD825" w:rsidR="00AE494E" w:rsidRPr="00E679D8" w:rsidRDefault="00AE494E" w:rsidP="003C1BBB">
            <w:pPr>
              <w:pBdr>
                <w:top w:val="nil"/>
                <w:left w:val="nil"/>
                <w:bottom w:val="nil"/>
                <w:right w:val="nil"/>
                <w:between w:val="nil"/>
              </w:pBdr>
              <w:spacing w:before="2" w:line="219" w:lineRule="auto"/>
              <w:ind w:left="108"/>
              <w:rPr>
                <w:rFonts w:ascii="Arial" w:hAnsi="Arial" w:cs="Arial"/>
                <w:color w:val="000000"/>
                <w:sz w:val="18"/>
                <w:szCs w:val="18"/>
              </w:rPr>
            </w:pPr>
            <w:r w:rsidRPr="00E679D8">
              <w:rPr>
                <w:rFonts w:ascii="Arial" w:hAnsi="Arial" w:cs="Arial"/>
                <w:b/>
                <w:color w:val="000000"/>
                <w:sz w:val="18"/>
                <w:szCs w:val="18"/>
              </w:rPr>
              <w:t>Artículo transitorio 2</w:t>
            </w:r>
            <w:r w:rsidR="003C1BBB" w:rsidRPr="00E679D8">
              <w:rPr>
                <w:rFonts w:ascii="Arial" w:hAnsi="Arial" w:cs="Arial"/>
                <w:b/>
                <w:color w:val="000000"/>
                <w:sz w:val="18"/>
                <w:szCs w:val="18"/>
              </w:rPr>
              <w:t>°. -</w:t>
            </w:r>
            <w:r w:rsidRPr="00E679D8">
              <w:rPr>
                <w:rFonts w:ascii="Arial" w:hAnsi="Arial" w:cs="Arial"/>
                <w:b/>
                <w:color w:val="000000"/>
                <w:sz w:val="18"/>
                <w:szCs w:val="18"/>
              </w:rPr>
              <w:t xml:space="preserve"> </w:t>
            </w:r>
            <w:r w:rsidRPr="00E679D8">
              <w:rPr>
                <w:rFonts w:ascii="Arial" w:hAnsi="Arial" w:cs="Arial"/>
                <w:color w:val="000000"/>
                <w:sz w:val="18"/>
                <w:szCs w:val="18"/>
              </w:rPr>
              <w:t>En tanto sea implementado el Sistema de Planificación Integral del Estado -</w:t>
            </w:r>
            <w:r w:rsidR="003C1BBB" w:rsidRPr="00E679D8">
              <w:rPr>
                <w:rFonts w:ascii="Arial" w:hAnsi="Arial" w:cs="Arial"/>
                <w:color w:val="000000"/>
                <w:sz w:val="18"/>
                <w:szCs w:val="18"/>
              </w:rPr>
              <w:t xml:space="preserve"> </w:t>
            </w:r>
            <w:r w:rsidRPr="00E679D8">
              <w:rPr>
                <w:rFonts w:ascii="Arial" w:hAnsi="Arial" w:cs="Arial"/>
                <w:color w:val="000000"/>
                <w:sz w:val="18"/>
                <w:szCs w:val="18"/>
              </w:rPr>
              <w:t>SPIE, los Gobiernos Autónomos Municipales deberán dar aplicación a las Directrices de Planificación emitidas por el órgano rector, que tienen por objeto establecer los lineamientos generales para elaborar y articular los planes de largo, mediano y corto plazo</w:t>
            </w:r>
          </w:p>
        </w:tc>
      </w:tr>
    </w:tbl>
    <w:p w14:paraId="35170719" w14:textId="77777777" w:rsidR="00AE494E" w:rsidRPr="0039400F" w:rsidRDefault="00AE494E" w:rsidP="00AE494E">
      <w:pPr>
        <w:spacing w:line="194" w:lineRule="auto"/>
        <w:ind w:right="1840"/>
        <w:jc w:val="center"/>
        <w:rPr>
          <w:rFonts w:ascii="Arial" w:hAnsi="Arial" w:cs="Arial"/>
          <w:i/>
          <w:color w:val="385623"/>
          <w:sz w:val="16"/>
          <w:szCs w:val="16"/>
        </w:rPr>
      </w:pPr>
      <w:r w:rsidRPr="0039400F">
        <w:rPr>
          <w:rFonts w:ascii="Arial" w:hAnsi="Arial" w:cs="Arial"/>
          <w:b/>
          <w:i/>
          <w:color w:val="385623"/>
          <w:sz w:val="16"/>
          <w:szCs w:val="16"/>
        </w:rPr>
        <w:t xml:space="preserve">Fuente: </w:t>
      </w:r>
      <w:r w:rsidRPr="0039400F">
        <w:rPr>
          <w:rFonts w:ascii="Arial" w:hAnsi="Arial" w:cs="Arial"/>
          <w:i/>
          <w:color w:val="385623"/>
          <w:sz w:val="16"/>
          <w:szCs w:val="16"/>
        </w:rPr>
        <w:t>Extractado de la Ley de Gobiernos Autónomos Municipales, enero 2014.</w:t>
      </w:r>
    </w:p>
    <w:p w14:paraId="4F780726" w14:textId="77777777" w:rsidR="00AE494E" w:rsidRPr="0039400F" w:rsidRDefault="00AE494E" w:rsidP="00AE494E">
      <w:pPr>
        <w:pStyle w:val="Ttulo2"/>
        <w:ind w:left="1080" w:right="90"/>
        <w:rPr>
          <w:rFonts w:ascii="Arial" w:hAnsi="Arial" w:cs="Arial"/>
          <w:color w:val="385623"/>
          <w:sz w:val="24"/>
          <w:szCs w:val="24"/>
        </w:rPr>
      </w:pPr>
      <w:bookmarkStart w:id="194" w:name="_heading=h.1t3h5sf" w:colFirst="0" w:colLast="0"/>
      <w:bookmarkEnd w:id="194"/>
    </w:p>
    <w:p w14:paraId="6D232727" w14:textId="6B0CE38C" w:rsidR="00AE494E" w:rsidRPr="00E679D8" w:rsidRDefault="00AE494E" w:rsidP="00DD47EB">
      <w:pPr>
        <w:ind w:left="0" w:firstLine="0"/>
        <w:rPr>
          <w:rFonts w:ascii="Arial" w:hAnsi="Arial" w:cs="Arial"/>
          <w:color w:val="385623"/>
        </w:rPr>
      </w:pPr>
      <w:bookmarkStart w:id="195" w:name="_heading=h.4d34og8" w:colFirst="0" w:colLast="0"/>
      <w:bookmarkEnd w:id="195"/>
      <w:r w:rsidRPr="00E679D8">
        <w:rPr>
          <w:rFonts w:ascii="Arial" w:hAnsi="Arial" w:cs="Arial"/>
          <w:color w:val="385623"/>
        </w:rPr>
        <w:t>Decreto Supremo N° 2342 Reglamento de la Ley Nº 602 de Gestión de Riesgos</w:t>
      </w:r>
    </w:p>
    <w:p w14:paraId="78A20158" w14:textId="77777777" w:rsidR="00AE494E" w:rsidRPr="00E679D8" w:rsidRDefault="00AE494E" w:rsidP="00E679D8">
      <w:pPr>
        <w:pBdr>
          <w:top w:val="nil"/>
          <w:left w:val="nil"/>
          <w:bottom w:val="nil"/>
          <w:right w:val="nil"/>
          <w:between w:val="nil"/>
        </w:pBdr>
        <w:spacing w:before="166"/>
        <w:ind w:left="0" w:firstLine="0"/>
        <w:rPr>
          <w:rFonts w:ascii="Arial" w:eastAsia="Calibri" w:hAnsi="Arial" w:cs="Arial"/>
          <w:color w:val="000000"/>
        </w:rPr>
      </w:pPr>
      <w:r w:rsidRPr="00E679D8">
        <w:rPr>
          <w:rFonts w:ascii="Arial" w:eastAsia="Calibri" w:hAnsi="Arial" w:cs="Arial"/>
          <w:color w:val="000000"/>
        </w:rPr>
        <w:t>Como parte de la reglamentación de la Ley de Gestión de Riesgos, se citan los artículos relacionados al Plan de contingencia.</w:t>
      </w:r>
    </w:p>
    <w:p w14:paraId="7A1A88AC" w14:textId="77777777" w:rsidR="00AE494E" w:rsidRPr="00E679D8" w:rsidRDefault="00AE494E" w:rsidP="00AE494E">
      <w:pPr>
        <w:spacing w:before="152"/>
        <w:jc w:val="center"/>
        <w:rPr>
          <w:rFonts w:ascii="Arial" w:hAnsi="Arial" w:cs="Arial"/>
          <w:b/>
          <w:color w:val="385623"/>
        </w:rPr>
      </w:pPr>
      <w:bookmarkStart w:id="196" w:name="_heading=h.2s8eyo1" w:colFirst="0" w:colLast="0"/>
      <w:bookmarkEnd w:id="196"/>
      <w:r w:rsidRPr="00E679D8">
        <w:rPr>
          <w:rFonts w:ascii="Arial" w:hAnsi="Arial" w:cs="Arial"/>
          <w:b/>
          <w:color w:val="385623"/>
        </w:rPr>
        <w:lastRenderedPageBreak/>
        <w:t>Artículos del decreto Supremo Nº 2342 y su relación con el Plan de Emergencias</w:t>
      </w:r>
    </w:p>
    <w:tbl>
      <w:tblPr>
        <w:tblW w:w="9352" w:type="dxa"/>
        <w:jc w:val="center"/>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ayout w:type="fixed"/>
        <w:tblLook w:val="0000" w:firstRow="0" w:lastRow="0" w:firstColumn="0" w:lastColumn="0" w:noHBand="0" w:noVBand="0"/>
      </w:tblPr>
      <w:tblGrid>
        <w:gridCol w:w="2651"/>
        <w:gridCol w:w="6701"/>
      </w:tblGrid>
      <w:tr w:rsidR="00AE494E" w:rsidRPr="0039400F" w14:paraId="3E2E8393" w14:textId="77777777" w:rsidTr="004115D0">
        <w:trPr>
          <w:trHeight w:val="397"/>
          <w:jc w:val="center"/>
        </w:trPr>
        <w:tc>
          <w:tcPr>
            <w:tcW w:w="2651" w:type="dxa"/>
            <w:tcBorders>
              <w:top w:val="nil"/>
              <w:left w:val="nil"/>
              <w:bottom w:val="nil"/>
              <w:right w:val="nil"/>
            </w:tcBorders>
            <w:shd w:val="clear" w:color="auto" w:fill="A8D08D" w:themeFill="accent6" w:themeFillTint="99"/>
            <w:vAlign w:val="center"/>
          </w:tcPr>
          <w:p w14:paraId="263CEEEE" w14:textId="04200811" w:rsidR="00AE494E" w:rsidRPr="0039400F" w:rsidRDefault="004115D0" w:rsidP="004115D0">
            <w:pPr>
              <w:pBdr>
                <w:top w:val="nil"/>
                <w:left w:val="nil"/>
                <w:bottom w:val="nil"/>
                <w:right w:val="nil"/>
                <w:between w:val="nil"/>
              </w:pBdr>
              <w:spacing w:before="8" w:after="0"/>
              <w:ind w:left="80" w:right="261"/>
              <w:jc w:val="center"/>
              <w:rPr>
                <w:rFonts w:ascii="Arial" w:hAnsi="Arial" w:cs="Arial"/>
                <w:b/>
                <w:color w:val="000000"/>
                <w:sz w:val="18"/>
                <w:szCs w:val="18"/>
              </w:rPr>
            </w:pPr>
            <w:r w:rsidRPr="0039400F">
              <w:rPr>
                <w:rFonts w:ascii="Arial" w:hAnsi="Arial" w:cs="Arial"/>
                <w:b/>
                <w:color w:val="FFFFFF"/>
                <w:sz w:val="18"/>
                <w:szCs w:val="18"/>
              </w:rPr>
              <w:t>ARTÍCULO</w:t>
            </w:r>
          </w:p>
        </w:tc>
        <w:tc>
          <w:tcPr>
            <w:tcW w:w="6701" w:type="dxa"/>
            <w:tcBorders>
              <w:top w:val="nil"/>
              <w:left w:val="nil"/>
              <w:bottom w:val="nil"/>
              <w:right w:val="nil"/>
            </w:tcBorders>
            <w:shd w:val="clear" w:color="auto" w:fill="A8D08D" w:themeFill="accent6" w:themeFillTint="99"/>
            <w:vAlign w:val="center"/>
          </w:tcPr>
          <w:p w14:paraId="0AA6DB0F" w14:textId="0BADFF26" w:rsidR="00AE494E" w:rsidRPr="0039400F" w:rsidRDefault="004115D0" w:rsidP="004115D0">
            <w:pPr>
              <w:pBdr>
                <w:top w:val="nil"/>
                <w:left w:val="nil"/>
                <w:bottom w:val="nil"/>
                <w:right w:val="nil"/>
                <w:between w:val="nil"/>
              </w:pBdr>
              <w:spacing w:before="8" w:after="0"/>
              <w:ind w:left="70" w:right="62"/>
              <w:jc w:val="center"/>
              <w:rPr>
                <w:rFonts w:ascii="Arial" w:hAnsi="Arial" w:cs="Arial"/>
                <w:b/>
                <w:color w:val="000000"/>
                <w:sz w:val="18"/>
                <w:szCs w:val="18"/>
              </w:rPr>
            </w:pPr>
            <w:r w:rsidRPr="0039400F">
              <w:rPr>
                <w:rFonts w:ascii="Arial" w:hAnsi="Arial" w:cs="Arial"/>
                <w:b/>
                <w:color w:val="FFFFFF"/>
                <w:sz w:val="18"/>
                <w:szCs w:val="18"/>
              </w:rPr>
              <w:t>CONTENIDO ESPECÍFICO</w:t>
            </w:r>
          </w:p>
        </w:tc>
      </w:tr>
      <w:tr w:rsidR="00AE494E" w:rsidRPr="0039400F" w14:paraId="18853E4F" w14:textId="77777777" w:rsidTr="005054F3">
        <w:trPr>
          <w:trHeight w:val="667"/>
          <w:jc w:val="center"/>
        </w:trPr>
        <w:tc>
          <w:tcPr>
            <w:tcW w:w="2651" w:type="dxa"/>
            <w:shd w:val="clear" w:color="auto" w:fill="E2EFD9"/>
          </w:tcPr>
          <w:p w14:paraId="7A9D5FDC" w14:textId="77777777" w:rsidR="005054F3" w:rsidRDefault="00AE494E" w:rsidP="005054F3">
            <w:pPr>
              <w:pBdr>
                <w:top w:val="nil"/>
                <w:left w:val="nil"/>
                <w:bottom w:val="nil"/>
                <w:right w:val="nil"/>
                <w:between w:val="nil"/>
              </w:pBdr>
              <w:spacing w:after="0" w:line="273" w:lineRule="auto"/>
              <w:ind w:left="107" w:right="231"/>
              <w:rPr>
                <w:rFonts w:ascii="Arial" w:hAnsi="Arial" w:cs="Arial"/>
                <w:b/>
                <w:color w:val="000000"/>
                <w:sz w:val="18"/>
                <w:szCs w:val="18"/>
              </w:rPr>
            </w:pPr>
            <w:r w:rsidRPr="0039400F">
              <w:rPr>
                <w:rFonts w:ascii="Arial" w:hAnsi="Arial" w:cs="Arial"/>
                <w:b/>
                <w:color w:val="000000"/>
                <w:sz w:val="18"/>
                <w:szCs w:val="18"/>
              </w:rPr>
              <w:t>Artículo 7.-</w:t>
            </w:r>
          </w:p>
          <w:p w14:paraId="0924A28E" w14:textId="02736F4A" w:rsidR="00AE494E" w:rsidRPr="0039400F" w:rsidRDefault="00AE494E" w:rsidP="005054F3">
            <w:pPr>
              <w:pBdr>
                <w:top w:val="nil"/>
                <w:left w:val="nil"/>
                <w:bottom w:val="nil"/>
                <w:right w:val="nil"/>
                <w:between w:val="nil"/>
              </w:pBdr>
              <w:spacing w:line="273" w:lineRule="auto"/>
              <w:ind w:left="107" w:right="231"/>
              <w:rPr>
                <w:rFonts w:ascii="Arial" w:hAnsi="Arial" w:cs="Arial"/>
                <w:b/>
                <w:color w:val="000000"/>
                <w:sz w:val="18"/>
                <w:szCs w:val="18"/>
              </w:rPr>
            </w:pPr>
            <w:r w:rsidRPr="0039400F">
              <w:rPr>
                <w:rFonts w:ascii="Arial" w:hAnsi="Arial" w:cs="Arial"/>
                <w:b/>
                <w:color w:val="000000"/>
                <w:sz w:val="18"/>
                <w:szCs w:val="18"/>
              </w:rPr>
              <w:t>(Fiscalización en la Gestión de Riesgos).</w:t>
            </w:r>
          </w:p>
        </w:tc>
        <w:tc>
          <w:tcPr>
            <w:tcW w:w="6701" w:type="dxa"/>
            <w:shd w:val="clear" w:color="auto" w:fill="E2EFD9"/>
          </w:tcPr>
          <w:p w14:paraId="5D7CD1B0" w14:textId="77777777" w:rsidR="00AE494E" w:rsidRPr="0039400F" w:rsidRDefault="00AE494E" w:rsidP="007F33E2">
            <w:pPr>
              <w:pBdr>
                <w:top w:val="nil"/>
                <w:left w:val="nil"/>
                <w:bottom w:val="nil"/>
                <w:right w:val="nil"/>
                <w:between w:val="nil"/>
              </w:pBdr>
              <w:spacing w:line="259" w:lineRule="auto"/>
              <w:ind w:left="108" w:right="93"/>
              <w:rPr>
                <w:rFonts w:ascii="Arial" w:hAnsi="Arial" w:cs="Arial"/>
                <w:color w:val="000000"/>
                <w:sz w:val="18"/>
                <w:szCs w:val="18"/>
              </w:rPr>
            </w:pPr>
            <w:r w:rsidRPr="0039400F">
              <w:rPr>
                <w:rFonts w:ascii="Arial" w:hAnsi="Arial" w:cs="Arial"/>
                <w:color w:val="000000"/>
                <w:sz w:val="18"/>
                <w:szCs w:val="18"/>
              </w:rPr>
              <w:t>La ejecución de los recursos asignados en materia de gestión de riesgos, será objeto de fiscalización por parte de la Contraloría General del Estado.</w:t>
            </w:r>
          </w:p>
        </w:tc>
      </w:tr>
      <w:tr w:rsidR="00AE494E" w:rsidRPr="0039400F" w14:paraId="3D4B322D" w14:textId="77777777" w:rsidTr="00E679D8">
        <w:trPr>
          <w:trHeight w:val="1320"/>
          <w:jc w:val="center"/>
        </w:trPr>
        <w:tc>
          <w:tcPr>
            <w:tcW w:w="2651" w:type="dxa"/>
            <w:shd w:val="clear" w:color="auto" w:fill="auto"/>
          </w:tcPr>
          <w:p w14:paraId="4AB4095B" w14:textId="77777777" w:rsidR="00AE494E" w:rsidRPr="0039400F" w:rsidRDefault="00AE494E" w:rsidP="007F33E2">
            <w:pPr>
              <w:pBdr>
                <w:top w:val="nil"/>
                <w:left w:val="nil"/>
                <w:bottom w:val="nil"/>
                <w:right w:val="nil"/>
                <w:between w:val="nil"/>
              </w:pBdr>
              <w:ind w:left="107" w:right="124"/>
              <w:rPr>
                <w:rFonts w:ascii="Arial" w:hAnsi="Arial" w:cs="Arial"/>
                <w:b/>
                <w:color w:val="000000"/>
                <w:sz w:val="18"/>
                <w:szCs w:val="18"/>
              </w:rPr>
            </w:pPr>
            <w:r w:rsidRPr="0039400F">
              <w:rPr>
                <w:rFonts w:ascii="Arial" w:hAnsi="Arial" w:cs="Arial"/>
                <w:b/>
                <w:color w:val="000000"/>
                <w:sz w:val="18"/>
                <w:szCs w:val="18"/>
              </w:rPr>
              <w:t xml:space="preserve">Artículo 8.- </w:t>
            </w:r>
          </w:p>
          <w:p w14:paraId="77D7CBC9" w14:textId="77777777" w:rsidR="00AE494E" w:rsidRPr="0039400F" w:rsidRDefault="00AE494E" w:rsidP="007F33E2">
            <w:pPr>
              <w:pBdr>
                <w:top w:val="nil"/>
                <w:left w:val="nil"/>
                <w:bottom w:val="nil"/>
                <w:right w:val="nil"/>
                <w:between w:val="nil"/>
              </w:pBdr>
              <w:ind w:left="107" w:right="124"/>
              <w:rPr>
                <w:rFonts w:ascii="Arial" w:hAnsi="Arial" w:cs="Arial"/>
                <w:b/>
                <w:color w:val="000000"/>
                <w:sz w:val="18"/>
                <w:szCs w:val="18"/>
              </w:rPr>
            </w:pPr>
            <w:r w:rsidRPr="0039400F">
              <w:rPr>
                <w:rFonts w:ascii="Arial" w:hAnsi="Arial" w:cs="Arial"/>
                <w:b/>
                <w:color w:val="000000"/>
                <w:sz w:val="18"/>
                <w:szCs w:val="18"/>
              </w:rPr>
              <w:t>(Participación ciudadana en la Gestión de Riesgos)</w:t>
            </w:r>
          </w:p>
        </w:tc>
        <w:tc>
          <w:tcPr>
            <w:tcW w:w="6701" w:type="dxa"/>
            <w:shd w:val="clear" w:color="auto" w:fill="auto"/>
          </w:tcPr>
          <w:p w14:paraId="2CB1D528" w14:textId="77777777" w:rsidR="00AE494E" w:rsidRPr="0039400F" w:rsidRDefault="00AE494E" w:rsidP="007F33E2">
            <w:pPr>
              <w:pBdr>
                <w:top w:val="nil"/>
                <w:left w:val="nil"/>
                <w:bottom w:val="nil"/>
                <w:right w:val="nil"/>
                <w:between w:val="nil"/>
              </w:pBdr>
              <w:ind w:left="108" w:right="93"/>
              <w:rPr>
                <w:rFonts w:ascii="Arial" w:hAnsi="Arial" w:cs="Arial"/>
                <w:b/>
                <w:color w:val="000000"/>
                <w:sz w:val="18"/>
                <w:szCs w:val="18"/>
              </w:rPr>
            </w:pPr>
            <w:r w:rsidRPr="0039400F">
              <w:rPr>
                <w:rFonts w:ascii="Arial" w:hAnsi="Arial" w:cs="Arial"/>
                <w:color w:val="000000"/>
                <w:sz w:val="18"/>
                <w:szCs w:val="18"/>
              </w:rPr>
              <w:t>Conforme al inciso b) del Parágrafo I del Artículo 19 de la Ley Nº 602, las entidades públicas del Estado, promoverán la participación de las personas en las actividades que comprende la gestión de riesgos, incluyendo los procesos de conocimiento, reducción del riesgo y atención de desastres y/o emergencias, a través de la elaboración e implementación de procesos de planificación participativa, protocolos y planes de contingencia, sistemas de alerta temprana, simulacros y otros en el marco de la gestión de riesgos</w:t>
            </w:r>
            <w:r w:rsidRPr="0039400F">
              <w:rPr>
                <w:rFonts w:ascii="Arial" w:hAnsi="Arial" w:cs="Arial"/>
                <w:b/>
                <w:color w:val="000000"/>
                <w:sz w:val="18"/>
                <w:szCs w:val="18"/>
              </w:rPr>
              <w:t>.</w:t>
            </w:r>
          </w:p>
        </w:tc>
      </w:tr>
      <w:tr w:rsidR="00AE494E" w:rsidRPr="0039400F" w14:paraId="2E199F37" w14:textId="77777777" w:rsidTr="00E679D8">
        <w:trPr>
          <w:trHeight w:val="2856"/>
          <w:jc w:val="center"/>
        </w:trPr>
        <w:tc>
          <w:tcPr>
            <w:tcW w:w="2651" w:type="dxa"/>
            <w:shd w:val="clear" w:color="auto" w:fill="E2EFD9"/>
          </w:tcPr>
          <w:p w14:paraId="08D0CF9A" w14:textId="77777777" w:rsidR="00AE494E" w:rsidRPr="0039400F" w:rsidRDefault="00AE494E" w:rsidP="007F33E2">
            <w:pPr>
              <w:pBdr>
                <w:top w:val="nil"/>
                <w:left w:val="nil"/>
                <w:bottom w:val="nil"/>
                <w:right w:val="nil"/>
                <w:between w:val="nil"/>
              </w:pBdr>
              <w:ind w:left="107" w:right="279"/>
              <w:rPr>
                <w:rFonts w:ascii="Arial" w:hAnsi="Arial" w:cs="Arial"/>
                <w:b/>
                <w:color w:val="000000"/>
                <w:sz w:val="18"/>
                <w:szCs w:val="18"/>
              </w:rPr>
            </w:pPr>
            <w:r w:rsidRPr="0039400F">
              <w:rPr>
                <w:rFonts w:ascii="Arial" w:hAnsi="Arial" w:cs="Arial"/>
                <w:b/>
                <w:color w:val="000000"/>
                <w:sz w:val="18"/>
                <w:szCs w:val="18"/>
              </w:rPr>
              <w:t xml:space="preserve">Artículo 18.- </w:t>
            </w:r>
          </w:p>
          <w:p w14:paraId="4DB905F6" w14:textId="77777777" w:rsidR="00AE494E" w:rsidRPr="0039400F" w:rsidRDefault="00AE494E" w:rsidP="007F33E2">
            <w:pPr>
              <w:pBdr>
                <w:top w:val="nil"/>
                <w:left w:val="nil"/>
                <w:bottom w:val="nil"/>
                <w:right w:val="nil"/>
                <w:between w:val="nil"/>
              </w:pBdr>
              <w:ind w:left="107" w:right="279"/>
              <w:rPr>
                <w:rFonts w:ascii="Arial" w:hAnsi="Arial" w:cs="Arial"/>
                <w:b/>
                <w:color w:val="000000"/>
                <w:sz w:val="18"/>
                <w:szCs w:val="18"/>
              </w:rPr>
            </w:pPr>
            <w:r w:rsidRPr="0039400F">
              <w:rPr>
                <w:rFonts w:ascii="Arial" w:hAnsi="Arial" w:cs="Arial"/>
                <w:b/>
                <w:color w:val="000000"/>
                <w:sz w:val="18"/>
                <w:szCs w:val="18"/>
              </w:rPr>
              <w:t>(Implementación coordinada de la Gestión De Riesgos con las Entidades Territoriales Autónomas).</w:t>
            </w:r>
          </w:p>
        </w:tc>
        <w:tc>
          <w:tcPr>
            <w:tcW w:w="6701" w:type="dxa"/>
            <w:shd w:val="clear" w:color="auto" w:fill="E2EFD9"/>
          </w:tcPr>
          <w:p w14:paraId="4E267EFD" w14:textId="77777777" w:rsidR="00AE494E" w:rsidRPr="0039400F" w:rsidRDefault="00AE494E" w:rsidP="00161EA8">
            <w:pPr>
              <w:widowControl w:val="0"/>
              <w:numPr>
                <w:ilvl w:val="0"/>
                <w:numId w:val="46"/>
              </w:numPr>
              <w:pBdr>
                <w:top w:val="nil"/>
                <w:left w:val="nil"/>
                <w:bottom w:val="nil"/>
                <w:right w:val="nil"/>
                <w:between w:val="nil"/>
              </w:pBdr>
              <w:tabs>
                <w:tab w:val="left" w:pos="286"/>
              </w:tabs>
              <w:autoSpaceDE w:val="0"/>
              <w:autoSpaceDN w:val="0"/>
              <w:spacing w:after="0" w:line="240" w:lineRule="auto"/>
              <w:ind w:right="153" w:firstLine="0"/>
              <w:rPr>
                <w:rFonts w:ascii="Arial" w:hAnsi="Arial" w:cs="Arial"/>
                <w:color w:val="000000"/>
                <w:sz w:val="18"/>
                <w:szCs w:val="18"/>
              </w:rPr>
            </w:pPr>
            <w:r w:rsidRPr="0039400F">
              <w:rPr>
                <w:rFonts w:ascii="Arial" w:hAnsi="Arial" w:cs="Arial"/>
                <w:color w:val="000000"/>
                <w:sz w:val="18"/>
                <w:szCs w:val="18"/>
              </w:rPr>
              <w:t>En el marco del Artículo 7 de la Ley Nº 602, el nivel central del Estado coordinará con las entidades territoriales autónomas el desarrollo de los siguientes procedimientos:</w:t>
            </w:r>
          </w:p>
          <w:p w14:paraId="35E29AD5" w14:textId="77777777" w:rsidR="00AE494E" w:rsidRPr="0039400F" w:rsidRDefault="00AE494E" w:rsidP="00161EA8">
            <w:pPr>
              <w:widowControl w:val="0"/>
              <w:numPr>
                <w:ilvl w:val="1"/>
                <w:numId w:val="46"/>
              </w:numPr>
              <w:pBdr>
                <w:top w:val="nil"/>
                <w:left w:val="nil"/>
                <w:bottom w:val="nil"/>
                <w:right w:val="nil"/>
                <w:between w:val="nil"/>
              </w:pBdr>
              <w:tabs>
                <w:tab w:val="left" w:pos="281"/>
              </w:tabs>
              <w:autoSpaceDE w:val="0"/>
              <w:autoSpaceDN w:val="0"/>
              <w:spacing w:after="0" w:line="219" w:lineRule="auto"/>
              <w:ind w:right="153"/>
              <w:rPr>
                <w:rFonts w:ascii="Arial" w:hAnsi="Arial" w:cs="Arial"/>
                <w:color w:val="000000"/>
                <w:sz w:val="18"/>
                <w:szCs w:val="18"/>
              </w:rPr>
            </w:pPr>
            <w:r w:rsidRPr="0039400F">
              <w:rPr>
                <w:rFonts w:ascii="Arial" w:hAnsi="Arial" w:cs="Arial"/>
                <w:color w:val="000000"/>
                <w:sz w:val="18"/>
                <w:szCs w:val="18"/>
              </w:rPr>
              <w:t>Normativas específicas en materia de gestión de riesgos;</w:t>
            </w:r>
          </w:p>
          <w:p w14:paraId="515ABEEF" w14:textId="77777777" w:rsidR="00AE494E" w:rsidRPr="0039400F" w:rsidRDefault="00AE494E" w:rsidP="00161EA8">
            <w:pPr>
              <w:widowControl w:val="0"/>
              <w:numPr>
                <w:ilvl w:val="1"/>
                <w:numId w:val="46"/>
              </w:numPr>
              <w:pBdr>
                <w:top w:val="nil"/>
                <w:left w:val="nil"/>
                <w:bottom w:val="nil"/>
                <w:right w:val="nil"/>
                <w:between w:val="nil"/>
              </w:pBdr>
              <w:tabs>
                <w:tab w:val="left" w:pos="289"/>
              </w:tabs>
              <w:autoSpaceDE w:val="0"/>
              <w:autoSpaceDN w:val="0"/>
              <w:spacing w:after="0" w:line="240" w:lineRule="auto"/>
              <w:ind w:left="108" w:right="153" w:firstLine="0"/>
              <w:rPr>
                <w:rFonts w:ascii="Arial" w:hAnsi="Arial" w:cs="Arial"/>
                <w:color w:val="000000"/>
                <w:sz w:val="18"/>
                <w:szCs w:val="18"/>
              </w:rPr>
            </w:pPr>
            <w:r w:rsidRPr="0039400F">
              <w:rPr>
                <w:rFonts w:ascii="Arial" w:hAnsi="Arial" w:cs="Arial"/>
                <w:color w:val="000000"/>
                <w:sz w:val="18"/>
                <w:szCs w:val="18"/>
              </w:rPr>
              <w:t>Articulación y coordinación con otros gobiernos departamentales y municipales e instituciones de su jurisdicción para la elaboración de los instrumentos de planificación y operativización de la gestión de riesgos;</w:t>
            </w:r>
          </w:p>
          <w:p w14:paraId="215BC3B2" w14:textId="77777777" w:rsidR="00AE494E" w:rsidRPr="0039400F" w:rsidRDefault="00AE494E" w:rsidP="00161EA8">
            <w:pPr>
              <w:widowControl w:val="0"/>
              <w:numPr>
                <w:ilvl w:val="1"/>
                <w:numId w:val="46"/>
              </w:numPr>
              <w:pBdr>
                <w:top w:val="nil"/>
                <w:left w:val="nil"/>
                <w:bottom w:val="nil"/>
                <w:right w:val="nil"/>
                <w:between w:val="nil"/>
              </w:pBdr>
              <w:tabs>
                <w:tab w:val="left" w:pos="272"/>
              </w:tabs>
              <w:autoSpaceDE w:val="0"/>
              <w:autoSpaceDN w:val="0"/>
              <w:spacing w:after="0" w:line="240" w:lineRule="auto"/>
              <w:ind w:left="271" w:right="153" w:hanging="164"/>
              <w:rPr>
                <w:rFonts w:ascii="Arial" w:hAnsi="Arial" w:cs="Arial"/>
                <w:color w:val="000000"/>
                <w:sz w:val="18"/>
                <w:szCs w:val="18"/>
              </w:rPr>
            </w:pPr>
            <w:r w:rsidRPr="0039400F">
              <w:rPr>
                <w:rFonts w:ascii="Arial" w:hAnsi="Arial" w:cs="Arial"/>
                <w:color w:val="000000"/>
                <w:sz w:val="18"/>
                <w:szCs w:val="18"/>
              </w:rPr>
              <w:t>Planes de Emergencia y Planes de Contingencia, en coordinación con la sociedad civil;</w:t>
            </w:r>
          </w:p>
          <w:p w14:paraId="586F5A94" w14:textId="77777777" w:rsidR="00AE494E" w:rsidRPr="0039400F" w:rsidRDefault="00AE494E" w:rsidP="00161EA8">
            <w:pPr>
              <w:widowControl w:val="0"/>
              <w:numPr>
                <w:ilvl w:val="1"/>
                <w:numId w:val="46"/>
              </w:numPr>
              <w:pBdr>
                <w:top w:val="nil"/>
                <w:left w:val="nil"/>
                <w:bottom w:val="nil"/>
                <w:right w:val="nil"/>
                <w:between w:val="nil"/>
              </w:pBdr>
              <w:tabs>
                <w:tab w:val="left" w:pos="289"/>
              </w:tabs>
              <w:autoSpaceDE w:val="0"/>
              <w:autoSpaceDN w:val="0"/>
              <w:spacing w:after="0" w:line="240" w:lineRule="auto"/>
              <w:ind w:left="108" w:right="153" w:firstLine="0"/>
              <w:rPr>
                <w:rFonts w:ascii="Arial" w:hAnsi="Arial" w:cs="Arial"/>
                <w:color w:val="000000"/>
                <w:sz w:val="18"/>
                <w:szCs w:val="18"/>
              </w:rPr>
            </w:pPr>
            <w:r w:rsidRPr="0039400F">
              <w:rPr>
                <w:rFonts w:ascii="Arial" w:hAnsi="Arial" w:cs="Arial"/>
                <w:color w:val="000000"/>
                <w:sz w:val="18"/>
                <w:szCs w:val="18"/>
              </w:rPr>
              <w:t>Difusión, educación y capacitación en la temática de gestión de riesgos con el fin de desarrollar una cultura de prevención;</w:t>
            </w:r>
          </w:p>
          <w:p w14:paraId="42F2D494" w14:textId="77777777" w:rsidR="00AE494E" w:rsidRPr="0039400F" w:rsidRDefault="00AE494E" w:rsidP="00161EA8">
            <w:pPr>
              <w:widowControl w:val="0"/>
              <w:numPr>
                <w:ilvl w:val="1"/>
                <w:numId w:val="46"/>
              </w:numPr>
              <w:pBdr>
                <w:top w:val="nil"/>
                <w:left w:val="nil"/>
                <w:bottom w:val="nil"/>
                <w:right w:val="nil"/>
                <w:between w:val="nil"/>
              </w:pBdr>
              <w:tabs>
                <w:tab w:val="left" w:pos="284"/>
              </w:tabs>
              <w:autoSpaceDE w:val="0"/>
              <w:autoSpaceDN w:val="0"/>
              <w:spacing w:after="0" w:line="219" w:lineRule="auto"/>
              <w:ind w:left="283" w:right="153" w:hanging="176"/>
              <w:rPr>
                <w:rFonts w:ascii="Arial" w:hAnsi="Arial" w:cs="Arial"/>
                <w:color w:val="000000"/>
                <w:sz w:val="18"/>
                <w:szCs w:val="18"/>
              </w:rPr>
            </w:pPr>
            <w:r w:rsidRPr="0039400F">
              <w:rPr>
                <w:rFonts w:ascii="Arial" w:hAnsi="Arial" w:cs="Arial"/>
                <w:color w:val="000000"/>
                <w:sz w:val="18"/>
                <w:szCs w:val="18"/>
              </w:rPr>
              <w:t>Simulaciones y simulacros de los Planes de Emergencia y de Contingencia;</w:t>
            </w:r>
          </w:p>
          <w:p w14:paraId="78D2126C" w14:textId="77777777" w:rsidR="00AE494E" w:rsidRPr="0039400F" w:rsidRDefault="00AE494E" w:rsidP="00161EA8">
            <w:pPr>
              <w:widowControl w:val="0"/>
              <w:numPr>
                <w:ilvl w:val="1"/>
                <w:numId w:val="46"/>
              </w:numPr>
              <w:pBdr>
                <w:top w:val="nil"/>
                <w:left w:val="nil"/>
                <w:bottom w:val="nil"/>
                <w:right w:val="nil"/>
                <w:between w:val="nil"/>
              </w:pBdr>
              <w:tabs>
                <w:tab w:val="left" w:pos="250"/>
              </w:tabs>
              <w:autoSpaceDE w:val="0"/>
              <w:autoSpaceDN w:val="0"/>
              <w:spacing w:after="0" w:line="240" w:lineRule="auto"/>
              <w:ind w:left="108" w:right="153" w:firstLine="0"/>
              <w:rPr>
                <w:rFonts w:ascii="Arial" w:hAnsi="Arial" w:cs="Arial"/>
                <w:color w:val="000000"/>
                <w:sz w:val="18"/>
                <w:szCs w:val="18"/>
              </w:rPr>
            </w:pPr>
            <w:r w:rsidRPr="0039400F">
              <w:rPr>
                <w:rFonts w:ascii="Arial" w:hAnsi="Arial" w:cs="Arial"/>
                <w:color w:val="000000"/>
                <w:sz w:val="18"/>
                <w:szCs w:val="18"/>
              </w:rPr>
              <w:t>Evaluaciones de daños y análisis de necesidades en el nivel departamental con base en la información del nivel municipal aplicando metodologías, guías y manuales establecidos por el Viceministerio de Defensa Civil del Ministerio de Defensa;</w:t>
            </w:r>
          </w:p>
        </w:tc>
      </w:tr>
      <w:tr w:rsidR="00AE494E" w:rsidRPr="0039400F" w14:paraId="760671DC" w14:textId="77777777" w:rsidTr="00E679D8">
        <w:trPr>
          <w:trHeight w:val="1537"/>
          <w:jc w:val="center"/>
        </w:trPr>
        <w:tc>
          <w:tcPr>
            <w:tcW w:w="2651" w:type="dxa"/>
            <w:shd w:val="clear" w:color="auto" w:fill="auto"/>
          </w:tcPr>
          <w:p w14:paraId="27FDBCB3" w14:textId="77777777" w:rsidR="00AE494E" w:rsidRPr="0039400F" w:rsidRDefault="00AE494E" w:rsidP="007F33E2">
            <w:pPr>
              <w:pBdr>
                <w:top w:val="nil"/>
                <w:left w:val="nil"/>
                <w:bottom w:val="nil"/>
                <w:right w:val="nil"/>
                <w:between w:val="nil"/>
              </w:pBdr>
              <w:ind w:left="107" w:right="115"/>
              <w:rPr>
                <w:rFonts w:ascii="Arial" w:hAnsi="Arial" w:cs="Arial"/>
                <w:b/>
                <w:color w:val="000000"/>
                <w:sz w:val="18"/>
                <w:szCs w:val="18"/>
              </w:rPr>
            </w:pPr>
            <w:r w:rsidRPr="0039400F">
              <w:rPr>
                <w:rFonts w:ascii="Arial" w:hAnsi="Arial" w:cs="Arial"/>
                <w:b/>
                <w:color w:val="000000"/>
                <w:sz w:val="18"/>
                <w:szCs w:val="18"/>
              </w:rPr>
              <w:t xml:space="preserve">Artículo 27.- </w:t>
            </w:r>
          </w:p>
          <w:p w14:paraId="4C3CEFF3" w14:textId="77777777" w:rsidR="00AE494E" w:rsidRPr="0039400F" w:rsidRDefault="00AE494E" w:rsidP="007F33E2">
            <w:pPr>
              <w:pBdr>
                <w:top w:val="nil"/>
                <w:left w:val="nil"/>
                <w:bottom w:val="nil"/>
                <w:right w:val="nil"/>
                <w:between w:val="nil"/>
              </w:pBdr>
              <w:ind w:left="107" w:right="115"/>
              <w:rPr>
                <w:rFonts w:ascii="Arial" w:hAnsi="Arial" w:cs="Arial"/>
                <w:b/>
                <w:color w:val="000000"/>
                <w:sz w:val="18"/>
                <w:szCs w:val="18"/>
              </w:rPr>
            </w:pPr>
            <w:r w:rsidRPr="0039400F">
              <w:rPr>
                <w:rFonts w:ascii="Arial" w:hAnsi="Arial" w:cs="Arial"/>
                <w:b/>
                <w:color w:val="000000"/>
                <w:sz w:val="18"/>
                <w:szCs w:val="18"/>
              </w:rPr>
              <w:t>(Instrumentos de planificación para la Gestión de Riesgos).</w:t>
            </w:r>
          </w:p>
        </w:tc>
        <w:tc>
          <w:tcPr>
            <w:tcW w:w="6701" w:type="dxa"/>
            <w:shd w:val="clear" w:color="auto" w:fill="auto"/>
          </w:tcPr>
          <w:p w14:paraId="58CE1DB5" w14:textId="77777777" w:rsidR="00AE494E" w:rsidRPr="0039400F" w:rsidRDefault="00AE494E" w:rsidP="00161EA8">
            <w:pPr>
              <w:widowControl w:val="0"/>
              <w:numPr>
                <w:ilvl w:val="0"/>
                <w:numId w:val="45"/>
              </w:numPr>
              <w:pBdr>
                <w:top w:val="nil"/>
                <w:left w:val="nil"/>
                <w:bottom w:val="nil"/>
                <w:right w:val="nil"/>
                <w:between w:val="nil"/>
              </w:pBdr>
              <w:tabs>
                <w:tab w:val="left" w:pos="241"/>
              </w:tabs>
              <w:autoSpaceDE w:val="0"/>
              <w:autoSpaceDN w:val="0"/>
              <w:spacing w:after="0" w:line="240" w:lineRule="auto"/>
              <w:ind w:right="147" w:firstLine="0"/>
              <w:rPr>
                <w:rFonts w:ascii="Arial" w:hAnsi="Arial" w:cs="Arial"/>
                <w:color w:val="000000"/>
                <w:sz w:val="18"/>
                <w:szCs w:val="18"/>
              </w:rPr>
            </w:pPr>
            <w:r w:rsidRPr="0039400F">
              <w:rPr>
                <w:rFonts w:ascii="Arial" w:hAnsi="Arial" w:cs="Arial"/>
                <w:color w:val="000000"/>
                <w:sz w:val="18"/>
                <w:szCs w:val="18"/>
              </w:rPr>
              <w:t>Los instrumentos de planificación para la gestión de riesgos, tanto a nivel central del Estado como en el ámbito de las entidades territoriales autónomas, son:</w:t>
            </w:r>
          </w:p>
          <w:p w14:paraId="7656A030" w14:textId="77777777" w:rsidR="00AE494E" w:rsidRPr="0039400F" w:rsidRDefault="00AE494E" w:rsidP="00161EA8">
            <w:pPr>
              <w:widowControl w:val="0"/>
              <w:numPr>
                <w:ilvl w:val="1"/>
                <w:numId w:val="45"/>
              </w:numPr>
              <w:pBdr>
                <w:top w:val="nil"/>
                <w:left w:val="nil"/>
                <w:bottom w:val="nil"/>
                <w:right w:val="nil"/>
                <w:between w:val="nil"/>
              </w:pBdr>
              <w:tabs>
                <w:tab w:val="left" w:pos="281"/>
              </w:tabs>
              <w:autoSpaceDE w:val="0"/>
              <w:autoSpaceDN w:val="0"/>
              <w:spacing w:after="0" w:line="219" w:lineRule="auto"/>
              <w:rPr>
                <w:rFonts w:ascii="Arial" w:hAnsi="Arial" w:cs="Arial"/>
                <w:color w:val="000000"/>
                <w:sz w:val="18"/>
                <w:szCs w:val="18"/>
              </w:rPr>
            </w:pPr>
            <w:r w:rsidRPr="0039400F">
              <w:rPr>
                <w:rFonts w:ascii="Arial" w:hAnsi="Arial" w:cs="Arial"/>
                <w:color w:val="000000"/>
                <w:sz w:val="18"/>
                <w:szCs w:val="18"/>
              </w:rPr>
              <w:t>Los Planes de Desarrollo;</w:t>
            </w:r>
          </w:p>
          <w:p w14:paraId="744C3FCE" w14:textId="77777777" w:rsidR="00AE494E" w:rsidRPr="0039400F" w:rsidRDefault="00AE494E" w:rsidP="00161EA8">
            <w:pPr>
              <w:widowControl w:val="0"/>
              <w:numPr>
                <w:ilvl w:val="1"/>
                <w:numId w:val="45"/>
              </w:numPr>
              <w:pBdr>
                <w:top w:val="nil"/>
                <w:left w:val="nil"/>
                <w:bottom w:val="nil"/>
                <w:right w:val="nil"/>
                <w:between w:val="nil"/>
              </w:pBdr>
              <w:tabs>
                <w:tab w:val="left" w:pos="289"/>
              </w:tabs>
              <w:autoSpaceDE w:val="0"/>
              <w:autoSpaceDN w:val="0"/>
              <w:spacing w:after="0" w:line="219" w:lineRule="auto"/>
              <w:ind w:left="288" w:hanging="181"/>
              <w:rPr>
                <w:rFonts w:ascii="Arial" w:hAnsi="Arial" w:cs="Arial"/>
                <w:color w:val="000000"/>
                <w:sz w:val="18"/>
                <w:szCs w:val="18"/>
              </w:rPr>
            </w:pPr>
            <w:r w:rsidRPr="0039400F">
              <w:rPr>
                <w:rFonts w:ascii="Arial" w:hAnsi="Arial" w:cs="Arial"/>
                <w:color w:val="000000"/>
                <w:sz w:val="18"/>
                <w:szCs w:val="18"/>
              </w:rPr>
              <w:t>Los Planes de Ordenamiento Territorial;</w:t>
            </w:r>
          </w:p>
          <w:p w14:paraId="2C38B11B" w14:textId="77777777" w:rsidR="00AE494E" w:rsidRPr="0039400F" w:rsidRDefault="00AE494E" w:rsidP="00161EA8">
            <w:pPr>
              <w:widowControl w:val="0"/>
              <w:numPr>
                <w:ilvl w:val="1"/>
                <w:numId w:val="45"/>
              </w:numPr>
              <w:pBdr>
                <w:top w:val="nil"/>
                <w:left w:val="nil"/>
                <w:bottom w:val="nil"/>
                <w:right w:val="nil"/>
                <w:between w:val="nil"/>
              </w:pBdr>
              <w:tabs>
                <w:tab w:val="left" w:pos="272"/>
              </w:tabs>
              <w:autoSpaceDE w:val="0"/>
              <w:autoSpaceDN w:val="0"/>
              <w:spacing w:after="0" w:line="219" w:lineRule="auto"/>
              <w:ind w:left="271" w:hanging="164"/>
              <w:rPr>
                <w:rFonts w:ascii="Arial" w:hAnsi="Arial" w:cs="Arial"/>
                <w:color w:val="000000"/>
                <w:sz w:val="18"/>
                <w:szCs w:val="18"/>
              </w:rPr>
            </w:pPr>
            <w:r w:rsidRPr="0039400F">
              <w:rPr>
                <w:rFonts w:ascii="Arial" w:hAnsi="Arial" w:cs="Arial"/>
                <w:color w:val="000000"/>
                <w:sz w:val="18"/>
                <w:szCs w:val="18"/>
              </w:rPr>
              <w:t>Los Planes Estratégicos Institucionales;</w:t>
            </w:r>
          </w:p>
          <w:p w14:paraId="15EF289C" w14:textId="77777777" w:rsidR="00AE494E" w:rsidRPr="0039400F" w:rsidRDefault="00AE494E" w:rsidP="00161EA8">
            <w:pPr>
              <w:widowControl w:val="0"/>
              <w:numPr>
                <w:ilvl w:val="1"/>
                <w:numId w:val="45"/>
              </w:numPr>
              <w:pBdr>
                <w:top w:val="nil"/>
                <w:left w:val="nil"/>
                <w:bottom w:val="nil"/>
                <w:right w:val="nil"/>
                <w:between w:val="nil"/>
              </w:pBdr>
              <w:tabs>
                <w:tab w:val="left" w:pos="289"/>
              </w:tabs>
              <w:autoSpaceDE w:val="0"/>
              <w:autoSpaceDN w:val="0"/>
              <w:spacing w:before="1" w:after="0" w:line="219" w:lineRule="auto"/>
              <w:ind w:left="288" w:hanging="181"/>
              <w:rPr>
                <w:rFonts w:ascii="Arial" w:hAnsi="Arial" w:cs="Arial"/>
                <w:color w:val="000000"/>
                <w:sz w:val="18"/>
                <w:szCs w:val="18"/>
              </w:rPr>
            </w:pPr>
            <w:r w:rsidRPr="0039400F">
              <w:rPr>
                <w:rFonts w:ascii="Arial" w:hAnsi="Arial" w:cs="Arial"/>
                <w:color w:val="000000"/>
                <w:sz w:val="18"/>
                <w:szCs w:val="18"/>
              </w:rPr>
              <w:t>Los Planes de Emergencia y Contingencia;</w:t>
            </w:r>
          </w:p>
          <w:p w14:paraId="12F5AD4F" w14:textId="77777777" w:rsidR="00AE494E" w:rsidRPr="0039400F" w:rsidRDefault="00AE494E" w:rsidP="00161EA8">
            <w:pPr>
              <w:widowControl w:val="0"/>
              <w:numPr>
                <w:ilvl w:val="1"/>
                <w:numId w:val="45"/>
              </w:numPr>
              <w:pBdr>
                <w:top w:val="nil"/>
                <w:left w:val="nil"/>
                <w:bottom w:val="nil"/>
                <w:right w:val="nil"/>
                <w:between w:val="nil"/>
              </w:pBdr>
              <w:tabs>
                <w:tab w:val="left" w:pos="284"/>
              </w:tabs>
              <w:autoSpaceDE w:val="0"/>
              <w:autoSpaceDN w:val="0"/>
              <w:spacing w:after="0" w:line="201" w:lineRule="auto"/>
              <w:ind w:left="283" w:hanging="176"/>
              <w:rPr>
                <w:rFonts w:ascii="Arial" w:hAnsi="Arial" w:cs="Arial"/>
                <w:color w:val="000000"/>
                <w:sz w:val="18"/>
                <w:szCs w:val="18"/>
              </w:rPr>
            </w:pPr>
            <w:r w:rsidRPr="0039400F">
              <w:rPr>
                <w:rFonts w:ascii="Arial" w:hAnsi="Arial" w:cs="Arial"/>
                <w:color w:val="000000"/>
                <w:sz w:val="18"/>
                <w:szCs w:val="18"/>
              </w:rPr>
              <w:t>Los Planes de Recuperación Post-Desastre.</w:t>
            </w:r>
          </w:p>
        </w:tc>
      </w:tr>
      <w:tr w:rsidR="00AE494E" w:rsidRPr="0039400F" w14:paraId="3146F96A" w14:textId="77777777" w:rsidTr="00E679D8">
        <w:trPr>
          <w:trHeight w:val="1098"/>
          <w:jc w:val="center"/>
        </w:trPr>
        <w:tc>
          <w:tcPr>
            <w:tcW w:w="2651" w:type="dxa"/>
            <w:shd w:val="clear" w:color="auto" w:fill="E2EFD9"/>
          </w:tcPr>
          <w:p w14:paraId="704AEDAB" w14:textId="77777777" w:rsidR="00AE494E" w:rsidRPr="0039400F" w:rsidRDefault="00AE494E" w:rsidP="007F33E2">
            <w:pPr>
              <w:pBdr>
                <w:top w:val="nil"/>
                <w:left w:val="nil"/>
                <w:bottom w:val="nil"/>
                <w:right w:val="nil"/>
                <w:between w:val="nil"/>
              </w:pBdr>
              <w:ind w:left="107" w:right="410"/>
              <w:rPr>
                <w:rFonts w:ascii="Arial" w:hAnsi="Arial" w:cs="Arial"/>
                <w:b/>
                <w:color w:val="000000"/>
                <w:sz w:val="18"/>
                <w:szCs w:val="18"/>
              </w:rPr>
            </w:pPr>
            <w:r w:rsidRPr="0039400F">
              <w:rPr>
                <w:rFonts w:ascii="Arial" w:hAnsi="Arial" w:cs="Arial"/>
                <w:b/>
                <w:color w:val="000000"/>
                <w:sz w:val="18"/>
                <w:szCs w:val="18"/>
              </w:rPr>
              <w:t>Artículo 33.-</w:t>
            </w:r>
          </w:p>
          <w:p w14:paraId="058CB6EE" w14:textId="77777777" w:rsidR="00AE494E" w:rsidRPr="0039400F" w:rsidRDefault="00AE494E" w:rsidP="007F33E2">
            <w:pPr>
              <w:pBdr>
                <w:top w:val="nil"/>
                <w:left w:val="nil"/>
                <w:bottom w:val="nil"/>
                <w:right w:val="nil"/>
                <w:between w:val="nil"/>
              </w:pBdr>
              <w:ind w:left="107" w:right="410"/>
              <w:rPr>
                <w:rFonts w:ascii="Arial" w:hAnsi="Arial" w:cs="Arial"/>
                <w:b/>
                <w:color w:val="000000"/>
                <w:sz w:val="18"/>
                <w:szCs w:val="18"/>
              </w:rPr>
            </w:pPr>
            <w:r w:rsidRPr="0039400F">
              <w:rPr>
                <w:rFonts w:ascii="Arial" w:hAnsi="Arial" w:cs="Arial"/>
                <w:b/>
                <w:color w:val="000000"/>
                <w:sz w:val="18"/>
                <w:szCs w:val="18"/>
              </w:rPr>
              <w:t>(Planes de Contingencia)</w:t>
            </w:r>
          </w:p>
        </w:tc>
        <w:tc>
          <w:tcPr>
            <w:tcW w:w="6701" w:type="dxa"/>
            <w:shd w:val="clear" w:color="auto" w:fill="E2EFD9"/>
          </w:tcPr>
          <w:p w14:paraId="02527B0B" w14:textId="77777777" w:rsidR="00AE494E" w:rsidRPr="0039400F" w:rsidRDefault="00AE494E" w:rsidP="007F33E2">
            <w:pPr>
              <w:pBdr>
                <w:top w:val="nil"/>
                <w:left w:val="nil"/>
                <w:bottom w:val="nil"/>
                <w:right w:val="nil"/>
                <w:between w:val="nil"/>
              </w:pBdr>
              <w:ind w:left="108" w:right="114"/>
              <w:rPr>
                <w:rFonts w:ascii="Arial" w:hAnsi="Arial" w:cs="Arial"/>
                <w:color w:val="000000"/>
                <w:sz w:val="18"/>
                <w:szCs w:val="18"/>
              </w:rPr>
            </w:pPr>
            <w:r w:rsidRPr="0039400F">
              <w:rPr>
                <w:rFonts w:ascii="Arial" w:hAnsi="Arial" w:cs="Arial"/>
                <w:color w:val="000000"/>
                <w:sz w:val="18"/>
                <w:szCs w:val="18"/>
              </w:rPr>
              <w:t>I. Son protocolos específicos de respuesta que se formulan en función de determinados escenarios de riesgo o desastre. Hacen parte de los Planes de Emergencia y buscan restablecer condiciones mínimas de funcionamiento de los ministerios, las instituciones públicas del nivel central del Estado, las entidades territoriales autónomas y las empresas prestadoras de servicios públicos.</w:t>
            </w:r>
          </w:p>
        </w:tc>
      </w:tr>
      <w:tr w:rsidR="00AE494E" w:rsidRPr="0039400F" w14:paraId="6CE03293" w14:textId="77777777" w:rsidTr="00E679D8">
        <w:trPr>
          <w:trHeight w:val="1538"/>
          <w:jc w:val="center"/>
        </w:trPr>
        <w:tc>
          <w:tcPr>
            <w:tcW w:w="2651" w:type="dxa"/>
            <w:shd w:val="clear" w:color="auto" w:fill="auto"/>
          </w:tcPr>
          <w:p w14:paraId="0ADB15A1" w14:textId="77777777" w:rsidR="00AE494E" w:rsidRPr="0039400F" w:rsidRDefault="00AE494E" w:rsidP="007F33E2">
            <w:pPr>
              <w:pBdr>
                <w:top w:val="nil"/>
                <w:left w:val="nil"/>
                <w:bottom w:val="nil"/>
                <w:right w:val="nil"/>
                <w:between w:val="nil"/>
              </w:pBdr>
              <w:ind w:left="107" w:right="127"/>
              <w:rPr>
                <w:rFonts w:ascii="Arial" w:hAnsi="Arial" w:cs="Arial"/>
                <w:b/>
                <w:color w:val="000000"/>
                <w:sz w:val="18"/>
                <w:szCs w:val="18"/>
              </w:rPr>
            </w:pPr>
            <w:r w:rsidRPr="0039400F">
              <w:rPr>
                <w:rFonts w:ascii="Arial" w:hAnsi="Arial" w:cs="Arial"/>
                <w:b/>
                <w:color w:val="000000"/>
                <w:sz w:val="18"/>
                <w:szCs w:val="18"/>
              </w:rPr>
              <w:t xml:space="preserve">Artículo 34.- </w:t>
            </w:r>
          </w:p>
          <w:p w14:paraId="11D97BDC" w14:textId="77777777" w:rsidR="00AE494E" w:rsidRPr="0039400F" w:rsidRDefault="00AE494E" w:rsidP="007F33E2">
            <w:pPr>
              <w:pBdr>
                <w:top w:val="nil"/>
                <w:left w:val="nil"/>
                <w:bottom w:val="nil"/>
                <w:right w:val="nil"/>
                <w:between w:val="nil"/>
              </w:pBdr>
              <w:ind w:left="107" w:right="127"/>
              <w:rPr>
                <w:rFonts w:ascii="Arial" w:hAnsi="Arial" w:cs="Arial"/>
                <w:b/>
                <w:color w:val="000000"/>
                <w:sz w:val="18"/>
                <w:szCs w:val="18"/>
              </w:rPr>
            </w:pPr>
            <w:r w:rsidRPr="0039400F">
              <w:rPr>
                <w:rFonts w:ascii="Arial" w:hAnsi="Arial" w:cs="Arial"/>
                <w:b/>
                <w:color w:val="000000"/>
                <w:sz w:val="18"/>
                <w:szCs w:val="18"/>
              </w:rPr>
              <w:t>(Actualización de los Planes de Emergencia y de Contingencia).</w:t>
            </w:r>
          </w:p>
        </w:tc>
        <w:tc>
          <w:tcPr>
            <w:tcW w:w="6701" w:type="dxa"/>
            <w:shd w:val="clear" w:color="auto" w:fill="auto"/>
          </w:tcPr>
          <w:p w14:paraId="5F716D81" w14:textId="77777777" w:rsidR="00AE494E" w:rsidRPr="0039400F" w:rsidRDefault="00AE494E" w:rsidP="007F33E2">
            <w:pPr>
              <w:pBdr>
                <w:top w:val="nil"/>
                <w:left w:val="nil"/>
                <w:bottom w:val="nil"/>
                <w:right w:val="nil"/>
                <w:between w:val="nil"/>
              </w:pBdr>
              <w:ind w:left="108" w:right="93"/>
              <w:rPr>
                <w:rFonts w:ascii="Arial" w:hAnsi="Arial" w:cs="Arial"/>
                <w:color w:val="000000"/>
                <w:sz w:val="18"/>
                <w:szCs w:val="18"/>
              </w:rPr>
            </w:pPr>
            <w:r w:rsidRPr="0039400F">
              <w:rPr>
                <w:rFonts w:ascii="Arial" w:hAnsi="Arial" w:cs="Arial"/>
                <w:color w:val="000000"/>
                <w:sz w:val="18"/>
                <w:szCs w:val="18"/>
              </w:rPr>
              <w:t>Los planes de emergencia y de contingencia serán revisados, evaluados o actualizados en los siguientes casos:</w:t>
            </w:r>
          </w:p>
          <w:p w14:paraId="1D82CBC0" w14:textId="77777777" w:rsidR="00AE494E" w:rsidRPr="0039400F" w:rsidRDefault="00AE494E" w:rsidP="00161EA8">
            <w:pPr>
              <w:widowControl w:val="0"/>
              <w:numPr>
                <w:ilvl w:val="0"/>
                <w:numId w:val="44"/>
              </w:numPr>
              <w:pBdr>
                <w:top w:val="nil"/>
                <w:left w:val="nil"/>
                <w:bottom w:val="nil"/>
                <w:right w:val="nil"/>
                <w:between w:val="nil"/>
              </w:pBdr>
              <w:tabs>
                <w:tab w:val="left" w:pos="281"/>
              </w:tabs>
              <w:autoSpaceDE w:val="0"/>
              <w:autoSpaceDN w:val="0"/>
              <w:spacing w:after="0" w:line="240" w:lineRule="auto"/>
              <w:rPr>
                <w:rFonts w:ascii="Arial" w:hAnsi="Arial" w:cs="Arial"/>
                <w:color w:val="000000"/>
                <w:sz w:val="18"/>
                <w:szCs w:val="18"/>
              </w:rPr>
            </w:pPr>
            <w:r w:rsidRPr="0039400F">
              <w:rPr>
                <w:rFonts w:ascii="Arial" w:hAnsi="Arial" w:cs="Arial"/>
                <w:color w:val="000000"/>
                <w:sz w:val="18"/>
                <w:szCs w:val="18"/>
              </w:rPr>
              <w:t>Cuando haya transcurrido dos (2) años luego de su formulación;</w:t>
            </w:r>
          </w:p>
          <w:p w14:paraId="3DCF4F14" w14:textId="77777777" w:rsidR="00AE494E" w:rsidRPr="0039400F" w:rsidRDefault="00AE494E" w:rsidP="00161EA8">
            <w:pPr>
              <w:widowControl w:val="0"/>
              <w:numPr>
                <w:ilvl w:val="0"/>
                <w:numId w:val="44"/>
              </w:numPr>
              <w:pBdr>
                <w:top w:val="nil"/>
                <w:left w:val="nil"/>
                <w:bottom w:val="nil"/>
                <w:right w:val="nil"/>
                <w:between w:val="nil"/>
              </w:pBdr>
              <w:tabs>
                <w:tab w:val="left" w:pos="289"/>
              </w:tabs>
              <w:autoSpaceDE w:val="0"/>
              <w:autoSpaceDN w:val="0"/>
              <w:spacing w:after="0" w:line="240" w:lineRule="auto"/>
              <w:ind w:left="108" w:right="135" w:firstLine="0"/>
              <w:rPr>
                <w:rFonts w:ascii="Arial" w:hAnsi="Arial" w:cs="Arial"/>
                <w:color w:val="000000"/>
                <w:sz w:val="18"/>
                <w:szCs w:val="18"/>
              </w:rPr>
            </w:pPr>
            <w:r w:rsidRPr="0039400F">
              <w:rPr>
                <w:rFonts w:ascii="Arial" w:hAnsi="Arial" w:cs="Arial"/>
                <w:color w:val="000000"/>
                <w:sz w:val="18"/>
                <w:szCs w:val="18"/>
              </w:rPr>
              <w:t>Cuando se verifique una situación de desastres y/o emergencia que amerite su revisión y/o actualización;</w:t>
            </w:r>
          </w:p>
          <w:p w14:paraId="5519934C" w14:textId="77777777" w:rsidR="00AE494E" w:rsidRPr="0039400F" w:rsidRDefault="00AE494E" w:rsidP="00161EA8">
            <w:pPr>
              <w:widowControl w:val="0"/>
              <w:numPr>
                <w:ilvl w:val="0"/>
                <w:numId w:val="44"/>
              </w:numPr>
              <w:pBdr>
                <w:top w:val="nil"/>
                <w:left w:val="nil"/>
                <w:bottom w:val="nil"/>
                <w:right w:val="nil"/>
                <w:between w:val="nil"/>
              </w:pBdr>
              <w:tabs>
                <w:tab w:val="left" w:pos="272"/>
              </w:tabs>
              <w:autoSpaceDE w:val="0"/>
              <w:autoSpaceDN w:val="0"/>
              <w:spacing w:after="0" w:line="219" w:lineRule="auto"/>
              <w:ind w:left="271" w:hanging="164"/>
              <w:rPr>
                <w:rFonts w:ascii="Arial" w:hAnsi="Arial" w:cs="Arial"/>
                <w:color w:val="000000"/>
                <w:sz w:val="18"/>
                <w:szCs w:val="18"/>
              </w:rPr>
            </w:pPr>
            <w:r w:rsidRPr="0039400F">
              <w:rPr>
                <w:rFonts w:ascii="Arial" w:hAnsi="Arial" w:cs="Arial"/>
                <w:color w:val="000000"/>
                <w:sz w:val="18"/>
                <w:szCs w:val="18"/>
              </w:rPr>
              <w:t>Cuando se recomiende su actualización con base en ejercicios de simulación o simulacros; y</w:t>
            </w:r>
          </w:p>
          <w:p w14:paraId="5134AD10" w14:textId="77777777" w:rsidR="00AE494E" w:rsidRPr="0039400F" w:rsidRDefault="00AE494E" w:rsidP="00161EA8">
            <w:pPr>
              <w:widowControl w:val="0"/>
              <w:numPr>
                <w:ilvl w:val="0"/>
                <w:numId w:val="44"/>
              </w:numPr>
              <w:pBdr>
                <w:top w:val="nil"/>
                <w:left w:val="nil"/>
                <w:bottom w:val="nil"/>
                <w:right w:val="nil"/>
                <w:between w:val="nil"/>
              </w:pBdr>
              <w:tabs>
                <w:tab w:val="left" w:pos="289"/>
              </w:tabs>
              <w:autoSpaceDE w:val="0"/>
              <w:autoSpaceDN w:val="0"/>
              <w:spacing w:after="0" w:line="201" w:lineRule="auto"/>
              <w:ind w:left="288" w:hanging="181"/>
              <w:rPr>
                <w:rFonts w:ascii="Arial" w:hAnsi="Arial" w:cs="Arial"/>
                <w:color w:val="000000"/>
                <w:sz w:val="18"/>
                <w:szCs w:val="18"/>
              </w:rPr>
            </w:pPr>
            <w:r w:rsidRPr="0039400F">
              <w:rPr>
                <w:rFonts w:ascii="Arial" w:hAnsi="Arial" w:cs="Arial"/>
                <w:color w:val="000000"/>
                <w:sz w:val="18"/>
                <w:szCs w:val="18"/>
              </w:rPr>
              <w:t>Por solicitud expresa del CONARADE.</w:t>
            </w:r>
          </w:p>
        </w:tc>
      </w:tr>
      <w:tr w:rsidR="00AE494E" w:rsidRPr="0039400F" w14:paraId="2BEF2300" w14:textId="77777777" w:rsidTr="00E679D8">
        <w:trPr>
          <w:trHeight w:val="659"/>
          <w:jc w:val="center"/>
        </w:trPr>
        <w:tc>
          <w:tcPr>
            <w:tcW w:w="2651" w:type="dxa"/>
            <w:shd w:val="clear" w:color="auto" w:fill="E2EFD9"/>
          </w:tcPr>
          <w:p w14:paraId="24999519" w14:textId="2EFE050D" w:rsidR="00AE494E" w:rsidRPr="0039400F" w:rsidRDefault="00AE494E" w:rsidP="003C1BBB">
            <w:pPr>
              <w:pBdr>
                <w:top w:val="nil"/>
                <w:left w:val="nil"/>
                <w:bottom w:val="nil"/>
                <w:right w:val="nil"/>
                <w:between w:val="nil"/>
              </w:pBdr>
              <w:ind w:left="107" w:right="277"/>
              <w:rPr>
                <w:rFonts w:ascii="Arial" w:hAnsi="Arial" w:cs="Arial"/>
                <w:b/>
                <w:color w:val="000000"/>
                <w:sz w:val="18"/>
                <w:szCs w:val="18"/>
              </w:rPr>
            </w:pPr>
            <w:r w:rsidRPr="0039400F">
              <w:rPr>
                <w:rFonts w:ascii="Arial" w:hAnsi="Arial" w:cs="Arial"/>
                <w:b/>
                <w:color w:val="000000"/>
                <w:sz w:val="18"/>
                <w:szCs w:val="18"/>
              </w:rPr>
              <w:lastRenderedPageBreak/>
              <w:t>Artículo 35.</w:t>
            </w:r>
            <w:r w:rsidR="003C1BBB" w:rsidRPr="0039400F">
              <w:rPr>
                <w:rFonts w:ascii="Arial" w:hAnsi="Arial" w:cs="Arial"/>
                <w:b/>
                <w:color w:val="000000"/>
                <w:sz w:val="18"/>
                <w:szCs w:val="18"/>
              </w:rPr>
              <w:t>- (</w:t>
            </w:r>
            <w:r w:rsidRPr="0039400F">
              <w:rPr>
                <w:rFonts w:ascii="Arial" w:hAnsi="Arial" w:cs="Arial"/>
                <w:b/>
                <w:color w:val="000000"/>
                <w:sz w:val="18"/>
                <w:szCs w:val="18"/>
              </w:rPr>
              <w:t>Realización de Simulaciones y</w:t>
            </w:r>
            <w:r w:rsidR="003C1BBB" w:rsidRPr="0039400F">
              <w:rPr>
                <w:rFonts w:ascii="Arial" w:hAnsi="Arial" w:cs="Arial"/>
                <w:b/>
                <w:color w:val="000000"/>
                <w:sz w:val="18"/>
                <w:szCs w:val="18"/>
              </w:rPr>
              <w:t xml:space="preserve"> </w:t>
            </w:r>
            <w:r w:rsidRPr="0039400F">
              <w:rPr>
                <w:rFonts w:ascii="Arial" w:hAnsi="Arial" w:cs="Arial"/>
                <w:b/>
                <w:color w:val="000000"/>
                <w:sz w:val="18"/>
                <w:szCs w:val="18"/>
              </w:rPr>
              <w:t>Simulacros)</w:t>
            </w:r>
          </w:p>
        </w:tc>
        <w:tc>
          <w:tcPr>
            <w:tcW w:w="6701" w:type="dxa"/>
            <w:shd w:val="clear" w:color="auto" w:fill="E2EFD9"/>
          </w:tcPr>
          <w:p w14:paraId="32F995A8" w14:textId="77777777" w:rsidR="00AE494E" w:rsidRPr="0039400F" w:rsidRDefault="00AE494E" w:rsidP="007F33E2">
            <w:pPr>
              <w:pBdr>
                <w:top w:val="nil"/>
                <w:left w:val="nil"/>
                <w:bottom w:val="nil"/>
                <w:right w:val="nil"/>
                <w:between w:val="nil"/>
              </w:pBdr>
              <w:ind w:left="108" w:right="93"/>
              <w:rPr>
                <w:rFonts w:ascii="Arial" w:hAnsi="Arial" w:cs="Arial"/>
                <w:color w:val="000000"/>
                <w:sz w:val="18"/>
                <w:szCs w:val="18"/>
              </w:rPr>
            </w:pPr>
            <w:r w:rsidRPr="0039400F">
              <w:rPr>
                <w:rFonts w:ascii="Arial" w:hAnsi="Arial" w:cs="Arial"/>
                <w:color w:val="000000"/>
                <w:sz w:val="18"/>
                <w:szCs w:val="18"/>
              </w:rPr>
              <w:t>Los planes de emergencia y de contingencia serán puestos a prueba a través de ejercicios de simulacros y simulaciones que deberán ser realizados como mínimo una vez al año.</w:t>
            </w:r>
          </w:p>
        </w:tc>
      </w:tr>
      <w:tr w:rsidR="00AE494E" w:rsidRPr="0039400F" w14:paraId="5C27E5D8" w14:textId="77777777" w:rsidTr="00E679D8">
        <w:trPr>
          <w:trHeight w:val="659"/>
          <w:jc w:val="center"/>
        </w:trPr>
        <w:tc>
          <w:tcPr>
            <w:tcW w:w="2651" w:type="dxa"/>
            <w:shd w:val="clear" w:color="auto" w:fill="auto"/>
          </w:tcPr>
          <w:p w14:paraId="7F8A9B11" w14:textId="24AF03E8" w:rsidR="00AE494E" w:rsidRPr="0039400F" w:rsidRDefault="00AE494E" w:rsidP="003C1BBB">
            <w:pPr>
              <w:pBdr>
                <w:top w:val="nil"/>
                <w:left w:val="nil"/>
                <w:bottom w:val="nil"/>
                <w:right w:val="nil"/>
                <w:between w:val="nil"/>
              </w:pBdr>
              <w:ind w:left="107" w:right="115"/>
              <w:rPr>
                <w:rFonts w:ascii="Arial" w:hAnsi="Arial" w:cs="Arial"/>
                <w:b/>
                <w:color w:val="000000"/>
                <w:sz w:val="18"/>
                <w:szCs w:val="18"/>
              </w:rPr>
            </w:pPr>
            <w:r w:rsidRPr="0039400F">
              <w:rPr>
                <w:rFonts w:ascii="Arial" w:hAnsi="Arial" w:cs="Arial"/>
                <w:b/>
                <w:color w:val="000000"/>
                <w:sz w:val="18"/>
                <w:szCs w:val="18"/>
              </w:rPr>
              <w:t>Artículo 36.</w:t>
            </w:r>
            <w:r w:rsidR="003C1BBB" w:rsidRPr="0039400F">
              <w:rPr>
                <w:rFonts w:ascii="Arial" w:hAnsi="Arial" w:cs="Arial"/>
                <w:b/>
                <w:color w:val="000000"/>
                <w:sz w:val="18"/>
                <w:szCs w:val="18"/>
              </w:rPr>
              <w:t>- (</w:t>
            </w:r>
            <w:r w:rsidRPr="0039400F">
              <w:rPr>
                <w:rFonts w:ascii="Arial" w:hAnsi="Arial" w:cs="Arial"/>
                <w:b/>
                <w:color w:val="000000"/>
                <w:sz w:val="18"/>
                <w:szCs w:val="18"/>
              </w:rPr>
              <w:t>Lineamientos y apoyo técnico para los</w:t>
            </w:r>
          </w:p>
        </w:tc>
        <w:tc>
          <w:tcPr>
            <w:tcW w:w="6701" w:type="dxa"/>
            <w:shd w:val="clear" w:color="auto" w:fill="auto"/>
          </w:tcPr>
          <w:p w14:paraId="036BDDC8" w14:textId="77777777" w:rsidR="00AE494E" w:rsidRPr="0039400F" w:rsidRDefault="00AE494E" w:rsidP="007F33E2">
            <w:pPr>
              <w:pBdr>
                <w:top w:val="nil"/>
                <w:left w:val="nil"/>
                <w:bottom w:val="nil"/>
                <w:right w:val="nil"/>
                <w:between w:val="nil"/>
              </w:pBdr>
              <w:ind w:left="108" w:right="93"/>
              <w:rPr>
                <w:rFonts w:ascii="Arial" w:hAnsi="Arial" w:cs="Arial"/>
                <w:color w:val="000000"/>
                <w:sz w:val="18"/>
                <w:szCs w:val="18"/>
              </w:rPr>
            </w:pPr>
            <w:r w:rsidRPr="0039400F">
              <w:rPr>
                <w:rFonts w:ascii="Arial" w:hAnsi="Arial" w:cs="Arial"/>
                <w:color w:val="000000"/>
                <w:sz w:val="18"/>
                <w:szCs w:val="18"/>
              </w:rPr>
              <w:t>El Ministerio de Defensa a través del Viceministerio de Defensa Civil, proveerá lineamientos y apoyo técnico para la formulación de planes de emergencia y contingencia a nivel sectorial y territorial.</w:t>
            </w:r>
          </w:p>
        </w:tc>
      </w:tr>
      <w:tr w:rsidR="00AE494E" w:rsidRPr="0039400F" w14:paraId="0DA889A6" w14:textId="77777777" w:rsidTr="00E679D8">
        <w:trPr>
          <w:trHeight w:val="434"/>
          <w:jc w:val="center"/>
        </w:trPr>
        <w:tc>
          <w:tcPr>
            <w:tcW w:w="2651" w:type="dxa"/>
            <w:tcBorders>
              <w:top w:val="single" w:sz="4" w:space="0" w:color="1F4E79"/>
              <w:left w:val="single" w:sz="4" w:space="0" w:color="1F4E79"/>
              <w:bottom w:val="single" w:sz="4" w:space="0" w:color="1F4E79"/>
              <w:right w:val="single" w:sz="4" w:space="0" w:color="1F4E79"/>
            </w:tcBorders>
            <w:shd w:val="clear" w:color="auto" w:fill="auto"/>
          </w:tcPr>
          <w:p w14:paraId="5F6FBCDF" w14:textId="4BA3413F" w:rsidR="00AE494E" w:rsidRPr="0039400F" w:rsidRDefault="00AE494E" w:rsidP="003C1BBB">
            <w:pPr>
              <w:pBdr>
                <w:top w:val="nil"/>
                <w:left w:val="nil"/>
                <w:bottom w:val="nil"/>
                <w:right w:val="nil"/>
                <w:between w:val="nil"/>
              </w:pBdr>
              <w:spacing w:line="213" w:lineRule="auto"/>
              <w:ind w:left="107"/>
              <w:rPr>
                <w:rFonts w:ascii="Arial" w:hAnsi="Arial" w:cs="Arial"/>
                <w:b/>
                <w:color w:val="000000"/>
                <w:sz w:val="18"/>
                <w:szCs w:val="18"/>
              </w:rPr>
            </w:pPr>
            <w:r w:rsidRPr="0039400F">
              <w:rPr>
                <w:rFonts w:ascii="Arial" w:hAnsi="Arial" w:cs="Arial"/>
                <w:b/>
                <w:color w:val="000000"/>
                <w:sz w:val="18"/>
                <w:szCs w:val="18"/>
              </w:rPr>
              <w:t>Planes de Emergencia y</w:t>
            </w:r>
            <w:r w:rsidR="003C1BBB" w:rsidRPr="0039400F">
              <w:rPr>
                <w:rFonts w:ascii="Arial" w:hAnsi="Arial" w:cs="Arial"/>
                <w:b/>
                <w:color w:val="000000"/>
                <w:sz w:val="18"/>
                <w:szCs w:val="18"/>
              </w:rPr>
              <w:t xml:space="preserve"> </w:t>
            </w:r>
            <w:r w:rsidRPr="0039400F">
              <w:rPr>
                <w:rFonts w:ascii="Arial" w:hAnsi="Arial" w:cs="Arial"/>
                <w:b/>
                <w:color w:val="000000"/>
                <w:sz w:val="18"/>
                <w:szCs w:val="18"/>
              </w:rPr>
              <w:t>Contingencia).</w:t>
            </w:r>
          </w:p>
        </w:tc>
        <w:tc>
          <w:tcPr>
            <w:tcW w:w="6701" w:type="dxa"/>
            <w:tcBorders>
              <w:top w:val="single" w:sz="4" w:space="0" w:color="1F4E79"/>
              <w:left w:val="single" w:sz="4" w:space="0" w:color="1F4E79"/>
              <w:bottom w:val="single" w:sz="4" w:space="0" w:color="1F4E79"/>
              <w:right w:val="single" w:sz="4" w:space="0" w:color="1F4E79"/>
            </w:tcBorders>
            <w:shd w:val="clear" w:color="auto" w:fill="auto"/>
          </w:tcPr>
          <w:p w14:paraId="5CADABE6" w14:textId="77777777" w:rsidR="00AE494E" w:rsidRPr="0039400F" w:rsidRDefault="00AE494E" w:rsidP="007F33E2">
            <w:pPr>
              <w:pBdr>
                <w:top w:val="nil"/>
                <w:left w:val="nil"/>
                <w:bottom w:val="nil"/>
                <w:right w:val="nil"/>
                <w:between w:val="nil"/>
              </w:pBdr>
              <w:rPr>
                <w:rFonts w:ascii="Arial" w:hAnsi="Arial" w:cs="Arial"/>
                <w:color w:val="000000"/>
              </w:rPr>
            </w:pPr>
          </w:p>
        </w:tc>
      </w:tr>
    </w:tbl>
    <w:p w14:paraId="15B558C9" w14:textId="77777777" w:rsidR="00AE494E" w:rsidRPr="0039400F" w:rsidRDefault="00AE494E" w:rsidP="00AE494E">
      <w:pPr>
        <w:spacing w:line="194" w:lineRule="auto"/>
        <w:ind w:left="180"/>
        <w:jc w:val="center"/>
        <w:rPr>
          <w:rFonts w:ascii="Arial" w:hAnsi="Arial" w:cs="Arial"/>
          <w:i/>
          <w:sz w:val="16"/>
          <w:szCs w:val="16"/>
        </w:rPr>
      </w:pPr>
      <w:r w:rsidRPr="0039400F">
        <w:rPr>
          <w:rFonts w:ascii="Arial" w:hAnsi="Arial" w:cs="Arial"/>
          <w:b/>
          <w:i/>
          <w:sz w:val="16"/>
          <w:szCs w:val="16"/>
        </w:rPr>
        <w:t xml:space="preserve">Fuente: </w:t>
      </w:r>
      <w:r w:rsidRPr="0039400F">
        <w:rPr>
          <w:rFonts w:ascii="Arial" w:hAnsi="Arial" w:cs="Arial"/>
          <w:i/>
          <w:sz w:val="16"/>
          <w:szCs w:val="16"/>
        </w:rPr>
        <w:t>Extractado del Decreto Supremo N° 2342 Reglamento de la Ley Nº 602 de Gestión de Riesgos 2015.</w:t>
      </w:r>
    </w:p>
    <w:p w14:paraId="30775280" w14:textId="77777777" w:rsidR="005C795F" w:rsidRPr="003730A8" w:rsidRDefault="005C795F" w:rsidP="005C795F">
      <w:pPr>
        <w:spacing w:before="152"/>
        <w:ind w:left="0" w:firstLine="0"/>
        <w:rPr>
          <w:b/>
          <w:color w:val="385623"/>
          <w:sz w:val="20"/>
          <w:szCs w:val="20"/>
        </w:rPr>
      </w:pPr>
      <w:r>
        <w:rPr>
          <w:b/>
          <w:color w:val="385623"/>
          <w:sz w:val="20"/>
          <w:szCs w:val="20"/>
        </w:rPr>
        <w:t>Ley Municipal Autonómica N</w:t>
      </w:r>
      <w:r w:rsidRPr="003730A8">
        <w:rPr>
          <w:b/>
          <w:color w:val="385623"/>
          <w:sz w:val="20"/>
          <w:szCs w:val="20"/>
        </w:rPr>
        <w:t xml:space="preserve">° </w:t>
      </w:r>
      <w:r>
        <w:rPr>
          <w:b/>
          <w:color w:val="385623"/>
          <w:sz w:val="20"/>
          <w:szCs w:val="20"/>
        </w:rPr>
        <w:t>005/2010, de Gestión Integral de Riesgos de Desastres</w:t>
      </w:r>
    </w:p>
    <w:p w14:paraId="6CA4C573" w14:textId="77777777" w:rsidR="005C795F" w:rsidRPr="005C795F" w:rsidRDefault="005C795F" w:rsidP="005C795F">
      <w:pPr>
        <w:pStyle w:val="Prrafodelista"/>
        <w:spacing w:after="240" w:line="276" w:lineRule="auto"/>
        <w:ind w:left="0" w:firstLine="0"/>
        <w:rPr>
          <w:rFonts w:ascii="Arial" w:hAnsi="Arial" w:cs="Arial"/>
          <w:color w:val="000000"/>
        </w:rPr>
      </w:pPr>
      <w:r w:rsidRPr="005C795F">
        <w:rPr>
          <w:rFonts w:ascii="Arial" w:hAnsi="Arial" w:cs="Arial"/>
          <w:color w:val="000000"/>
        </w:rPr>
        <w:t>Que regula la gestión integral de riesgo de desastres y situaciones de emergencia en el municipio de La Paz, con el propósito de garantizar la oportuna y eficiente protección a la vida, la integridad física de la población, el bienestar social y la seguridad de la población promoviendo la participación ciudadana.</w:t>
      </w:r>
    </w:p>
    <w:p w14:paraId="0837BB86" w14:textId="77777777" w:rsidR="005C795F" w:rsidRDefault="005C795F" w:rsidP="005C795F">
      <w:pPr>
        <w:spacing w:before="152"/>
        <w:jc w:val="center"/>
        <w:rPr>
          <w:b/>
          <w:color w:val="385623"/>
          <w:sz w:val="20"/>
          <w:szCs w:val="20"/>
        </w:rPr>
      </w:pPr>
      <w:r>
        <w:rPr>
          <w:b/>
          <w:color w:val="385623"/>
          <w:sz w:val="20"/>
          <w:szCs w:val="20"/>
        </w:rPr>
        <w:t>Artículos de la Ley Municipal Autonómica N</w:t>
      </w:r>
      <w:r w:rsidRPr="003730A8">
        <w:rPr>
          <w:b/>
          <w:color w:val="385623"/>
          <w:sz w:val="20"/>
          <w:szCs w:val="20"/>
        </w:rPr>
        <w:t xml:space="preserve">° </w:t>
      </w:r>
      <w:r>
        <w:rPr>
          <w:b/>
          <w:color w:val="385623"/>
          <w:sz w:val="20"/>
          <w:szCs w:val="20"/>
        </w:rPr>
        <w:t>005/2010, de Gestión Integral de Riesgos de Desastres</w:t>
      </w:r>
    </w:p>
    <w:tbl>
      <w:tblPr>
        <w:tblW w:w="9352" w:type="dxa"/>
        <w:jc w:val="center"/>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ayout w:type="fixed"/>
        <w:tblLook w:val="0000" w:firstRow="0" w:lastRow="0" w:firstColumn="0" w:lastColumn="0" w:noHBand="0" w:noVBand="0"/>
      </w:tblPr>
      <w:tblGrid>
        <w:gridCol w:w="2651"/>
        <w:gridCol w:w="6701"/>
      </w:tblGrid>
      <w:tr w:rsidR="005C795F" w14:paraId="6C70401E" w14:textId="77777777" w:rsidTr="004115D0">
        <w:trPr>
          <w:trHeight w:val="397"/>
          <w:jc w:val="center"/>
        </w:trPr>
        <w:tc>
          <w:tcPr>
            <w:tcW w:w="2651" w:type="dxa"/>
            <w:tcBorders>
              <w:top w:val="nil"/>
              <w:left w:val="nil"/>
              <w:bottom w:val="nil"/>
              <w:right w:val="nil"/>
            </w:tcBorders>
            <w:shd w:val="clear" w:color="auto" w:fill="385623"/>
            <w:vAlign w:val="center"/>
          </w:tcPr>
          <w:p w14:paraId="742E2C29" w14:textId="3115C1C2" w:rsidR="005C795F" w:rsidRDefault="004115D0" w:rsidP="005C795F">
            <w:pPr>
              <w:pBdr>
                <w:top w:val="nil"/>
                <w:left w:val="nil"/>
                <w:bottom w:val="nil"/>
                <w:right w:val="nil"/>
                <w:between w:val="nil"/>
              </w:pBdr>
              <w:spacing w:after="0"/>
              <w:ind w:left="80" w:right="261"/>
              <w:jc w:val="center"/>
              <w:rPr>
                <w:b/>
                <w:color w:val="000000"/>
                <w:sz w:val="18"/>
                <w:szCs w:val="18"/>
              </w:rPr>
            </w:pPr>
            <w:r>
              <w:rPr>
                <w:b/>
                <w:color w:val="FFFFFF"/>
                <w:sz w:val="18"/>
                <w:szCs w:val="18"/>
              </w:rPr>
              <w:t>ARTÍCULO</w:t>
            </w:r>
          </w:p>
        </w:tc>
        <w:tc>
          <w:tcPr>
            <w:tcW w:w="6701" w:type="dxa"/>
            <w:tcBorders>
              <w:top w:val="nil"/>
              <w:left w:val="nil"/>
              <w:bottom w:val="nil"/>
              <w:right w:val="nil"/>
            </w:tcBorders>
            <w:shd w:val="clear" w:color="auto" w:fill="385623"/>
            <w:vAlign w:val="center"/>
          </w:tcPr>
          <w:p w14:paraId="2A61290A" w14:textId="48667732" w:rsidR="005C795F" w:rsidRDefault="004115D0" w:rsidP="005C795F">
            <w:pPr>
              <w:pBdr>
                <w:top w:val="nil"/>
                <w:left w:val="nil"/>
                <w:bottom w:val="nil"/>
                <w:right w:val="nil"/>
                <w:between w:val="nil"/>
              </w:pBdr>
              <w:spacing w:after="0"/>
              <w:ind w:left="70" w:right="62"/>
              <w:jc w:val="center"/>
              <w:rPr>
                <w:b/>
                <w:color w:val="000000"/>
                <w:sz w:val="18"/>
                <w:szCs w:val="18"/>
              </w:rPr>
            </w:pPr>
            <w:r>
              <w:rPr>
                <w:b/>
                <w:color w:val="FFFFFF"/>
                <w:sz w:val="18"/>
                <w:szCs w:val="18"/>
              </w:rPr>
              <w:t>CONTENIDO ESPECÍFICO</w:t>
            </w:r>
          </w:p>
        </w:tc>
      </w:tr>
      <w:tr w:rsidR="005C795F" w14:paraId="573E4B78" w14:textId="77777777" w:rsidTr="003E635E">
        <w:trPr>
          <w:trHeight w:val="20"/>
          <w:jc w:val="center"/>
        </w:trPr>
        <w:tc>
          <w:tcPr>
            <w:tcW w:w="2651" w:type="dxa"/>
            <w:shd w:val="clear" w:color="auto" w:fill="E2EFD9"/>
          </w:tcPr>
          <w:p w14:paraId="2958B6C9" w14:textId="77777777" w:rsidR="005C795F" w:rsidRDefault="005C795F" w:rsidP="005C795F">
            <w:pPr>
              <w:pBdr>
                <w:top w:val="nil"/>
                <w:left w:val="nil"/>
                <w:bottom w:val="nil"/>
                <w:right w:val="nil"/>
                <w:between w:val="nil"/>
              </w:pBdr>
              <w:spacing w:after="0" w:line="273" w:lineRule="auto"/>
              <w:ind w:left="107" w:right="231"/>
              <w:rPr>
                <w:b/>
                <w:color w:val="000000"/>
                <w:sz w:val="18"/>
                <w:szCs w:val="18"/>
              </w:rPr>
            </w:pPr>
            <w:r>
              <w:rPr>
                <w:b/>
                <w:color w:val="000000"/>
                <w:sz w:val="18"/>
                <w:szCs w:val="18"/>
              </w:rPr>
              <w:t>Capítulo II proceso de prevención</w:t>
            </w:r>
          </w:p>
        </w:tc>
        <w:tc>
          <w:tcPr>
            <w:tcW w:w="6701" w:type="dxa"/>
            <w:shd w:val="clear" w:color="auto" w:fill="E2EFD9"/>
          </w:tcPr>
          <w:p w14:paraId="4B690879" w14:textId="77777777" w:rsidR="005C795F" w:rsidRDefault="005C795F" w:rsidP="005C795F">
            <w:pPr>
              <w:pBdr>
                <w:top w:val="nil"/>
                <w:left w:val="nil"/>
                <w:bottom w:val="nil"/>
                <w:right w:val="nil"/>
                <w:between w:val="nil"/>
              </w:pBdr>
              <w:spacing w:after="0" w:line="259" w:lineRule="auto"/>
              <w:ind w:left="108" w:right="93"/>
              <w:rPr>
                <w:color w:val="000000"/>
                <w:sz w:val="18"/>
                <w:szCs w:val="18"/>
              </w:rPr>
            </w:pPr>
            <w:r>
              <w:rPr>
                <w:color w:val="000000"/>
                <w:sz w:val="18"/>
                <w:szCs w:val="18"/>
              </w:rPr>
              <w:t>Artículo 11. Estimación del Riesgo</w:t>
            </w:r>
          </w:p>
          <w:p w14:paraId="1776E06D" w14:textId="77777777" w:rsidR="005C795F" w:rsidRDefault="005C795F" w:rsidP="005C795F">
            <w:pPr>
              <w:pBdr>
                <w:top w:val="nil"/>
                <w:left w:val="nil"/>
                <w:bottom w:val="nil"/>
                <w:right w:val="nil"/>
                <w:between w:val="nil"/>
              </w:pBdr>
              <w:spacing w:after="0" w:line="259" w:lineRule="auto"/>
              <w:ind w:left="108" w:right="93"/>
              <w:rPr>
                <w:color w:val="000000"/>
                <w:sz w:val="18"/>
                <w:szCs w:val="18"/>
              </w:rPr>
            </w:pPr>
            <w:r>
              <w:rPr>
                <w:color w:val="000000"/>
                <w:sz w:val="18"/>
                <w:szCs w:val="18"/>
              </w:rPr>
              <w:t>Artículo 12. Monitoreo</w:t>
            </w:r>
          </w:p>
          <w:p w14:paraId="468C809A" w14:textId="77777777" w:rsidR="005C795F" w:rsidRDefault="005C795F" w:rsidP="005C795F">
            <w:pPr>
              <w:pBdr>
                <w:top w:val="nil"/>
                <w:left w:val="nil"/>
                <w:bottom w:val="nil"/>
                <w:right w:val="nil"/>
                <w:between w:val="nil"/>
              </w:pBdr>
              <w:spacing w:after="0" w:line="259" w:lineRule="auto"/>
              <w:ind w:left="108" w:right="93"/>
              <w:rPr>
                <w:color w:val="000000"/>
                <w:sz w:val="18"/>
                <w:szCs w:val="18"/>
              </w:rPr>
            </w:pPr>
            <w:r>
              <w:rPr>
                <w:color w:val="000000"/>
                <w:sz w:val="18"/>
                <w:szCs w:val="18"/>
              </w:rPr>
              <w:t>Artículo 13. Prioridad de la gestión de riesgos en la planificación e inversión</w:t>
            </w:r>
          </w:p>
          <w:p w14:paraId="172E66F8" w14:textId="77777777" w:rsidR="005C795F" w:rsidRDefault="005C795F" w:rsidP="005C795F">
            <w:pPr>
              <w:pBdr>
                <w:top w:val="nil"/>
                <w:left w:val="nil"/>
                <w:bottom w:val="nil"/>
                <w:right w:val="nil"/>
                <w:between w:val="nil"/>
              </w:pBdr>
              <w:spacing w:after="0" w:line="259" w:lineRule="auto"/>
              <w:ind w:left="108" w:right="93"/>
              <w:rPr>
                <w:color w:val="000000"/>
                <w:sz w:val="18"/>
                <w:szCs w:val="18"/>
              </w:rPr>
            </w:pPr>
            <w:r>
              <w:rPr>
                <w:color w:val="000000"/>
                <w:sz w:val="18"/>
                <w:szCs w:val="18"/>
              </w:rPr>
              <w:t>Artículo 14. Organización</w:t>
            </w:r>
          </w:p>
          <w:p w14:paraId="6A30F575" w14:textId="77777777" w:rsidR="005C795F" w:rsidRDefault="005C795F" w:rsidP="005C795F">
            <w:pPr>
              <w:pBdr>
                <w:top w:val="nil"/>
                <w:left w:val="nil"/>
                <w:bottom w:val="nil"/>
                <w:right w:val="nil"/>
                <w:between w:val="nil"/>
              </w:pBdr>
              <w:spacing w:after="0" w:line="259" w:lineRule="auto"/>
              <w:ind w:left="108" w:right="93"/>
              <w:rPr>
                <w:color w:val="000000"/>
                <w:sz w:val="18"/>
                <w:szCs w:val="18"/>
              </w:rPr>
            </w:pPr>
            <w:r>
              <w:rPr>
                <w:color w:val="000000"/>
                <w:sz w:val="18"/>
                <w:szCs w:val="18"/>
              </w:rPr>
              <w:t>Artículo 15. Coordinación</w:t>
            </w:r>
          </w:p>
          <w:p w14:paraId="734580A3" w14:textId="77777777" w:rsidR="005C795F" w:rsidRDefault="005C795F" w:rsidP="005C795F">
            <w:pPr>
              <w:pBdr>
                <w:top w:val="nil"/>
                <w:left w:val="nil"/>
                <w:bottom w:val="nil"/>
                <w:right w:val="nil"/>
                <w:between w:val="nil"/>
              </w:pBdr>
              <w:spacing w:after="0" w:line="259" w:lineRule="auto"/>
              <w:ind w:left="108" w:right="93"/>
              <w:rPr>
                <w:color w:val="000000"/>
                <w:sz w:val="18"/>
                <w:szCs w:val="18"/>
              </w:rPr>
            </w:pPr>
            <w:r>
              <w:rPr>
                <w:color w:val="000000"/>
                <w:sz w:val="18"/>
                <w:szCs w:val="18"/>
              </w:rPr>
              <w:t>Artículo 17. Mitigación</w:t>
            </w:r>
          </w:p>
          <w:p w14:paraId="4C64E613" w14:textId="77777777" w:rsidR="005C795F" w:rsidRDefault="005C795F" w:rsidP="005C795F">
            <w:pPr>
              <w:pBdr>
                <w:top w:val="nil"/>
                <w:left w:val="nil"/>
                <w:bottom w:val="nil"/>
                <w:right w:val="nil"/>
                <w:between w:val="nil"/>
              </w:pBdr>
              <w:spacing w:after="0" w:line="259" w:lineRule="auto"/>
              <w:ind w:left="108" w:right="93"/>
              <w:rPr>
                <w:color w:val="000000"/>
                <w:sz w:val="18"/>
                <w:szCs w:val="18"/>
              </w:rPr>
            </w:pPr>
            <w:r>
              <w:rPr>
                <w:color w:val="000000"/>
                <w:sz w:val="18"/>
                <w:szCs w:val="18"/>
              </w:rPr>
              <w:t>Artículo 18. Limitaciones al derecho de propiedad</w:t>
            </w:r>
          </w:p>
          <w:p w14:paraId="55DB404A" w14:textId="77777777" w:rsidR="005C795F" w:rsidRDefault="005C795F" w:rsidP="005C795F">
            <w:pPr>
              <w:pBdr>
                <w:top w:val="nil"/>
                <w:left w:val="nil"/>
                <w:bottom w:val="nil"/>
                <w:right w:val="nil"/>
                <w:between w:val="nil"/>
              </w:pBdr>
              <w:spacing w:after="0" w:line="259" w:lineRule="auto"/>
              <w:ind w:left="108" w:right="93"/>
              <w:rPr>
                <w:color w:val="000000"/>
                <w:sz w:val="18"/>
                <w:szCs w:val="18"/>
              </w:rPr>
            </w:pPr>
            <w:r>
              <w:rPr>
                <w:color w:val="000000"/>
                <w:sz w:val="18"/>
                <w:szCs w:val="18"/>
              </w:rPr>
              <w:t>Artículo 19. Instrumentos</w:t>
            </w:r>
          </w:p>
        </w:tc>
      </w:tr>
      <w:tr w:rsidR="005C795F" w14:paraId="38B75C47" w14:textId="77777777" w:rsidTr="003E635E">
        <w:trPr>
          <w:trHeight w:val="20"/>
          <w:jc w:val="center"/>
        </w:trPr>
        <w:tc>
          <w:tcPr>
            <w:tcW w:w="2651" w:type="dxa"/>
            <w:shd w:val="clear" w:color="auto" w:fill="auto"/>
          </w:tcPr>
          <w:p w14:paraId="0BE22CB7" w14:textId="77777777" w:rsidR="005C795F" w:rsidRDefault="005C795F" w:rsidP="005C795F">
            <w:pPr>
              <w:pBdr>
                <w:top w:val="nil"/>
                <w:left w:val="nil"/>
                <w:bottom w:val="nil"/>
                <w:right w:val="nil"/>
                <w:between w:val="nil"/>
              </w:pBdr>
              <w:spacing w:after="0"/>
              <w:ind w:left="107" w:right="124"/>
              <w:rPr>
                <w:b/>
                <w:color w:val="000000"/>
                <w:sz w:val="18"/>
                <w:szCs w:val="18"/>
              </w:rPr>
            </w:pPr>
            <w:r>
              <w:rPr>
                <w:b/>
                <w:color w:val="000000"/>
                <w:sz w:val="18"/>
                <w:szCs w:val="18"/>
              </w:rPr>
              <w:t>Capítulo III Proceso de respuesta a la emergencia y/o desastre</w:t>
            </w:r>
          </w:p>
        </w:tc>
        <w:tc>
          <w:tcPr>
            <w:tcW w:w="6701" w:type="dxa"/>
            <w:shd w:val="clear" w:color="auto" w:fill="auto"/>
          </w:tcPr>
          <w:p w14:paraId="7EDA0E17" w14:textId="77777777" w:rsidR="005C795F" w:rsidRDefault="005C795F" w:rsidP="005C795F">
            <w:pPr>
              <w:pBdr>
                <w:top w:val="nil"/>
                <w:left w:val="nil"/>
                <w:bottom w:val="nil"/>
                <w:right w:val="nil"/>
                <w:between w:val="nil"/>
              </w:pBdr>
              <w:spacing w:after="0"/>
              <w:ind w:left="108" w:right="93"/>
              <w:rPr>
                <w:color w:val="000000"/>
                <w:sz w:val="18"/>
                <w:szCs w:val="18"/>
              </w:rPr>
            </w:pPr>
            <w:r>
              <w:rPr>
                <w:color w:val="000000"/>
                <w:sz w:val="18"/>
                <w:szCs w:val="18"/>
              </w:rPr>
              <w:t>Artículo 20. Declaratoria y evaluación de la emergencia y/o desastre</w:t>
            </w:r>
          </w:p>
          <w:p w14:paraId="0E5B8F9B" w14:textId="77777777" w:rsidR="005C795F" w:rsidRDefault="005C795F" w:rsidP="005C795F">
            <w:pPr>
              <w:pBdr>
                <w:top w:val="nil"/>
                <w:left w:val="nil"/>
                <w:bottom w:val="nil"/>
                <w:right w:val="nil"/>
                <w:between w:val="nil"/>
              </w:pBdr>
              <w:spacing w:after="0"/>
              <w:ind w:left="108" w:right="93"/>
              <w:rPr>
                <w:color w:val="000000"/>
                <w:sz w:val="18"/>
                <w:szCs w:val="18"/>
              </w:rPr>
            </w:pPr>
            <w:r>
              <w:rPr>
                <w:color w:val="000000"/>
                <w:sz w:val="18"/>
                <w:szCs w:val="18"/>
              </w:rPr>
              <w:t>Artículo 21. Atención de emergencia y/o desastre</w:t>
            </w:r>
          </w:p>
          <w:p w14:paraId="69A0DB8A" w14:textId="77777777" w:rsidR="005C795F" w:rsidRDefault="005C795F" w:rsidP="005C795F">
            <w:pPr>
              <w:pBdr>
                <w:top w:val="nil"/>
                <w:left w:val="nil"/>
                <w:bottom w:val="nil"/>
                <w:right w:val="nil"/>
                <w:between w:val="nil"/>
              </w:pBdr>
              <w:spacing w:after="0"/>
              <w:ind w:left="108" w:right="93"/>
              <w:rPr>
                <w:color w:val="000000"/>
                <w:sz w:val="18"/>
                <w:szCs w:val="18"/>
              </w:rPr>
            </w:pPr>
            <w:r>
              <w:rPr>
                <w:color w:val="000000"/>
                <w:sz w:val="18"/>
                <w:szCs w:val="18"/>
              </w:rPr>
              <w:t>Artículo 22. Socorro</w:t>
            </w:r>
          </w:p>
          <w:p w14:paraId="5B1319BE" w14:textId="77777777" w:rsidR="005C795F" w:rsidRDefault="005C795F" w:rsidP="005C795F">
            <w:pPr>
              <w:pBdr>
                <w:top w:val="nil"/>
                <w:left w:val="nil"/>
                <w:bottom w:val="nil"/>
                <w:right w:val="nil"/>
                <w:between w:val="nil"/>
              </w:pBdr>
              <w:spacing w:after="0"/>
              <w:ind w:left="108" w:right="93"/>
              <w:rPr>
                <w:color w:val="000000"/>
                <w:sz w:val="18"/>
                <w:szCs w:val="18"/>
              </w:rPr>
            </w:pPr>
            <w:r>
              <w:rPr>
                <w:color w:val="000000"/>
                <w:sz w:val="18"/>
                <w:szCs w:val="18"/>
              </w:rPr>
              <w:t>Artículo 23. Evacuación</w:t>
            </w:r>
          </w:p>
          <w:p w14:paraId="06CF7B59" w14:textId="77777777" w:rsidR="005C795F" w:rsidRDefault="005C795F" w:rsidP="005C795F">
            <w:pPr>
              <w:pBdr>
                <w:top w:val="nil"/>
                <w:left w:val="nil"/>
                <w:bottom w:val="nil"/>
                <w:right w:val="nil"/>
                <w:between w:val="nil"/>
              </w:pBdr>
              <w:spacing w:after="0"/>
              <w:ind w:left="108" w:right="93"/>
              <w:rPr>
                <w:color w:val="000000"/>
                <w:sz w:val="18"/>
                <w:szCs w:val="18"/>
              </w:rPr>
            </w:pPr>
            <w:r>
              <w:rPr>
                <w:color w:val="000000"/>
                <w:sz w:val="18"/>
                <w:szCs w:val="18"/>
              </w:rPr>
              <w:t>Artículo 24. Demolición</w:t>
            </w:r>
          </w:p>
          <w:p w14:paraId="60BBB955" w14:textId="77777777" w:rsidR="005C795F" w:rsidRDefault="005C795F" w:rsidP="005C795F">
            <w:pPr>
              <w:pBdr>
                <w:top w:val="nil"/>
                <w:left w:val="nil"/>
                <w:bottom w:val="nil"/>
                <w:right w:val="nil"/>
                <w:between w:val="nil"/>
              </w:pBdr>
              <w:spacing w:after="0"/>
              <w:ind w:left="108" w:right="93"/>
              <w:rPr>
                <w:color w:val="000000"/>
                <w:sz w:val="18"/>
                <w:szCs w:val="18"/>
              </w:rPr>
            </w:pPr>
            <w:r>
              <w:rPr>
                <w:color w:val="000000"/>
                <w:sz w:val="18"/>
                <w:szCs w:val="18"/>
              </w:rPr>
              <w:t>Artículo 25. Reposición de servicios</w:t>
            </w:r>
          </w:p>
          <w:p w14:paraId="1CC1CDF8" w14:textId="77777777" w:rsidR="005C795F" w:rsidRDefault="005C795F" w:rsidP="005C795F">
            <w:pPr>
              <w:pBdr>
                <w:top w:val="nil"/>
                <w:left w:val="nil"/>
                <w:bottom w:val="nil"/>
                <w:right w:val="nil"/>
                <w:between w:val="nil"/>
              </w:pBdr>
              <w:spacing w:after="0"/>
              <w:ind w:left="108" w:right="93"/>
              <w:rPr>
                <w:color w:val="000000"/>
                <w:sz w:val="18"/>
                <w:szCs w:val="18"/>
              </w:rPr>
            </w:pPr>
            <w:r>
              <w:rPr>
                <w:color w:val="000000"/>
                <w:sz w:val="18"/>
                <w:szCs w:val="18"/>
              </w:rPr>
              <w:t>Artículo 26. Medios de comunicación</w:t>
            </w:r>
          </w:p>
          <w:p w14:paraId="52075FA3" w14:textId="77777777" w:rsidR="005C795F" w:rsidRDefault="005C795F" w:rsidP="005C795F">
            <w:pPr>
              <w:pBdr>
                <w:top w:val="nil"/>
                <w:left w:val="nil"/>
                <w:bottom w:val="nil"/>
                <w:right w:val="nil"/>
                <w:between w:val="nil"/>
              </w:pBdr>
              <w:spacing w:after="0"/>
              <w:ind w:left="108" w:right="93"/>
              <w:rPr>
                <w:color w:val="000000"/>
                <w:sz w:val="18"/>
                <w:szCs w:val="18"/>
              </w:rPr>
            </w:pPr>
            <w:r>
              <w:rPr>
                <w:color w:val="000000"/>
                <w:sz w:val="18"/>
                <w:szCs w:val="18"/>
              </w:rPr>
              <w:t>Artículo 27. De los recursos</w:t>
            </w:r>
          </w:p>
          <w:p w14:paraId="7FECC10F" w14:textId="77777777" w:rsidR="005C795F" w:rsidRDefault="005C795F" w:rsidP="005C795F">
            <w:pPr>
              <w:pBdr>
                <w:top w:val="nil"/>
                <w:left w:val="nil"/>
                <w:bottom w:val="nil"/>
                <w:right w:val="nil"/>
                <w:between w:val="nil"/>
              </w:pBdr>
              <w:spacing w:after="0"/>
              <w:ind w:left="108" w:right="93"/>
              <w:rPr>
                <w:b/>
                <w:color w:val="000000"/>
                <w:sz w:val="18"/>
                <w:szCs w:val="18"/>
              </w:rPr>
            </w:pPr>
            <w:r>
              <w:rPr>
                <w:color w:val="000000"/>
                <w:sz w:val="18"/>
                <w:szCs w:val="18"/>
              </w:rPr>
              <w:t>Artículo 28. De las donaciones</w:t>
            </w:r>
          </w:p>
        </w:tc>
      </w:tr>
      <w:tr w:rsidR="005C795F" w14:paraId="2A284F6B" w14:textId="77777777" w:rsidTr="003E635E">
        <w:trPr>
          <w:trHeight w:val="20"/>
          <w:jc w:val="center"/>
        </w:trPr>
        <w:tc>
          <w:tcPr>
            <w:tcW w:w="2651" w:type="dxa"/>
            <w:shd w:val="clear" w:color="auto" w:fill="auto"/>
          </w:tcPr>
          <w:p w14:paraId="6D5BE522" w14:textId="77777777" w:rsidR="005C795F" w:rsidRDefault="005C795F" w:rsidP="005C795F">
            <w:pPr>
              <w:pBdr>
                <w:top w:val="nil"/>
                <w:left w:val="nil"/>
                <w:bottom w:val="nil"/>
                <w:right w:val="nil"/>
                <w:between w:val="nil"/>
              </w:pBdr>
              <w:spacing w:after="0"/>
              <w:ind w:left="107" w:right="124"/>
              <w:rPr>
                <w:b/>
                <w:color w:val="000000"/>
                <w:sz w:val="18"/>
                <w:szCs w:val="18"/>
              </w:rPr>
            </w:pPr>
            <w:r>
              <w:rPr>
                <w:b/>
                <w:color w:val="000000"/>
                <w:sz w:val="18"/>
                <w:szCs w:val="18"/>
              </w:rPr>
              <w:t>Capítulo IV Rehabilitación y reconstrucción</w:t>
            </w:r>
          </w:p>
        </w:tc>
        <w:tc>
          <w:tcPr>
            <w:tcW w:w="6701" w:type="dxa"/>
            <w:shd w:val="clear" w:color="auto" w:fill="auto"/>
          </w:tcPr>
          <w:p w14:paraId="79724548" w14:textId="77777777" w:rsidR="005C795F" w:rsidRDefault="005C795F" w:rsidP="005C795F">
            <w:pPr>
              <w:pBdr>
                <w:top w:val="nil"/>
                <w:left w:val="nil"/>
                <w:bottom w:val="nil"/>
                <w:right w:val="nil"/>
                <w:between w:val="nil"/>
              </w:pBdr>
              <w:spacing w:after="0"/>
              <w:ind w:left="108" w:right="93"/>
              <w:rPr>
                <w:color w:val="000000"/>
                <w:sz w:val="18"/>
                <w:szCs w:val="18"/>
              </w:rPr>
            </w:pPr>
            <w:r>
              <w:rPr>
                <w:color w:val="000000"/>
                <w:sz w:val="18"/>
                <w:szCs w:val="18"/>
              </w:rPr>
              <w:t>Artículo 29. Rehabilitación</w:t>
            </w:r>
          </w:p>
          <w:p w14:paraId="2FD8C5C8" w14:textId="77777777" w:rsidR="005C795F" w:rsidRDefault="005C795F" w:rsidP="005C795F">
            <w:pPr>
              <w:pBdr>
                <w:top w:val="nil"/>
                <w:left w:val="nil"/>
                <w:bottom w:val="nil"/>
                <w:right w:val="nil"/>
                <w:between w:val="nil"/>
              </w:pBdr>
              <w:spacing w:after="0"/>
              <w:ind w:left="108" w:right="93"/>
              <w:rPr>
                <w:color w:val="000000"/>
                <w:sz w:val="18"/>
                <w:szCs w:val="18"/>
              </w:rPr>
            </w:pPr>
            <w:r>
              <w:rPr>
                <w:color w:val="000000"/>
                <w:sz w:val="18"/>
                <w:szCs w:val="18"/>
              </w:rPr>
              <w:t>Artículo 30. Inversión para damnificados de zonas declaradas en emergencia y/o desastre</w:t>
            </w:r>
          </w:p>
        </w:tc>
      </w:tr>
      <w:tr w:rsidR="005C795F" w14:paraId="22154AA8" w14:textId="77777777" w:rsidTr="003E635E">
        <w:trPr>
          <w:trHeight w:val="20"/>
          <w:jc w:val="center"/>
        </w:trPr>
        <w:tc>
          <w:tcPr>
            <w:tcW w:w="2651" w:type="dxa"/>
            <w:shd w:val="clear" w:color="auto" w:fill="auto"/>
          </w:tcPr>
          <w:p w14:paraId="677B7377" w14:textId="77777777" w:rsidR="005C795F" w:rsidRDefault="005C795F" w:rsidP="005C795F">
            <w:pPr>
              <w:pBdr>
                <w:top w:val="nil"/>
                <w:left w:val="nil"/>
                <w:bottom w:val="nil"/>
                <w:right w:val="nil"/>
                <w:between w:val="nil"/>
              </w:pBdr>
              <w:spacing w:after="0"/>
              <w:ind w:left="107" w:right="124"/>
              <w:rPr>
                <w:b/>
                <w:color w:val="000000"/>
                <w:sz w:val="18"/>
                <w:szCs w:val="18"/>
              </w:rPr>
            </w:pPr>
            <w:r>
              <w:rPr>
                <w:b/>
                <w:color w:val="000000"/>
                <w:sz w:val="18"/>
                <w:szCs w:val="18"/>
              </w:rPr>
              <w:t>Capítulo V Contrataciones por desastres y/o emergencias</w:t>
            </w:r>
          </w:p>
        </w:tc>
        <w:tc>
          <w:tcPr>
            <w:tcW w:w="6701" w:type="dxa"/>
            <w:shd w:val="clear" w:color="auto" w:fill="auto"/>
          </w:tcPr>
          <w:p w14:paraId="060993E5" w14:textId="77777777" w:rsidR="005C795F" w:rsidRDefault="005C795F" w:rsidP="005C795F">
            <w:pPr>
              <w:pBdr>
                <w:top w:val="nil"/>
                <w:left w:val="nil"/>
                <w:bottom w:val="nil"/>
                <w:right w:val="nil"/>
                <w:between w:val="nil"/>
              </w:pBdr>
              <w:spacing w:after="0"/>
              <w:ind w:left="108" w:right="93"/>
              <w:rPr>
                <w:color w:val="000000"/>
                <w:sz w:val="18"/>
                <w:szCs w:val="18"/>
              </w:rPr>
            </w:pPr>
            <w:r>
              <w:rPr>
                <w:color w:val="000000"/>
                <w:sz w:val="18"/>
                <w:szCs w:val="18"/>
              </w:rPr>
              <w:t>Artículo 31. Modalidad de contratación</w:t>
            </w:r>
          </w:p>
          <w:p w14:paraId="387B6EBD" w14:textId="77777777" w:rsidR="005C795F" w:rsidRDefault="005C795F" w:rsidP="005C795F">
            <w:pPr>
              <w:pBdr>
                <w:top w:val="nil"/>
                <w:left w:val="nil"/>
                <w:bottom w:val="nil"/>
                <w:right w:val="nil"/>
                <w:between w:val="nil"/>
              </w:pBdr>
              <w:spacing w:after="0"/>
              <w:ind w:left="108" w:right="93"/>
              <w:rPr>
                <w:color w:val="000000"/>
                <w:sz w:val="18"/>
                <w:szCs w:val="18"/>
              </w:rPr>
            </w:pPr>
            <w:r>
              <w:rPr>
                <w:color w:val="000000"/>
                <w:sz w:val="18"/>
                <w:szCs w:val="18"/>
              </w:rPr>
              <w:t>Artículo 32. Contratación de obras</w:t>
            </w:r>
          </w:p>
          <w:p w14:paraId="72542B7D" w14:textId="77777777" w:rsidR="005C795F" w:rsidRDefault="005C795F" w:rsidP="005C795F">
            <w:pPr>
              <w:pBdr>
                <w:top w:val="nil"/>
                <w:left w:val="nil"/>
                <w:bottom w:val="nil"/>
                <w:right w:val="nil"/>
                <w:between w:val="nil"/>
              </w:pBdr>
              <w:spacing w:after="0"/>
              <w:ind w:left="108" w:right="93"/>
              <w:rPr>
                <w:color w:val="000000"/>
                <w:sz w:val="18"/>
                <w:szCs w:val="18"/>
              </w:rPr>
            </w:pPr>
            <w:r>
              <w:rPr>
                <w:color w:val="000000"/>
                <w:sz w:val="18"/>
                <w:szCs w:val="18"/>
              </w:rPr>
              <w:t>Artículo 33. Adquisición de bienes y servicios</w:t>
            </w:r>
          </w:p>
        </w:tc>
      </w:tr>
    </w:tbl>
    <w:p w14:paraId="4811402C" w14:textId="77777777" w:rsidR="005C795F" w:rsidRPr="00D67B91" w:rsidRDefault="005C795F" w:rsidP="005C795F">
      <w:pPr>
        <w:jc w:val="center"/>
        <w:rPr>
          <w:sz w:val="16"/>
          <w:szCs w:val="16"/>
        </w:rPr>
      </w:pPr>
      <w:r w:rsidRPr="00D67B91">
        <w:rPr>
          <w:b/>
          <w:bCs/>
          <w:sz w:val="16"/>
          <w:szCs w:val="16"/>
        </w:rPr>
        <w:t>Fuente:</w:t>
      </w:r>
      <w:r w:rsidRPr="00D67B91">
        <w:rPr>
          <w:sz w:val="16"/>
          <w:szCs w:val="16"/>
        </w:rPr>
        <w:t xml:space="preserve"> Elaboración propia en base a Leyes, Decretos, Reglamentos y Manual de Funcionamiento del COEM (VIDECI, 2017) para la Gestión de Riesgos en Bolivia y normativa internacional.</w:t>
      </w:r>
    </w:p>
    <w:p w14:paraId="4F33CBE0" w14:textId="2EE0C90E" w:rsidR="00B65115" w:rsidRDefault="002D459C" w:rsidP="00B65115">
      <w:pPr>
        <w:pStyle w:val="Ttulo2"/>
        <w:spacing w:after="240" w:line="276" w:lineRule="auto"/>
        <w:ind w:left="360" w:firstLine="0"/>
        <w:jc w:val="center"/>
        <w:rPr>
          <w:rFonts w:ascii="Arial Rounded MT Bold" w:hAnsi="Arial Rounded MT Bold" w:cs="Arial"/>
          <w:b/>
          <w:color w:val="auto"/>
          <w:sz w:val="40"/>
          <w:szCs w:val="40"/>
        </w:rPr>
      </w:pPr>
      <w:bookmarkStart w:id="197" w:name="_Toc155713015"/>
      <w:r>
        <w:rPr>
          <w:rFonts w:ascii="Arial Rounded MT Bold" w:hAnsi="Arial Rounded MT Bold" w:cs="Arial"/>
          <w:b/>
          <w:color w:val="auto"/>
          <w:sz w:val="40"/>
          <w:szCs w:val="40"/>
        </w:rPr>
        <w:lastRenderedPageBreak/>
        <w:t>ANEXO Nº 3</w:t>
      </w:r>
      <w:r w:rsidR="000504CD">
        <w:rPr>
          <w:rFonts w:ascii="Arial Rounded MT Bold" w:hAnsi="Arial Rounded MT Bold" w:cs="Arial"/>
          <w:b/>
          <w:color w:val="auto"/>
          <w:sz w:val="40"/>
          <w:szCs w:val="40"/>
        </w:rPr>
        <w:t xml:space="preserve">                                </w:t>
      </w:r>
      <w:r w:rsidRPr="002D459C">
        <w:rPr>
          <w:rFonts w:ascii="Arial Rounded MT Bold" w:hAnsi="Arial Rounded MT Bold" w:cs="Arial"/>
          <w:b/>
          <w:color w:val="auto"/>
          <w:sz w:val="40"/>
          <w:szCs w:val="40"/>
        </w:rPr>
        <w:t>CARACTERÍSTICAS DEL MUNICIPIO</w:t>
      </w:r>
      <w:r>
        <w:rPr>
          <w:rFonts w:ascii="Arial Rounded MT Bold" w:hAnsi="Arial Rounded MT Bold" w:cs="Arial"/>
          <w:b/>
          <w:color w:val="auto"/>
          <w:sz w:val="40"/>
          <w:szCs w:val="40"/>
        </w:rPr>
        <w:t>,</w:t>
      </w:r>
      <w:r w:rsidR="00712130">
        <w:rPr>
          <w:rFonts w:ascii="Arial Rounded MT Bold" w:hAnsi="Arial Rounded MT Bold" w:cs="Arial"/>
          <w:b/>
          <w:color w:val="auto"/>
          <w:sz w:val="40"/>
          <w:szCs w:val="40"/>
        </w:rPr>
        <w:t xml:space="preserve"> C</w:t>
      </w:r>
      <w:r w:rsidRPr="002D459C">
        <w:rPr>
          <w:rFonts w:ascii="Arial Rounded MT Bold" w:hAnsi="Arial Rounded MT Bold" w:cs="Arial"/>
          <w:b/>
          <w:color w:val="auto"/>
          <w:sz w:val="40"/>
          <w:szCs w:val="40"/>
        </w:rPr>
        <w:t>ONTEXTO GEOGRÁFICO Y AMBIENTAL</w:t>
      </w:r>
      <w:bookmarkEnd w:id="197"/>
      <w:r w:rsidRPr="002D459C">
        <w:rPr>
          <w:rFonts w:ascii="Arial Rounded MT Bold" w:hAnsi="Arial Rounded MT Bold" w:cs="Arial"/>
          <w:b/>
          <w:color w:val="auto"/>
          <w:sz w:val="40"/>
          <w:szCs w:val="40"/>
        </w:rPr>
        <w:t xml:space="preserve"> </w:t>
      </w:r>
    </w:p>
    <w:p w14:paraId="270D8F2A" w14:textId="2E106741" w:rsidR="00B65115" w:rsidRPr="00B65115" w:rsidRDefault="00B65115" w:rsidP="00B65115">
      <w:pPr>
        <w:spacing w:line="276" w:lineRule="auto"/>
        <w:ind w:left="0"/>
        <w:rPr>
          <w:rFonts w:ascii="Arial" w:eastAsiaTheme="majorEastAsia" w:hAnsi="Arial" w:cs="Arial"/>
          <w:color w:val="auto"/>
        </w:rPr>
      </w:pPr>
      <w:r>
        <w:rPr>
          <w:rFonts w:ascii="Arial" w:eastAsiaTheme="majorEastAsia" w:hAnsi="Arial" w:cs="Arial"/>
          <w:color w:val="auto"/>
        </w:rPr>
        <w:t>E</w:t>
      </w:r>
      <w:r w:rsidRPr="00B65115">
        <w:rPr>
          <w:rFonts w:ascii="Arial" w:eastAsiaTheme="majorEastAsia" w:hAnsi="Arial" w:cs="Arial"/>
          <w:color w:val="auto"/>
        </w:rPr>
        <w:t>ste anexo contiene información extractada del Anuarios estadístico del GAMLP</w:t>
      </w:r>
    </w:p>
    <w:p w14:paraId="2567CB37" w14:textId="7ABF4BF5" w:rsidR="005054F3" w:rsidRPr="002A7A5D" w:rsidRDefault="0025451F" w:rsidP="00161EA8">
      <w:pPr>
        <w:pStyle w:val="Ttulo6"/>
        <w:numPr>
          <w:ilvl w:val="0"/>
          <w:numId w:val="92"/>
        </w:numPr>
        <w:spacing w:before="0" w:after="240"/>
        <w:ind w:left="426"/>
        <w:rPr>
          <w:rFonts w:ascii="Arial" w:hAnsi="Arial" w:cs="Arial"/>
          <w:b/>
          <w:color w:val="auto"/>
          <w:sz w:val="24"/>
          <w:szCs w:val="24"/>
        </w:rPr>
      </w:pPr>
      <w:r w:rsidRPr="002A7A5D">
        <w:rPr>
          <w:rFonts w:ascii="Arial" w:hAnsi="Arial" w:cs="Arial"/>
          <w:b/>
          <w:color w:val="auto"/>
          <w:sz w:val="24"/>
          <w:szCs w:val="24"/>
        </w:rPr>
        <w:t xml:space="preserve">CARACTERÍSTICAS DEL MUNICIPIO </w:t>
      </w:r>
    </w:p>
    <w:p w14:paraId="19EBB0C2" w14:textId="77777777" w:rsidR="005054F3" w:rsidRPr="002A7A5D" w:rsidRDefault="005054F3" w:rsidP="00161EA8">
      <w:pPr>
        <w:pStyle w:val="Ttulo6"/>
        <w:numPr>
          <w:ilvl w:val="1"/>
          <w:numId w:val="93"/>
        </w:numPr>
        <w:spacing w:before="0" w:after="240"/>
        <w:ind w:left="851"/>
        <w:rPr>
          <w:rFonts w:ascii="Arial" w:hAnsi="Arial" w:cs="Arial"/>
          <w:b/>
          <w:color w:val="auto"/>
          <w:sz w:val="24"/>
          <w:szCs w:val="24"/>
        </w:rPr>
      </w:pPr>
      <w:r w:rsidRPr="002A7A5D">
        <w:rPr>
          <w:rFonts w:ascii="Arial" w:hAnsi="Arial" w:cs="Arial"/>
          <w:b/>
          <w:color w:val="auto"/>
          <w:sz w:val="24"/>
          <w:szCs w:val="24"/>
        </w:rPr>
        <w:t xml:space="preserve">Ubicación </w:t>
      </w:r>
    </w:p>
    <w:p w14:paraId="01E8C9AA" w14:textId="77777777" w:rsidR="005054F3" w:rsidRPr="002A7A5D" w:rsidRDefault="005054F3" w:rsidP="004F03CD">
      <w:pPr>
        <w:spacing w:line="276" w:lineRule="auto"/>
        <w:ind w:left="0"/>
        <w:rPr>
          <w:rFonts w:ascii="Arial" w:eastAsiaTheme="majorEastAsia" w:hAnsi="Arial" w:cs="Arial"/>
          <w:color w:val="auto"/>
        </w:rPr>
      </w:pPr>
      <w:r w:rsidRPr="002A7A5D">
        <w:rPr>
          <w:rFonts w:ascii="Arial" w:eastAsiaTheme="majorEastAsia" w:hAnsi="Arial" w:cs="Arial"/>
          <w:color w:val="auto"/>
        </w:rPr>
        <w:t>El municipio Nuestra Señora de La Paz se encuentra ubicado en la provincia Murillo del departamento de La Paz, dentro del Estado Plurinacional de Bolivia en el centro del continente Sud Americano.</w:t>
      </w:r>
      <w:r w:rsidRPr="002A7A5D">
        <w:rPr>
          <w:rFonts w:ascii="Arial" w:hAnsi="Arial" w:cs="Arial"/>
          <w:color w:val="auto"/>
        </w:rPr>
        <w:t xml:space="preserve"> </w:t>
      </w:r>
      <w:r w:rsidRPr="002A7A5D">
        <w:rPr>
          <w:rFonts w:ascii="Arial" w:eastAsiaTheme="majorEastAsia" w:hAnsi="Arial" w:cs="Arial"/>
          <w:color w:val="auto"/>
        </w:rPr>
        <w:t xml:space="preserve">Es una ciudad y municipio del oeste de Bolivia, capital del departamento de La Paz, sede del Gobierno boliviano y de los Poderes Legislativos y Ejecutivos. De acuerdo a las siguientes coordenadas geográficas que se presentan en la siguiente tabla, se muestra la ubicación (Zona UTM 19 SUR):  </w:t>
      </w:r>
    </w:p>
    <w:p w14:paraId="5A8D214C" w14:textId="6D52B520" w:rsidR="005054F3" w:rsidRPr="00836187" w:rsidRDefault="005054F3" w:rsidP="00B6317F">
      <w:pPr>
        <w:pStyle w:val="Cita"/>
      </w:pPr>
      <w:bookmarkStart w:id="198" w:name="_Toc126874942"/>
      <w:bookmarkStart w:id="199" w:name="_Toc127005918"/>
      <w:bookmarkStart w:id="200" w:name="_Toc150115276"/>
      <w:bookmarkStart w:id="201" w:name="_Toc150324104"/>
      <w:bookmarkStart w:id="202" w:name="_Toc155713097"/>
      <w:r>
        <w:t xml:space="preserve">Mapa No.  </w:t>
      </w:r>
      <w:r>
        <w:fldChar w:fldCharType="begin"/>
      </w:r>
      <w:r>
        <w:instrText xml:space="preserve"> SEQ Mapa_No._ \* ARABIC </w:instrText>
      </w:r>
      <w:r>
        <w:fldChar w:fldCharType="separate"/>
      </w:r>
      <w:r w:rsidR="00575819">
        <w:t>3</w:t>
      </w:r>
      <w:r>
        <w:fldChar w:fldCharType="end"/>
      </w:r>
      <w:r>
        <w:t xml:space="preserve">: </w:t>
      </w:r>
      <w:r w:rsidR="00836187">
        <w:t>GAMLP - U</w:t>
      </w:r>
      <w:r w:rsidR="00323CBD">
        <w:t>bicación geográfica del Municipio de La P</w:t>
      </w:r>
      <w:r w:rsidR="00836187" w:rsidRPr="00836187">
        <w:t>az</w:t>
      </w:r>
      <w:bookmarkEnd w:id="198"/>
      <w:bookmarkEnd w:id="199"/>
      <w:bookmarkEnd w:id="200"/>
      <w:bookmarkEnd w:id="201"/>
      <w:bookmarkEnd w:id="202"/>
    </w:p>
    <w:tbl>
      <w:tblPr>
        <w:tblW w:w="8359" w:type="dxa"/>
        <w:jc w:val="center"/>
        <w:tblLayout w:type="fixed"/>
        <w:tblLook w:val="04A0" w:firstRow="1" w:lastRow="0" w:firstColumn="1" w:lastColumn="0" w:noHBand="0" w:noVBand="1"/>
      </w:tblPr>
      <w:tblGrid>
        <w:gridCol w:w="27"/>
        <w:gridCol w:w="4646"/>
        <w:gridCol w:w="709"/>
        <w:gridCol w:w="1134"/>
        <w:gridCol w:w="1843"/>
      </w:tblGrid>
      <w:tr w:rsidR="005054F3" w:rsidRPr="00E55173" w14:paraId="2A8C5799" w14:textId="77777777" w:rsidTr="00493F2F">
        <w:trPr>
          <w:gridBefore w:val="1"/>
          <w:wBefore w:w="27" w:type="dxa"/>
          <w:trHeight w:val="311"/>
          <w:jc w:val="center"/>
        </w:trPr>
        <w:tc>
          <w:tcPr>
            <w:tcW w:w="4646" w:type="dxa"/>
            <w:tcBorders>
              <w:top w:val="single" w:sz="4" w:space="0" w:color="002060"/>
              <w:left w:val="single" w:sz="4" w:space="0" w:color="002060"/>
              <w:bottom w:val="single" w:sz="4" w:space="0" w:color="002060"/>
              <w:right w:val="single" w:sz="4" w:space="0" w:color="002060"/>
            </w:tcBorders>
            <w:shd w:val="clear" w:color="auto" w:fill="009999"/>
            <w:vAlign w:val="center"/>
          </w:tcPr>
          <w:p w14:paraId="734356B2" w14:textId="1C6B4E27" w:rsidR="005054F3" w:rsidRPr="00A01CF9" w:rsidRDefault="002D459C" w:rsidP="00493F2F">
            <w:pPr>
              <w:ind w:left="-250"/>
              <w:jc w:val="center"/>
              <w:rPr>
                <w:rFonts w:ascii="Arial" w:hAnsi="Arial" w:cs="Arial"/>
                <w:b/>
                <w:bCs/>
                <w:color w:val="FFFFFF" w:themeColor="background1"/>
                <w:sz w:val="18"/>
                <w:szCs w:val="18"/>
              </w:rPr>
            </w:pPr>
            <w:r w:rsidRPr="00380916">
              <w:rPr>
                <w:rFonts w:ascii="Arial" w:hAnsi="Arial" w:cs="Arial"/>
                <w:noProof/>
                <w:color w:val="auto"/>
                <w:sz w:val="18"/>
                <w:szCs w:val="18"/>
                <w:lang w:val="es-BO" w:eastAsia="es-BO"/>
              </w:rPr>
              <w:drawing>
                <wp:anchor distT="0" distB="0" distL="114300" distR="114300" simplePos="0" relativeHeight="251647488" behindDoc="0" locked="0" layoutInCell="1" allowOverlap="1" wp14:anchorId="1A790FCC" wp14:editId="085F2E6F">
                  <wp:simplePos x="0" y="0"/>
                  <wp:positionH relativeFrom="column">
                    <wp:posOffset>-81915</wp:posOffset>
                  </wp:positionH>
                  <wp:positionV relativeFrom="paragraph">
                    <wp:posOffset>445770</wp:posOffset>
                  </wp:positionV>
                  <wp:extent cx="2933700" cy="2796540"/>
                  <wp:effectExtent l="0" t="0" r="0" b="381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l="34941" t="16104" r="32930" b="23315"/>
                          <a:stretch/>
                        </pic:blipFill>
                        <pic:spPr bwMode="auto">
                          <a:xfrm>
                            <a:off x="0" y="0"/>
                            <a:ext cx="2933700" cy="2796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054F3" w:rsidRPr="00A01CF9">
              <w:rPr>
                <w:rFonts w:ascii="Arial" w:hAnsi="Arial" w:cs="Arial"/>
                <w:b/>
                <w:bCs/>
                <w:color w:val="FFFFFF" w:themeColor="background1"/>
                <w:sz w:val="18"/>
                <w:szCs w:val="18"/>
              </w:rPr>
              <w:t xml:space="preserve">  UBICACIÓN GEOGRÁFICA DEL MUNICIPIO DE LA PAZ</w:t>
            </w:r>
          </w:p>
        </w:tc>
        <w:tc>
          <w:tcPr>
            <w:tcW w:w="1843" w:type="dxa"/>
            <w:gridSpan w:val="2"/>
            <w:tcBorders>
              <w:top w:val="single" w:sz="4" w:space="0" w:color="002060"/>
              <w:left w:val="single" w:sz="4" w:space="0" w:color="002060"/>
              <w:bottom w:val="single" w:sz="4" w:space="0" w:color="002060"/>
              <w:right w:val="single" w:sz="4" w:space="0" w:color="002060"/>
            </w:tcBorders>
            <w:shd w:val="clear" w:color="auto" w:fill="009999"/>
            <w:vAlign w:val="center"/>
          </w:tcPr>
          <w:p w14:paraId="7961E5B1" w14:textId="77777777" w:rsidR="005054F3" w:rsidRPr="00A01CF9" w:rsidRDefault="005054F3" w:rsidP="00493F2F">
            <w:pPr>
              <w:ind w:hanging="282"/>
              <w:jc w:val="center"/>
              <w:rPr>
                <w:rFonts w:ascii="Arial" w:hAnsi="Arial" w:cs="Arial"/>
                <w:b/>
                <w:bCs/>
                <w:color w:val="FFFFFF" w:themeColor="background1"/>
                <w:sz w:val="18"/>
                <w:szCs w:val="18"/>
              </w:rPr>
            </w:pPr>
            <w:r w:rsidRPr="00A01CF9">
              <w:rPr>
                <w:rFonts w:ascii="Arial" w:eastAsia="Times New Roman" w:hAnsi="Arial" w:cs="Arial"/>
                <w:b/>
                <w:color w:val="FFFFFF" w:themeColor="background1"/>
                <w:sz w:val="18"/>
                <w:szCs w:val="18"/>
                <w:lang w:eastAsia="es-BO"/>
              </w:rPr>
              <w:t>DESCRIPCIÓN</w:t>
            </w:r>
          </w:p>
        </w:tc>
        <w:tc>
          <w:tcPr>
            <w:tcW w:w="1843" w:type="dxa"/>
            <w:tcBorders>
              <w:top w:val="single" w:sz="4" w:space="0" w:color="002060"/>
              <w:left w:val="single" w:sz="4" w:space="0" w:color="002060"/>
              <w:bottom w:val="single" w:sz="4" w:space="0" w:color="002060"/>
              <w:right w:val="single" w:sz="4" w:space="0" w:color="002060"/>
            </w:tcBorders>
            <w:shd w:val="clear" w:color="auto" w:fill="009999"/>
            <w:vAlign w:val="center"/>
          </w:tcPr>
          <w:p w14:paraId="3BB5C165" w14:textId="77777777" w:rsidR="005054F3" w:rsidRPr="00A01CF9" w:rsidRDefault="005054F3" w:rsidP="00493F2F">
            <w:pPr>
              <w:ind w:left="172" w:firstLine="0"/>
              <w:jc w:val="center"/>
              <w:rPr>
                <w:rFonts w:ascii="Arial" w:eastAsia="Times New Roman" w:hAnsi="Arial" w:cs="Arial"/>
                <w:b/>
                <w:color w:val="FFFFFF" w:themeColor="background1"/>
                <w:sz w:val="18"/>
                <w:szCs w:val="18"/>
                <w:lang w:eastAsia="es-BO"/>
              </w:rPr>
            </w:pPr>
            <w:r w:rsidRPr="00A01CF9">
              <w:rPr>
                <w:rFonts w:ascii="Arial" w:eastAsia="Times New Roman" w:hAnsi="Arial" w:cs="Arial"/>
                <w:b/>
                <w:color w:val="FFFFFF" w:themeColor="background1"/>
                <w:sz w:val="18"/>
                <w:szCs w:val="18"/>
                <w:lang w:eastAsia="es-BO"/>
              </w:rPr>
              <w:t>Municipio de</w:t>
            </w:r>
          </w:p>
          <w:p w14:paraId="46C9108A" w14:textId="77777777" w:rsidR="005054F3" w:rsidRPr="00A01CF9" w:rsidRDefault="005054F3" w:rsidP="00493F2F">
            <w:pPr>
              <w:rPr>
                <w:rFonts w:ascii="Arial" w:eastAsia="Times New Roman" w:hAnsi="Arial" w:cs="Arial"/>
                <w:b/>
                <w:color w:val="FFFFFF" w:themeColor="background1"/>
                <w:sz w:val="18"/>
                <w:szCs w:val="18"/>
                <w:lang w:eastAsia="es-BO"/>
              </w:rPr>
            </w:pPr>
            <w:r w:rsidRPr="00A01CF9">
              <w:rPr>
                <w:rFonts w:ascii="Arial" w:eastAsia="Times New Roman" w:hAnsi="Arial" w:cs="Arial"/>
                <w:b/>
                <w:color w:val="FFFFFF" w:themeColor="background1"/>
                <w:sz w:val="18"/>
                <w:szCs w:val="18"/>
                <w:lang w:eastAsia="es-BO"/>
              </w:rPr>
              <w:t xml:space="preserve"> La Paz</w:t>
            </w:r>
          </w:p>
        </w:tc>
      </w:tr>
      <w:tr w:rsidR="005054F3" w:rsidRPr="00E55173" w14:paraId="06C91B24" w14:textId="77777777" w:rsidTr="00493F2F">
        <w:trPr>
          <w:trHeight w:val="738"/>
          <w:jc w:val="center"/>
        </w:trPr>
        <w:tc>
          <w:tcPr>
            <w:tcW w:w="4673" w:type="dxa"/>
            <w:gridSpan w:val="2"/>
            <w:vMerge w:val="restart"/>
            <w:tcBorders>
              <w:top w:val="single" w:sz="4" w:space="0" w:color="002060"/>
              <w:left w:val="single" w:sz="4" w:space="0" w:color="002060"/>
              <w:bottom w:val="single" w:sz="4" w:space="0" w:color="002060"/>
              <w:right w:val="single" w:sz="4" w:space="0" w:color="002060"/>
            </w:tcBorders>
            <w:shd w:val="clear" w:color="auto" w:fill="auto"/>
            <w:vAlign w:val="center"/>
          </w:tcPr>
          <w:p w14:paraId="65095DC6" w14:textId="2A8A7305" w:rsidR="005054F3" w:rsidRPr="00380916" w:rsidRDefault="005054F3" w:rsidP="00493F2F">
            <w:pPr>
              <w:jc w:val="center"/>
              <w:rPr>
                <w:rFonts w:ascii="Arial" w:hAnsi="Arial" w:cs="Arial"/>
                <w:noProof/>
                <w:color w:val="auto"/>
                <w:sz w:val="18"/>
                <w:szCs w:val="18"/>
                <w:lang w:val="es-BO" w:eastAsia="es-BO"/>
              </w:rPr>
            </w:pPr>
          </w:p>
        </w:tc>
        <w:tc>
          <w:tcPr>
            <w:tcW w:w="1843" w:type="dxa"/>
            <w:gridSpan w:val="2"/>
            <w:tcBorders>
              <w:top w:val="single" w:sz="4" w:space="0" w:color="002060"/>
              <w:left w:val="single" w:sz="4" w:space="0" w:color="002060"/>
              <w:bottom w:val="single" w:sz="4" w:space="0" w:color="002060"/>
              <w:right w:val="single" w:sz="4" w:space="0" w:color="002060"/>
            </w:tcBorders>
            <w:shd w:val="clear" w:color="auto" w:fill="auto"/>
            <w:vAlign w:val="center"/>
          </w:tcPr>
          <w:p w14:paraId="335F62ED" w14:textId="77777777" w:rsidR="005054F3" w:rsidRPr="00380916" w:rsidRDefault="005054F3" w:rsidP="00493F2F">
            <w:pPr>
              <w:ind w:left="0"/>
              <w:jc w:val="center"/>
              <w:rPr>
                <w:rFonts w:ascii="Arial" w:hAnsi="Arial" w:cs="Arial"/>
                <w:b/>
                <w:bCs/>
                <w:color w:val="auto"/>
                <w:sz w:val="18"/>
                <w:szCs w:val="18"/>
                <w:lang w:val="es-BO"/>
              </w:rPr>
            </w:pPr>
            <w:r w:rsidRPr="00380916">
              <w:rPr>
                <w:rFonts w:ascii="Arial" w:eastAsia="Times New Roman" w:hAnsi="Arial" w:cs="Arial"/>
                <w:b/>
                <w:color w:val="auto"/>
                <w:sz w:val="18"/>
                <w:szCs w:val="18"/>
                <w:lang w:val="es-BO" w:eastAsia="es-BO"/>
              </w:rPr>
              <w:t>SISTEMA</w:t>
            </w:r>
          </w:p>
        </w:tc>
        <w:tc>
          <w:tcPr>
            <w:tcW w:w="1843" w:type="dxa"/>
            <w:tcBorders>
              <w:top w:val="single" w:sz="4" w:space="0" w:color="002060"/>
              <w:left w:val="single" w:sz="4" w:space="0" w:color="002060"/>
              <w:bottom w:val="single" w:sz="4" w:space="0" w:color="002060"/>
              <w:right w:val="single" w:sz="4" w:space="0" w:color="002060"/>
            </w:tcBorders>
            <w:shd w:val="clear" w:color="auto" w:fill="auto"/>
            <w:vAlign w:val="center"/>
          </w:tcPr>
          <w:p w14:paraId="6D62EA72" w14:textId="77777777" w:rsidR="005054F3" w:rsidRPr="00380916" w:rsidRDefault="005054F3" w:rsidP="00493F2F">
            <w:pPr>
              <w:jc w:val="center"/>
              <w:rPr>
                <w:rFonts w:ascii="Arial" w:hAnsi="Arial" w:cs="Arial"/>
                <w:bCs/>
                <w:color w:val="auto"/>
                <w:sz w:val="18"/>
                <w:szCs w:val="18"/>
                <w:lang w:val="es-BO"/>
              </w:rPr>
            </w:pPr>
            <w:r w:rsidRPr="00380916">
              <w:rPr>
                <w:rFonts w:ascii="Arial" w:eastAsia="Times New Roman" w:hAnsi="Arial" w:cs="Arial"/>
                <w:color w:val="auto"/>
                <w:sz w:val="18"/>
                <w:szCs w:val="18"/>
                <w:lang w:val="es-BO" w:eastAsia="es-BO"/>
              </w:rPr>
              <w:t>UTM 19 WGS84</w:t>
            </w:r>
          </w:p>
        </w:tc>
      </w:tr>
      <w:tr w:rsidR="005054F3" w:rsidRPr="00E55173" w14:paraId="63E7132E" w14:textId="77777777" w:rsidTr="00493F2F">
        <w:trPr>
          <w:trHeight w:val="616"/>
          <w:jc w:val="center"/>
        </w:trPr>
        <w:tc>
          <w:tcPr>
            <w:tcW w:w="4673" w:type="dxa"/>
            <w:gridSpan w:val="2"/>
            <w:vMerge/>
            <w:tcBorders>
              <w:top w:val="single" w:sz="4" w:space="0" w:color="002060"/>
              <w:left w:val="single" w:sz="4" w:space="0" w:color="002060"/>
              <w:bottom w:val="single" w:sz="4" w:space="0" w:color="002060"/>
              <w:right w:val="single" w:sz="4" w:space="0" w:color="002060"/>
            </w:tcBorders>
            <w:shd w:val="clear" w:color="auto" w:fill="auto"/>
            <w:vAlign w:val="center"/>
          </w:tcPr>
          <w:p w14:paraId="6C22F424" w14:textId="77777777" w:rsidR="005054F3" w:rsidRPr="00F20E02" w:rsidRDefault="005054F3" w:rsidP="00493F2F">
            <w:pPr>
              <w:jc w:val="center"/>
              <w:rPr>
                <w:rFonts w:ascii="Arial" w:hAnsi="Arial" w:cs="Arial"/>
                <w:bCs/>
                <w:color w:val="auto"/>
                <w:sz w:val="18"/>
                <w:szCs w:val="18"/>
                <w:lang w:val="es-BO"/>
              </w:rPr>
            </w:pPr>
          </w:p>
        </w:tc>
        <w:tc>
          <w:tcPr>
            <w:tcW w:w="1843" w:type="dxa"/>
            <w:gridSpan w:val="2"/>
            <w:tcBorders>
              <w:top w:val="single" w:sz="4" w:space="0" w:color="002060"/>
              <w:left w:val="single" w:sz="4" w:space="0" w:color="002060"/>
              <w:bottom w:val="single" w:sz="4" w:space="0" w:color="002060"/>
              <w:right w:val="single" w:sz="4" w:space="0" w:color="002060"/>
            </w:tcBorders>
            <w:shd w:val="clear" w:color="auto" w:fill="auto"/>
            <w:vAlign w:val="center"/>
          </w:tcPr>
          <w:p w14:paraId="13FCEE89" w14:textId="77777777" w:rsidR="005054F3" w:rsidRPr="00F20E02" w:rsidRDefault="005054F3" w:rsidP="00493F2F">
            <w:pPr>
              <w:ind w:left="0"/>
              <w:jc w:val="center"/>
              <w:rPr>
                <w:rFonts w:ascii="Arial" w:eastAsia="Times New Roman" w:hAnsi="Arial" w:cs="Arial"/>
                <w:b/>
                <w:color w:val="auto"/>
                <w:sz w:val="18"/>
                <w:szCs w:val="18"/>
                <w:lang w:val="es-BO" w:eastAsia="es-BO"/>
              </w:rPr>
            </w:pPr>
            <w:r w:rsidRPr="00F20E02">
              <w:rPr>
                <w:rFonts w:ascii="Arial" w:eastAsia="Times New Roman" w:hAnsi="Arial" w:cs="Arial"/>
                <w:b/>
                <w:color w:val="auto"/>
                <w:sz w:val="18"/>
                <w:szCs w:val="18"/>
                <w:lang w:val="es-BO" w:eastAsia="es-BO"/>
              </w:rPr>
              <w:t xml:space="preserve">ZONA </w:t>
            </w:r>
          </w:p>
        </w:tc>
        <w:tc>
          <w:tcPr>
            <w:tcW w:w="1843" w:type="dxa"/>
            <w:tcBorders>
              <w:top w:val="single" w:sz="4" w:space="0" w:color="002060"/>
              <w:left w:val="single" w:sz="4" w:space="0" w:color="002060"/>
              <w:bottom w:val="single" w:sz="4" w:space="0" w:color="002060"/>
              <w:right w:val="single" w:sz="4" w:space="0" w:color="002060"/>
            </w:tcBorders>
            <w:shd w:val="clear" w:color="auto" w:fill="auto"/>
            <w:vAlign w:val="center"/>
          </w:tcPr>
          <w:p w14:paraId="6957AF25" w14:textId="77777777" w:rsidR="005054F3" w:rsidRPr="00F20E02" w:rsidRDefault="005054F3" w:rsidP="00493F2F">
            <w:pPr>
              <w:jc w:val="center"/>
              <w:rPr>
                <w:rFonts w:ascii="Arial" w:eastAsia="Times New Roman" w:hAnsi="Arial" w:cs="Arial"/>
                <w:b/>
                <w:color w:val="auto"/>
                <w:sz w:val="18"/>
                <w:szCs w:val="18"/>
                <w:lang w:val="es-BO" w:eastAsia="es-BO"/>
              </w:rPr>
            </w:pPr>
            <w:r w:rsidRPr="00F20E02">
              <w:rPr>
                <w:rFonts w:ascii="Arial" w:eastAsia="Times New Roman" w:hAnsi="Arial" w:cs="Arial"/>
                <w:color w:val="auto"/>
                <w:sz w:val="18"/>
                <w:szCs w:val="18"/>
                <w:lang w:val="es-BO" w:eastAsia="es-BO"/>
              </w:rPr>
              <w:t>19 SUR</w:t>
            </w:r>
          </w:p>
        </w:tc>
      </w:tr>
      <w:tr w:rsidR="005054F3" w:rsidRPr="00E55173" w14:paraId="08DC8314" w14:textId="77777777" w:rsidTr="000504CD">
        <w:trPr>
          <w:trHeight w:val="750"/>
          <w:jc w:val="center"/>
        </w:trPr>
        <w:tc>
          <w:tcPr>
            <w:tcW w:w="4673" w:type="dxa"/>
            <w:gridSpan w:val="2"/>
            <w:vMerge/>
            <w:tcBorders>
              <w:top w:val="single" w:sz="4" w:space="0" w:color="002060"/>
              <w:left w:val="single" w:sz="4" w:space="0" w:color="002060"/>
              <w:bottom w:val="single" w:sz="4" w:space="0" w:color="002060"/>
              <w:right w:val="single" w:sz="4" w:space="0" w:color="002060"/>
            </w:tcBorders>
            <w:shd w:val="clear" w:color="auto" w:fill="auto"/>
            <w:vAlign w:val="center"/>
          </w:tcPr>
          <w:p w14:paraId="32D7A567" w14:textId="77777777" w:rsidR="005054F3" w:rsidRPr="00F20E02" w:rsidRDefault="005054F3" w:rsidP="00493F2F">
            <w:pPr>
              <w:jc w:val="center"/>
              <w:rPr>
                <w:rFonts w:ascii="Arial" w:hAnsi="Arial" w:cs="Arial"/>
                <w:bCs/>
                <w:color w:val="auto"/>
                <w:sz w:val="18"/>
                <w:szCs w:val="18"/>
                <w:lang w:val="es-BO"/>
              </w:rPr>
            </w:pPr>
          </w:p>
        </w:tc>
        <w:tc>
          <w:tcPr>
            <w:tcW w:w="709" w:type="dxa"/>
            <w:vMerge w:val="restart"/>
            <w:tcBorders>
              <w:top w:val="single" w:sz="4" w:space="0" w:color="002060"/>
              <w:left w:val="single" w:sz="4" w:space="0" w:color="002060"/>
              <w:bottom w:val="single" w:sz="4" w:space="0" w:color="002060"/>
              <w:right w:val="single" w:sz="4" w:space="0" w:color="002060"/>
            </w:tcBorders>
            <w:shd w:val="clear" w:color="auto" w:fill="auto"/>
            <w:textDirection w:val="btLr"/>
            <w:vAlign w:val="center"/>
          </w:tcPr>
          <w:p w14:paraId="15F12428" w14:textId="77777777" w:rsidR="005054F3" w:rsidRPr="00F20E02" w:rsidRDefault="005054F3" w:rsidP="00493F2F">
            <w:pPr>
              <w:ind w:left="113" w:right="113"/>
              <w:jc w:val="center"/>
              <w:rPr>
                <w:rFonts w:ascii="Arial" w:hAnsi="Arial" w:cs="Arial"/>
                <w:b/>
                <w:bCs/>
                <w:color w:val="auto"/>
                <w:sz w:val="18"/>
                <w:szCs w:val="18"/>
                <w:lang w:val="es-BO"/>
              </w:rPr>
            </w:pPr>
            <w:r w:rsidRPr="00F20E02">
              <w:rPr>
                <w:rFonts w:ascii="Arial" w:hAnsi="Arial" w:cs="Arial"/>
                <w:b/>
                <w:bCs/>
                <w:color w:val="auto"/>
                <w:sz w:val="18"/>
                <w:szCs w:val="18"/>
                <w:lang w:val="es-BO"/>
              </w:rPr>
              <w:t>Coordenadas Geográficas</w:t>
            </w:r>
          </w:p>
        </w:tc>
        <w:tc>
          <w:tcPr>
            <w:tcW w:w="1134" w:type="dxa"/>
            <w:tcBorders>
              <w:top w:val="single" w:sz="4" w:space="0" w:color="002060"/>
              <w:left w:val="single" w:sz="4" w:space="0" w:color="002060"/>
              <w:bottom w:val="single" w:sz="4" w:space="0" w:color="002060"/>
              <w:right w:val="single" w:sz="4" w:space="0" w:color="002060"/>
            </w:tcBorders>
            <w:shd w:val="clear" w:color="auto" w:fill="auto"/>
            <w:vAlign w:val="center"/>
          </w:tcPr>
          <w:p w14:paraId="5F04CDCC" w14:textId="77777777" w:rsidR="005054F3" w:rsidRPr="00F20E02" w:rsidRDefault="005054F3" w:rsidP="00493F2F">
            <w:pPr>
              <w:ind w:left="0"/>
              <w:jc w:val="center"/>
              <w:rPr>
                <w:rFonts w:ascii="Arial" w:hAnsi="Arial" w:cs="Arial"/>
                <w:b/>
                <w:bCs/>
                <w:color w:val="auto"/>
                <w:sz w:val="18"/>
                <w:szCs w:val="18"/>
                <w:lang w:val="es-BO"/>
              </w:rPr>
            </w:pPr>
            <w:r w:rsidRPr="00F20E02">
              <w:rPr>
                <w:rFonts w:ascii="Arial" w:eastAsia="Times New Roman" w:hAnsi="Arial" w:cs="Arial"/>
                <w:b/>
                <w:color w:val="auto"/>
                <w:sz w:val="18"/>
                <w:szCs w:val="18"/>
                <w:lang w:val="es-BO" w:eastAsia="es-BO"/>
              </w:rPr>
              <w:t>Latitud Sur</w:t>
            </w:r>
          </w:p>
        </w:tc>
        <w:tc>
          <w:tcPr>
            <w:tcW w:w="1843" w:type="dxa"/>
            <w:tcBorders>
              <w:top w:val="single" w:sz="4" w:space="0" w:color="002060"/>
              <w:left w:val="single" w:sz="4" w:space="0" w:color="002060"/>
              <w:bottom w:val="single" w:sz="4" w:space="0" w:color="002060"/>
              <w:right w:val="single" w:sz="4" w:space="0" w:color="002060"/>
            </w:tcBorders>
            <w:shd w:val="clear" w:color="auto" w:fill="auto"/>
            <w:vAlign w:val="center"/>
          </w:tcPr>
          <w:p w14:paraId="5657FEF3" w14:textId="77777777" w:rsidR="005054F3" w:rsidRPr="00F20E02" w:rsidRDefault="005054F3" w:rsidP="00493F2F">
            <w:pPr>
              <w:jc w:val="center"/>
              <w:rPr>
                <w:rFonts w:ascii="Arial" w:hAnsi="Arial" w:cs="Arial"/>
                <w:bCs/>
                <w:color w:val="auto"/>
                <w:sz w:val="18"/>
                <w:szCs w:val="18"/>
                <w:highlight w:val="yellow"/>
                <w:lang w:val="es-BO"/>
              </w:rPr>
            </w:pPr>
            <w:r w:rsidRPr="00F20E02">
              <w:rPr>
                <w:rFonts w:ascii="Arial" w:hAnsi="Arial" w:cs="Arial"/>
                <w:bCs/>
                <w:color w:val="auto"/>
                <w:sz w:val="18"/>
                <w:szCs w:val="18"/>
                <w:lang w:val="es-BO"/>
              </w:rPr>
              <w:t>16º29´39¨</w:t>
            </w:r>
          </w:p>
        </w:tc>
      </w:tr>
      <w:tr w:rsidR="005054F3" w:rsidRPr="00E55173" w14:paraId="6FCD4992" w14:textId="77777777" w:rsidTr="00493F2F">
        <w:trPr>
          <w:trHeight w:val="1740"/>
          <w:jc w:val="center"/>
        </w:trPr>
        <w:tc>
          <w:tcPr>
            <w:tcW w:w="4673" w:type="dxa"/>
            <w:gridSpan w:val="2"/>
            <w:vMerge/>
            <w:tcBorders>
              <w:top w:val="single" w:sz="4" w:space="0" w:color="002060"/>
              <w:left w:val="single" w:sz="4" w:space="0" w:color="002060"/>
              <w:bottom w:val="single" w:sz="4" w:space="0" w:color="002060"/>
              <w:right w:val="single" w:sz="4" w:space="0" w:color="002060"/>
            </w:tcBorders>
            <w:shd w:val="clear" w:color="auto" w:fill="auto"/>
            <w:vAlign w:val="center"/>
          </w:tcPr>
          <w:p w14:paraId="0E9D3EBB" w14:textId="77777777" w:rsidR="005054F3" w:rsidRPr="00F20E02" w:rsidRDefault="005054F3" w:rsidP="00493F2F">
            <w:pPr>
              <w:jc w:val="center"/>
              <w:rPr>
                <w:rFonts w:ascii="Arial" w:hAnsi="Arial" w:cs="Arial"/>
                <w:bCs/>
                <w:color w:val="auto"/>
                <w:sz w:val="18"/>
                <w:szCs w:val="18"/>
                <w:lang w:val="es-BO"/>
              </w:rPr>
            </w:pPr>
          </w:p>
        </w:tc>
        <w:tc>
          <w:tcPr>
            <w:tcW w:w="709" w:type="dxa"/>
            <w:vMerge/>
            <w:tcBorders>
              <w:top w:val="single" w:sz="4" w:space="0" w:color="002060"/>
              <w:left w:val="single" w:sz="4" w:space="0" w:color="002060"/>
              <w:bottom w:val="single" w:sz="4" w:space="0" w:color="002060"/>
              <w:right w:val="single" w:sz="4" w:space="0" w:color="002060"/>
            </w:tcBorders>
            <w:shd w:val="clear" w:color="auto" w:fill="auto"/>
            <w:vAlign w:val="center"/>
          </w:tcPr>
          <w:p w14:paraId="417C42B5" w14:textId="77777777" w:rsidR="005054F3" w:rsidRPr="00F20E02" w:rsidRDefault="005054F3" w:rsidP="00493F2F">
            <w:pPr>
              <w:jc w:val="center"/>
              <w:rPr>
                <w:rFonts w:ascii="Arial" w:hAnsi="Arial" w:cs="Arial"/>
                <w:b/>
                <w:bCs/>
                <w:color w:val="auto"/>
                <w:sz w:val="18"/>
                <w:szCs w:val="18"/>
                <w:lang w:val="es-BO"/>
              </w:rPr>
            </w:pPr>
          </w:p>
        </w:tc>
        <w:tc>
          <w:tcPr>
            <w:tcW w:w="1134" w:type="dxa"/>
            <w:tcBorders>
              <w:top w:val="single" w:sz="4" w:space="0" w:color="002060"/>
              <w:left w:val="single" w:sz="4" w:space="0" w:color="002060"/>
              <w:bottom w:val="single" w:sz="4" w:space="0" w:color="002060"/>
              <w:right w:val="single" w:sz="4" w:space="0" w:color="002060"/>
            </w:tcBorders>
            <w:shd w:val="clear" w:color="auto" w:fill="auto"/>
            <w:vAlign w:val="center"/>
          </w:tcPr>
          <w:p w14:paraId="5717EB20" w14:textId="77777777" w:rsidR="005054F3" w:rsidRPr="00F20E02" w:rsidRDefault="005054F3" w:rsidP="00493F2F">
            <w:pPr>
              <w:ind w:left="0"/>
              <w:jc w:val="center"/>
              <w:rPr>
                <w:rFonts w:ascii="Arial" w:hAnsi="Arial" w:cs="Arial"/>
                <w:b/>
                <w:bCs/>
                <w:color w:val="auto"/>
                <w:sz w:val="18"/>
                <w:szCs w:val="18"/>
                <w:lang w:val="es-BO"/>
              </w:rPr>
            </w:pPr>
            <w:r w:rsidRPr="00F20E02">
              <w:rPr>
                <w:rFonts w:ascii="Arial" w:eastAsia="Times New Roman" w:hAnsi="Arial" w:cs="Arial"/>
                <w:b/>
                <w:color w:val="auto"/>
                <w:sz w:val="18"/>
                <w:szCs w:val="18"/>
                <w:lang w:val="es-BO" w:eastAsia="es-BO"/>
              </w:rPr>
              <w:t>Longitud Oeste</w:t>
            </w:r>
          </w:p>
        </w:tc>
        <w:tc>
          <w:tcPr>
            <w:tcW w:w="1843" w:type="dxa"/>
            <w:tcBorders>
              <w:top w:val="single" w:sz="4" w:space="0" w:color="002060"/>
              <w:left w:val="single" w:sz="4" w:space="0" w:color="002060"/>
              <w:bottom w:val="single" w:sz="4" w:space="0" w:color="002060"/>
              <w:right w:val="single" w:sz="4" w:space="0" w:color="002060"/>
            </w:tcBorders>
            <w:shd w:val="clear" w:color="auto" w:fill="auto"/>
            <w:vAlign w:val="center"/>
          </w:tcPr>
          <w:p w14:paraId="4BA40E81" w14:textId="77777777" w:rsidR="005054F3" w:rsidRPr="00F20E02" w:rsidRDefault="005054F3" w:rsidP="00493F2F">
            <w:pPr>
              <w:jc w:val="center"/>
              <w:rPr>
                <w:rFonts w:ascii="Arial" w:hAnsi="Arial" w:cs="Arial"/>
                <w:bCs/>
                <w:color w:val="auto"/>
                <w:sz w:val="18"/>
                <w:szCs w:val="18"/>
                <w:highlight w:val="yellow"/>
                <w:lang w:val="es-BO"/>
              </w:rPr>
            </w:pPr>
            <w:r w:rsidRPr="00F20E02">
              <w:rPr>
                <w:rFonts w:ascii="Arial" w:hAnsi="Arial" w:cs="Arial"/>
                <w:bCs/>
                <w:color w:val="auto"/>
                <w:sz w:val="18"/>
                <w:szCs w:val="18"/>
                <w:lang w:val="es-BO"/>
              </w:rPr>
              <w:t>68º8´51¨</w:t>
            </w:r>
          </w:p>
        </w:tc>
      </w:tr>
      <w:tr w:rsidR="005054F3" w:rsidRPr="00E55173" w14:paraId="6B2AEAAD" w14:textId="77777777" w:rsidTr="002D459C">
        <w:trPr>
          <w:trHeight w:val="96"/>
          <w:jc w:val="center"/>
        </w:trPr>
        <w:tc>
          <w:tcPr>
            <w:tcW w:w="4673" w:type="dxa"/>
            <w:gridSpan w:val="2"/>
            <w:vMerge/>
            <w:tcBorders>
              <w:top w:val="single" w:sz="4" w:space="0" w:color="002060"/>
              <w:left w:val="single" w:sz="4" w:space="0" w:color="002060"/>
              <w:bottom w:val="single" w:sz="4" w:space="0" w:color="002060"/>
              <w:right w:val="single" w:sz="4" w:space="0" w:color="002060"/>
            </w:tcBorders>
            <w:shd w:val="clear" w:color="auto" w:fill="auto"/>
            <w:vAlign w:val="center"/>
          </w:tcPr>
          <w:p w14:paraId="318C56A8" w14:textId="77777777" w:rsidR="005054F3" w:rsidRPr="00F20E02" w:rsidRDefault="005054F3" w:rsidP="00493F2F">
            <w:pPr>
              <w:jc w:val="center"/>
              <w:rPr>
                <w:rFonts w:ascii="Arial" w:hAnsi="Arial" w:cs="Arial"/>
                <w:bCs/>
                <w:color w:val="auto"/>
                <w:sz w:val="18"/>
                <w:szCs w:val="18"/>
                <w:lang w:val="es-BO"/>
              </w:rPr>
            </w:pPr>
          </w:p>
        </w:tc>
        <w:tc>
          <w:tcPr>
            <w:tcW w:w="1843" w:type="dxa"/>
            <w:gridSpan w:val="2"/>
            <w:tcBorders>
              <w:top w:val="single" w:sz="4" w:space="0" w:color="002060"/>
              <w:left w:val="single" w:sz="4" w:space="0" w:color="002060"/>
              <w:bottom w:val="single" w:sz="4" w:space="0" w:color="002060"/>
              <w:right w:val="single" w:sz="4" w:space="0" w:color="002060"/>
            </w:tcBorders>
            <w:shd w:val="clear" w:color="auto" w:fill="auto"/>
            <w:vAlign w:val="center"/>
          </w:tcPr>
          <w:p w14:paraId="6FE5452B" w14:textId="77777777" w:rsidR="005054F3" w:rsidRPr="00F20E02" w:rsidRDefault="005054F3" w:rsidP="00493F2F">
            <w:pPr>
              <w:ind w:left="0"/>
              <w:jc w:val="center"/>
              <w:rPr>
                <w:rFonts w:ascii="Arial" w:eastAsia="Times New Roman" w:hAnsi="Arial" w:cs="Arial"/>
                <w:b/>
                <w:color w:val="auto"/>
                <w:sz w:val="18"/>
                <w:szCs w:val="18"/>
                <w:lang w:val="es-BO" w:eastAsia="es-BO"/>
              </w:rPr>
            </w:pPr>
            <w:r w:rsidRPr="00F20E02">
              <w:rPr>
                <w:rFonts w:ascii="Arial" w:eastAsia="Times New Roman" w:hAnsi="Arial" w:cs="Arial"/>
                <w:b/>
                <w:color w:val="auto"/>
                <w:sz w:val="18"/>
                <w:szCs w:val="18"/>
                <w:lang w:val="es-BO" w:eastAsia="es-BO"/>
              </w:rPr>
              <w:t>ALTITUD</w:t>
            </w:r>
          </w:p>
        </w:tc>
        <w:tc>
          <w:tcPr>
            <w:tcW w:w="1843" w:type="dxa"/>
            <w:tcBorders>
              <w:top w:val="single" w:sz="4" w:space="0" w:color="002060"/>
              <w:left w:val="single" w:sz="4" w:space="0" w:color="002060"/>
              <w:bottom w:val="single" w:sz="4" w:space="0" w:color="002060"/>
              <w:right w:val="single" w:sz="4" w:space="0" w:color="002060"/>
            </w:tcBorders>
            <w:shd w:val="clear" w:color="auto" w:fill="auto"/>
            <w:vAlign w:val="center"/>
          </w:tcPr>
          <w:p w14:paraId="499B702A" w14:textId="77777777" w:rsidR="005054F3" w:rsidRPr="00F20E02" w:rsidRDefault="005054F3" w:rsidP="00493F2F">
            <w:pPr>
              <w:jc w:val="center"/>
              <w:rPr>
                <w:rFonts w:ascii="Arial" w:eastAsia="Times New Roman" w:hAnsi="Arial" w:cs="Arial"/>
                <w:color w:val="auto"/>
                <w:sz w:val="18"/>
                <w:szCs w:val="18"/>
                <w:highlight w:val="yellow"/>
                <w:lang w:val="es-BO" w:eastAsia="es-BO"/>
              </w:rPr>
            </w:pPr>
            <w:r w:rsidRPr="00F20E02">
              <w:rPr>
                <w:rFonts w:ascii="Arial" w:eastAsia="Times New Roman" w:hAnsi="Arial" w:cs="Arial"/>
                <w:color w:val="auto"/>
                <w:sz w:val="18"/>
                <w:szCs w:val="18"/>
                <w:lang w:val="es-BO" w:eastAsia="es-BO"/>
              </w:rPr>
              <w:t>3600 msnm</w:t>
            </w:r>
          </w:p>
        </w:tc>
      </w:tr>
    </w:tbl>
    <w:p w14:paraId="6879CC82" w14:textId="77777777" w:rsidR="005054F3" w:rsidRPr="000D2DEF" w:rsidRDefault="005054F3" w:rsidP="00B6317F">
      <w:pPr>
        <w:pStyle w:val="Cita"/>
      </w:pPr>
      <w:r w:rsidRPr="000D2DEF">
        <w:t>Fuente: Secretaría Municipal de Planificación, GAMLP (2021).</w:t>
      </w:r>
    </w:p>
    <w:p w14:paraId="33287529" w14:textId="77777777" w:rsidR="005054F3" w:rsidRPr="000B5CE9" w:rsidRDefault="005054F3" w:rsidP="00161EA8">
      <w:pPr>
        <w:pStyle w:val="Ttulo6"/>
        <w:numPr>
          <w:ilvl w:val="1"/>
          <w:numId w:val="93"/>
        </w:numPr>
        <w:spacing w:before="0" w:after="240"/>
        <w:ind w:left="851"/>
        <w:rPr>
          <w:rFonts w:ascii="Arial" w:hAnsi="Arial" w:cs="Arial"/>
          <w:b/>
          <w:color w:val="auto"/>
          <w:sz w:val="24"/>
          <w:szCs w:val="24"/>
        </w:rPr>
      </w:pPr>
      <w:r w:rsidRPr="000B5CE9">
        <w:rPr>
          <w:rFonts w:ascii="Arial" w:hAnsi="Arial" w:cs="Arial"/>
          <w:b/>
          <w:color w:val="auto"/>
          <w:sz w:val="24"/>
          <w:szCs w:val="24"/>
        </w:rPr>
        <w:t xml:space="preserve">Limites </w:t>
      </w:r>
    </w:p>
    <w:p w14:paraId="32237E9C" w14:textId="77777777" w:rsidR="005054F3" w:rsidRPr="00E55173" w:rsidRDefault="005054F3" w:rsidP="004F03CD">
      <w:pPr>
        <w:spacing w:line="276" w:lineRule="auto"/>
        <w:rPr>
          <w:rFonts w:ascii="Arial" w:eastAsiaTheme="majorEastAsia" w:hAnsi="Arial" w:cs="Arial"/>
          <w:color w:val="auto"/>
        </w:rPr>
      </w:pPr>
      <w:r w:rsidRPr="00E55173">
        <w:rPr>
          <w:rFonts w:ascii="Arial" w:eastAsiaTheme="majorEastAsia" w:hAnsi="Arial" w:cs="Arial"/>
          <w:color w:val="auto"/>
        </w:rPr>
        <w:t>Las normas legales que establecen la delimitación del municipio son:</w:t>
      </w:r>
    </w:p>
    <w:p w14:paraId="16BD02E9" w14:textId="77777777" w:rsidR="005054F3" w:rsidRPr="00E55173" w:rsidRDefault="005054F3" w:rsidP="004F03CD">
      <w:pPr>
        <w:pStyle w:val="Prrafodelista"/>
        <w:numPr>
          <w:ilvl w:val="0"/>
          <w:numId w:val="9"/>
        </w:numPr>
        <w:spacing w:line="276" w:lineRule="auto"/>
        <w:rPr>
          <w:rFonts w:ascii="Arial" w:eastAsiaTheme="majorEastAsia" w:hAnsi="Arial" w:cs="Arial"/>
          <w:color w:val="auto"/>
        </w:rPr>
      </w:pPr>
      <w:r w:rsidRPr="00E55173">
        <w:rPr>
          <w:rFonts w:ascii="Arial" w:eastAsiaTheme="majorEastAsia" w:hAnsi="Arial" w:cs="Arial"/>
          <w:color w:val="auto"/>
        </w:rPr>
        <w:lastRenderedPageBreak/>
        <w:t xml:space="preserve">La Ley Nº 1669 de 31 de octubre de 1995, crea una nueva Sección de Provincia Murillo del Departamento de La Paz, con capital Palca y comprende los cantones de Palca, </w:t>
      </w:r>
      <w:proofErr w:type="spellStart"/>
      <w:r w:rsidRPr="00E55173">
        <w:rPr>
          <w:rFonts w:ascii="Arial" w:eastAsiaTheme="majorEastAsia" w:hAnsi="Arial" w:cs="Arial"/>
          <w:color w:val="auto"/>
        </w:rPr>
        <w:t>Cohani</w:t>
      </w:r>
      <w:proofErr w:type="spellEnd"/>
      <w:r w:rsidRPr="00E55173">
        <w:rPr>
          <w:rFonts w:ascii="Arial" w:eastAsiaTheme="majorEastAsia" w:hAnsi="Arial" w:cs="Arial"/>
          <w:color w:val="auto"/>
        </w:rPr>
        <w:t xml:space="preserve"> y </w:t>
      </w:r>
      <w:proofErr w:type="spellStart"/>
      <w:r w:rsidRPr="00E55173">
        <w:rPr>
          <w:rFonts w:ascii="Arial" w:eastAsiaTheme="majorEastAsia" w:hAnsi="Arial" w:cs="Arial"/>
          <w:color w:val="auto"/>
        </w:rPr>
        <w:t>Quillihuya</w:t>
      </w:r>
      <w:proofErr w:type="spellEnd"/>
      <w:r w:rsidRPr="00E55173">
        <w:rPr>
          <w:rFonts w:ascii="Arial" w:eastAsiaTheme="majorEastAsia" w:hAnsi="Arial" w:cs="Arial"/>
          <w:color w:val="auto"/>
        </w:rPr>
        <w:t xml:space="preserve">. También señala que la Sección de la Provincia Murillo, tiene como capital la ciudad de Nuestra Señora de La Paz, comprende los cantones La Paz y Zongo. En su anexo cartográfico fija los límites del Municipio de Palca, límite sureste del municipio. </w:t>
      </w:r>
    </w:p>
    <w:p w14:paraId="6C256F1F" w14:textId="77777777" w:rsidR="005054F3" w:rsidRPr="00E55173" w:rsidRDefault="005054F3" w:rsidP="004F03CD">
      <w:pPr>
        <w:pStyle w:val="Prrafodelista"/>
        <w:numPr>
          <w:ilvl w:val="0"/>
          <w:numId w:val="9"/>
        </w:numPr>
        <w:spacing w:line="276" w:lineRule="auto"/>
        <w:rPr>
          <w:rFonts w:ascii="Arial" w:eastAsiaTheme="majorEastAsia" w:hAnsi="Arial" w:cs="Arial"/>
          <w:color w:val="auto"/>
        </w:rPr>
      </w:pPr>
      <w:r w:rsidRPr="00E55173">
        <w:rPr>
          <w:rFonts w:ascii="Arial" w:eastAsiaTheme="majorEastAsia" w:hAnsi="Arial" w:cs="Arial"/>
          <w:color w:val="auto"/>
        </w:rPr>
        <w:t xml:space="preserve">La Ley Nº 453 de 27 de diciembre de 1968, fija los límites del radio urbano y suburbano de la ciudad de La Paz, definiendo como los límites municipales al sur Palca, Mecapaca y Achocalla. </w:t>
      </w:r>
    </w:p>
    <w:p w14:paraId="7324E73A" w14:textId="77777777" w:rsidR="005054F3" w:rsidRPr="00E55173" w:rsidRDefault="005054F3" w:rsidP="004F03CD">
      <w:pPr>
        <w:pStyle w:val="Prrafodelista"/>
        <w:numPr>
          <w:ilvl w:val="0"/>
          <w:numId w:val="9"/>
        </w:numPr>
        <w:spacing w:line="276" w:lineRule="auto"/>
        <w:rPr>
          <w:rFonts w:ascii="Arial" w:eastAsiaTheme="majorEastAsia" w:hAnsi="Arial" w:cs="Arial"/>
          <w:color w:val="auto"/>
        </w:rPr>
      </w:pPr>
      <w:r w:rsidRPr="00E55173">
        <w:rPr>
          <w:rFonts w:ascii="Arial" w:eastAsiaTheme="majorEastAsia" w:hAnsi="Arial" w:cs="Arial"/>
          <w:color w:val="auto"/>
        </w:rPr>
        <w:t>En el marco de lo dispuesto por la Ley 21 de diciembre de 1948, el Instituto Geográfico Militar, ha establecido la división político administrativa del departamento de La Paz a nivel provincial, definiendo los límites del municipio, de Pucarani, Guanay, Caranavi, Coroico y Yanacachi.</w:t>
      </w:r>
    </w:p>
    <w:p w14:paraId="69C79CB8" w14:textId="77777777" w:rsidR="005054F3" w:rsidRPr="00E55173" w:rsidRDefault="005054F3" w:rsidP="004F03CD">
      <w:pPr>
        <w:pStyle w:val="Prrafodelista"/>
        <w:numPr>
          <w:ilvl w:val="0"/>
          <w:numId w:val="9"/>
        </w:numPr>
        <w:spacing w:line="276" w:lineRule="auto"/>
        <w:rPr>
          <w:rFonts w:ascii="Arial" w:eastAsiaTheme="majorEastAsia" w:hAnsi="Arial" w:cs="Arial"/>
          <w:color w:val="auto"/>
        </w:rPr>
      </w:pPr>
      <w:r w:rsidRPr="00E55173">
        <w:rPr>
          <w:rFonts w:ascii="Arial" w:eastAsiaTheme="majorEastAsia" w:hAnsi="Arial" w:cs="Arial"/>
          <w:color w:val="auto"/>
        </w:rPr>
        <w:t xml:space="preserve">La Ley Nº 2292 de 11 de diciembre de 2001, establece los límites del municipio de Teoponte. </w:t>
      </w:r>
    </w:p>
    <w:p w14:paraId="29D43A67" w14:textId="77777777" w:rsidR="005054F3" w:rsidRPr="00E55173" w:rsidRDefault="005054F3" w:rsidP="004F03CD">
      <w:pPr>
        <w:pStyle w:val="Prrafodelista"/>
        <w:numPr>
          <w:ilvl w:val="0"/>
          <w:numId w:val="9"/>
        </w:numPr>
        <w:spacing w:line="276" w:lineRule="auto"/>
        <w:rPr>
          <w:rFonts w:ascii="Arial" w:eastAsiaTheme="majorEastAsia" w:hAnsi="Arial" w:cs="Arial"/>
          <w:color w:val="auto"/>
        </w:rPr>
      </w:pPr>
      <w:r w:rsidRPr="00E55173">
        <w:rPr>
          <w:rFonts w:ascii="Arial" w:eastAsiaTheme="majorEastAsia" w:hAnsi="Arial" w:cs="Arial"/>
          <w:color w:val="auto"/>
        </w:rPr>
        <w:t>La Ley Nº 2337 de 23 de marzo 2002, establece los límites para el municipio de El Alto, definiendo el límite Oeste del municipio de La Paz.</w:t>
      </w:r>
    </w:p>
    <w:p w14:paraId="4DD1490D" w14:textId="45F86105" w:rsidR="005054F3" w:rsidRPr="00E55173" w:rsidRDefault="005054F3" w:rsidP="00513158">
      <w:pPr>
        <w:pStyle w:val="Descripcin"/>
      </w:pPr>
      <w:bookmarkStart w:id="203" w:name="_Toc150115278"/>
      <w:bookmarkStart w:id="204" w:name="_Toc150324105"/>
      <w:bookmarkStart w:id="205" w:name="_Toc155713098"/>
      <w:r>
        <w:t xml:space="preserve">Mapa No.  </w:t>
      </w:r>
      <w:r>
        <w:fldChar w:fldCharType="begin"/>
      </w:r>
      <w:r>
        <w:instrText xml:space="preserve"> SEQ Mapa_No._ \* ARABIC </w:instrText>
      </w:r>
      <w:r>
        <w:fldChar w:fldCharType="separate"/>
      </w:r>
      <w:r w:rsidR="00575819">
        <w:t>4</w:t>
      </w:r>
      <w:r>
        <w:fldChar w:fldCharType="end"/>
      </w:r>
      <w:r>
        <w:t xml:space="preserve">: </w:t>
      </w:r>
      <w:r w:rsidR="005610E4">
        <w:t xml:space="preserve">GAMLP - </w:t>
      </w:r>
      <w:r>
        <w:t>Tramos y normativa legal de límites del Municipio de La Paz</w:t>
      </w:r>
      <w:bookmarkEnd w:id="203"/>
      <w:bookmarkEnd w:id="204"/>
      <w:bookmarkEnd w:id="205"/>
    </w:p>
    <w:p w14:paraId="70EC4412" w14:textId="77777777" w:rsidR="005054F3" w:rsidRPr="00E55173" w:rsidRDefault="005054F3" w:rsidP="00B65115">
      <w:pPr>
        <w:spacing w:after="0" w:line="276" w:lineRule="auto"/>
        <w:jc w:val="center"/>
        <w:rPr>
          <w:rFonts w:ascii="Arial" w:eastAsiaTheme="majorEastAsia" w:hAnsi="Arial" w:cs="Arial"/>
          <w:color w:val="auto"/>
        </w:rPr>
      </w:pPr>
      <w:r w:rsidRPr="00E55173">
        <w:rPr>
          <w:rFonts w:ascii="Arial" w:hAnsi="Arial" w:cs="Arial"/>
          <w:noProof/>
          <w:color w:val="auto"/>
          <w:lang w:val="es-BO" w:eastAsia="es-BO"/>
        </w:rPr>
        <w:drawing>
          <wp:inline distT="0" distB="0" distL="0" distR="0" wp14:anchorId="4488F281" wp14:editId="119C10B8">
            <wp:extent cx="3224464" cy="4403741"/>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5264" t="16627" r="33278" b="7002"/>
                    <a:stretch/>
                  </pic:blipFill>
                  <pic:spPr bwMode="auto">
                    <a:xfrm>
                      <a:off x="0" y="0"/>
                      <a:ext cx="3325523" cy="4541760"/>
                    </a:xfrm>
                    <a:prstGeom prst="rect">
                      <a:avLst/>
                    </a:prstGeom>
                    <a:ln>
                      <a:noFill/>
                    </a:ln>
                    <a:extLst>
                      <a:ext uri="{53640926-AAD7-44D8-BBD7-CCE9431645EC}">
                        <a14:shadowObscured xmlns:a14="http://schemas.microsoft.com/office/drawing/2010/main"/>
                      </a:ext>
                    </a:extLst>
                  </pic:spPr>
                </pic:pic>
              </a:graphicData>
            </a:graphic>
          </wp:inline>
        </w:drawing>
      </w:r>
    </w:p>
    <w:p w14:paraId="32FC6A44" w14:textId="77777777" w:rsidR="005054F3" w:rsidRPr="000D2DEF" w:rsidRDefault="005054F3" w:rsidP="00B6317F">
      <w:pPr>
        <w:pStyle w:val="Cita"/>
      </w:pPr>
      <w:r w:rsidRPr="000D2DEF">
        <w:t>Fuente: Secretaría Municipal de Planificación, GAMLP (2021).</w:t>
      </w:r>
    </w:p>
    <w:p w14:paraId="5290AEA8" w14:textId="77777777" w:rsidR="005054F3" w:rsidRPr="000B5CE9" w:rsidRDefault="005054F3" w:rsidP="00161EA8">
      <w:pPr>
        <w:pStyle w:val="Ttulo6"/>
        <w:numPr>
          <w:ilvl w:val="1"/>
          <w:numId w:val="93"/>
        </w:numPr>
        <w:spacing w:before="0" w:after="240"/>
        <w:ind w:left="851"/>
        <w:rPr>
          <w:rFonts w:ascii="Arial" w:hAnsi="Arial" w:cs="Arial"/>
          <w:b/>
          <w:color w:val="auto"/>
          <w:sz w:val="24"/>
          <w:szCs w:val="24"/>
        </w:rPr>
      </w:pPr>
      <w:r w:rsidRPr="000B5CE9">
        <w:rPr>
          <w:rFonts w:ascii="Arial" w:hAnsi="Arial" w:cs="Arial"/>
          <w:b/>
          <w:color w:val="auto"/>
          <w:sz w:val="24"/>
          <w:szCs w:val="24"/>
        </w:rPr>
        <w:lastRenderedPageBreak/>
        <w:t xml:space="preserve">Extensión Total del Municipio </w:t>
      </w:r>
    </w:p>
    <w:p w14:paraId="13893AA0" w14:textId="77777777" w:rsidR="005054F3" w:rsidRPr="00E55173" w:rsidRDefault="005054F3" w:rsidP="004F03CD">
      <w:pPr>
        <w:spacing w:line="276" w:lineRule="auto"/>
        <w:ind w:left="0"/>
        <w:rPr>
          <w:rFonts w:ascii="Arial" w:eastAsiaTheme="majorEastAsia" w:hAnsi="Arial" w:cs="Arial"/>
          <w:color w:val="auto"/>
        </w:rPr>
      </w:pPr>
      <w:r w:rsidRPr="00E55173">
        <w:rPr>
          <w:rFonts w:ascii="Arial" w:eastAsiaTheme="majorEastAsia" w:hAnsi="Arial" w:cs="Arial"/>
          <w:color w:val="auto"/>
        </w:rPr>
        <w:t>El municipio de La Paz tiene una superficie total legal de 3.155 Km², superficie que está compuesta por distritos municipales, con una extensión de 3.030 Km</w:t>
      </w:r>
      <w:r w:rsidRPr="00E55173">
        <w:rPr>
          <w:rFonts w:ascii="Arial" w:eastAsiaTheme="majorEastAsia" w:hAnsi="Arial" w:cs="Arial"/>
          <w:color w:val="auto"/>
          <w:vertAlign w:val="superscript"/>
        </w:rPr>
        <w:t>2</w:t>
      </w:r>
      <w:r w:rsidRPr="00E55173">
        <w:rPr>
          <w:rFonts w:ascii="Arial" w:eastAsiaTheme="majorEastAsia" w:hAnsi="Arial" w:cs="Arial"/>
          <w:color w:val="auto"/>
        </w:rPr>
        <w:t>, de los cuales, los urbanos cubren 152 Km² y los rurales una superficie de 2.878 km².</w:t>
      </w:r>
    </w:p>
    <w:p w14:paraId="129ACC91" w14:textId="77777777" w:rsidR="005054F3" w:rsidRPr="00E55173" w:rsidRDefault="005054F3" w:rsidP="004F03CD">
      <w:pPr>
        <w:spacing w:line="276" w:lineRule="auto"/>
        <w:ind w:left="0"/>
        <w:rPr>
          <w:rFonts w:ascii="Arial" w:eastAsiaTheme="majorEastAsia" w:hAnsi="Arial" w:cs="Arial"/>
          <w:color w:val="auto"/>
        </w:rPr>
      </w:pPr>
      <w:r w:rsidRPr="00E55173">
        <w:rPr>
          <w:rFonts w:ascii="Arial" w:eastAsiaTheme="majorEastAsia" w:hAnsi="Arial" w:cs="Arial"/>
          <w:color w:val="auto"/>
        </w:rPr>
        <w:t>Los distritos urbanos se caracterizan por la densidad de su población, porque la misma se constituye en el asentamiento humano más importante de la región altiplánica del país. En cambio, los distritos rurales suman una superficie de 2.878 km², concentran la mayor riqueza natural y de preservación natural del Municipio.</w:t>
      </w:r>
    </w:p>
    <w:p w14:paraId="57A6923E" w14:textId="00203F16" w:rsidR="005054F3" w:rsidRPr="00E55173" w:rsidRDefault="005610E4" w:rsidP="00513158">
      <w:pPr>
        <w:pStyle w:val="Descripcin"/>
      </w:pPr>
      <w:bookmarkStart w:id="206" w:name="_Toc150115280"/>
      <w:bookmarkStart w:id="207" w:name="_Toc150324106"/>
      <w:bookmarkStart w:id="208" w:name="_Toc155713041"/>
      <w:r>
        <w:t xml:space="preserve">Ilustración No. </w:t>
      </w:r>
      <w:r>
        <w:fldChar w:fldCharType="begin"/>
      </w:r>
      <w:r>
        <w:instrText xml:space="preserve"> SEQ Ilustración \* ARABIC </w:instrText>
      </w:r>
      <w:r>
        <w:fldChar w:fldCharType="separate"/>
      </w:r>
      <w:r w:rsidR="00575819">
        <w:t>11</w:t>
      </w:r>
      <w:r>
        <w:fldChar w:fldCharType="end"/>
      </w:r>
      <w:r w:rsidR="005054F3">
        <w:t>: Superficie aproximada del Municipio de La Paz</w:t>
      </w:r>
      <w:bookmarkEnd w:id="206"/>
      <w:bookmarkEnd w:id="207"/>
      <w:bookmarkEnd w:id="208"/>
    </w:p>
    <w:p w14:paraId="2C453DE0" w14:textId="77777777" w:rsidR="005054F3" w:rsidRPr="00E55173" w:rsidRDefault="005054F3" w:rsidP="00A668D3">
      <w:pPr>
        <w:spacing w:after="0" w:line="240" w:lineRule="auto"/>
        <w:ind w:left="0" w:firstLine="0"/>
        <w:jc w:val="center"/>
        <w:rPr>
          <w:rFonts w:ascii="Arial" w:eastAsiaTheme="majorEastAsia" w:hAnsi="Arial" w:cs="Arial"/>
          <w:color w:val="auto"/>
        </w:rPr>
      </w:pPr>
      <w:r w:rsidRPr="00E55173">
        <w:rPr>
          <w:rFonts w:ascii="Arial" w:eastAsiaTheme="majorEastAsia" w:hAnsi="Arial" w:cs="Arial"/>
          <w:color w:val="auto"/>
        </w:rPr>
        <w:t xml:space="preserve">          </w:t>
      </w:r>
      <w:r w:rsidRPr="00E55173">
        <w:rPr>
          <w:rFonts w:ascii="Arial" w:hAnsi="Arial" w:cs="Arial"/>
          <w:noProof/>
          <w:color w:val="auto"/>
          <w:lang w:val="es-BO" w:eastAsia="es-BO"/>
        </w:rPr>
        <w:drawing>
          <wp:inline distT="0" distB="0" distL="0" distR="0" wp14:anchorId="335B5465" wp14:editId="1D26DF37">
            <wp:extent cx="2985792" cy="1640542"/>
            <wp:effectExtent l="19050" t="19050" r="24130" b="17145"/>
            <wp:docPr id="20" name="Imagen 20" descr="http://sitservicios.lapaz.bo/sit/ptdi/images/grafic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tservicios.lapaz.bo/sit/ptdi/images/grafico-1.jpg"/>
                    <pic:cNvPicPr>
                      <a:picLocks noChangeAspect="1" noChangeArrowheads="1"/>
                    </pic:cNvPicPr>
                  </pic:nvPicPr>
                  <pic:blipFill rotWithShape="1">
                    <a:blip r:embed="rId76">
                      <a:clrChange>
                        <a:clrFrom>
                          <a:srgbClr val="FFFFFF"/>
                        </a:clrFrom>
                        <a:clrTo>
                          <a:srgbClr val="FFFFFF">
                            <a:alpha val="0"/>
                          </a:srgbClr>
                        </a:clrTo>
                      </a:clrChange>
                      <a:extLst>
                        <a:ext uri="{28A0092B-C50C-407E-A947-70E740481C1C}">
                          <a14:useLocalDpi xmlns:a14="http://schemas.microsoft.com/office/drawing/2010/main" val="0"/>
                        </a:ext>
                      </a:extLst>
                    </a:blip>
                    <a:srcRect l="6458" t="4411" r="12432" b="51024"/>
                    <a:stretch/>
                  </pic:blipFill>
                  <pic:spPr bwMode="auto">
                    <a:xfrm>
                      <a:off x="0" y="0"/>
                      <a:ext cx="3059464" cy="168102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7637CAF" w14:textId="77777777" w:rsidR="005054F3" w:rsidRDefault="005054F3" w:rsidP="00B6317F">
      <w:pPr>
        <w:pStyle w:val="Cita"/>
      </w:pPr>
      <w:r w:rsidRPr="000D2DEF">
        <w:t>Fuente: GAMLP – SMPD (2016).</w:t>
      </w:r>
    </w:p>
    <w:p w14:paraId="446205A7" w14:textId="77777777" w:rsidR="00B6317F" w:rsidRPr="00B6317F" w:rsidRDefault="00B6317F" w:rsidP="00B6317F">
      <w:pPr>
        <w:rPr>
          <w:lang w:val="es-BO" w:eastAsia="en-US"/>
        </w:rPr>
      </w:pPr>
    </w:p>
    <w:p w14:paraId="3EB33C43" w14:textId="77777777" w:rsidR="005054F3" w:rsidRPr="000B5CE9" w:rsidRDefault="005054F3" w:rsidP="00161EA8">
      <w:pPr>
        <w:pStyle w:val="Ttulo6"/>
        <w:numPr>
          <w:ilvl w:val="1"/>
          <w:numId w:val="93"/>
        </w:numPr>
        <w:spacing w:before="0" w:after="240"/>
        <w:ind w:left="851"/>
        <w:rPr>
          <w:rFonts w:ascii="Arial" w:hAnsi="Arial" w:cs="Arial"/>
          <w:b/>
          <w:color w:val="auto"/>
          <w:sz w:val="24"/>
          <w:szCs w:val="24"/>
        </w:rPr>
      </w:pPr>
      <w:r w:rsidRPr="000B5CE9">
        <w:rPr>
          <w:rFonts w:ascii="Arial" w:hAnsi="Arial" w:cs="Arial"/>
          <w:b/>
          <w:color w:val="auto"/>
          <w:sz w:val="24"/>
          <w:szCs w:val="24"/>
        </w:rPr>
        <w:t>Población</w:t>
      </w:r>
    </w:p>
    <w:p w14:paraId="7D1BA563" w14:textId="77777777" w:rsidR="005054F3" w:rsidRPr="00E55173" w:rsidRDefault="005054F3" w:rsidP="004F03CD">
      <w:pPr>
        <w:spacing w:line="276" w:lineRule="auto"/>
        <w:ind w:left="0"/>
        <w:rPr>
          <w:rFonts w:ascii="Arial" w:eastAsiaTheme="majorEastAsia" w:hAnsi="Arial" w:cs="Arial"/>
          <w:color w:val="auto"/>
        </w:rPr>
      </w:pPr>
      <w:r w:rsidRPr="00E55173">
        <w:rPr>
          <w:rFonts w:ascii="Arial" w:eastAsiaTheme="majorEastAsia" w:hAnsi="Arial" w:cs="Arial"/>
          <w:color w:val="auto"/>
        </w:rPr>
        <w:t xml:space="preserve">La proyección realizada al año 2020, refleja una cantidad de 960.598 habitantes en el municipio de La Paz. La estructura de la población por sexo, establece que existe un mayor porcentaje de mujeres (52%) en comparación a los hombres (48%). </w:t>
      </w:r>
    </w:p>
    <w:p w14:paraId="28A4B902" w14:textId="0C824A73" w:rsidR="005054F3" w:rsidRDefault="005054F3" w:rsidP="00513158">
      <w:pPr>
        <w:pStyle w:val="Descripcin"/>
      </w:pPr>
      <w:bookmarkStart w:id="209" w:name="_Toc150115282"/>
      <w:bookmarkStart w:id="210" w:name="_Toc150184178"/>
      <w:bookmarkStart w:id="211" w:name="_Toc150320641"/>
      <w:bookmarkStart w:id="212" w:name="_Toc155713073"/>
      <w:r>
        <w:t xml:space="preserve">Tabla No.  </w:t>
      </w:r>
      <w:r>
        <w:fldChar w:fldCharType="begin"/>
      </w:r>
      <w:r>
        <w:instrText xml:space="preserve"> SEQ Tabla_No._ \* ARABIC </w:instrText>
      </w:r>
      <w:r>
        <w:fldChar w:fldCharType="separate"/>
      </w:r>
      <w:r w:rsidR="00575819">
        <w:t>29</w:t>
      </w:r>
      <w:r>
        <w:fldChar w:fldCharType="end"/>
      </w:r>
      <w:r>
        <w:t xml:space="preserve">: </w:t>
      </w:r>
      <w:r w:rsidRPr="00E55173">
        <w:t xml:space="preserve">Población </w:t>
      </w:r>
      <w:r>
        <w:t>p</w:t>
      </w:r>
      <w:r w:rsidRPr="00E55173">
        <w:t xml:space="preserve">or Macrodistrito </w:t>
      </w:r>
      <w:r>
        <w:t>s</w:t>
      </w:r>
      <w:r w:rsidRPr="00E55173">
        <w:t xml:space="preserve">egún Sexo </w:t>
      </w:r>
      <w:r>
        <w:t>d</w:t>
      </w:r>
      <w:r w:rsidRPr="00E55173">
        <w:t xml:space="preserve">el Municipio </w:t>
      </w:r>
      <w:r>
        <w:t>d</w:t>
      </w:r>
      <w:r w:rsidRPr="00E55173">
        <w:t xml:space="preserve">e La Paz (En Número </w:t>
      </w:r>
      <w:r>
        <w:t>d</w:t>
      </w:r>
      <w:r w:rsidRPr="00E55173">
        <w:t>e Personas)</w:t>
      </w:r>
      <w:bookmarkEnd w:id="209"/>
      <w:bookmarkEnd w:id="210"/>
      <w:bookmarkEnd w:id="211"/>
      <w:bookmarkEnd w:id="212"/>
    </w:p>
    <w:tbl>
      <w:tblPr>
        <w:tblW w:w="7083" w:type="dxa"/>
        <w:jc w:val="center"/>
        <w:tblCellMar>
          <w:left w:w="70" w:type="dxa"/>
          <w:right w:w="70" w:type="dxa"/>
        </w:tblCellMar>
        <w:tblLook w:val="04A0" w:firstRow="1" w:lastRow="0" w:firstColumn="1" w:lastColumn="0" w:noHBand="0" w:noVBand="1"/>
      </w:tblPr>
      <w:tblGrid>
        <w:gridCol w:w="2263"/>
        <w:gridCol w:w="1418"/>
        <w:gridCol w:w="1701"/>
        <w:gridCol w:w="1701"/>
      </w:tblGrid>
      <w:tr w:rsidR="005054F3" w:rsidRPr="007E626B" w14:paraId="642B152D" w14:textId="77777777" w:rsidTr="007E626B">
        <w:trPr>
          <w:trHeight w:val="397"/>
          <w:jc w:val="center"/>
        </w:trPr>
        <w:tc>
          <w:tcPr>
            <w:tcW w:w="2263" w:type="dxa"/>
            <w:vMerge w:val="restart"/>
            <w:tcBorders>
              <w:top w:val="single" w:sz="4" w:space="0" w:color="auto"/>
              <w:left w:val="single" w:sz="4" w:space="0" w:color="auto"/>
              <w:bottom w:val="single" w:sz="4" w:space="0" w:color="auto"/>
              <w:right w:val="single" w:sz="4" w:space="0" w:color="auto"/>
            </w:tcBorders>
            <w:shd w:val="clear" w:color="auto" w:fill="33CCCC"/>
            <w:noWrap/>
            <w:vAlign w:val="center"/>
            <w:hideMark/>
          </w:tcPr>
          <w:p w14:paraId="525A46E2" w14:textId="6D802A00" w:rsidR="005054F3" w:rsidRPr="007E626B" w:rsidRDefault="007E626B"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7E626B">
              <w:rPr>
                <w:rFonts w:ascii="Arial" w:eastAsia="Times New Roman" w:hAnsi="Arial" w:cs="Arial"/>
                <w:b/>
                <w:bCs/>
                <w:color w:val="FFFFFF" w:themeColor="background1"/>
                <w:sz w:val="18"/>
                <w:szCs w:val="18"/>
                <w:lang w:val="es-AR" w:eastAsia="es-AR"/>
              </w:rPr>
              <w:t xml:space="preserve">MACRODISTRITO </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33CCCC"/>
            <w:noWrap/>
            <w:vAlign w:val="center"/>
            <w:hideMark/>
          </w:tcPr>
          <w:p w14:paraId="6C5E3F0A" w14:textId="4A6262CB" w:rsidR="005054F3" w:rsidRPr="007E626B" w:rsidRDefault="007E626B"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7E626B">
              <w:rPr>
                <w:rFonts w:ascii="Arial" w:eastAsia="Times New Roman" w:hAnsi="Arial" w:cs="Arial"/>
                <w:b/>
                <w:bCs/>
                <w:color w:val="FFFFFF" w:themeColor="background1"/>
                <w:sz w:val="18"/>
                <w:szCs w:val="18"/>
                <w:lang w:val="es-AR" w:eastAsia="es-AR"/>
              </w:rPr>
              <w:t>2020</w:t>
            </w:r>
          </w:p>
        </w:tc>
        <w:tc>
          <w:tcPr>
            <w:tcW w:w="1701" w:type="dxa"/>
            <w:tcBorders>
              <w:top w:val="single" w:sz="4" w:space="0" w:color="auto"/>
              <w:left w:val="nil"/>
              <w:bottom w:val="single" w:sz="4" w:space="0" w:color="auto"/>
              <w:right w:val="single" w:sz="4" w:space="0" w:color="auto"/>
            </w:tcBorders>
            <w:shd w:val="clear" w:color="auto" w:fill="33CCCC"/>
            <w:noWrap/>
            <w:vAlign w:val="center"/>
            <w:hideMark/>
          </w:tcPr>
          <w:p w14:paraId="76A554E5" w14:textId="0F3C1D73" w:rsidR="005054F3" w:rsidRPr="007E626B" w:rsidRDefault="007E626B"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7E626B">
              <w:rPr>
                <w:rFonts w:ascii="Arial" w:eastAsia="Times New Roman" w:hAnsi="Arial" w:cs="Arial"/>
                <w:b/>
                <w:bCs/>
                <w:color w:val="FFFFFF" w:themeColor="background1"/>
                <w:sz w:val="18"/>
                <w:szCs w:val="18"/>
                <w:lang w:val="es-AR" w:eastAsia="es-AR"/>
              </w:rPr>
              <w:t xml:space="preserve">HOMBRE </w:t>
            </w:r>
          </w:p>
        </w:tc>
        <w:tc>
          <w:tcPr>
            <w:tcW w:w="1701" w:type="dxa"/>
            <w:tcBorders>
              <w:top w:val="single" w:sz="4" w:space="0" w:color="auto"/>
              <w:left w:val="nil"/>
              <w:bottom w:val="single" w:sz="4" w:space="0" w:color="auto"/>
              <w:right w:val="single" w:sz="4" w:space="0" w:color="auto"/>
            </w:tcBorders>
            <w:shd w:val="clear" w:color="auto" w:fill="33CCCC"/>
            <w:noWrap/>
            <w:vAlign w:val="center"/>
            <w:hideMark/>
          </w:tcPr>
          <w:p w14:paraId="3FB6D58B" w14:textId="629BB54F" w:rsidR="005054F3" w:rsidRPr="007E626B" w:rsidRDefault="007E626B"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7E626B">
              <w:rPr>
                <w:rFonts w:ascii="Arial" w:eastAsia="Times New Roman" w:hAnsi="Arial" w:cs="Arial"/>
                <w:b/>
                <w:bCs/>
                <w:color w:val="FFFFFF" w:themeColor="background1"/>
                <w:sz w:val="18"/>
                <w:szCs w:val="18"/>
                <w:lang w:val="es-AR" w:eastAsia="es-AR"/>
              </w:rPr>
              <w:t xml:space="preserve">MUJER </w:t>
            </w:r>
          </w:p>
        </w:tc>
      </w:tr>
      <w:tr w:rsidR="005054F3" w:rsidRPr="007E626B" w14:paraId="0A1E7212" w14:textId="77777777" w:rsidTr="007E626B">
        <w:trPr>
          <w:trHeight w:val="397"/>
          <w:jc w:val="center"/>
        </w:trPr>
        <w:tc>
          <w:tcPr>
            <w:tcW w:w="2263" w:type="dxa"/>
            <w:vMerge/>
            <w:tcBorders>
              <w:top w:val="single" w:sz="4" w:space="0" w:color="auto"/>
              <w:left w:val="single" w:sz="4" w:space="0" w:color="auto"/>
              <w:bottom w:val="single" w:sz="4" w:space="0" w:color="auto"/>
              <w:right w:val="single" w:sz="4" w:space="0" w:color="auto"/>
            </w:tcBorders>
            <w:shd w:val="clear" w:color="auto" w:fill="33CCCC"/>
            <w:vAlign w:val="center"/>
            <w:hideMark/>
          </w:tcPr>
          <w:p w14:paraId="63D85DD3" w14:textId="77777777" w:rsidR="005054F3" w:rsidRPr="007E626B" w:rsidRDefault="005054F3" w:rsidP="004F03CD">
            <w:pPr>
              <w:spacing w:after="0" w:line="276" w:lineRule="auto"/>
              <w:ind w:left="0" w:firstLine="0"/>
              <w:jc w:val="left"/>
              <w:rPr>
                <w:rFonts w:ascii="Arial" w:eastAsia="Times New Roman" w:hAnsi="Arial" w:cs="Arial"/>
                <w:b/>
                <w:bCs/>
                <w:color w:val="FFFFFF" w:themeColor="background1"/>
                <w:sz w:val="18"/>
                <w:szCs w:val="18"/>
                <w:lang w:val="es-AR" w:eastAsia="es-AR"/>
              </w:rPr>
            </w:pPr>
          </w:p>
        </w:tc>
        <w:tc>
          <w:tcPr>
            <w:tcW w:w="1418" w:type="dxa"/>
            <w:vMerge/>
            <w:tcBorders>
              <w:top w:val="single" w:sz="4" w:space="0" w:color="auto"/>
              <w:left w:val="single" w:sz="4" w:space="0" w:color="auto"/>
              <w:bottom w:val="single" w:sz="4" w:space="0" w:color="auto"/>
              <w:right w:val="single" w:sz="4" w:space="0" w:color="auto"/>
            </w:tcBorders>
            <w:shd w:val="clear" w:color="auto" w:fill="33CCCC"/>
            <w:vAlign w:val="center"/>
            <w:hideMark/>
          </w:tcPr>
          <w:p w14:paraId="7E9458DE" w14:textId="77777777" w:rsidR="005054F3" w:rsidRPr="007E626B" w:rsidRDefault="005054F3" w:rsidP="004F03CD">
            <w:pPr>
              <w:spacing w:after="0" w:line="276" w:lineRule="auto"/>
              <w:ind w:left="0" w:firstLine="0"/>
              <w:jc w:val="left"/>
              <w:rPr>
                <w:rFonts w:ascii="Arial" w:eastAsia="Times New Roman" w:hAnsi="Arial" w:cs="Arial"/>
                <w:b/>
                <w:bCs/>
                <w:color w:val="FFFFFF" w:themeColor="background1"/>
                <w:sz w:val="18"/>
                <w:szCs w:val="18"/>
                <w:lang w:val="es-AR" w:eastAsia="es-AR"/>
              </w:rPr>
            </w:pPr>
          </w:p>
        </w:tc>
        <w:tc>
          <w:tcPr>
            <w:tcW w:w="1701" w:type="dxa"/>
            <w:tcBorders>
              <w:top w:val="nil"/>
              <w:left w:val="nil"/>
              <w:bottom w:val="single" w:sz="4" w:space="0" w:color="auto"/>
              <w:right w:val="single" w:sz="4" w:space="0" w:color="auto"/>
            </w:tcBorders>
            <w:shd w:val="clear" w:color="auto" w:fill="33CCCC"/>
            <w:noWrap/>
            <w:vAlign w:val="center"/>
            <w:hideMark/>
          </w:tcPr>
          <w:p w14:paraId="1C222819" w14:textId="096EE90F" w:rsidR="005054F3" w:rsidRPr="007E626B" w:rsidRDefault="007E626B"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7E626B">
              <w:rPr>
                <w:rFonts w:ascii="Arial" w:eastAsia="Times New Roman" w:hAnsi="Arial" w:cs="Arial"/>
                <w:b/>
                <w:bCs/>
                <w:color w:val="FFFFFF" w:themeColor="background1"/>
                <w:sz w:val="18"/>
                <w:szCs w:val="18"/>
                <w:lang w:val="es-AR" w:eastAsia="es-AR"/>
              </w:rPr>
              <w:t>48%</w:t>
            </w:r>
          </w:p>
        </w:tc>
        <w:tc>
          <w:tcPr>
            <w:tcW w:w="1701" w:type="dxa"/>
            <w:tcBorders>
              <w:top w:val="nil"/>
              <w:left w:val="nil"/>
              <w:bottom w:val="single" w:sz="4" w:space="0" w:color="auto"/>
              <w:right w:val="single" w:sz="4" w:space="0" w:color="auto"/>
            </w:tcBorders>
            <w:shd w:val="clear" w:color="auto" w:fill="33CCCC"/>
            <w:noWrap/>
            <w:vAlign w:val="center"/>
            <w:hideMark/>
          </w:tcPr>
          <w:p w14:paraId="65690CD7" w14:textId="47E9592D" w:rsidR="005054F3" w:rsidRPr="007E626B" w:rsidRDefault="007E626B"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7E626B">
              <w:rPr>
                <w:rFonts w:ascii="Arial" w:eastAsia="Times New Roman" w:hAnsi="Arial" w:cs="Arial"/>
                <w:b/>
                <w:bCs/>
                <w:color w:val="FFFFFF" w:themeColor="background1"/>
                <w:sz w:val="18"/>
                <w:szCs w:val="18"/>
                <w:lang w:val="es-AR" w:eastAsia="es-AR"/>
              </w:rPr>
              <w:t>52%</w:t>
            </w:r>
          </w:p>
        </w:tc>
      </w:tr>
      <w:tr w:rsidR="005054F3" w:rsidRPr="007E626B" w14:paraId="4EB9D60C" w14:textId="77777777" w:rsidTr="007E626B">
        <w:trPr>
          <w:trHeight w:val="397"/>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D0AC779" w14:textId="77777777" w:rsidR="005054F3" w:rsidRPr="007E626B"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 xml:space="preserve">Municipio de La Paz </w:t>
            </w:r>
          </w:p>
        </w:tc>
        <w:tc>
          <w:tcPr>
            <w:tcW w:w="1418" w:type="dxa"/>
            <w:tcBorders>
              <w:top w:val="nil"/>
              <w:left w:val="nil"/>
              <w:bottom w:val="single" w:sz="4" w:space="0" w:color="auto"/>
              <w:right w:val="single" w:sz="4" w:space="0" w:color="auto"/>
            </w:tcBorders>
            <w:shd w:val="clear" w:color="auto" w:fill="auto"/>
            <w:noWrap/>
            <w:vAlign w:val="bottom"/>
            <w:hideMark/>
          </w:tcPr>
          <w:p w14:paraId="319349DF"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960,598</w:t>
            </w:r>
          </w:p>
        </w:tc>
        <w:tc>
          <w:tcPr>
            <w:tcW w:w="1701" w:type="dxa"/>
            <w:tcBorders>
              <w:top w:val="nil"/>
              <w:left w:val="nil"/>
              <w:bottom w:val="single" w:sz="4" w:space="0" w:color="auto"/>
              <w:right w:val="single" w:sz="4" w:space="0" w:color="auto"/>
            </w:tcBorders>
            <w:shd w:val="clear" w:color="auto" w:fill="auto"/>
            <w:noWrap/>
            <w:vAlign w:val="bottom"/>
            <w:hideMark/>
          </w:tcPr>
          <w:p w14:paraId="7A85AC7A"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461,202</w:t>
            </w:r>
          </w:p>
        </w:tc>
        <w:tc>
          <w:tcPr>
            <w:tcW w:w="1701" w:type="dxa"/>
            <w:tcBorders>
              <w:top w:val="nil"/>
              <w:left w:val="nil"/>
              <w:bottom w:val="single" w:sz="4" w:space="0" w:color="auto"/>
              <w:right w:val="single" w:sz="4" w:space="0" w:color="auto"/>
            </w:tcBorders>
            <w:shd w:val="clear" w:color="auto" w:fill="auto"/>
            <w:noWrap/>
            <w:vAlign w:val="bottom"/>
            <w:hideMark/>
          </w:tcPr>
          <w:p w14:paraId="7536B48F"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499,396</w:t>
            </w:r>
          </w:p>
        </w:tc>
      </w:tr>
      <w:tr w:rsidR="005054F3" w:rsidRPr="007E626B" w14:paraId="2EA0959E" w14:textId="77777777" w:rsidTr="007E626B">
        <w:trPr>
          <w:trHeight w:val="397"/>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A556D31" w14:textId="77777777" w:rsidR="005054F3" w:rsidRPr="007E626B"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 xml:space="preserve">Cotahuma </w:t>
            </w:r>
          </w:p>
        </w:tc>
        <w:tc>
          <w:tcPr>
            <w:tcW w:w="1418" w:type="dxa"/>
            <w:tcBorders>
              <w:top w:val="nil"/>
              <w:left w:val="nil"/>
              <w:bottom w:val="single" w:sz="4" w:space="0" w:color="auto"/>
              <w:right w:val="single" w:sz="4" w:space="0" w:color="auto"/>
            </w:tcBorders>
            <w:shd w:val="clear" w:color="auto" w:fill="auto"/>
            <w:noWrap/>
            <w:vAlign w:val="bottom"/>
            <w:hideMark/>
          </w:tcPr>
          <w:p w14:paraId="4A4ABAAE"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185,853</w:t>
            </w:r>
          </w:p>
        </w:tc>
        <w:tc>
          <w:tcPr>
            <w:tcW w:w="1701" w:type="dxa"/>
            <w:tcBorders>
              <w:top w:val="nil"/>
              <w:left w:val="nil"/>
              <w:bottom w:val="single" w:sz="4" w:space="0" w:color="auto"/>
              <w:right w:val="single" w:sz="4" w:space="0" w:color="auto"/>
            </w:tcBorders>
            <w:shd w:val="clear" w:color="auto" w:fill="auto"/>
            <w:noWrap/>
            <w:vAlign w:val="bottom"/>
            <w:hideMark/>
          </w:tcPr>
          <w:p w14:paraId="2FE882CC"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90,117</w:t>
            </w:r>
          </w:p>
        </w:tc>
        <w:tc>
          <w:tcPr>
            <w:tcW w:w="1701" w:type="dxa"/>
            <w:tcBorders>
              <w:top w:val="nil"/>
              <w:left w:val="nil"/>
              <w:bottom w:val="single" w:sz="4" w:space="0" w:color="auto"/>
              <w:right w:val="single" w:sz="4" w:space="0" w:color="auto"/>
            </w:tcBorders>
            <w:shd w:val="clear" w:color="auto" w:fill="auto"/>
            <w:noWrap/>
            <w:vAlign w:val="bottom"/>
            <w:hideMark/>
          </w:tcPr>
          <w:p w14:paraId="05EEA0EF"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95,736</w:t>
            </w:r>
          </w:p>
        </w:tc>
      </w:tr>
      <w:tr w:rsidR="005054F3" w:rsidRPr="007E626B" w14:paraId="4BC762A1" w14:textId="77777777" w:rsidTr="007E626B">
        <w:trPr>
          <w:trHeight w:val="397"/>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19888FE" w14:textId="77777777" w:rsidR="005054F3" w:rsidRPr="007E626B"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 xml:space="preserve">Max Paredes </w:t>
            </w:r>
          </w:p>
        </w:tc>
        <w:tc>
          <w:tcPr>
            <w:tcW w:w="1418" w:type="dxa"/>
            <w:tcBorders>
              <w:top w:val="nil"/>
              <w:left w:val="nil"/>
              <w:bottom w:val="single" w:sz="4" w:space="0" w:color="auto"/>
              <w:right w:val="single" w:sz="4" w:space="0" w:color="auto"/>
            </w:tcBorders>
            <w:shd w:val="clear" w:color="auto" w:fill="auto"/>
            <w:noWrap/>
            <w:vAlign w:val="bottom"/>
            <w:hideMark/>
          </w:tcPr>
          <w:p w14:paraId="33CC53C3"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197,799</w:t>
            </w:r>
          </w:p>
        </w:tc>
        <w:tc>
          <w:tcPr>
            <w:tcW w:w="1701" w:type="dxa"/>
            <w:tcBorders>
              <w:top w:val="nil"/>
              <w:left w:val="nil"/>
              <w:bottom w:val="single" w:sz="4" w:space="0" w:color="auto"/>
              <w:right w:val="single" w:sz="4" w:space="0" w:color="auto"/>
            </w:tcBorders>
            <w:shd w:val="clear" w:color="auto" w:fill="auto"/>
            <w:noWrap/>
            <w:vAlign w:val="bottom"/>
            <w:hideMark/>
          </w:tcPr>
          <w:p w14:paraId="40B6315D"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94,332</w:t>
            </w:r>
          </w:p>
        </w:tc>
        <w:tc>
          <w:tcPr>
            <w:tcW w:w="1701" w:type="dxa"/>
            <w:tcBorders>
              <w:top w:val="nil"/>
              <w:left w:val="nil"/>
              <w:bottom w:val="single" w:sz="4" w:space="0" w:color="auto"/>
              <w:right w:val="single" w:sz="4" w:space="0" w:color="auto"/>
            </w:tcBorders>
            <w:shd w:val="clear" w:color="auto" w:fill="auto"/>
            <w:noWrap/>
            <w:vAlign w:val="bottom"/>
            <w:hideMark/>
          </w:tcPr>
          <w:p w14:paraId="2890883D"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103,467</w:t>
            </w:r>
          </w:p>
        </w:tc>
      </w:tr>
      <w:tr w:rsidR="005054F3" w:rsidRPr="007E626B" w14:paraId="0DE3A038" w14:textId="77777777" w:rsidTr="007E626B">
        <w:trPr>
          <w:trHeight w:val="397"/>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B1F857E" w14:textId="77777777" w:rsidR="005054F3" w:rsidRPr="007E626B"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 xml:space="preserve">Periférica </w:t>
            </w:r>
          </w:p>
        </w:tc>
        <w:tc>
          <w:tcPr>
            <w:tcW w:w="1418" w:type="dxa"/>
            <w:tcBorders>
              <w:top w:val="nil"/>
              <w:left w:val="nil"/>
              <w:bottom w:val="single" w:sz="4" w:space="0" w:color="auto"/>
              <w:right w:val="single" w:sz="4" w:space="0" w:color="auto"/>
            </w:tcBorders>
            <w:shd w:val="clear" w:color="auto" w:fill="auto"/>
            <w:noWrap/>
            <w:vAlign w:val="bottom"/>
            <w:hideMark/>
          </w:tcPr>
          <w:p w14:paraId="435105CB"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190,724</w:t>
            </w:r>
          </w:p>
        </w:tc>
        <w:tc>
          <w:tcPr>
            <w:tcW w:w="1701" w:type="dxa"/>
            <w:tcBorders>
              <w:top w:val="nil"/>
              <w:left w:val="nil"/>
              <w:bottom w:val="single" w:sz="4" w:space="0" w:color="auto"/>
              <w:right w:val="single" w:sz="4" w:space="0" w:color="auto"/>
            </w:tcBorders>
            <w:shd w:val="clear" w:color="auto" w:fill="auto"/>
            <w:noWrap/>
            <w:vAlign w:val="bottom"/>
            <w:hideMark/>
          </w:tcPr>
          <w:p w14:paraId="1658207B"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91,905</w:t>
            </w:r>
          </w:p>
        </w:tc>
        <w:tc>
          <w:tcPr>
            <w:tcW w:w="1701" w:type="dxa"/>
            <w:tcBorders>
              <w:top w:val="nil"/>
              <w:left w:val="nil"/>
              <w:bottom w:val="single" w:sz="4" w:space="0" w:color="auto"/>
              <w:right w:val="single" w:sz="4" w:space="0" w:color="auto"/>
            </w:tcBorders>
            <w:shd w:val="clear" w:color="auto" w:fill="auto"/>
            <w:noWrap/>
            <w:vAlign w:val="bottom"/>
            <w:hideMark/>
          </w:tcPr>
          <w:p w14:paraId="4DE2B918"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98,819</w:t>
            </w:r>
          </w:p>
        </w:tc>
      </w:tr>
      <w:tr w:rsidR="005054F3" w:rsidRPr="007E626B" w14:paraId="517DE574" w14:textId="77777777" w:rsidTr="007E626B">
        <w:trPr>
          <w:trHeight w:val="397"/>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086374B" w14:textId="77777777" w:rsidR="005054F3" w:rsidRPr="007E626B"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 xml:space="preserve">San Antonio </w:t>
            </w:r>
          </w:p>
        </w:tc>
        <w:tc>
          <w:tcPr>
            <w:tcW w:w="1418" w:type="dxa"/>
            <w:tcBorders>
              <w:top w:val="nil"/>
              <w:left w:val="nil"/>
              <w:bottom w:val="single" w:sz="4" w:space="0" w:color="auto"/>
              <w:right w:val="single" w:sz="4" w:space="0" w:color="auto"/>
            </w:tcBorders>
            <w:shd w:val="clear" w:color="auto" w:fill="auto"/>
            <w:noWrap/>
            <w:vAlign w:val="bottom"/>
            <w:hideMark/>
          </w:tcPr>
          <w:p w14:paraId="680425DD"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140,029</w:t>
            </w:r>
          </w:p>
        </w:tc>
        <w:tc>
          <w:tcPr>
            <w:tcW w:w="1701" w:type="dxa"/>
            <w:tcBorders>
              <w:top w:val="nil"/>
              <w:left w:val="nil"/>
              <w:bottom w:val="single" w:sz="4" w:space="0" w:color="auto"/>
              <w:right w:val="single" w:sz="4" w:space="0" w:color="auto"/>
            </w:tcBorders>
            <w:shd w:val="clear" w:color="auto" w:fill="auto"/>
            <w:noWrap/>
            <w:vAlign w:val="bottom"/>
            <w:hideMark/>
          </w:tcPr>
          <w:p w14:paraId="022D859A"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67,22</w:t>
            </w:r>
          </w:p>
        </w:tc>
        <w:tc>
          <w:tcPr>
            <w:tcW w:w="1701" w:type="dxa"/>
            <w:tcBorders>
              <w:top w:val="nil"/>
              <w:left w:val="nil"/>
              <w:bottom w:val="single" w:sz="4" w:space="0" w:color="auto"/>
              <w:right w:val="single" w:sz="4" w:space="0" w:color="auto"/>
            </w:tcBorders>
            <w:shd w:val="clear" w:color="auto" w:fill="auto"/>
            <w:noWrap/>
            <w:vAlign w:val="bottom"/>
            <w:hideMark/>
          </w:tcPr>
          <w:p w14:paraId="276B1128"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72,809</w:t>
            </w:r>
          </w:p>
        </w:tc>
      </w:tr>
      <w:tr w:rsidR="005054F3" w:rsidRPr="007E626B" w14:paraId="1941A218" w14:textId="77777777" w:rsidTr="007E626B">
        <w:trPr>
          <w:trHeight w:val="397"/>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5D86D47" w14:textId="77777777" w:rsidR="005054F3" w:rsidRPr="007E626B"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 xml:space="preserve">Sur </w:t>
            </w:r>
          </w:p>
        </w:tc>
        <w:tc>
          <w:tcPr>
            <w:tcW w:w="1418" w:type="dxa"/>
            <w:tcBorders>
              <w:top w:val="nil"/>
              <w:left w:val="nil"/>
              <w:bottom w:val="single" w:sz="4" w:space="0" w:color="auto"/>
              <w:right w:val="single" w:sz="4" w:space="0" w:color="auto"/>
            </w:tcBorders>
            <w:shd w:val="clear" w:color="auto" w:fill="auto"/>
            <w:noWrap/>
            <w:vAlign w:val="bottom"/>
            <w:hideMark/>
          </w:tcPr>
          <w:p w14:paraId="3AE52A57"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153,097</w:t>
            </w:r>
          </w:p>
        </w:tc>
        <w:tc>
          <w:tcPr>
            <w:tcW w:w="1701" w:type="dxa"/>
            <w:tcBorders>
              <w:top w:val="nil"/>
              <w:left w:val="nil"/>
              <w:bottom w:val="single" w:sz="4" w:space="0" w:color="auto"/>
              <w:right w:val="single" w:sz="4" w:space="0" w:color="auto"/>
            </w:tcBorders>
            <w:shd w:val="clear" w:color="auto" w:fill="auto"/>
            <w:noWrap/>
            <w:vAlign w:val="bottom"/>
            <w:hideMark/>
          </w:tcPr>
          <w:p w14:paraId="04961484"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72,726</w:t>
            </w:r>
          </w:p>
        </w:tc>
        <w:tc>
          <w:tcPr>
            <w:tcW w:w="1701" w:type="dxa"/>
            <w:tcBorders>
              <w:top w:val="nil"/>
              <w:left w:val="nil"/>
              <w:bottom w:val="single" w:sz="4" w:space="0" w:color="auto"/>
              <w:right w:val="single" w:sz="4" w:space="0" w:color="auto"/>
            </w:tcBorders>
            <w:shd w:val="clear" w:color="auto" w:fill="auto"/>
            <w:noWrap/>
            <w:vAlign w:val="bottom"/>
            <w:hideMark/>
          </w:tcPr>
          <w:p w14:paraId="0C9DB551"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80,371</w:t>
            </w:r>
          </w:p>
        </w:tc>
      </w:tr>
      <w:tr w:rsidR="005054F3" w:rsidRPr="007E626B" w14:paraId="46F8C523" w14:textId="77777777" w:rsidTr="007E626B">
        <w:trPr>
          <w:trHeight w:val="397"/>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5F43901" w14:textId="77777777" w:rsidR="005054F3" w:rsidRPr="007E626B"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 xml:space="preserve">Mallasa </w:t>
            </w:r>
          </w:p>
        </w:tc>
        <w:tc>
          <w:tcPr>
            <w:tcW w:w="1418" w:type="dxa"/>
            <w:tcBorders>
              <w:top w:val="nil"/>
              <w:left w:val="nil"/>
              <w:bottom w:val="single" w:sz="4" w:space="0" w:color="auto"/>
              <w:right w:val="single" w:sz="4" w:space="0" w:color="auto"/>
            </w:tcBorders>
            <w:shd w:val="clear" w:color="auto" w:fill="auto"/>
            <w:noWrap/>
            <w:vAlign w:val="bottom"/>
            <w:hideMark/>
          </w:tcPr>
          <w:p w14:paraId="053B9D61"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7,876</w:t>
            </w:r>
          </w:p>
        </w:tc>
        <w:tc>
          <w:tcPr>
            <w:tcW w:w="1701" w:type="dxa"/>
            <w:tcBorders>
              <w:top w:val="nil"/>
              <w:left w:val="nil"/>
              <w:bottom w:val="single" w:sz="4" w:space="0" w:color="auto"/>
              <w:right w:val="single" w:sz="4" w:space="0" w:color="auto"/>
            </w:tcBorders>
            <w:shd w:val="clear" w:color="auto" w:fill="auto"/>
            <w:noWrap/>
            <w:vAlign w:val="bottom"/>
            <w:hideMark/>
          </w:tcPr>
          <w:p w14:paraId="5B1146B0"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3,792</w:t>
            </w:r>
          </w:p>
        </w:tc>
        <w:tc>
          <w:tcPr>
            <w:tcW w:w="1701" w:type="dxa"/>
            <w:tcBorders>
              <w:top w:val="nil"/>
              <w:left w:val="nil"/>
              <w:bottom w:val="single" w:sz="4" w:space="0" w:color="auto"/>
              <w:right w:val="single" w:sz="4" w:space="0" w:color="auto"/>
            </w:tcBorders>
            <w:shd w:val="clear" w:color="auto" w:fill="auto"/>
            <w:noWrap/>
            <w:vAlign w:val="bottom"/>
            <w:hideMark/>
          </w:tcPr>
          <w:p w14:paraId="40D1AD79"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4,084</w:t>
            </w:r>
          </w:p>
        </w:tc>
      </w:tr>
      <w:tr w:rsidR="005054F3" w:rsidRPr="007E626B" w14:paraId="212D064A" w14:textId="77777777" w:rsidTr="007E626B">
        <w:trPr>
          <w:trHeight w:val="397"/>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0AFA2CF" w14:textId="77777777" w:rsidR="005054F3" w:rsidRPr="007E626B"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lastRenderedPageBreak/>
              <w:t xml:space="preserve">Centro </w:t>
            </w:r>
          </w:p>
        </w:tc>
        <w:tc>
          <w:tcPr>
            <w:tcW w:w="1418" w:type="dxa"/>
            <w:tcBorders>
              <w:top w:val="nil"/>
              <w:left w:val="nil"/>
              <w:bottom w:val="single" w:sz="4" w:space="0" w:color="auto"/>
              <w:right w:val="single" w:sz="4" w:space="0" w:color="auto"/>
            </w:tcBorders>
            <w:shd w:val="clear" w:color="auto" w:fill="auto"/>
            <w:noWrap/>
            <w:vAlign w:val="bottom"/>
            <w:hideMark/>
          </w:tcPr>
          <w:p w14:paraId="7D05C9E5"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77,111</w:t>
            </w:r>
          </w:p>
        </w:tc>
        <w:tc>
          <w:tcPr>
            <w:tcW w:w="1701" w:type="dxa"/>
            <w:tcBorders>
              <w:top w:val="nil"/>
              <w:left w:val="nil"/>
              <w:bottom w:val="single" w:sz="4" w:space="0" w:color="auto"/>
              <w:right w:val="single" w:sz="4" w:space="0" w:color="auto"/>
            </w:tcBorders>
            <w:shd w:val="clear" w:color="auto" w:fill="auto"/>
            <w:noWrap/>
            <w:vAlign w:val="bottom"/>
            <w:hideMark/>
          </w:tcPr>
          <w:p w14:paraId="621F4934"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36,871</w:t>
            </w:r>
          </w:p>
        </w:tc>
        <w:tc>
          <w:tcPr>
            <w:tcW w:w="1701" w:type="dxa"/>
            <w:tcBorders>
              <w:top w:val="nil"/>
              <w:left w:val="nil"/>
              <w:bottom w:val="single" w:sz="4" w:space="0" w:color="auto"/>
              <w:right w:val="single" w:sz="4" w:space="0" w:color="auto"/>
            </w:tcBorders>
            <w:shd w:val="clear" w:color="auto" w:fill="auto"/>
            <w:noWrap/>
            <w:vAlign w:val="bottom"/>
            <w:hideMark/>
          </w:tcPr>
          <w:p w14:paraId="65484933"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40,24</w:t>
            </w:r>
          </w:p>
        </w:tc>
      </w:tr>
      <w:tr w:rsidR="005054F3" w:rsidRPr="007E626B" w14:paraId="51F94C61" w14:textId="77777777" w:rsidTr="007E626B">
        <w:trPr>
          <w:trHeight w:val="397"/>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75719C7" w14:textId="77777777" w:rsidR="005054F3" w:rsidRPr="007E626B"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 xml:space="preserve">Hampaturi </w:t>
            </w:r>
          </w:p>
        </w:tc>
        <w:tc>
          <w:tcPr>
            <w:tcW w:w="1418" w:type="dxa"/>
            <w:tcBorders>
              <w:top w:val="nil"/>
              <w:left w:val="nil"/>
              <w:bottom w:val="single" w:sz="4" w:space="0" w:color="auto"/>
              <w:right w:val="single" w:sz="4" w:space="0" w:color="auto"/>
            </w:tcBorders>
            <w:shd w:val="clear" w:color="auto" w:fill="auto"/>
            <w:noWrap/>
            <w:vAlign w:val="bottom"/>
            <w:hideMark/>
          </w:tcPr>
          <w:p w14:paraId="4384B96A"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4,82</w:t>
            </w:r>
          </w:p>
        </w:tc>
        <w:tc>
          <w:tcPr>
            <w:tcW w:w="1701" w:type="dxa"/>
            <w:tcBorders>
              <w:top w:val="nil"/>
              <w:left w:val="nil"/>
              <w:bottom w:val="single" w:sz="4" w:space="0" w:color="auto"/>
              <w:right w:val="single" w:sz="4" w:space="0" w:color="auto"/>
            </w:tcBorders>
            <w:shd w:val="clear" w:color="auto" w:fill="auto"/>
            <w:noWrap/>
            <w:vAlign w:val="bottom"/>
            <w:hideMark/>
          </w:tcPr>
          <w:p w14:paraId="55C9F458"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2,384</w:t>
            </w:r>
          </w:p>
        </w:tc>
        <w:tc>
          <w:tcPr>
            <w:tcW w:w="1701" w:type="dxa"/>
            <w:tcBorders>
              <w:top w:val="nil"/>
              <w:left w:val="nil"/>
              <w:bottom w:val="single" w:sz="4" w:space="0" w:color="auto"/>
              <w:right w:val="single" w:sz="4" w:space="0" w:color="auto"/>
            </w:tcBorders>
            <w:shd w:val="clear" w:color="auto" w:fill="auto"/>
            <w:noWrap/>
            <w:vAlign w:val="bottom"/>
            <w:hideMark/>
          </w:tcPr>
          <w:p w14:paraId="3FAFAFD5"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2,436</w:t>
            </w:r>
          </w:p>
        </w:tc>
      </w:tr>
      <w:tr w:rsidR="005054F3" w:rsidRPr="007E626B" w14:paraId="5CEE75A1" w14:textId="77777777" w:rsidTr="007E626B">
        <w:trPr>
          <w:trHeight w:val="397"/>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3F40272" w14:textId="77777777" w:rsidR="005054F3" w:rsidRPr="007E626B"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 xml:space="preserve">Zongo </w:t>
            </w:r>
          </w:p>
        </w:tc>
        <w:tc>
          <w:tcPr>
            <w:tcW w:w="1418" w:type="dxa"/>
            <w:tcBorders>
              <w:top w:val="nil"/>
              <w:left w:val="nil"/>
              <w:bottom w:val="single" w:sz="4" w:space="0" w:color="auto"/>
              <w:right w:val="single" w:sz="4" w:space="0" w:color="auto"/>
            </w:tcBorders>
            <w:shd w:val="clear" w:color="auto" w:fill="auto"/>
            <w:noWrap/>
            <w:vAlign w:val="bottom"/>
            <w:hideMark/>
          </w:tcPr>
          <w:p w14:paraId="230ECE1F"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3,289</w:t>
            </w:r>
          </w:p>
        </w:tc>
        <w:tc>
          <w:tcPr>
            <w:tcW w:w="1701" w:type="dxa"/>
            <w:tcBorders>
              <w:top w:val="nil"/>
              <w:left w:val="nil"/>
              <w:bottom w:val="single" w:sz="4" w:space="0" w:color="auto"/>
              <w:right w:val="single" w:sz="4" w:space="0" w:color="auto"/>
            </w:tcBorders>
            <w:shd w:val="clear" w:color="auto" w:fill="auto"/>
            <w:noWrap/>
            <w:vAlign w:val="bottom"/>
            <w:hideMark/>
          </w:tcPr>
          <w:p w14:paraId="0A0634A9"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1,855</w:t>
            </w:r>
          </w:p>
        </w:tc>
        <w:tc>
          <w:tcPr>
            <w:tcW w:w="1701" w:type="dxa"/>
            <w:tcBorders>
              <w:top w:val="nil"/>
              <w:left w:val="nil"/>
              <w:bottom w:val="single" w:sz="4" w:space="0" w:color="auto"/>
              <w:right w:val="single" w:sz="4" w:space="0" w:color="auto"/>
            </w:tcBorders>
            <w:shd w:val="clear" w:color="auto" w:fill="auto"/>
            <w:noWrap/>
            <w:vAlign w:val="bottom"/>
            <w:hideMark/>
          </w:tcPr>
          <w:p w14:paraId="2B1EF01E" w14:textId="77777777" w:rsidR="005054F3" w:rsidRPr="007E626B" w:rsidRDefault="005054F3" w:rsidP="007E626B">
            <w:pPr>
              <w:spacing w:after="0" w:line="276" w:lineRule="auto"/>
              <w:ind w:left="0" w:right="21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1,434</w:t>
            </w:r>
          </w:p>
        </w:tc>
      </w:tr>
    </w:tbl>
    <w:p w14:paraId="43238D4F" w14:textId="77777777" w:rsidR="005054F3" w:rsidRPr="00301416" w:rsidRDefault="005054F3" w:rsidP="007E626B">
      <w:pPr>
        <w:spacing w:after="0"/>
        <w:ind w:left="851" w:right="851"/>
        <w:rPr>
          <w:i/>
          <w:iCs/>
          <w:sz w:val="18"/>
          <w:szCs w:val="18"/>
        </w:rPr>
      </w:pPr>
      <w:r w:rsidRPr="00301416">
        <w:rPr>
          <w:i/>
          <w:iCs/>
          <w:sz w:val="18"/>
          <w:szCs w:val="18"/>
        </w:rPr>
        <w:t>Proyecciones de población realizadas en base a la tasa de crecimiento intercensal 1992 - 2001 en el Municipio de La Paz (1,11%)</w:t>
      </w:r>
    </w:p>
    <w:p w14:paraId="45F0F826" w14:textId="77777777" w:rsidR="005054F3" w:rsidRPr="00A668D3" w:rsidRDefault="005054F3" w:rsidP="00B6317F">
      <w:pPr>
        <w:pStyle w:val="Cita"/>
      </w:pPr>
      <w:r w:rsidRPr="00A668D3">
        <w:t>Fuente: Secretaría Municipal de Planificación - Instituto Nacional de Estadística, Censo Nacional de Población y Vivienda (1992, 2001).</w:t>
      </w:r>
    </w:p>
    <w:p w14:paraId="486CAB96" w14:textId="77777777" w:rsidR="005054F3" w:rsidRPr="00E55173" w:rsidRDefault="005054F3" w:rsidP="004F03CD">
      <w:pPr>
        <w:spacing w:line="276" w:lineRule="auto"/>
        <w:ind w:left="0"/>
        <w:rPr>
          <w:rFonts w:ascii="Arial" w:eastAsiaTheme="majorEastAsia" w:hAnsi="Arial" w:cs="Arial"/>
          <w:color w:val="auto"/>
        </w:rPr>
      </w:pPr>
      <w:r w:rsidRPr="00E55173">
        <w:rPr>
          <w:rFonts w:ascii="Arial" w:eastAsiaTheme="majorEastAsia" w:hAnsi="Arial" w:cs="Arial"/>
          <w:color w:val="auto"/>
        </w:rPr>
        <w:t>La población en el área urbana ascendió a 952.489 habitantes. Los macrodistritos Cotahuma, Maximiliano Paredes y Periférica tienen la mayor cantidad de habitantes. En estos tres macrodistritos la población es alrededor de 574.376 habitantes, luego están los macrodistritos de San Antonio y Sur con 293.126 habitantes aproximadamente, el Macrodistrito Centro con 77.111 habitantes y finalmente el Macrodistrito Mallasa con 7.876 habitantes. Mientras que la población en el área rural es de 8.059 habitantes. El Macrodistrito con mayor población es el de Hampaturi con 4.820 habitantes en comparación con el Macrodistrito de Zongo que cuenta con una población de 3.239 habitantes (datos de la gestión 2020).</w:t>
      </w:r>
    </w:p>
    <w:p w14:paraId="0BFF74E9" w14:textId="77777777" w:rsidR="005054F3" w:rsidRPr="00E55173" w:rsidRDefault="005054F3" w:rsidP="004F03CD">
      <w:pPr>
        <w:spacing w:line="276" w:lineRule="auto"/>
        <w:ind w:left="0"/>
        <w:rPr>
          <w:rFonts w:ascii="Arial" w:eastAsiaTheme="majorEastAsia" w:hAnsi="Arial" w:cs="Arial"/>
          <w:color w:val="auto"/>
        </w:rPr>
      </w:pPr>
      <w:r w:rsidRPr="00E55173">
        <w:rPr>
          <w:rFonts w:ascii="Arial" w:eastAsiaTheme="majorEastAsia" w:hAnsi="Arial" w:cs="Arial"/>
          <w:color w:val="auto"/>
        </w:rPr>
        <w:t>Alrededor del 93% de la población se asienta en el área urbana del municipio de La Paz, mientras el otro 7 % en el área rural.</w:t>
      </w:r>
    </w:p>
    <w:p w14:paraId="6234B2D5" w14:textId="48B21B47" w:rsidR="005054F3" w:rsidRPr="00E55173" w:rsidRDefault="005610E4" w:rsidP="00513158">
      <w:pPr>
        <w:pStyle w:val="Descripcin"/>
      </w:pPr>
      <w:bookmarkStart w:id="213" w:name="_Toc150115283"/>
      <w:bookmarkStart w:id="214" w:name="_Toc150324107"/>
      <w:bookmarkStart w:id="215" w:name="_Toc155713042"/>
      <w:r>
        <w:t xml:space="preserve">Ilustración No. </w:t>
      </w:r>
      <w:r>
        <w:fldChar w:fldCharType="begin"/>
      </w:r>
      <w:r>
        <w:instrText xml:space="preserve"> SEQ Ilustración \* ARABIC </w:instrText>
      </w:r>
      <w:r>
        <w:fldChar w:fldCharType="separate"/>
      </w:r>
      <w:r w:rsidR="00575819">
        <w:t>12</w:t>
      </w:r>
      <w:r>
        <w:fldChar w:fldCharType="end"/>
      </w:r>
      <w:r w:rsidR="005054F3">
        <w:t xml:space="preserve">: </w:t>
      </w:r>
      <w:r w:rsidR="005054F3" w:rsidRPr="00E55173">
        <w:t xml:space="preserve">Población Aproximada </w:t>
      </w:r>
      <w:r w:rsidR="005054F3">
        <w:t>d</w:t>
      </w:r>
      <w:r w:rsidR="005054F3" w:rsidRPr="00E55173">
        <w:t xml:space="preserve">el Municipio </w:t>
      </w:r>
      <w:r w:rsidR="005054F3">
        <w:t>d</w:t>
      </w:r>
      <w:r w:rsidR="005054F3" w:rsidRPr="00E55173">
        <w:t>e La Paz</w:t>
      </w:r>
      <w:bookmarkEnd w:id="213"/>
      <w:bookmarkEnd w:id="214"/>
      <w:bookmarkEnd w:id="215"/>
    </w:p>
    <w:p w14:paraId="1ABD8B52" w14:textId="77777777" w:rsidR="005054F3" w:rsidRPr="00E55173" w:rsidRDefault="005054F3" w:rsidP="00301416">
      <w:pPr>
        <w:spacing w:after="0" w:line="276" w:lineRule="auto"/>
        <w:jc w:val="center"/>
        <w:rPr>
          <w:rFonts w:ascii="Arial" w:eastAsiaTheme="majorEastAsia" w:hAnsi="Arial" w:cs="Arial"/>
          <w:color w:val="auto"/>
        </w:rPr>
      </w:pPr>
      <w:r w:rsidRPr="00E55173">
        <w:rPr>
          <w:rFonts w:ascii="Arial" w:hAnsi="Arial" w:cs="Arial"/>
          <w:noProof/>
          <w:color w:val="auto"/>
          <w:lang w:val="es-BO" w:eastAsia="es-BO"/>
        </w:rPr>
        <w:drawing>
          <wp:inline distT="0" distB="0" distL="0" distR="0" wp14:anchorId="03E05BF3" wp14:editId="5E1F02B0">
            <wp:extent cx="2926180" cy="1532964"/>
            <wp:effectExtent l="19050" t="19050" r="26670" b="10160"/>
            <wp:docPr id="23" name="Imagen 23" descr="http://sitservicios.lapaz.bo/sit/ptdi/images/grafic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tservicios.lapaz.bo/sit/ptdi/images/grafico-1.jpg"/>
                    <pic:cNvPicPr>
                      <a:picLocks noChangeAspect="1" noChangeArrowheads="1"/>
                    </pic:cNvPicPr>
                  </pic:nvPicPr>
                  <pic:blipFill rotWithShape="1">
                    <a:blip r:embed="rId76">
                      <a:extLst>
                        <a:ext uri="{28A0092B-C50C-407E-A947-70E740481C1C}">
                          <a14:useLocalDpi xmlns:a14="http://schemas.microsoft.com/office/drawing/2010/main" val="0"/>
                        </a:ext>
                      </a:extLst>
                    </a:blip>
                    <a:srcRect l="5513" t="53701" r="14948" b="5662"/>
                    <a:stretch/>
                  </pic:blipFill>
                  <pic:spPr bwMode="auto">
                    <a:xfrm>
                      <a:off x="0" y="0"/>
                      <a:ext cx="2982898" cy="156267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4967884" w14:textId="77777777" w:rsidR="005054F3" w:rsidRPr="000D2DEF" w:rsidRDefault="005054F3" w:rsidP="00B6317F">
      <w:pPr>
        <w:pStyle w:val="Cita"/>
      </w:pPr>
      <w:r w:rsidRPr="000D2DEF">
        <w:t>Fuente: GAMLP – SMPD (2016).</w:t>
      </w:r>
    </w:p>
    <w:p w14:paraId="4B9A54D7" w14:textId="77777777" w:rsidR="005054F3" w:rsidRPr="00E55173" w:rsidRDefault="005054F3" w:rsidP="00161EA8">
      <w:pPr>
        <w:pStyle w:val="Ttulo6"/>
        <w:numPr>
          <w:ilvl w:val="1"/>
          <w:numId w:val="93"/>
        </w:numPr>
        <w:spacing w:before="0" w:after="240"/>
        <w:ind w:left="851"/>
        <w:rPr>
          <w:rFonts w:ascii="Arial" w:hAnsi="Arial" w:cs="Arial"/>
          <w:b/>
          <w:color w:val="auto"/>
          <w:sz w:val="24"/>
          <w:szCs w:val="24"/>
        </w:rPr>
      </w:pPr>
      <w:r w:rsidRPr="00E55173">
        <w:rPr>
          <w:rFonts w:ascii="Arial" w:hAnsi="Arial" w:cs="Arial"/>
          <w:b/>
          <w:color w:val="auto"/>
          <w:sz w:val="24"/>
          <w:szCs w:val="24"/>
        </w:rPr>
        <w:t xml:space="preserve">División Político Administrativa </w:t>
      </w:r>
    </w:p>
    <w:p w14:paraId="7AB5A3BA" w14:textId="77777777" w:rsidR="005054F3" w:rsidRPr="00E55173" w:rsidRDefault="005054F3" w:rsidP="004F03CD">
      <w:pPr>
        <w:spacing w:line="276" w:lineRule="auto"/>
        <w:ind w:left="0"/>
        <w:rPr>
          <w:rFonts w:ascii="Arial" w:eastAsiaTheme="majorEastAsia" w:hAnsi="Arial" w:cs="Arial"/>
          <w:color w:val="auto"/>
        </w:rPr>
      </w:pPr>
      <w:r w:rsidRPr="00E55173">
        <w:rPr>
          <w:rFonts w:ascii="Arial" w:eastAsiaTheme="majorEastAsia" w:hAnsi="Arial" w:cs="Arial"/>
          <w:color w:val="auto"/>
        </w:rPr>
        <w:t>El Municipio de La Paz bajo su delimitación territorial presenta una estructura político administrativa territorial desconcentrada en nueve (9) Subalcaldías, las cuales administran territorialmente veintitrés (23) distritos municipales.</w:t>
      </w:r>
    </w:p>
    <w:p w14:paraId="25571ECB" w14:textId="77777777" w:rsidR="005054F3" w:rsidRDefault="005054F3" w:rsidP="00B6317F">
      <w:pPr>
        <w:spacing w:line="276" w:lineRule="auto"/>
        <w:ind w:left="0"/>
        <w:rPr>
          <w:rFonts w:ascii="Arial" w:eastAsiaTheme="majorEastAsia" w:hAnsi="Arial" w:cs="Arial"/>
          <w:color w:val="auto"/>
        </w:rPr>
      </w:pPr>
      <w:r w:rsidRPr="00E55173">
        <w:rPr>
          <w:rFonts w:ascii="Arial" w:eastAsiaTheme="majorEastAsia" w:hAnsi="Arial" w:cs="Arial"/>
          <w:color w:val="auto"/>
        </w:rPr>
        <w:t>La normativa vigente delimita territorialmente 23 distritos municipales organizados administrativamente en 9 macrodistritos.</w:t>
      </w:r>
    </w:p>
    <w:p w14:paraId="0BEF3706" w14:textId="77777777" w:rsidR="00B6317F" w:rsidRDefault="00B6317F" w:rsidP="00B6317F">
      <w:pPr>
        <w:spacing w:line="276" w:lineRule="auto"/>
        <w:ind w:left="0"/>
        <w:rPr>
          <w:rFonts w:ascii="Arial" w:eastAsiaTheme="majorEastAsia" w:hAnsi="Arial" w:cs="Arial"/>
          <w:color w:val="auto"/>
        </w:rPr>
      </w:pPr>
    </w:p>
    <w:p w14:paraId="07AFFB51" w14:textId="77777777" w:rsidR="00B6317F" w:rsidRDefault="00B6317F" w:rsidP="00B6317F">
      <w:pPr>
        <w:spacing w:line="276" w:lineRule="auto"/>
        <w:ind w:left="0"/>
        <w:rPr>
          <w:rFonts w:ascii="Arial" w:eastAsiaTheme="majorEastAsia" w:hAnsi="Arial" w:cs="Arial"/>
          <w:color w:val="auto"/>
        </w:rPr>
      </w:pPr>
    </w:p>
    <w:p w14:paraId="5E88342C" w14:textId="77777777" w:rsidR="00B6317F" w:rsidRDefault="00B6317F" w:rsidP="00513158">
      <w:pPr>
        <w:pStyle w:val="Descripcin"/>
      </w:pPr>
      <w:bookmarkStart w:id="216" w:name="_Toc150115285"/>
      <w:bookmarkStart w:id="217" w:name="_Toc150184181"/>
      <w:bookmarkStart w:id="218" w:name="_Toc150320642"/>
    </w:p>
    <w:p w14:paraId="1A450DEB" w14:textId="7210C36A" w:rsidR="005054F3" w:rsidRDefault="005054F3" w:rsidP="00513158">
      <w:pPr>
        <w:pStyle w:val="Descripcin"/>
      </w:pPr>
      <w:bookmarkStart w:id="219" w:name="_Toc155713074"/>
      <w:r>
        <w:lastRenderedPageBreak/>
        <w:t xml:space="preserve">Tabla No.  </w:t>
      </w:r>
      <w:r>
        <w:fldChar w:fldCharType="begin"/>
      </w:r>
      <w:r>
        <w:instrText xml:space="preserve"> SEQ Tabla_No._ \* ARABIC </w:instrText>
      </w:r>
      <w:r>
        <w:fldChar w:fldCharType="separate"/>
      </w:r>
      <w:r w:rsidR="00575819">
        <w:t>30</w:t>
      </w:r>
      <w:r>
        <w:fldChar w:fldCharType="end"/>
      </w:r>
      <w:r>
        <w:t xml:space="preserve">: </w:t>
      </w:r>
      <w:r w:rsidRPr="00E55173">
        <w:t>Distritación Municipal</w:t>
      </w:r>
      <w:bookmarkEnd w:id="216"/>
      <w:bookmarkEnd w:id="217"/>
      <w:bookmarkEnd w:id="218"/>
      <w:bookmarkEnd w:id="219"/>
    </w:p>
    <w:tbl>
      <w:tblPr>
        <w:tblW w:w="4957" w:type="dxa"/>
        <w:jc w:val="center"/>
        <w:tblLayout w:type="fixed"/>
        <w:tblCellMar>
          <w:left w:w="70" w:type="dxa"/>
          <w:right w:w="70" w:type="dxa"/>
        </w:tblCellMar>
        <w:tblLook w:val="04A0" w:firstRow="1" w:lastRow="0" w:firstColumn="1" w:lastColumn="0" w:noHBand="0" w:noVBand="1"/>
      </w:tblPr>
      <w:tblGrid>
        <w:gridCol w:w="2405"/>
        <w:gridCol w:w="2552"/>
      </w:tblGrid>
      <w:tr w:rsidR="007E626B" w:rsidRPr="00A01CF9" w14:paraId="3E2A353C" w14:textId="77777777" w:rsidTr="00B6317F">
        <w:trPr>
          <w:trHeight w:val="340"/>
          <w:jc w:val="center"/>
        </w:trPr>
        <w:tc>
          <w:tcPr>
            <w:tcW w:w="2405" w:type="dxa"/>
            <w:vMerge w:val="restart"/>
            <w:tcBorders>
              <w:top w:val="single" w:sz="4" w:space="0" w:color="auto"/>
              <w:left w:val="single" w:sz="4" w:space="0" w:color="auto"/>
              <w:bottom w:val="single" w:sz="4" w:space="0" w:color="auto"/>
              <w:right w:val="single" w:sz="4" w:space="0" w:color="auto"/>
            </w:tcBorders>
            <w:shd w:val="clear" w:color="auto" w:fill="33CCCC"/>
            <w:noWrap/>
            <w:vAlign w:val="center"/>
            <w:hideMark/>
          </w:tcPr>
          <w:p w14:paraId="66339E60" w14:textId="77777777" w:rsidR="007E626B" w:rsidRPr="00A01CF9" w:rsidRDefault="007E626B" w:rsidP="00B6317F">
            <w:pPr>
              <w:spacing w:after="0" w:line="240" w:lineRule="auto"/>
              <w:ind w:left="0" w:firstLine="0"/>
              <w:jc w:val="center"/>
              <w:rPr>
                <w:rFonts w:ascii="Arial" w:eastAsia="Times New Roman" w:hAnsi="Arial" w:cs="Arial"/>
                <w:b/>
                <w:bCs/>
                <w:color w:val="FFFFFF" w:themeColor="background1"/>
                <w:sz w:val="18"/>
                <w:szCs w:val="18"/>
                <w:lang w:val="es-AR" w:eastAsia="es-AR"/>
              </w:rPr>
            </w:pPr>
            <w:r w:rsidRPr="00A01CF9">
              <w:rPr>
                <w:rFonts w:ascii="Arial" w:eastAsia="Times New Roman" w:hAnsi="Arial" w:cs="Arial"/>
                <w:b/>
                <w:bCs/>
                <w:color w:val="FFFFFF" w:themeColor="background1"/>
                <w:sz w:val="18"/>
                <w:szCs w:val="18"/>
                <w:lang w:val="es-AR" w:eastAsia="es-AR"/>
              </w:rPr>
              <w:t>MACRODISTRITOS</w:t>
            </w:r>
          </w:p>
        </w:tc>
        <w:tc>
          <w:tcPr>
            <w:tcW w:w="2552" w:type="dxa"/>
            <w:vMerge w:val="restart"/>
            <w:tcBorders>
              <w:top w:val="single" w:sz="4" w:space="0" w:color="auto"/>
              <w:left w:val="single" w:sz="4" w:space="0" w:color="auto"/>
              <w:bottom w:val="single" w:sz="4" w:space="0" w:color="auto"/>
              <w:right w:val="single" w:sz="4" w:space="0" w:color="auto"/>
            </w:tcBorders>
            <w:shd w:val="clear" w:color="auto" w:fill="33CCCC"/>
            <w:vAlign w:val="center"/>
            <w:hideMark/>
          </w:tcPr>
          <w:p w14:paraId="654FB6F1" w14:textId="77777777" w:rsidR="007E626B" w:rsidRPr="00A01CF9" w:rsidRDefault="007E626B" w:rsidP="00B6317F">
            <w:pPr>
              <w:spacing w:after="0" w:line="240" w:lineRule="auto"/>
              <w:ind w:left="0" w:firstLine="0"/>
              <w:jc w:val="center"/>
              <w:rPr>
                <w:rFonts w:ascii="Arial" w:eastAsia="Times New Roman" w:hAnsi="Arial" w:cs="Arial"/>
                <w:b/>
                <w:bCs/>
                <w:color w:val="FFFFFF" w:themeColor="background1"/>
                <w:sz w:val="18"/>
                <w:szCs w:val="18"/>
                <w:lang w:val="es-AR" w:eastAsia="es-AR"/>
              </w:rPr>
            </w:pPr>
            <w:r w:rsidRPr="00A01CF9">
              <w:rPr>
                <w:rFonts w:ascii="Arial" w:eastAsia="Times New Roman" w:hAnsi="Arial" w:cs="Arial"/>
                <w:b/>
                <w:bCs/>
                <w:color w:val="FFFFFF" w:themeColor="background1"/>
                <w:sz w:val="18"/>
                <w:szCs w:val="18"/>
                <w:lang w:val="es-AR" w:eastAsia="es-AR"/>
              </w:rPr>
              <w:t>DISTRITOS MUNICIPALES</w:t>
            </w:r>
          </w:p>
        </w:tc>
      </w:tr>
      <w:tr w:rsidR="007E626B" w:rsidRPr="00A01CF9" w14:paraId="0ED64CE8" w14:textId="77777777" w:rsidTr="007E626B">
        <w:trPr>
          <w:trHeight w:val="445"/>
          <w:jc w:val="center"/>
        </w:trPr>
        <w:tc>
          <w:tcPr>
            <w:tcW w:w="2405" w:type="dxa"/>
            <w:vMerge/>
            <w:tcBorders>
              <w:top w:val="single" w:sz="4" w:space="0" w:color="auto"/>
              <w:left w:val="single" w:sz="4" w:space="0" w:color="auto"/>
              <w:bottom w:val="single" w:sz="4" w:space="0" w:color="auto"/>
              <w:right w:val="single" w:sz="4" w:space="0" w:color="auto"/>
            </w:tcBorders>
            <w:shd w:val="clear" w:color="auto" w:fill="33CCCC"/>
            <w:vAlign w:val="center"/>
            <w:hideMark/>
          </w:tcPr>
          <w:p w14:paraId="74491809" w14:textId="77777777" w:rsidR="007E626B" w:rsidRPr="00A01CF9" w:rsidRDefault="007E626B" w:rsidP="007E626B">
            <w:pPr>
              <w:spacing w:after="0" w:line="276" w:lineRule="auto"/>
              <w:ind w:left="0" w:firstLine="0"/>
              <w:jc w:val="left"/>
              <w:rPr>
                <w:rFonts w:ascii="Arial" w:eastAsia="Times New Roman" w:hAnsi="Arial" w:cs="Arial"/>
                <w:b/>
                <w:bCs/>
                <w:color w:val="000000"/>
                <w:sz w:val="18"/>
                <w:szCs w:val="18"/>
                <w:lang w:val="es-AR" w:eastAsia="es-AR"/>
              </w:rPr>
            </w:pPr>
          </w:p>
        </w:tc>
        <w:tc>
          <w:tcPr>
            <w:tcW w:w="2552" w:type="dxa"/>
            <w:vMerge/>
            <w:tcBorders>
              <w:top w:val="single" w:sz="4" w:space="0" w:color="auto"/>
              <w:left w:val="single" w:sz="4" w:space="0" w:color="auto"/>
              <w:bottom w:val="single" w:sz="4" w:space="0" w:color="auto"/>
              <w:right w:val="single" w:sz="4" w:space="0" w:color="auto"/>
            </w:tcBorders>
            <w:shd w:val="clear" w:color="auto" w:fill="33CCCC"/>
            <w:vAlign w:val="center"/>
            <w:hideMark/>
          </w:tcPr>
          <w:p w14:paraId="332BF7EC" w14:textId="77777777" w:rsidR="007E626B" w:rsidRPr="00A01CF9" w:rsidRDefault="007E626B" w:rsidP="007E626B">
            <w:pPr>
              <w:spacing w:after="0" w:line="276" w:lineRule="auto"/>
              <w:ind w:left="0" w:firstLine="0"/>
              <w:jc w:val="left"/>
              <w:rPr>
                <w:rFonts w:ascii="Arial" w:eastAsia="Times New Roman" w:hAnsi="Arial" w:cs="Arial"/>
                <w:b/>
                <w:bCs/>
                <w:color w:val="000000"/>
                <w:sz w:val="18"/>
                <w:szCs w:val="18"/>
                <w:lang w:val="es-AR" w:eastAsia="es-AR"/>
              </w:rPr>
            </w:pPr>
          </w:p>
        </w:tc>
      </w:tr>
      <w:tr w:rsidR="007E626B" w:rsidRPr="00A01CF9" w14:paraId="17589E35" w14:textId="77777777" w:rsidTr="00B6317F">
        <w:trPr>
          <w:trHeight w:val="397"/>
          <w:jc w:val="center"/>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4E51199A" w14:textId="77777777" w:rsidR="007E626B" w:rsidRPr="00A01CF9" w:rsidRDefault="007E626B" w:rsidP="007E626B">
            <w:pPr>
              <w:spacing w:after="0" w:line="276" w:lineRule="auto"/>
              <w:ind w:left="0" w:firstLine="0"/>
              <w:jc w:val="lef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 xml:space="preserve">Cotahuma </w:t>
            </w:r>
          </w:p>
        </w:tc>
        <w:tc>
          <w:tcPr>
            <w:tcW w:w="2552" w:type="dxa"/>
            <w:tcBorders>
              <w:top w:val="nil"/>
              <w:left w:val="nil"/>
              <w:bottom w:val="single" w:sz="4" w:space="0" w:color="auto"/>
              <w:right w:val="single" w:sz="4" w:space="0" w:color="auto"/>
            </w:tcBorders>
            <w:shd w:val="clear" w:color="auto" w:fill="auto"/>
            <w:noWrap/>
            <w:vAlign w:val="center"/>
            <w:hideMark/>
          </w:tcPr>
          <w:p w14:paraId="18500110" w14:textId="77777777" w:rsidR="007E626B" w:rsidRPr="00A01CF9" w:rsidRDefault="007E626B" w:rsidP="00B6317F">
            <w:pPr>
              <w:spacing w:after="0" w:line="276" w:lineRule="auto"/>
              <w:ind w:left="0" w:right="639" w:firstLine="0"/>
              <w:jc w:val="righ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3,4,5 Y 6</w:t>
            </w:r>
          </w:p>
        </w:tc>
      </w:tr>
      <w:tr w:rsidR="007E626B" w:rsidRPr="00A01CF9" w14:paraId="1D765A53" w14:textId="77777777" w:rsidTr="00B6317F">
        <w:trPr>
          <w:trHeight w:val="397"/>
          <w:jc w:val="center"/>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3DBA1CDD" w14:textId="77777777" w:rsidR="007E626B" w:rsidRPr="00A01CF9" w:rsidRDefault="007E626B" w:rsidP="007E626B">
            <w:pPr>
              <w:spacing w:after="0" w:line="276" w:lineRule="auto"/>
              <w:ind w:left="0" w:firstLine="0"/>
              <w:jc w:val="lef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 xml:space="preserve">Max Paredes </w:t>
            </w:r>
          </w:p>
        </w:tc>
        <w:tc>
          <w:tcPr>
            <w:tcW w:w="2552" w:type="dxa"/>
            <w:tcBorders>
              <w:top w:val="nil"/>
              <w:left w:val="nil"/>
              <w:bottom w:val="single" w:sz="4" w:space="0" w:color="auto"/>
              <w:right w:val="single" w:sz="4" w:space="0" w:color="auto"/>
            </w:tcBorders>
            <w:shd w:val="clear" w:color="auto" w:fill="auto"/>
            <w:noWrap/>
            <w:vAlign w:val="center"/>
            <w:hideMark/>
          </w:tcPr>
          <w:p w14:paraId="27F21A4F" w14:textId="77777777" w:rsidR="007E626B" w:rsidRPr="00A01CF9" w:rsidRDefault="007E626B" w:rsidP="00B6317F">
            <w:pPr>
              <w:spacing w:after="0" w:line="276" w:lineRule="auto"/>
              <w:ind w:left="0" w:right="639" w:firstLine="0"/>
              <w:jc w:val="righ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7,8,9 Y 10</w:t>
            </w:r>
          </w:p>
        </w:tc>
      </w:tr>
      <w:tr w:rsidR="007E626B" w:rsidRPr="00A01CF9" w14:paraId="18D43B24" w14:textId="77777777" w:rsidTr="00B6317F">
        <w:trPr>
          <w:trHeight w:val="397"/>
          <w:jc w:val="center"/>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6073E5A9" w14:textId="77777777" w:rsidR="007E626B" w:rsidRPr="00A01CF9" w:rsidRDefault="007E626B" w:rsidP="007E626B">
            <w:pPr>
              <w:spacing w:after="0" w:line="276" w:lineRule="auto"/>
              <w:ind w:left="0" w:firstLine="0"/>
              <w:jc w:val="lef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 xml:space="preserve">Periférica </w:t>
            </w:r>
          </w:p>
        </w:tc>
        <w:tc>
          <w:tcPr>
            <w:tcW w:w="2552" w:type="dxa"/>
            <w:tcBorders>
              <w:top w:val="nil"/>
              <w:left w:val="nil"/>
              <w:bottom w:val="single" w:sz="4" w:space="0" w:color="auto"/>
              <w:right w:val="single" w:sz="4" w:space="0" w:color="auto"/>
            </w:tcBorders>
            <w:shd w:val="clear" w:color="auto" w:fill="auto"/>
            <w:noWrap/>
            <w:vAlign w:val="center"/>
            <w:hideMark/>
          </w:tcPr>
          <w:p w14:paraId="593E777C" w14:textId="77777777" w:rsidR="007E626B" w:rsidRPr="00A01CF9" w:rsidRDefault="007E626B" w:rsidP="00B6317F">
            <w:pPr>
              <w:spacing w:after="0" w:line="276" w:lineRule="auto"/>
              <w:ind w:left="0" w:right="639" w:firstLine="0"/>
              <w:jc w:val="righ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11,12 Y 13</w:t>
            </w:r>
          </w:p>
        </w:tc>
      </w:tr>
      <w:tr w:rsidR="007E626B" w:rsidRPr="00A01CF9" w14:paraId="5AF7F028" w14:textId="77777777" w:rsidTr="00B6317F">
        <w:trPr>
          <w:trHeight w:val="397"/>
          <w:jc w:val="center"/>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20ED871B" w14:textId="77777777" w:rsidR="007E626B" w:rsidRPr="00A01CF9" w:rsidRDefault="007E626B" w:rsidP="007E626B">
            <w:pPr>
              <w:spacing w:after="0" w:line="276" w:lineRule="auto"/>
              <w:ind w:left="0" w:firstLine="0"/>
              <w:jc w:val="lef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 xml:space="preserve">San Antonio </w:t>
            </w:r>
          </w:p>
        </w:tc>
        <w:tc>
          <w:tcPr>
            <w:tcW w:w="2552" w:type="dxa"/>
            <w:tcBorders>
              <w:top w:val="nil"/>
              <w:left w:val="nil"/>
              <w:bottom w:val="single" w:sz="4" w:space="0" w:color="auto"/>
              <w:right w:val="single" w:sz="4" w:space="0" w:color="auto"/>
            </w:tcBorders>
            <w:shd w:val="clear" w:color="auto" w:fill="auto"/>
            <w:noWrap/>
            <w:vAlign w:val="center"/>
            <w:hideMark/>
          </w:tcPr>
          <w:p w14:paraId="5364E508" w14:textId="77777777" w:rsidR="007E626B" w:rsidRPr="00A01CF9" w:rsidRDefault="007E626B" w:rsidP="00B6317F">
            <w:pPr>
              <w:spacing w:after="0" w:line="276" w:lineRule="auto"/>
              <w:ind w:left="0" w:right="639" w:firstLine="0"/>
              <w:jc w:val="righ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14, 15, 16 Y 17</w:t>
            </w:r>
          </w:p>
        </w:tc>
      </w:tr>
      <w:tr w:rsidR="007E626B" w:rsidRPr="00A01CF9" w14:paraId="1CE31085" w14:textId="77777777" w:rsidTr="00B6317F">
        <w:trPr>
          <w:trHeight w:val="397"/>
          <w:jc w:val="center"/>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74C50F69" w14:textId="77777777" w:rsidR="007E626B" w:rsidRPr="00A01CF9" w:rsidRDefault="007E626B" w:rsidP="007E626B">
            <w:pPr>
              <w:spacing w:after="0" w:line="276" w:lineRule="auto"/>
              <w:ind w:left="0" w:firstLine="0"/>
              <w:jc w:val="lef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 xml:space="preserve">Sur </w:t>
            </w:r>
          </w:p>
        </w:tc>
        <w:tc>
          <w:tcPr>
            <w:tcW w:w="2552" w:type="dxa"/>
            <w:tcBorders>
              <w:top w:val="nil"/>
              <w:left w:val="nil"/>
              <w:bottom w:val="single" w:sz="4" w:space="0" w:color="auto"/>
              <w:right w:val="single" w:sz="4" w:space="0" w:color="auto"/>
            </w:tcBorders>
            <w:shd w:val="clear" w:color="auto" w:fill="auto"/>
            <w:noWrap/>
            <w:vAlign w:val="center"/>
            <w:hideMark/>
          </w:tcPr>
          <w:p w14:paraId="46ED2A07" w14:textId="77777777" w:rsidR="007E626B" w:rsidRPr="00A01CF9" w:rsidRDefault="007E626B" w:rsidP="00B6317F">
            <w:pPr>
              <w:spacing w:after="0" w:line="276" w:lineRule="auto"/>
              <w:ind w:left="0" w:right="639" w:firstLine="0"/>
              <w:jc w:val="righ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18, 19 Y 21</w:t>
            </w:r>
          </w:p>
        </w:tc>
      </w:tr>
      <w:tr w:rsidR="007E626B" w:rsidRPr="00A01CF9" w14:paraId="31F0ACF9" w14:textId="77777777" w:rsidTr="00B6317F">
        <w:trPr>
          <w:trHeight w:val="397"/>
          <w:jc w:val="center"/>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4DFD71F1" w14:textId="77777777" w:rsidR="007E626B" w:rsidRPr="00A01CF9" w:rsidRDefault="007E626B" w:rsidP="007E626B">
            <w:pPr>
              <w:spacing w:after="0" w:line="276" w:lineRule="auto"/>
              <w:ind w:left="0" w:firstLine="0"/>
              <w:jc w:val="lef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 xml:space="preserve">Mallasa </w:t>
            </w:r>
          </w:p>
        </w:tc>
        <w:tc>
          <w:tcPr>
            <w:tcW w:w="2552" w:type="dxa"/>
            <w:tcBorders>
              <w:top w:val="nil"/>
              <w:left w:val="nil"/>
              <w:bottom w:val="single" w:sz="4" w:space="0" w:color="auto"/>
              <w:right w:val="single" w:sz="4" w:space="0" w:color="auto"/>
            </w:tcBorders>
            <w:shd w:val="clear" w:color="auto" w:fill="auto"/>
            <w:noWrap/>
            <w:vAlign w:val="center"/>
            <w:hideMark/>
          </w:tcPr>
          <w:p w14:paraId="0F090A2A" w14:textId="77777777" w:rsidR="007E626B" w:rsidRPr="00A01CF9" w:rsidRDefault="007E626B" w:rsidP="00B6317F">
            <w:pPr>
              <w:spacing w:after="0" w:line="276" w:lineRule="auto"/>
              <w:ind w:left="0" w:right="639" w:firstLine="0"/>
              <w:jc w:val="righ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20</w:t>
            </w:r>
          </w:p>
        </w:tc>
      </w:tr>
      <w:tr w:rsidR="007E626B" w:rsidRPr="00A01CF9" w14:paraId="747781E7" w14:textId="77777777" w:rsidTr="00B6317F">
        <w:trPr>
          <w:trHeight w:val="397"/>
          <w:jc w:val="center"/>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7928912A" w14:textId="77777777" w:rsidR="007E626B" w:rsidRPr="00A01CF9" w:rsidRDefault="007E626B" w:rsidP="007E626B">
            <w:pPr>
              <w:spacing w:after="0" w:line="276" w:lineRule="auto"/>
              <w:ind w:left="0" w:firstLine="0"/>
              <w:jc w:val="lef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 xml:space="preserve">Centro </w:t>
            </w:r>
          </w:p>
        </w:tc>
        <w:tc>
          <w:tcPr>
            <w:tcW w:w="2552" w:type="dxa"/>
            <w:tcBorders>
              <w:top w:val="nil"/>
              <w:left w:val="nil"/>
              <w:bottom w:val="single" w:sz="4" w:space="0" w:color="auto"/>
              <w:right w:val="single" w:sz="4" w:space="0" w:color="auto"/>
            </w:tcBorders>
            <w:shd w:val="clear" w:color="auto" w:fill="auto"/>
            <w:noWrap/>
            <w:vAlign w:val="center"/>
            <w:hideMark/>
          </w:tcPr>
          <w:p w14:paraId="2455E7C1" w14:textId="77777777" w:rsidR="007E626B" w:rsidRPr="00A01CF9" w:rsidRDefault="007E626B" w:rsidP="00B6317F">
            <w:pPr>
              <w:spacing w:after="0" w:line="276" w:lineRule="auto"/>
              <w:ind w:left="0" w:right="639" w:firstLine="0"/>
              <w:jc w:val="righ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1 Y 2</w:t>
            </w:r>
          </w:p>
        </w:tc>
      </w:tr>
      <w:tr w:rsidR="007E626B" w:rsidRPr="00A01CF9" w14:paraId="66993337" w14:textId="77777777" w:rsidTr="00B6317F">
        <w:trPr>
          <w:trHeight w:val="397"/>
          <w:jc w:val="center"/>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27BF68B1" w14:textId="77777777" w:rsidR="007E626B" w:rsidRPr="00A01CF9" w:rsidRDefault="007E626B" w:rsidP="007E626B">
            <w:pPr>
              <w:spacing w:after="0" w:line="276" w:lineRule="auto"/>
              <w:ind w:left="0" w:firstLine="0"/>
              <w:jc w:val="lef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 xml:space="preserve">Hampaturi </w:t>
            </w:r>
          </w:p>
        </w:tc>
        <w:tc>
          <w:tcPr>
            <w:tcW w:w="2552" w:type="dxa"/>
            <w:tcBorders>
              <w:top w:val="nil"/>
              <w:left w:val="nil"/>
              <w:bottom w:val="single" w:sz="4" w:space="0" w:color="auto"/>
              <w:right w:val="single" w:sz="4" w:space="0" w:color="auto"/>
            </w:tcBorders>
            <w:shd w:val="clear" w:color="auto" w:fill="auto"/>
            <w:noWrap/>
            <w:vAlign w:val="center"/>
            <w:hideMark/>
          </w:tcPr>
          <w:p w14:paraId="752005D2" w14:textId="77777777" w:rsidR="007E626B" w:rsidRPr="00A01CF9" w:rsidRDefault="007E626B" w:rsidP="00B6317F">
            <w:pPr>
              <w:spacing w:after="0" w:line="276" w:lineRule="auto"/>
              <w:ind w:left="0" w:right="639" w:firstLine="0"/>
              <w:jc w:val="righ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22</w:t>
            </w:r>
          </w:p>
        </w:tc>
      </w:tr>
      <w:tr w:rsidR="007E626B" w:rsidRPr="00A01CF9" w14:paraId="14286D06" w14:textId="77777777" w:rsidTr="00B6317F">
        <w:trPr>
          <w:trHeight w:val="397"/>
          <w:jc w:val="center"/>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1E4EA770" w14:textId="77777777" w:rsidR="007E626B" w:rsidRPr="00A01CF9" w:rsidRDefault="007E626B" w:rsidP="007E626B">
            <w:pPr>
              <w:spacing w:after="0" w:line="276" w:lineRule="auto"/>
              <w:ind w:left="0" w:firstLine="0"/>
              <w:jc w:val="lef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 xml:space="preserve">Zongo </w:t>
            </w:r>
          </w:p>
        </w:tc>
        <w:tc>
          <w:tcPr>
            <w:tcW w:w="2552" w:type="dxa"/>
            <w:tcBorders>
              <w:top w:val="nil"/>
              <w:left w:val="nil"/>
              <w:bottom w:val="single" w:sz="4" w:space="0" w:color="auto"/>
              <w:right w:val="single" w:sz="4" w:space="0" w:color="auto"/>
            </w:tcBorders>
            <w:shd w:val="clear" w:color="auto" w:fill="auto"/>
            <w:noWrap/>
            <w:vAlign w:val="center"/>
            <w:hideMark/>
          </w:tcPr>
          <w:p w14:paraId="4A7A4117" w14:textId="77777777" w:rsidR="007E626B" w:rsidRPr="00A01CF9" w:rsidRDefault="007E626B" w:rsidP="00B6317F">
            <w:pPr>
              <w:spacing w:after="0" w:line="276" w:lineRule="auto"/>
              <w:ind w:left="0" w:right="639" w:firstLine="0"/>
              <w:jc w:val="righ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23</w:t>
            </w:r>
          </w:p>
        </w:tc>
      </w:tr>
    </w:tbl>
    <w:p w14:paraId="27F77C98" w14:textId="77777777" w:rsidR="005054F3" w:rsidRPr="000D2DEF" w:rsidRDefault="005054F3" w:rsidP="00B6317F">
      <w:pPr>
        <w:pStyle w:val="Cita"/>
      </w:pPr>
      <w:r w:rsidRPr="000D2DEF">
        <w:t>Fuente: Secretaria Municipal de Planificación (2021).</w:t>
      </w:r>
    </w:p>
    <w:p w14:paraId="5C7390BC" w14:textId="77777777" w:rsidR="005054F3" w:rsidRDefault="005054F3" w:rsidP="004F03CD">
      <w:pPr>
        <w:spacing w:line="276" w:lineRule="auto"/>
        <w:ind w:left="0"/>
        <w:rPr>
          <w:rFonts w:ascii="Arial" w:eastAsiaTheme="majorEastAsia" w:hAnsi="Arial" w:cs="Arial"/>
          <w:color w:val="auto"/>
        </w:rPr>
      </w:pPr>
      <w:r w:rsidRPr="00E55173">
        <w:rPr>
          <w:rFonts w:ascii="Arial" w:eastAsiaTheme="majorEastAsia" w:hAnsi="Arial" w:cs="Arial"/>
          <w:color w:val="auto"/>
        </w:rPr>
        <w:t>Por otra parte, la Ley Nacional Nº453 de 1968 define los radios Urbano y Suburbano del municipio; la misma que establece como una sola categoría urbana a la parte densificada con edificaciones, ocupada por una alta concentración de personas y de servicios; el área suburbana comprende el territorio afectado por el crecimiento de la ciudad, y el área rural con concentraciones dispersas en comunidades originarias con características agrarias.</w:t>
      </w:r>
    </w:p>
    <w:p w14:paraId="58845B01" w14:textId="200F13D1" w:rsidR="005054F3" w:rsidRPr="00E55173" w:rsidRDefault="005054F3" w:rsidP="00513158">
      <w:pPr>
        <w:pStyle w:val="Descripcin"/>
      </w:pPr>
      <w:bookmarkStart w:id="220" w:name="_Toc150115286"/>
      <w:bookmarkStart w:id="221" w:name="_Toc150324108"/>
      <w:bookmarkStart w:id="222" w:name="_Toc155713099"/>
      <w:r>
        <w:t xml:space="preserve">Mapa No.  </w:t>
      </w:r>
      <w:r>
        <w:fldChar w:fldCharType="begin"/>
      </w:r>
      <w:r>
        <w:instrText xml:space="preserve"> SEQ Mapa_No._ \* ARABIC </w:instrText>
      </w:r>
      <w:r>
        <w:fldChar w:fldCharType="separate"/>
      </w:r>
      <w:r w:rsidR="00575819">
        <w:t>5</w:t>
      </w:r>
      <w:r>
        <w:fldChar w:fldCharType="end"/>
      </w:r>
      <w:r>
        <w:t xml:space="preserve">: </w:t>
      </w:r>
      <w:r w:rsidR="005610E4">
        <w:t xml:space="preserve">GAMLP - </w:t>
      </w:r>
      <w:r>
        <w:t>Mapa</w:t>
      </w:r>
      <w:r w:rsidRPr="00E55173">
        <w:t xml:space="preserve"> de Categorización de Centros Poblados</w:t>
      </w:r>
      <w:bookmarkEnd w:id="220"/>
      <w:bookmarkEnd w:id="221"/>
      <w:bookmarkEnd w:id="222"/>
    </w:p>
    <w:p w14:paraId="68A425FA" w14:textId="77777777" w:rsidR="005054F3" w:rsidRPr="00E55173" w:rsidRDefault="005054F3" w:rsidP="00B6317F">
      <w:pPr>
        <w:tabs>
          <w:tab w:val="left" w:pos="4297"/>
        </w:tabs>
        <w:spacing w:after="0" w:line="240" w:lineRule="auto"/>
        <w:ind w:left="0" w:firstLine="0"/>
        <w:jc w:val="center"/>
        <w:rPr>
          <w:rFonts w:ascii="Arial" w:eastAsiaTheme="majorEastAsia" w:hAnsi="Arial" w:cs="Arial"/>
          <w:color w:val="auto"/>
        </w:rPr>
      </w:pPr>
      <w:r w:rsidRPr="00E55173">
        <w:rPr>
          <w:rFonts w:ascii="Arial" w:hAnsi="Arial" w:cs="Arial"/>
          <w:noProof/>
          <w:color w:val="auto"/>
          <w:lang w:val="es-BO" w:eastAsia="es-BO"/>
        </w:rPr>
        <w:drawing>
          <wp:inline distT="0" distB="0" distL="0" distR="0" wp14:anchorId="5943FE2E" wp14:editId="1F51772B">
            <wp:extent cx="2585816" cy="3312000"/>
            <wp:effectExtent l="0" t="0" r="5080" b="3175"/>
            <wp:docPr id="26" name="Imagen 26" descr="http://sitservicios.lapaz.bo/sit/ptdi/images/map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tservicios.lapaz.bo/sit/ptdi/images/mapa-2.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1053"/>
                    <a:stretch/>
                  </pic:blipFill>
                  <pic:spPr bwMode="auto">
                    <a:xfrm>
                      <a:off x="0" y="0"/>
                      <a:ext cx="2585816" cy="3312000"/>
                    </a:xfrm>
                    <a:prstGeom prst="rect">
                      <a:avLst/>
                    </a:prstGeom>
                    <a:noFill/>
                    <a:ln>
                      <a:noFill/>
                    </a:ln>
                    <a:extLst>
                      <a:ext uri="{53640926-AAD7-44D8-BBD7-CCE9431645EC}">
                        <a14:shadowObscured xmlns:a14="http://schemas.microsoft.com/office/drawing/2010/main"/>
                      </a:ext>
                    </a:extLst>
                  </pic:spPr>
                </pic:pic>
              </a:graphicData>
            </a:graphic>
          </wp:inline>
        </w:drawing>
      </w:r>
    </w:p>
    <w:p w14:paraId="7C51E83E" w14:textId="77777777" w:rsidR="005054F3" w:rsidRPr="000D2DEF" w:rsidRDefault="005054F3" w:rsidP="00B6317F">
      <w:pPr>
        <w:pStyle w:val="Cita"/>
      </w:pPr>
      <w:r w:rsidRPr="000D2DEF">
        <w:t>Fuente: GAMLP – SMPD (2020).</w:t>
      </w:r>
    </w:p>
    <w:p w14:paraId="6D479F76" w14:textId="77777777" w:rsidR="005054F3" w:rsidRPr="00E55173" w:rsidRDefault="005054F3" w:rsidP="00161EA8">
      <w:pPr>
        <w:pStyle w:val="Ttulo6"/>
        <w:numPr>
          <w:ilvl w:val="1"/>
          <w:numId w:val="93"/>
        </w:numPr>
        <w:spacing w:before="0" w:after="240"/>
        <w:ind w:left="851"/>
        <w:rPr>
          <w:rFonts w:ascii="Arial" w:hAnsi="Arial" w:cs="Arial"/>
          <w:b/>
          <w:color w:val="auto"/>
          <w:sz w:val="24"/>
          <w:szCs w:val="24"/>
        </w:rPr>
      </w:pPr>
      <w:r w:rsidRPr="00E55173">
        <w:rPr>
          <w:rFonts w:ascii="Arial" w:hAnsi="Arial" w:cs="Arial"/>
          <w:b/>
          <w:color w:val="auto"/>
          <w:sz w:val="24"/>
          <w:szCs w:val="24"/>
        </w:rPr>
        <w:lastRenderedPageBreak/>
        <w:t xml:space="preserve">Accesibilidad vial </w:t>
      </w:r>
    </w:p>
    <w:p w14:paraId="6FBD6554" w14:textId="77777777" w:rsidR="005054F3" w:rsidRPr="00E55173" w:rsidRDefault="005054F3" w:rsidP="004F03CD">
      <w:pPr>
        <w:spacing w:line="276" w:lineRule="auto"/>
        <w:ind w:left="0"/>
        <w:rPr>
          <w:rFonts w:ascii="Arial" w:eastAsiaTheme="majorEastAsia" w:hAnsi="Arial" w:cs="Arial"/>
          <w:color w:val="auto"/>
        </w:rPr>
      </w:pPr>
      <w:r w:rsidRPr="00E55173">
        <w:rPr>
          <w:rFonts w:ascii="Arial" w:eastAsiaTheme="majorEastAsia" w:hAnsi="Arial" w:cs="Arial"/>
          <w:color w:val="auto"/>
        </w:rPr>
        <w:t>El acceso vial al Municipio de La Paz es por ruta nacional, departamental (aérea y terrestre) e interprovincial (terrestre). En el caso del casco urbano, el Municipio de La Paz cuenta con 540 líneas de servicio de transporte (identificadas al 2014), de las cuales 211 son metropolitanas, 329 son urbanas. Este servicio en el municipio se distribuye en un mayor porcentaje en minibuses. Así mismo se cuenta con la Ley Municipal de Transporte y Transito Urbano que establece, regula y norma el Sistema de Transporte en el Municipio.</w:t>
      </w:r>
    </w:p>
    <w:p w14:paraId="4FE54445" w14:textId="77777777" w:rsidR="005054F3" w:rsidRPr="00E55173" w:rsidRDefault="005054F3" w:rsidP="004F03CD">
      <w:pPr>
        <w:spacing w:line="276" w:lineRule="auto"/>
        <w:ind w:left="0"/>
        <w:rPr>
          <w:rFonts w:ascii="Arial" w:eastAsiaTheme="majorEastAsia" w:hAnsi="Arial" w:cs="Arial"/>
          <w:color w:val="auto"/>
        </w:rPr>
      </w:pPr>
      <w:r w:rsidRPr="00E55173">
        <w:rPr>
          <w:rFonts w:ascii="Arial" w:eastAsiaTheme="majorEastAsia" w:hAnsi="Arial" w:cs="Arial"/>
          <w:color w:val="auto"/>
        </w:rPr>
        <w:t>Así mismo el Municipio de La Paz cuenta con el Sistema de Transporte Masivo “La Paz – Bus” - sistema de transporte municipal “PumaKatari”, la creación de la Guardia Municipal de Transporte (GMT), “Red de ciclovías” y Teleférico La Paz – El Alto.</w:t>
      </w:r>
    </w:p>
    <w:p w14:paraId="2978F58B" w14:textId="77777777" w:rsidR="005054F3" w:rsidRPr="00E55173" w:rsidRDefault="005054F3" w:rsidP="00161EA8">
      <w:pPr>
        <w:pStyle w:val="Ttulo6"/>
        <w:numPr>
          <w:ilvl w:val="1"/>
          <w:numId w:val="93"/>
        </w:numPr>
        <w:spacing w:before="0" w:after="240"/>
        <w:ind w:left="851"/>
        <w:rPr>
          <w:rFonts w:ascii="Arial" w:hAnsi="Arial" w:cs="Arial"/>
          <w:b/>
          <w:color w:val="auto"/>
          <w:sz w:val="24"/>
          <w:szCs w:val="24"/>
        </w:rPr>
      </w:pPr>
      <w:r w:rsidRPr="00E55173">
        <w:rPr>
          <w:rFonts w:ascii="Arial" w:hAnsi="Arial" w:cs="Arial"/>
          <w:b/>
          <w:color w:val="auto"/>
          <w:sz w:val="24"/>
          <w:szCs w:val="24"/>
        </w:rPr>
        <w:t xml:space="preserve">Infraestructura vial </w:t>
      </w:r>
    </w:p>
    <w:p w14:paraId="20708D3F" w14:textId="77777777" w:rsidR="005054F3" w:rsidRDefault="005054F3" w:rsidP="004F03CD">
      <w:pPr>
        <w:spacing w:line="276" w:lineRule="auto"/>
        <w:ind w:left="0"/>
        <w:rPr>
          <w:rFonts w:ascii="Arial" w:eastAsiaTheme="majorEastAsia" w:hAnsi="Arial" w:cs="Arial"/>
          <w:color w:val="auto"/>
        </w:rPr>
      </w:pPr>
      <w:r w:rsidRPr="00E55173">
        <w:rPr>
          <w:rFonts w:ascii="Arial" w:eastAsiaTheme="majorEastAsia" w:hAnsi="Arial" w:cs="Arial"/>
          <w:color w:val="auto"/>
        </w:rPr>
        <w:t>El Municipio de La Paz cuenta con una infraestructura vial compuesta por puentes, viaductos y otros proyectos viales que responden a las necesidades de una ciudad moderna y dan prioridad al peatón. Así mismo las nuevas conexiones viales consolidan la estructura integral de movilidad urbana equitativa, inclusiva y económica.</w:t>
      </w:r>
    </w:p>
    <w:p w14:paraId="18E762C3" w14:textId="0AEA3E6B" w:rsidR="005054F3" w:rsidRPr="00E55173" w:rsidRDefault="005054F3" w:rsidP="00513158">
      <w:pPr>
        <w:pStyle w:val="Descripcin"/>
      </w:pPr>
      <w:bookmarkStart w:id="223" w:name="_Toc150115289"/>
      <w:bookmarkStart w:id="224" w:name="_Toc150324109"/>
      <w:bookmarkStart w:id="225" w:name="_Toc155713043"/>
      <w:r>
        <w:t xml:space="preserve">Ilustración No. </w:t>
      </w:r>
      <w:r>
        <w:fldChar w:fldCharType="begin"/>
      </w:r>
      <w:r>
        <w:instrText xml:space="preserve"> SEQ Ilustración \* ARABIC </w:instrText>
      </w:r>
      <w:r>
        <w:fldChar w:fldCharType="separate"/>
      </w:r>
      <w:r w:rsidR="00575819">
        <w:t>13</w:t>
      </w:r>
      <w:r>
        <w:fldChar w:fldCharType="end"/>
      </w:r>
      <w:r>
        <w:t xml:space="preserve">: </w:t>
      </w:r>
      <w:r w:rsidRPr="00E55173">
        <w:t>Infraestructura vial del Municipio de La Paz.</w:t>
      </w:r>
      <w:bookmarkEnd w:id="223"/>
      <w:bookmarkEnd w:id="224"/>
      <w:bookmarkEnd w:id="225"/>
    </w:p>
    <w:p w14:paraId="7FC48124" w14:textId="77777777" w:rsidR="005054F3" w:rsidRPr="00E55173" w:rsidRDefault="005054F3" w:rsidP="00301416">
      <w:pPr>
        <w:spacing w:after="0" w:line="240" w:lineRule="auto"/>
        <w:jc w:val="center"/>
        <w:rPr>
          <w:rFonts w:ascii="Arial" w:eastAsiaTheme="majorEastAsia" w:hAnsi="Arial" w:cs="Arial"/>
          <w:color w:val="auto"/>
        </w:rPr>
      </w:pPr>
      <w:r w:rsidRPr="00E55173">
        <w:rPr>
          <w:rFonts w:ascii="Arial" w:hAnsi="Arial" w:cs="Arial"/>
          <w:noProof/>
          <w:color w:val="auto"/>
          <w:lang w:val="es-BO" w:eastAsia="es-BO"/>
        </w:rPr>
        <w:drawing>
          <wp:inline distT="0" distB="0" distL="0" distR="0" wp14:anchorId="2E193C7A" wp14:editId="1931E4B9">
            <wp:extent cx="2528916" cy="1360800"/>
            <wp:effectExtent l="0" t="0" r="5080" b="0"/>
            <wp:docPr id="28" name="Imagen 28" descr="http://sitservicios.lapaz.bo/sit/ptdi/images/figura-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tservicios.lapaz.bo/sit/ptdi/images/figura-2-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13182" cy="1406143"/>
                    </a:xfrm>
                    <a:prstGeom prst="rect">
                      <a:avLst/>
                    </a:prstGeom>
                    <a:noFill/>
                    <a:ln>
                      <a:noFill/>
                    </a:ln>
                  </pic:spPr>
                </pic:pic>
              </a:graphicData>
            </a:graphic>
          </wp:inline>
        </w:drawing>
      </w:r>
      <w:r w:rsidRPr="00E55173">
        <w:rPr>
          <w:rFonts w:ascii="Arial" w:hAnsi="Arial" w:cs="Arial"/>
          <w:noProof/>
          <w:color w:val="auto"/>
          <w:lang w:val="es-BO" w:eastAsia="es-BO"/>
        </w:rPr>
        <w:drawing>
          <wp:inline distT="0" distB="0" distL="0" distR="0" wp14:anchorId="2A203CDD" wp14:editId="31CBB1D8">
            <wp:extent cx="2527200" cy="1359877"/>
            <wp:effectExtent l="0" t="0" r="6985" b="0"/>
            <wp:docPr id="30" name="Imagen 30" descr="http://sitservicios.lapaz.bo/sit/ptdi/images/figura-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tservicios.lapaz.bo/sit/ptdi/images/figura-2-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34230" cy="1417469"/>
                    </a:xfrm>
                    <a:prstGeom prst="rect">
                      <a:avLst/>
                    </a:prstGeom>
                    <a:noFill/>
                    <a:ln>
                      <a:noFill/>
                    </a:ln>
                  </pic:spPr>
                </pic:pic>
              </a:graphicData>
            </a:graphic>
          </wp:inline>
        </w:drawing>
      </w:r>
    </w:p>
    <w:p w14:paraId="309B4C06" w14:textId="77777777" w:rsidR="005054F3" w:rsidRPr="000D2DEF" w:rsidRDefault="005054F3" w:rsidP="00513158">
      <w:pPr>
        <w:pStyle w:val="Descripcin"/>
      </w:pPr>
      <w:r w:rsidRPr="000D2DEF">
        <w:t>Fuente: Gobierno Autónomo Municipal de La Paz (2020).</w:t>
      </w:r>
    </w:p>
    <w:p w14:paraId="7B27650F" w14:textId="77777777" w:rsidR="005054F3" w:rsidRPr="00E55173" w:rsidRDefault="005054F3" w:rsidP="00161EA8">
      <w:pPr>
        <w:pStyle w:val="Ttulo6"/>
        <w:numPr>
          <w:ilvl w:val="0"/>
          <w:numId w:val="93"/>
        </w:numPr>
        <w:spacing w:before="0" w:after="240"/>
        <w:rPr>
          <w:rFonts w:ascii="Arial" w:hAnsi="Arial" w:cs="Arial"/>
          <w:b/>
          <w:color w:val="auto"/>
          <w:sz w:val="24"/>
          <w:szCs w:val="24"/>
        </w:rPr>
      </w:pPr>
      <w:r w:rsidRPr="00E55173">
        <w:rPr>
          <w:rFonts w:ascii="Arial" w:hAnsi="Arial" w:cs="Arial"/>
          <w:b/>
          <w:color w:val="auto"/>
          <w:sz w:val="24"/>
          <w:szCs w:val="24"/>
        </w:rPr>
        <w:t xml:space="preserve">CONTEXTO GEOGRÁFICO Y AMBIENTAL </w:t>
      </w:r>
    </w:p>
    <w:p w14:paraId="315CEB42" w14:textId="77777777" w:rsidR="005054F3" w:rsidRPr="00E55173" w:rsidRDefault="005054F3" w:rsidP="00161EA8">
      <w:pPr>
        <w:pStyle w:val="Ttulo6"/>
        <w:numPr>
          <w:ilvl w:val="1"/>
          <w:numId w:val="93"/>
        </w:numPr>
        <w:spacing w:before="0" w:after="240"/>
        <w:rPr>
          <w:rFonts w:ascii="Arial" w:hAnsi="Arial" w:cs="Arial"/>
          <w:b/>
          <w:color w:val="auto"/>
          <w:sz w:val="24"/>
          <w:szCs w:val="24"/>
        </w:rPr>
      </w:pPr>
      <w:r w:rsidRPr="00E55173">
        <w:rPr>
          <w:rFonts w:ascii="Arial" w:hAnsi="Arial" w:cs="Arial"/>
          <w:b/>
          <w:color w:val="auto"/>
          <w:sz w:val="24"/>
          <w:szCs w:val="24"/>
        </w:rPr>
        <w:t xml:space="preserve">Clima </w:t>
      </w:r>
    </w:p>
    <w:p w14:paraId="54BA11BA" w14:textId="77777777" w:rsidR="005054F3" w:rsidRPr="00E55173" w:rsidRDefault="005054F3" w:rsidP="004F03CD">
      <w:pPr>
        <w:spacing w:line="276" w:lineRule="auto"/>
        <w:ind w:left="0"/>
        <w:rPr>
          <w:rFonts w:ascii="Arial" w:hAnsi="Arial" w:cs="Arial"/>
          <w:color w:val="auto"/>
        </w:rPr>
      </w:pPr>
      <w:r w:rsidRPr="00E55173">
        <w:rPr>
          <w:rFonts w:ascii="Arial" w:hAnsi="Arial" w:cs="Arial"/>
          <w:color w:val="auto"/>
        </w:rPr>
        <w:t xml:space="preserve">La conformación de la Cordillera Real que se localiza al Norte forma una barrera climática que en la estación de lluvias sirve de freno a las corrientes húmedas que provienen de la cuenca amazónica. El clima de la ciudad está, obviamente, condicionado por el clima del Municipio y como en éste, las precipitaciones en el área urbana son, en promedio, de 500 mm/año, también concentradas entre diciembre y marzo, marcando el clima húmedo de verano y el seco de invierno. </w:t>
      </w:r>
    </w:p>
    <w:p w14:paraId="0146E2BE" w14:textId="77777777" w:rsidR="005054F3" w:rsidRPr="00E55173" w:rsidRDefault="005054F3" w:rsidP="004F03CD">
      <w:pPr>
        <w:spacing w:line="276" w:lineRule="auto"/>
        <w:ind w:left="0"/>
        <w:rPr>
          <w:rFonts w:ascii="Arial" w:hAnsi="Arial" w:cs="Arial"/>
          <w:color w:val="auto"/>
        </w:rPr>
      </w:pPr>
      <w:r w:rsidRPr="00E55173">
        <w:rPr>
          <w:rFonts w:ascii="Arial" w:hAnsi="Arial" w:cs="Arial"/>
          <w:color w:val="auto"/>
        </w:rPr>
        <w:t xml:space="preserve">Los contrastes entre el día y la noche son muy fuertes con una diferencia anual promedio diaria de 14º y con temperaturas de 0º C en la noche en la época fría del año. La temperatura promedio es de </w:t>
      </w:r>
      <w:r>
        <w:rPr>
          <w:rFonts w:ascii="Arial" w:hAnsi="Arial" w:cs="Arial"/>
          <w:color w:val="auto"/>
        </w:rPr>
        <w:t>10,</w:t>
      </w:r>
      <w:r w:rsidRPr="00E55173">
        <w:rPr>
          <w:rFonts w:ascii="Arial" w:hAnsi="Arial" w:cs="Arial"/>
          <w:color w:val="auto"/>
        </w:rPr>
        <w:t xml:space="preserve">4º C y el gradiente térmico medio es de </w:t>
      </w:r>
      <w:r>
        <w:rPr>
          <w:rFonts w:ascii="Arial" w:hAnsi="Arial" w:cs="Arial"/>
          <w:color w:val="auto"/>
        </w:rPr>
        <w:t>0,</w:t>
      </w:r>
      <w:r w:rsidRPr="00E55173">
        <w:rPr>
          <w:rFonts w:ascii="Arial" w:hAnsi="Arial" w:cs="Arial"/>
          <w:color w:val="auto"/>
        </w:rPr>
        <w:t xml:space="preserve">64º C C/100 metros. </w:t>
      </w:r>
    </w:p>
    <w:p w14:paraId="17754228" w14:textId="77777777" w:rsidR="005054F3" w:rsidRPr="00E55173" w:rsidRDefault="005054F3" w:rsidP="004F03CD">
      <w:pPr>
        <w:spacing w:line="276" w:lineRule="auto"/>
        <w:ind w:left="0"/>
        <w:rPr>
          <w:rFonts w:ascii="Arial" w:hAnsi="Arial" w:cs="Arial"/>
          <w:b/>
          <w:color w:val="auto"/>
        </w:rPr>
      </w:pPr>
      <w:r w:rsidRPr="00E55173">
        <w:rPr>
          <w:rFonts w:ascii="Arial" w:hAnsi="Arial" w:cs="Arial"/>
          <w:color w:val="auto"/>
        </w:rPr>
        <w:lastRenderedPageBreak/>
        <w:t xml:space="preserve">La humedad promedio es de 64.7% en la época de lluvias y 48% en la época seca de invierno. Los vientos en verano son de dirección Este a Oeste, en invierno predominan los de </w:t>
      </w:r>
      <w:r w:rsidRPr="00E55173">
        <w:rPr>
          <w:rFonts w:ascii="Arial" w:eastAsiaTheme="majorEastAsia" w:hAnsi="Arial" w:cs="Arial"/>
          <w:color w:val="auto"/>
        </w:rPr>
        <w:t>dirección</w:t>
      </w:r>
      <w:r w:rsidRPr="00E55173">
        <w:rPr>
          <w:rFonts w:ascii="Arial" w:hAnsi="Arial" w:cs="Arial"/>
          <w:color w:val="auto"/>
        </w:rPr>
        <w:t xml:space="preserve"> Sudoeste a Este. El promedio de exposición solar es de 240 horas / mes en 200 días por año. (</w:t>
      </w:r>
      <w:r w:rsidRPr="00E55173">
        <w:rPr>
          <w:rFonts w:ascii="Arial" w:eastAsia="Arial" w:hAnsi="Arial" w:cs="Arial"/>
          <w:color w:val="auto"/>
        </w:rPr>
        <w:t>Datos del documento de Revisión y Actualización del Plan Maestro de Drenaje para el Área Urbana de La Paz, Nippon Koei co, Ld, PCA, La Paz, 2006)</w:t>
      </w:r>
      <w:r w:rsidRPr="00E55173">
        <w:rPr>
          <w:rFonts w:ascii="Arial" w:hAnsi="Arial" w:cs="Arial"/>
          <w:color w:val="auto"/>
        </w:rPr>
        <w:t>.</w:t>
      </w:r>
    </w:p>
    <w:p w14:paraId="0877B5AD" w14:textId="77777777" w:rsidR="005054F3" w:rsidRPr="00E55173" w:rsidRDefault="005054F3" w:rsidP="004F03CD">
      <w:pPr>
        <w:spacing w:line="276" w:lineRule="auto"/>
        <w:ind w:left="0"/>
        <w:rPr>
          <w:rFonts w:ascii="Arial" w:hAnsi="Arial" w:cs="Arial"/>
          <w:color w:val="auto"/>
        </w:rPr>
      </w:pPr>
      <w:r w:rsidRPr="00E55173">
        <w:rPr>
          <w:rFonts w:ascii="Arial" w:hAnsi="Arial" w:cs="Arial"/>
          <w:color w:val="auto"/>
        </w:rPr>
        <w:t xml:space="preserve">La cuenca del valle de La Paz de acuerdo a su latitud en la zona tórrida ecuatorial tiene un grado de </w:t>
      </w:r>
      <w:r w:rsidRPr="00E55173">
        <w:rPr>
          <w:rFonts w:ascii="Arial" w:eastAsiaTheme="majorEastAsia" w:hAnsi="Arial" w:cs="Arial"/>
          <w:color w:val="auto"/>
        </w:rPr>
        <w:t>radiación</w:t>
      </w:r>
      <w:r w:rsidRPr="00E55173">
        <w:rPr>
          <w:rFonts w:ascii="Arial" w:hAnsi="Arial" w:cs="Arial"/>
          <w:color w:val="auto"/>
        </w:rPr>
        <w:t xml:space="preserve"> pronunciado, el cual se incrementa en radiación ultravioleta por la baja densidad atmosférica, debido a las características altitudinales del municipio.</w:t>
      </w:r>
    </w:p>
    <w:p w14:paraId="73817537" w14:textId="77777777" w:rsidR="005054F3" w:rsidRPr="00E55173" w:rsidRDefault="005054F3" w:rsidP="004F03CD">
      <w:pPr>
        <w:spacing w:line="276" w:lineRule="auto"/>
        <w:ind w:left="0"/>
        <w:rPr>
          <w:rFonts w:ascii="Arial" w:hAnsi="Arial" w:cs="Arial"/>
          <w:color w:val="auto"/>
        </w:rPr>
      </w:pPr>
      <w:r w:rsidRPr="00E55173">
        <w:rPr>
          <w:rFonts w:ascii="Arial" w:hAnsi="Arial" w:cs="Arial"/>
          <w:color w:val="auto"/>
        </w:rPr>
        <w:t xml:space="preserve">El municipio de La Paz por su variabilidad fisiográfica y topográfica presenta varios climas, así </w:t>
      </w:r>
      <w:r w:rsidRPr="00E55173">
        <w:rPr>
          <w:rFonts w:ascii="Arial" w:eastAsiaTheme="majorEastAsia" w:hAnsi="Arial" w:cs="Arial"/>
          <w:color w:val="auto"/>
        </w:rPr>
        <w:t>pues</w:t>
      </w:r>
      <w:r w:rsidRPr="00E55173">
        <w:rPr>
          <w:rFonts w:ascii="Arial" w:hAnsi="Arial" w:cs="Arial"/>
          <w:color w:val="auto"/>
        </w:rPr>
        <w:t xml:space="preserve"> la identificación y caracterización del clima está basado en el Sistema de Clasificación de Climas del Dr. W. Thornthwaite, propuesto en 1948, el cual se encuentra enfocado en las necesidades hidrológicas y agrícolas del municipio, en base a la evapotranspiración potencial, precipitación, índice de humedad, índice de aridez y el índice hídrico anual como parámetros fundamentales para su caracterización en distintos tipos climáticos.</w:t>
      </w:r>
    </w:p>
    <w:p w14:paraId="57397EEB" w14:textId="0C936A0D" w:rsidR="008868B2" w:rsidRDefault="005054F3" w:rsidP="00C87A1A">
      <w:pPr>
        <w:spacing w:line="276" w:lineRule="auto"/>
        <w:ind w:left="0"/>
        <w:rPr>
          <w:rFonts w:ascii="Arial" w:hAnsi="Arial" w:cs="Arial"/>
          <w:color w:val="auto"/>
        </w:rPr>
      </w:pPr>
      <w:r w:rsidRPr="00E55173">
        <w:rPr>
          <w:rFonts w:ascii="Arial" w:hAnsi="Arial" w:cs="Arial"/>
          <w:color w:val="auto"/>
        </w:rPr>
        <w:t xml:space="preserve">De esta manera se logra una aproximación general a los principales tipos climáticos existentes </w:t>
      </w:r>
      <w:r w:rsidRPr="00E55173">
        <w:rPr>
          <w:rFonts w:ascii="Arial" w:eastAsiaTheme="majorEastAsia" w:hAnsi="Arial" w:cs="Arial"/>
          <w:color w:val="auto"/>
        </w:rPr>
        <w:t>dentro</w:t>
      </w:r>
      <w:r w:rsidRPr="00E55173">
        <w:rPr>
          <w:rFonts w:ascii="Arial" w:hAnsi="Arial" w:cs="Arial"/>
          <w:color w:val="auto"/>
        </w:rPr>
        <w:t xml:space="preserve"> del municipio, sin considerar pequeñas regiones con microclimas: Se </w:t>
      </w:r>
      <w:r w:rsidRPr="00E55173">
        <w:rPr>
          <w:rFonts w:ascii="Arial" w:eastAsiaTheme="majorEastAsia" w:hAnsi="Arial" w:cs="Arial"/>
          <w:color w:val="auto"/>
        </w:rPr>
        <w:t>lograron determinar 5 tipos de climas como ser; clima semiárido, clima subhúmedo seco,</w:t>
      </w:r>
      <w:r w:rsidRPr="00E55173">
        <w:rPr>
          <w:rFonts w:ascii="Arial" w:hAnsi="Arial" w:cs="Arial"/>
          <w:color w:val="auto"/>
        </w:rPr>
        <w:t xml:space="preserve"> clima subhúmedo, clima húmedo y clima perhúmedo.</w:t>
      </w:r>
      <w:bookmarkStart w:id="226" w:name="_Toc150115292"/>
      <w:bookmarkStart w:id="227" w:name="_Toc150324110"/>
    </w:p>
    <w:p w14:paraId="2538100D" w14:textId="25701099" w:rsidR="005054F3" w:rsidRPr="00E55173" w:rsidRDefault="005054F3" w:rsidP="00513158">
      <w:pPr>
        <w:pStyle w:val="Descripcin"/>
      </w:pPr>
      <w:bookmarkStart w:id="228" w:name="_Toc155713100"/>
      <w:r>
        <w:t xml:space="preserve">Mapa No.  </w:t>
      </w:r>
      <w:r>
        <w:fldChar w:fldCharType="begin"/>
      </w:r>
      <w:r>
        <w:instrText xml:space="preserve"> SEQ Mapa_No._ \* ARABIC </w:instrText>
      </w:r>
      <w:r>
        <w:fldChar w:fldCharType="separate"/>
      </w:r>
      <w:r w:rsidR="00575819">
        <w:t>6</w:t>
      </w:r>
      <w:r>
        <w:fldChar w:fldCharType="end"/>
      </w:r>
      <w:r>
        <w:t>: GAMLP</w:t>
      </w:r>
      <w:r w:rsidR="005610E4">
        <w:t xml:space="preserve"> </w:t>
      </w:r>
      <w:r w:rsidR="00026155">
        <w:t>-</w:t>
      </w:r>
      <w:r>
        <w:t xml:space="preserve"> Mapa</w:t>
      </w:r>
      <w:r w:rsidRPr="00E55173">
        <w:t xml:space="preserve"> de Clasificación climatológica del Municipio de La Paz.</w:t>
      </w:r>
      <w:bookmarkEnd w:id="226"/>
      <w:bookmarkEnd w:id="227"/>
      <w:bookmarkEnd w:id="228"/>
    </w:p>
    <w:p w14:paraId="72CC97FD" w14:textId="77777777" w:rsidR="005054F3" w:rsidRPr="00E55173" w:rsidRDefault="005054F3" w:rsidP="00301416">
      <w:pPr>
        <w:pStyle w:val="Prrafodelista"/>
        <w:spacing w:after="0" w:line="240" w:lineRule="auto"/>
        <w:ind w:left="360" w:right="120" w:firstLine="0"/>
        <w:jc w:val="center"/>
        <w:rPr>
          <w:rFonts w:ascii="Arial" w:hAnsi="Arial" w:cs="Arial"/>
          <w:color w:val="auto"/>
        </w:rPr>
      </w:pPr>
      <w:r w:rsidRPr="00E55173">
        <w:rPr>
          <w:rFonts w:ascii="Arial" w:hAnsi="Arial" w:cs="Arial"/>
          <w:noProof/>
          <w:color w:val="auto"/>
          <w:lang w:val="es-BO" w:eastAsia="es-BO"/>
        </w:rPr>
        <w:drawing>
          <wp:inline distT="0" distB="0" distL="0" distR="0" wp14:anchorId="6E7270DA" wp14:editId="44FED7C3">
            <wp:extent cx="2856646" cy="3780000"/>
            <wp:effectExtent l="0" t="0" r="127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43466" t="25123" r="30131" b="12772"/>
                    <a:stretch/>
                  </pic:blipFill>
                  <pic:spPr bwMode="auto">
                    <a:xfrm>
                      <a:off x="0" y="0"/>
                      <a:ext cx="2856646" cy="3780000"/>
                    </a:xfrm>
                    <a:prstGeom prst="rect">
                      <a:avLst/>
                    </a:prstGeom>
                    <a:ln>
                      <a:noFill/>
                    </a:ln>
                    <a:extLst>
                      <a:ext uri="{53640926-AAD7-44D8-BBD7-CCE9431645EC}">
                        <a14:shadowObscured xmlns:a14="http://schemas.microsoft.com/office/drawing/2010/main"/>
                      </a:ext>
                    </a:extLst>
                  </pic:spPr>
                </pic:pic>
              </a:graphicData>
            </a:graphic>
          </wp:inline>
        </w:drawing>
      </w:r>
    </w:p>
    <w:p w14:paraId="2DEFB9E0" w14:textId="77777777" w:rsidR="005054F3" w:rsidRPr="000D2DEF" w:rsidRDefault="005054F3" w:rsidP="00513158">
      <w:pPr>
        <w:pStyle w:val="Descripcin"/>
      </w:pPr>
      <w:r w:rsidRPr="000D2DEF">
        <w:t>Fuente: Secretaria Municipal de Planificación, GAMLP (2021).</w:t>
      </w:r>
    </w:p>
    <w:p w14:paraId="60BA8EAE" w14:textId="77777777" w:rsidR="005054F3" w:rsidRPr="00E55173" w:rsidRDefault="005054F3" w:rsidP="00161EA8">
      <w:pPr>
        <w:pStyle w:val="Ttulo6"/>
        <w:numPr>
          <w:ilvl w:val="1"/>
          <w:numId w:val="93"/>
        </w:numPr>
        <w:spacing w:before="0" w:after="240"/>
        <w:rPr>
          <w:rFonts w:ascii="Arial" w:hAnsi="Arial" w:cs="Arial"/>
          <w:b/>
          <w:color w:val="auto"/>
          <w:sz w:val="24"/>
          <w:szCs w:val="24"/>
        </w:rPr>
      </w:pPr>
      <w:r w:rsidRPr="00E55173">
        <w:rPr>
          <w:rFonts w:ascii="Arial" w:hAnsi="Arial" w:cs="Arial"/>
          <w:b/>
          <w:color w:val="auto"/>
          <w:sz w:val="24"/>
          <w:szCs w:val="24"/>
        </w:rPr>
        <w:lastRenderedPageBreak/>
        <w:t xml:space="preserve">Topografía </w:t>
      </w:r>
    </w:p>
    <w:p w14:paraId="70008DE9" w14:textId="77777777" w:rsidR="005054F3" w:rsidRPr="00E55173" w:rsidRDefault="005054F3" w:rsidP="004F03CD">
      <w:pPr>
        <w:spacing w:line="276" w:lineRule="auto"/>
        <w:ind w:left="0" w:right="120"/>
        <w:rPr>
          <w:rFonts w:ascii="Arial" w:hAnsi="Arial" w:cs="Arial"/>
          <w:color w:val="auto"/>
        </w:rPr>
      </w:pPr>
      <w:r w:rsidRPr="00E55173">
        <w:rPr>
          <w:rFonts w:ascii="Arial" w:hAnsi="Arial" w:cs="Arial"/>
          <w:color w:val="auto"/>
        </w:rPr>
        <w:t xml:space="preserve">El 35% de la mancha urbana está constituido por los terrenos de alta pendiente, que sobrepasan el 50% de inclinación del terreno, con problemas de inestabilidad potencial, </w:t>
      </w:r>
      <w:r w:rsidRPr="00E55173">
        <w:rPr>
          <w:rFonts w:ascii="Arial" w:eastAsia="Arial" w:hAnsi="Arial" w:cs="Arial"/>
          <w:i/>
          <w:color w:val="auto"/>
        </w:rPr>
        <w:t>dificultades para la dotación de servicios básicos y consiguientemente altos costos de la urbanización</w:t>
      </w:r>
      <w:r w:rsidRPr="00E55173">
        <w:rPr>
          <w:rFonts w:ascii="Arial" w:hAnsi="Arial" w:cs="Arial"/>
          <w:color w:val="auto"/>
        </w:rPr>
        <w:t xml:space="preserve">. Se ubican en las proximidades de la ceja de El Alto, Alto Chijini, Villa Nuevo Potosí, Tacagua, Andrés de Santa Cruz, más al sur las pendientes son accidentadas, como en el Valle del río Achumani, Aranjuez, Alpacoma, La Florida y Río Abajo, en la actualidad están siendo incorporadas al tejido urbano. </w:t>
      </w:r>
    </w:p>
    <w:p w14:paraId="605128A4" w14:textId="77777777" w:rsidR="005054F3" w:rsidRPr="000D2DEF" w:rsidRDefault="005054F3" w:rsidP="004F03CD">
      <w:pPr>
        <w:spacing w:line="276" w:lineRule="auto"/>
        <w:ind w:left="0" w:right="120"/>
        <w:rPr>
          <w:rFonts w:ascii="Calibri" w:eastAsiaTheme="minorHAnsi" w:hAnsi="Calibri" w:cstheme="minorBidi"/>
          <w:i/>
          <w:color w:val="44546A" w:themeColor="text2"/>
          <w:sz w:val="18"/>
          <w:szCs w:val="18"/>
          <w:lang w:val="es-BO" w:eastAsia="en-US"/>
        </w:rPr>
      </w:pPr>
      <w:r w:rsidRPr="00E55173">
        <w:rPr>
          <w:rFonts w:ascii="Arial" w:hAnsi="Arial" w:cs="Arial"/>
          <w:color w:val="auto"/>
        </w:rPr>
        <w:t xml:space="preserve">El 28% constituyen los terrenos de pendiente media que van desde el 10% al 49%, ubicadas en zonas intermedias de unión entre las terrazas y las pendientes abruptas, se relacionan con los abanicos torrenciales actualmente urbanizados en Villa Fátima, </w:t>
      </w:r>
      <w:r w:rsidRPr="00A34713">
        <w:rPr>
          <w:rFonts w:ascii="Arial" w:hAnsi="Arial" w:cs="Arial"/>
          <w:color w:val="auto"/>
        </w:rPr>
        <w:t>Los Andes, Tembladerani, Sopocachi, también las planicies de Llojeta y Pampajasi.</w:t>
      </w:r>
      <w:r w:rsidRPr="000D2DEF">
        <w:rPr>
          <w:rFonts w:ascii="Calibri" w:eastAsiaTheme="minorHAnsi" w:hAnsi="Calibri" w:cstheme="minorBidi"/>
          <w:i/>
          <w:color w:val="44546A" w:themeColor="text2"/>
          <w:sz w:val="18"/>
          <w:szCs w:val="18"/>
          <w:lang w:val="es-BO" w:eastAsia="en-US"/>
        </w:rPr>
        <w:t xml:space="preserve"> </w:t>
      </w:r>
    </w:p>
    <w:p w14:paraId="2491054E" w14:textId="77777777" w:rsidR="005054F3" w:rsidRPr="00E55173" w:rsidRDefault="005054F3" w:rsidP="004F03CD">
      <w:pPr>
        <w:spacing w:line="276" w:lineRule="auto"/>
        <w:ind w:left="0" w:right="120"/>
        <w:rPr>
          <w:rFonts w:ascii="Arial" w:hAnsi="Arial" w:cs="Arial"/>
          <w:color w:val="auto"/>
        </w:rPr>
      </w:pPr>
      <w:r w:rsidRPr="00E55173">
        <w:rPr>
          <w:rFonts w:ascii="Arial" w:hAnsi="Arial" w:cs="Arial"/>
          <w:color w:val="auto"/>
        </w:rPr>
        <w:t xml:space="preserve">El restante 37% de terrenos son las pendientes suaves de hasta 10%, se ubican en el centro de la cuenca, en las terrazas de las gravas Miraflores, en Achachicala al norte hasta Seguencoma al sur, en los valles de Chuquiaguillo e Irpavi, en fajas más o menos elevadas, en Obrajes a partir Irpavi y Achumani expuestas a inundaciones. </w:t>
      </w:r>
    </w:p>
    <w:p w14:paraId="6A854020" w14:textId="77777777" w:rsidR="005054F3" w:rsidRPr="00E55173" w:rsidRDefault="005054F3" w:rsidP="004F03CD">
      <w:pPr>
        <w:spacing w:line="276" w:lineRule="auto"/>
        <w:ind w:left="0" w:right="120"/>
        <w:rPr>
          <w:rFonts w:ascii="Arial" w:hAnsi="Arial" w:cs="Arial"/>
          <w:color w:val="auto"/>
        </w:rPr>
      </w:pPr>
      <w:r w:rsidRPr="00E55173">
        <w:rPr>
          <w:rFonts w:ascii="Arial" w:hAnsi="Arial" w:cs="Arial"/>
          <w:color w:val="auto"/>
        </w:rPr>
        <w:t xml:space="preserve">Las Quebradas son el resultado de la erosión hídrica, podemos distinguir entre quebradas aisladas más o menos profundas, alargadas según la línea de mayor pendiente, se ubican sobre las laderas de los valles de Achachicala-Kaluyo, Chuquiaguillo y Kallapa, encajonadas en las terrazas de las gravas de Miraflores como en Pampahasi, Llojeta, Achocalla-Mallasa entre otros. Las quebradas desarrolladas con ramificaciones hacia los lados y hacia arriba, toman un aspecto dendrítico como se observa en los valles de los ríos de Achachicala y Chuquiaguillo. </w:t>
      </w:r>
    </w:p>
    <w:p w14:paraId="14F9EDB6" w14:textId="77777777" w:rsidR="005054F3" w:rsidRPr="00E55173" w:rsidRDefault="005054F3" w:rsidP="00161EA8">
      <w:pPr>
        <w:pStyle w:val="Ttulo6"/>
        <w:numPr>
          <w:ilvl w:val="1"/>
          <w:numId w:val="93"/>
        </w:numPr>
        <w:spacing w:before="0" w:after="240"/>
        <w:rPr>
          <w:rFonts w:ascii="Arial" w:hAnsi="Arial" w:cs="Arial"/>
          <w:b/>
          <w:color w:val="auto"/>
          <w:sz w:val="24"/>
          <w:szCs w:val="24"/>
        </w:rPr>
      </w:pPr>
      <w:r w:rsidRPr="00E55173">
        <w:rPr>
          <w:rFonts w:ascii="Arial" w:hAnsi="Arial" w:cs="Arial"/>
          <w:b/>
          <w:color w:val="auto"/>
          <w:sz w:val="24"/>
          <w:szCs w:val="24"/>
        </w:rPr>
        <w:t xml:space="preserve">Geología </w:t>
      </w:r>
    </w:p>
    <w:p w14:paraId="532109AD" w14:textId="77777777" w:rsidR="005054F3" w:rsidRPr="00E55173" w:rsidRDefault="005054F3" w:rsidP="004F03CD">
      <w:pPr>
        <w:spacing w:line="276" w:lineRule="auto"/>
        <w:ind w:left="0" w:right="120"/>
        <w:rPr>
          <w:rFonts w:ascii="Arial" w:hAnsi="Arial" w:cs="Arial"/>
          <w:color w:val="auto"/>
        </w:rPr>
      </w:pPr>
      <w:r w:rsidRPr="00E55173">
        <w:rPr>
          <w:rFonts w:ascii="Arial" w:hAnsi="Arial" w:cs="Arial"/>
          <w:color w:val="auto"/>
        </w:rPr>
        <w:t xml:space="preserve">Con los antecedentes expuestos podemos resumir que la evolución Geológica del Valle de La Paz se inicia sobre una paleogeografía constituida por sedimentos paleozoicos y paleógenos plegados y fallados tal como las Formaciones Belén y Sica </w:t>
      </w:r>
      <w:proofErr w:type="spellStart"/>
      <w:r>
        <w:rPr>
          <w:rFonts w:ascii="Arial" w:hAnsi="Arial" w:cs="Arial"/>
          <w:color w:val="auto"/>
        </w:rPr>
        <w:t>Sica</w:t>
      </w:r>
      <w:proofErr w:type="spellEnd"/>
      <w:r>
        <w:rPr>
          <w:rFonts w:ascii="Arial" w:hAnsi="Arial" w:cs="Arial"/>
          <w:color w:val="auto"/>
        </w:rPr>
        <w:t xml:space="preserve"> </w:t>
      </w:r>
      <w:r w:rsidRPr="00E55173">
        <w:rPr>
          <w:rFonts w:ascii="Arial" w:hAnsi="Arial" w:cs="Arial"/>
          <w:color w:val="auto"/>
        </w:rPr>
        <w:t xml:space="preserve">asignadas al Devónico y la Formación Luribay asignada la Paleógeno, sobre esta paleogeografía rugosa y áspera, se han depositado facies de abanicos proximales y distales de la Formación Huacallani </w:t>
      </w:r>
      <w:proofErr w:type="spellStart"/>
      <w:r w:rsidRPr="00E55173">
        <w:rPr>
          <w:rFonts w:ascii="Arial" w:hAnsi="Arial" w:cs="Arial"/>
          <w:color w:val="auto"/>
        </w:rPr>
        <w:t>sintectónicos</w:t>
      </w:r>
      <w:proofErr w:type="spellEnd"/>
      <w:r w:rsidRPr="00E55173">
        <w:rPr>
          <w:rFonts w:ascii="Arial" w:hAnsi="Arial" w:cs="Arial"/>
          <w:color w:val="auto"/>
        </w:rPr>
        <w:t xml:space="preserve"> a la deformación de esta región, una serie de cuerpos ígneos de pequeñas dimensiones muy alterados constituyen los cuerpos subvolcánicos de la Muela del Diablo, estas dos últimas unidades corresponden al Neógeno, según </w:t>
      </w:r>
      <w:proofErr w:type="spellStart"/>
      <w:r w:rsidRPr="00E55173">
        <w:rPr>
          <w:rFonts w:ascii="Arial" w:hAnsi="Arial" w:cs="Arial"/>
          <w:color w:val="auto"/>
        </w:rPr>
        <w:t>Bles</w:t>
      </w:r>
      <w:proofErr w:type="spellEnd"/>
      <w:r w:rsidRPr="00E55173">
        <w:rPr>
          <w:rFonts w:ascii="Arial" w:hAnsi="Arial" w:cs="Arial"/>
          <w:color w:val="auto"/>
        </w:rPr>
        <w:t xml:space="preserve"> et al. (1978), estas litologías corresponden a la Formaciones del Zócalo del Valle de La Paz. </w:t>
      </w:r>
    </w:p>
    <w:p w14:paraId="357D1248" w14:textId="77777777" w:rsidR="005054F3" w:rsidRPr="00E55173" w:rsidRDefault="005054F3" w:rsidP="004F03CD">
      <w:pPr>
        <w:spacing w:line="276" w:lineRule="auto"/>
        <w:ind w:left="0" w:right="120"/>
        <w:rPr>
          <w:rFonts w:ascii="Arial" w:hAnsi="Arial" w:cs="Arial"/>
          <w:color w:val="auto"/>
        </w:rPr>
      </w:pPr>
      <w:r w:rsidRPr="00E55173">
        <w:rPr>
          <w:rFonts w:ascii="Arial" w:hAnsi="Arial" w:cs="Arial"/>
          <w:color w:val="auto"/>
        </w:rPr>
        <w:t xml:space="preserve">Un nuevo solevantamiento de la Cordillera provocara que la paleogeografía plegada rugosa y áspera sometida a erosión, cambie su régimen a una cuenca de relleno que inicia con sedimentos de facies distales </w:t>
      </w:r>
      <w:proofErr w:type="spellStart"/>
      <w:r w:rsidRPr="00E55173">
        <w:rPr>
          <w:rFonts w:ascii="Arial" w:hAnsi="Arial" w:cs="Arial"/>
          <w:color w:val="auto"/>
        </w:rPr>
        <w:t>fluvio</w:t>
      </w:r>
      <w:proofErr w:type="spellEnd"/>
      <w:r>
        <w:rPr>
          <w:rFonts w:ascii="Arial" w:hAnsi="Arial" w:cs="Arial"/>
          <w:color w:val="auto"/>
        </w:rPr>
        <w:t xml:space="preserve"> </w:t>
      </w:r>
      <w:r w:rsidRPr="00E55173">
        <w:rPr>
          <w:rFonts w:ascii="Arial" w:hAnsi="Arial" w:cs="Arial"/>
          <w:color w:val="auto"/>
        </w:rPr>
        <w:t xml:space="preserve">lacustres someras y facies proximales de abanicos aluviales que irán colmatando este valle, esta sedimentación Neógena ocurrirá durante el Plioceno inferior, donde la  toba "Cota-Cota" ha dado una edad K/Ar de 5,5 ± </w:t>
      </w:r>
      <w:r w:rsidRPr="00E55173">
        <w:rPr>
          <w:rFonts w:ascii="Arial" w:hAnsi="Arial" w:cs="Arial"/>
          <w:color w:val="auto"/>
        </w:rPr>
        <w:lastRenderedPageBreak/>
        <w:t xml:space="preserve">0,1 a 5,8 ± 0,2 </w:t>
      </w:r>
      <w:proofErr w:type="spellStart"/>
      <w:r w:rsidRPr="00E55173">
        <w:rPr>
          <w:rFonts w:ascii="Arial" w:hAnsi="Arial" w:cs="Arial"/>
          <w:color w:val="auto"/>
        </w:rPr>
        <w:t>Ma</w:t>
      </w:r>
      <w:proofErr w:type="spellEnd"/>
      <w:r w:rsidRPr="00E55173">
        <w:rPr>
          <w:rFonts w:ascii="Arial" w:hAnsi="Arial" w:cs="Arial"/>
          <w:color w:val="auto"/>
        </w:rPr>
        <w:t xml:space="preserve">, y la toba Chijini dio 2.8 ± 0.1 </w:t>
      </w:r>
      <w:proofErr w:type="spellStart"/>
      <w:r w:rsidRPr="00E55173">
        <w:rPr>
          <w:rFonts w:ascii="Arial" w:hAnsi="Arial" w:cs="Arial"/>
          <w:color w:val="auto"/>
        </w:rPr>
        <w:t>Ma</w:t>
      </w:r>
      <w:proofErr w:type="spellEnd"/>
      <w:r w:rsidRPr="00E55173">
        <w:rPr>
          <w:rFonts w:ascii="Arial" w:hAnsi="Arial" w:cs="Arial"/>
          <w:color w:val="auto"/>
        </w:rPr>
        <w:t xml:space="preserve"> Lavenu et al. (1989), indicando una edad Plioceno Superior.  </w:t>
      </w:r>
    </w:p>
    <w:p w14:paraId="1A33253B" w14:textId="77777777" w:rsidR="005054F3" w:rsidRPr="00E55173" w:rsidRDefault="005054F3" w:rsidP="004F03CD">
      <w:pPr>
        <w:spacing w:line="276" w:lineRule="auto"/>
        <w:ind w:left="0" w:right="120"/>
        <w:rPr>
          <w:rFonts w:ascii="Arial" w:hAnsi="Arial" w:cs="Arial"/>
          <w:color w:val="auto"/>
        </w:rPr>
      </w:pPr>
      <w:r w:rsidRPr="00E55173">
        <w:rPr>
          <w:rFonts w:ascii="Arial" w:hAnsi="Arial" w:cs="Arial"/>
          <w:color w:val="auto"/>
        </w:rPr>
        <w:t xml:space="preserve">Sobre la toba Chijini, que es un estrato guía que aflora en casi todo el valle de La Paz, las facies de la Formación La Paz son continuas en las laderas de la Autopista, Cotahuma, San Simón, Pulpituni y Villa Salome, en otros sectores sobre la mencionada toba se hallan en discordancia erosiva los depósitos glaciales de la Formación Calvario, sobre esta última discordantemente ya sea directamente sobre la Formación La Paz o sobre la Formación Calvario se ha depositado las facies fluviales a lacustres de la Formación Purapurani. </w:t>
      </w:r>
    </w:p>
    <w:p w14:paraId="37281071" w14:textId="77777777" w:rsidR="005054F3" w:rsidRPr="00E55173" w:rsidRDefault="005054F3" w:rsidP="004F03CD">
      <w:pPr>
        <w:spacing w:line="276" w:lineRule="auto"/>
        <w:ind w:left="0" w:right="120"/>
        <w:rPr>
          <w:rFonts w:ascii="Arial" w:hAnsi="Arial" w:cs="Arial"/>
          <w:color w:val="auto"/>
        </w:rPr>
      </w:pPr>
      <w:r w:rsidRPr="00E55173">
        <w:rPr>
          <w:rFonts w:ascii="Arial" w:hAnsi="Arial" w:cs="Arial"/>
          <w:color w:val="auto"/>
        </w:rPr>
        <w:t xml:space="preserve">Al tope de la Formación Purapurani en el sector del valle Kaluyo existe una toba 2,8 ± 0,1 Lavenu et al. (1989), que marca el límite superior y sobre esta se ha depositado los sedimentos glaciares de la Formación Kaluyo, más al sur en el sector del Cerro Condorini en el valle del rio Orkojahuira por el sector de Chuquiaguillo, esta toba marca el límite entre facies fluviales y fluvioglaciares, asignadas a las mismas Formaciones. </w:t>
      </w:r>
    </w:p>
    <w:p w14:paraId="170B87E2" w14:textId="77777777" w:rsidR="005054F3" w:rsidRPr="00E55173" w:rsidRDefault="005054F3" w:rsidP="004F03CD">
      <w:pPr>
        <w:spacing w:line="276" w:lineRule="auto"/>
        <w:ind w:left="0" w:right="120"/>
        <w:rPr>
          <w:rFonts w:ascii="Arial" w:hAnsi="Arial" w:cs="Arial"/>
          <w:color w:val="auto"/>
        </w:rPr>
      </w:pPr>
      <w:r w:rsidRPr="00E55173">
        <w:rPr>
          <w:rFonts w:ascii="Arial" w:hAnsi="Arial" w:cs="Arial"/>
          <w:color w:val="auto"/>
        </w:rPr>
        <w:t xml:space="preserve">En las laderas de los valles de Kaluyo, Chuquiaguillo e Irpavi al norte de La Paz, los depósitos glaciares son espesos, y es en el sector de Patapatani en el extremo noroeste del valle de La Paz que se han desarrollado las Morrenas de la Formación Milluni, ya sobre el Altiplano y en el sector de la Autopista próximo al Alto de Munaypata, afloran las facies de flujos de barro de esta Formación. </w:t>
      </w:r>
    </w:p>
    <w:p w14:paraId="3068B1DC" w14:textId="77777777" w:rsidR="005054F3" w:rsidRPr="00E55173" w:rsidRDefault="005054F3" w:rsidP="004F03CD">
      <w:pPr>
        <w:spacing w:line="276" w:lineRule="auto"/>
        <w:ind w:left="0" w:right="120"/>
        <w:rPr>
          <w:rFonts w:ascii="Arial" w:hAnsi="Arial" w:cs="Arial"/>
          <w:color w:val="auto"/>
        </w:rPr>
      </w:pPr>
      <w:r w:rsidRPr="00E55173">
        <w:rPr>
          <w:rFonts w:ascii="Arial" w:hAnsi="Arial" w:cs="Arial"/>
          <w:color w:val="auto"/>
        </w:rPr>
        <w:t xml:space="preserve">El relleno final de la cuenca del valle de la Paz lo constituyen las denominadas Gravas del Altiplano, que corresponden a facies fluvioglaciares, intercaladas con facies de abanicos aluviales y en las facies distales desarrollan depósitos fluviales, que marcan la colmatación total del Valle de La Paz, en paisaje constituyen las terrazas más antiguas a nivel del altiplano en el Alto de Lima, Ceja, Ciudad Satélite, Huaripampa y las altiplanicies del alto de Ovejuyo y Huaripampa.  </w:t>
      </w:r>
    </w:p>
    <w:p w14:paraId="3B7C06B6" w14:textId="77777777" w:rsidR="005054F3" w:rsidRPr="00E55173" w:rsidRDefault="005054F3" w:rsidP="00161EA8">
      <w:pPr>
        <w:pStyle w:val="Ttulo6"/>
        <w:numPr>
          <w:ilvl w:val="1"/>
          <w:numId w:val="93"/>
        </w:numPr>
        <w:spacing w:before="0" w:after="240"/>
        <w:rPr>
          <w:rFonts w:ascii="Arial" w:hAnsi="Arial" w:cs="Arial"/>
          <w:b/>
          <w:color w:val="auto"/>
          <w:sz w:val="24"/>
          <w:szCs w:val="24"/>
        </w:rPr>
      </w:pPr>
      <w:r w:rsidRPr="00E55173">
        <w:rPr>
          <w:rFonts w:ascii="Arial" w:hAnsi="Arial" w:cs="Arial"/>
          <w:b/>
          <w:color w:val="auto"/>
          <w:sz w:val="24"/>
          <w:szCs w:val="24"/>
        </w:rPr>
        <w:t xml:space="preserve">Geomorfología y/o Fisiografía </w:t>
      </w:r>
    </w:p>
    <w:p w14:paraId="201A3A07" w14:textId="77777777" w:rsidR="005054F3" w:rsidRPr="00E55173" w:rsidRDefault="005054F3" w:rsidP="004F03CD">
      <w:pPr>
        <w:spacing w:line="276" w:lineRule="auto"/>
        <w:ind w:left="0" w:right="120" w:firstLine="0"/>
        <w:rPr>
          <w:rFonts w:ascii="Arial" w:hAnsi="Arial" w:cs="Arial"/>
          <w:color w:val="auto"/>
        </w:rPr>
      </w:pPr>
      <w:r w:rsidRPr="00E55173">
        <w:rPr>
          <w:rFonts w:ascii="Arial" w:hAnsi="Arial" w:cs="Arial"/>
          <w:color w:val="auto"/>
        </w:rPr>
        <w:t xml:space="preserve">El municipio de La Paz presenta diferentes unidades geomorfológicas, de las cuales se citan las siguientes: </w:t>
      </w:r>
    </w:p>
    <w:p w14:paraId="2930E414" w14:textId="77777777" w:rsidR="005054F3" w:rsidRPr="00E55173" w:rsidRDefault="005054F3" w:rsidP="004F03CD">
      <w:pPr>
        <w:pStyle w:val="Prrafodelista"/>
        <w:numPr>
          <w:ilvl w:val="0"/>
          <w:numId w:val="10"/>
        </w:numPr>
        <w:spacing w:line="276" w:lineRule="auto"/>
        <w:ind w:right="120"/>
        <w:rPr>
          <w:rFonts w:ascii="Arial" w:hAnsi="Arial" w:cs="Arial"/>
          <w:color w:val="auto"/>
        </w:rPr>
      </w:pPr>
      <w:r w:rsidRPr="00380916">
        <w:rPr>
          <w:rFonts w:ascii="Arial" w:hAnsi="Arial" w:cs="Arial"/>
          <w:b/>
          <w:bCs/>
          <w:color w:val="auto"/>
        </w:rPr>
        <w:t>Era Cenozoica,</w:t>
      </w:r>
      <w:r w:rsidRPr="00E55173">
        <w:rPr>
          <w:rFonts w:ascii="Arial" w:hAnsi="Arial" w:cs="Arial"/>
          <w:color w:val="auto"/>
        </w:rPr>
        <w:t xml:space="preserve"> su distribución dentro del municipio es amplia pues comprende una cobertura del 21,33% del total, hallándose en su mayor parte sobre el Valle de La Paz y en menor porción en las partes bajas de la Cordillera Real, también se halla en límites con el municipio de Caranavi, a lo largo del Río Coroico, donde las rocas en predominancia son de origen sedimentario.</w:t>
      </w:r>
    </w:p>
    <w:p w14:paraId="53AA9C52" w14:textId="77777777" w:rsidR="005054F3" w:rsidRPr="00E55173" w:rsidRDefault="005054F3" w:rsidP="004F03CD">
      <w:pPr>
        <w:pStyle w:val="Prrafodelista"/>
        <w:numPr>
          <w:ilvl w:val="0"/>
          <w:numId w:val="10"/>
        </w:numPr>
        <w:spacing w:line="276" w:lineRule="auto"/>
        <w:ind w:right="120"/>
        <w:rPr>
          <w:rFonts w:ascii="Arial" w:hAnsi="Arial" w:cs="Arial"/>
          <w:color w:val="auto"/>
        </w:rPr>
      </w:pPr>
      <w:r w:rsidRPr="00380916">
        <w:rPr>
          <w:rFonts w:ascii="Arial" w:hAnsi="Arial" w:cs="Arial"/>
          <w:b/>
          <w:bCs/>
          <w:color w:val="auto"/>
        </w:rPr>
        <w:t>Era Mesozoica</w:t>
      </w:r>
      <w:r w:rsidRPr="00E55173">
        <w:rPr>
          <w:rFonts w:ascii="Arial" w:hAnsi="Arial" w:cs="Arial"/>
          <w:color w:val="auto"/>
        </w:rPr>
        <w:t>, constituido por rocas ígneas y plutónicas que ocupan el 5,21% de la superficie del municipio, donde su mayor cobertura se da sobre la franja de la Cordillera Real, representada en su mayor extensión por el Batolito Huayna Potosí y Batolito Zongo y en menor porción por los Batolitos de Illampu, Taquesi y Yani, estos batolitos litoestratigráficamente están compuestos por granitos, biotita, muscovita y diorita.</w:t>
      </w:r>
    </w:p>
    <w:p w14:paraId="533BD373" w14:textId="77777777" w:rsidR="005054F3" w:rsidRPr="00E55173" w:rsidRDefault="005054F3" w:rsidP="004F03CD">
      <w:pPr>
        <w:pStyle w:val="Prrafodelista"/>
        <w:spacing w:line="276" w:lineRule="auto"/>
        <w:ind w:right="120" w:firstLine="0"/>
        <w:rPr>
          <w:rFonts w:ascii="Arial" w:hAnsi="Arial" w:cs="Arial"/>
          <w:color w:val="auto"/>
        </w:rPr>
      </w:pPr>
      <w:r w:rsidRPr="00E55173">
        <w:rPr>
          <w:rFonts w:ascii="Arial" w:hAnsi="Arial" w:cs="Arial"/>
          <w:color w:val="auto"/>
        </w:rPr>
        <w:lastRenderedPageBreak/>
        <w:t>Adicionalmente en la parte superior (Noreste) del Valle de La Paz encontramos la Formación Ravelo con la presencia de Areniscas blanquecinas, amarillentas y rojizas con una estratificación entrecruzada.</w:t>
      </w:r>
    </w:p>
    <w:p w14:paraId="392BBE91" w14:textId="77777777" w:rsidR="005054F3" w:rsidRDefault="005054F3" w:rsidP="004F03CD">
      <w:pPr>
        <w:pStyle w:val="Prrafodelista"/>
        <w:numPr>
          <w:ilvl w:val="0"/>
          <w:numId w:val="10"/>
        </w:numPr>
        <w:spacing w:line="276" w:lineRule="auto"/>
        <w:ind w:right="120"/>
        <w:rPr>
          <w:rFonts w:ascii="Arial" w:hAnsi="Arial" w:cs="Arial"/>
          <w:color w:val="auto"/>
        </w:rPr>
      </w:pPr>
      <w:r w:rsidRPr="00380916">
        <w:rPr>
          <w:rFonts w:ascii="Arial" w:hAnsi="Arial" w:cs="Arial"/>
          <w:b/>
          <w:bCs/>
          <w:color w:val="auto"/>
        </w:rPr>
        <w:t>Era Paleozoica,</w:t>
      </w:r>
      <w:r w:rsidRPr="00E55173">
        <w:rPr>
          <w:rFonts w:ascii="Arial" w:hAnsi="Arial" w:cs="Arial"/>
          <w:color w:val="auto"/>
        </w:rPr>
        <w:t xml:space="preserve"> constituido por estratos de origen marino, con un buen contenido de fósiles invertebrados, que reposan en forma concordante sobre el Silúrico Andino, este sistema representa el 1,75% del territorio conteniendo las formaciones Belén, Sica </w:t>
      </w:r>
      <w:proofErr w:type="spellStart"/>
      <w:r w:rsidRPr="00E55173">
        <w:rPr>
          <w:rFonts w:ascii="Arial" w:hAnsi="Arial" w:cs="Arial"/>
          <w:color w:val="auto"/>
        </w:rPr>
        <w:t>Sica</w:t>
      </w:r>
      <w:proofErr w:type="spellEnd"/>
      <w:r w:rsidRPr="00E55173">
        <w:rPr>
          <w:rFonts w:ascii="Arial" w:hAnsi="Arial" w:cs="Arial"/>
          <w:color w:val="auto"/>
        </w:rPr>
        <w:t xml:space="preserve"> y Vila </w:t>
      </w:r>
      <w:proofErr w:type="spellStart"/>
      <w:r w:rsidRPr="00E55173">
        <w:rPr>
          <w:rFonts w:ascii="Arial" w:hAnsi="Arial" w:cs="Arial"/>
          <w:color w:val="auto"/>
        </w:rPr>
        <w:t>Vila</w:t>
      </w:r>
      <w:proofErr w:type="spellEnd"/>
      <w:r w:rsidRPr="00E55173">
        <w:rPr>
          <w:rFonts w:ascii="Arial" w:hAnsi="Arial" w:cs="Arial"/>
          <w:color w:val="auto"/>
        </w:rPr>
        <w:t xml:space="preserve"> que se hallan compuestas litoestratigráficamente por </w:t>
      </w:r>
      <w:proofErr w:type="spellStart"/>
      <w:r w:rsidRPr="00E55173">
        <w:rPr>
          <w:rFonts w:ascii="Arial" w:hAnsi="Arial" w:cs="Arial"/>
          <w:color w:val="auto"/>
        </w:rPr>
        <w:t>limolitas</w:t>
      </w:r>
      <w:proofErr w:type="spellEnd"/>
      <w:r w:rsidRPr="00E55173">
        <w:rPr>
          <w:rFonts w:ascii="Arial" w:hAnsi="Arial" w:cs="Arial"/>
          <w:color w:val="auto"/>
        </w:rPr>
        <w:t xml:space="preserve"> gris verdosas, areniscas marrón amarillentas y rojizas y </w:t>
      </w:r>
      <w:proofErr w:type="spellStart"/>
      <w:r w:rsidRPr="00E55173">
        <w:rPr>
          <w:rFonts w:ascii="Arial" w:hAnsi="Arial" w:cs="Arial"/>
          <w:color w:val="auto"/>
        </w:rPr>
        <w:t>lutitas</w:t>
      </w:r>
      <w:proofErr w:type="spellEnd"/>
      <w:r w:rsidRPr="00E55173">
        <w:rPr>
          <w:rFonts w:ascii="Arial" w:hAnsi="Arial" w:cs="Arial"/>
          <w:color w:val="auto"/>
        </w:rPr>
        <w:t xml:space="preserve"> negras. De todas estas formaciones la de mayor extensión corresponde a la Formación Sica </w:t>
      </w:r>
      <w:proofErr w:type="spellStart"/>
      <w:r w:rsidRPr="00E55173">
        <w:rPr>
          <w:rFonts w:ascii="Arial" w:hAnsi="Arial" w:cs="Arial"/>
          <w:color w:val="auto"/>
        </w:rPr>
        <w:t>Sica</w:t>
      </w:r>
      <w:proofErr w:type="spellEnd"/>
      <w:r w:rsidRPr="00E55173">
        <w:rPr>
          <w:rFonts w:ascii="Arial" w:hAnsi="Arial" w:cs="Arial"/>
          <w:color w:val="auto"/>
        </w:rPr>
        <w:t xml:space="preserve"> ubicada al sur del municipio, caracterizada por rocas plegadas y falladas, que responden a la secuencia devónica de la Cordillera Oriental y el paso transicional de la Formación Belén, donde se llegó a identificar la presencia de algunos fósiles tal como </w:t>
      </w:r>
      <w:proofErr w:type="spellStart"/>
      <w:r w:rsidRPr="00E55173">
        <w:rPr>
          <w:rFonts w:ascii="Arial" w:hAnsi="Arial" w:cs="Arial"/>
          <w:color w:val="auto"/>
        </w:rPr>
        <w:t>Tentaculites</w:t>
      </w:r>
      <w:proofErr w:type="spellEnd"/>
      <w:r w:rsidRPr="00E55173">
        <w:rPr>
          <w:rFonts w:ascii="Arial" w:hAnsi="Arial" w:cs="Arial"/>
          <w:color w:val="auto"/>
        </w:rPr>
        <w:t xml:space="preserve"> y algunos Braquiópodos.</w:t>
      </w:r>
    </w:p>
    <w:p w14:paraId="5E3A87B5" w14:textId="0889CA3E" w:rsidR="005054F3" w:rsidRPr="00E55173" w:rsidRDefault="005054F3" w:rsidP="00513158">
      <w:pPr>
        <w:pStyle w:val="Descripcin"/>
      </w:pPr>
      <w:bookmarkStart w:id="229" w:name="_Toc150115296"/>
      <w:bookmarkStart w:id="230" w:name="_Toc150324111"/>
      <w:bookmarkStart w:id="231" w:name="_Toc155713101"/>
      <w:r>
        <w:t xml:space="preserve">Mapa No.  </w:t>
      </w:r>
      <w:r>
        <w:fldChar w:fldCharType="begin"/>
      </w:r>
      <w:r>
        <w:instrText xml:space="preserve"> SEQ Mapa_No._ \* ARABIC </w:instrText>
      </w:r>
      <w:r>
        <w:fldChar w:fldCharType="separate"/>
      </w:r>
      <w:r w:rsidR="00575819">
        <w:t>7</w:t>
      </w:r>
      <w:r>
        <w:fldChar w:fldCharType="end"/>
      </w:r>
      <w:r>
        <w:t xml:space="preserve">: GAMLP - </w:t>
      </w:r>
      <w:r w:rsidRPr="00E55173">
        <w:t>Mapa de Geología del Municipio de La Paz.</w:t>
      </w:r>
      <w:bookmarkEnd w:id="229"/>
      <w:bookmarkEnd w:id="230"/>
      <w:bookmarkEnd w:id="231"/>
    </w:p>
    <w:p w14:paraId="06750C17" w14:textId="77777777" w:rsidR="005054F3" w:rsidRPr="00E55173" w:rsidRDefault="005054F3" w:rsidP="00301416">
      <w:pPr>
        <w:spacing w:after="0" w:line="240" w:lineRule="auto"/>
        <w:ind w:left="0" w:right="120" w:firstLine="0"/>
        <w:jc w:val="center"/>
        <w:rPr>
          <w:rFonts w:ascii="Arial" w:hAnsi="Arial" w:cs="Arial"/>
          <w:color w:val="auto"/>
        </w:rPr>
      </w:pPr>
      <w:r w:rsidRPr="00E55173">
        <w:rPr>
          <w:rFonts w:ascii="Arial" w:hAnsi="Arial" w:cs="Arial"/>
          <w:noProof/>
          <w:color w:val="auto"/>
          <w:lang w:val="es-BO" w:eastAsia="es-BO"/>
        </w:rPr>
        <w:drawing>
          <wp:inline distT="0" distB="0" distL="0" distR="0" wp14:anchorId="02049ED4" wp14:editId="693D3012">
            <wp:extent cx="3657600" cy="488298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44933" t="26782" r="28795" b="10870"/>
                    <a:stretch/>
                  </pic:blipFill>
                  <pic:spPr bwMode="auto">
                    <a:xfrm>
                      <a:off x="0" y="0"/>
                      <a:ext cx="3702608" cy="4943072"/>
                    </a:xfrm>
                    <a:prstGeom prst="rect">
                      <a:avLst/>
                    </a:prstGeom>
                    <a:ln>
                      <a:noFill/>
                    </a:ln>
                    <a:extLst>
                      <a:ext uri="{53640926-AAD7-44D8-BBD7-CCE9431645EC}">
                        <a14:shadowObscured xmlns:a14="http://schemas.microsoft.com/office/drawing/2010/main"/>
                      </a:ext>
                    </a:extLst>
                  </pic:spPr>
                </pic:pic>
              </a:graphicData>
            </a:graphic>
          </wp:inline>
        </w:drawing>
      </w:r>
    </w:p>
    <w:p w14:paraId="535D7FF5" w14:textId="77777777" w:rsidR="005054F3" w:rsidRPr="00E024BD" w:rsidRDefault="005054F3" w:rsidP="00513158">
      <w:pPr>
        <w:pStyle w:val="Descripcin"/>
      </w:pPr>
      <w:r w:rsidRPr="00E024BD">
        <w:t>Fuente: Secretaria Municipal de Planificación, GAMLP (2021).</w:t>
      </w:r>
    </w:p>
    <w:p w14:paraId="4502BD49" w14:textId="77777777" w:rsidR="005054F3" w:rsidRPr="00E55173" w:rsidRDefault="005054F3" w:rsidP="00161EA8">
      <w:pPr>
        <w:pStyle w:val="Ttulo6"/>
        <w:numPr>
          <w:ilvl w:val="1"/>
          <w:numId w:val="93"/>
        </w:numPr>
        <w:spacing w:before="0" w:after="240"/>
        <w:rPr>
          <w:rFonts w:ascii="Arial" w:hAnsi="Arial" w:cs="Arial"/>
          <w:b/>
          <w:color w:val="auto"/>
          <w:sz w:val="24"/>
          <w:szCs w:val="24"/>
        </w:rPr>
      </w:pPr>
      <w:r w:rsidRPr="00E55173">
        <w:rPr>
          <w:rFonts w:ascii="Arial" w:hAnsi="Arial" w:cs="Arial"/>
          <w:b/>
          <w:color w:val="auto"/>
          <w:sz w:val="24"/>
          <w:szCs w:val="24"/>
        </w:rPr>
        <w:lastRenderedPageBreak/>
        <w:t xml:space="preserve">Fisiografía </w:t>
      </w:r>
    </w:p>
    <w:p w14:paraId="152466D9" w14:textId="77777777" w:rsidR="005054F3" w:rsidRPr="00E55173" w:rsidRDefault="005054F3" w:rsidP="004F03CD">
      <w:pPr>
        <w:spacing w:line="276" w:lineRule="auto"/>
        <w:ind w:left="0" w:right="120" w:firstLine="0"/>
        <w:rPr>
          <w:rFonts w:ascii="Arial" w:hAnsi="Arial" w:cs="Arial"/>
          <w:color w:val="auto"/>
        </w:rPr>
      </w:pPr>
      <w:r w:rsidRPr="00E55173">
        <w:rPr>
          <w:rFonts w:ascii="Arial" w:hAnsi="Arial" w:cs="Arial"/>
          <w:color w:val="auto"/>
        </w:rPr>
        <w:t xml:space="preserve">El territorio del Municipio de La Paz está ubicado en el borde noreste del Altiplano, al pie de la Cordillera Oriental, ofreciendo un perfil estratigráfico completo del </w:t>
      </w:r>
      <w:proofErr w:type="spellStart"/>
      <w:r w:rsidRPr="00E55173">
        <w:rPr>
          <w:rFonts w:ascii="Arial" w:hAnsi="Arial" w:cs="Arial"/>
          <w:color w:val="auto"/>
        </w:rPr>
        <w:t>Plio</w:t>
      </w:r>
      <w:proofErr w:type="spellEnd"/>
      <w:r w:rsidRPr="00E55173">
        <w:rPr>
          <w:rFonts w:ascii="Arial" w:hAnsi="Arial" w:cs="Arial"/>
          <w:color w:val="auto"/>
        </w:rPr>
        <w:t>-Cuaternario 5. Abarca dos importantes cuencas hidrográficas, una al Sur y otra al Norte, separadas por la Cordillera Real; sus características diferentes definen la forma de apropiación del territorio.</w:t>
      </w:r>
    </w:p>
    <w:p w14:paraId="308A57B1" w14:textId="77777777" w:rsidR="005054F3" w:rsidRPr="00E55173" w:rsidRDefault="005054F3" w:rsidP="004F03CD">
      <w:pPr>
        <w:spacing w:line="276" w:lineRule="auto"/>
        <w:ind w:left="0" w:right="120" w:firstLine="0"/>
        <w:rPr>
          <w:rFonts w:ascii="Arial" w:hAnsi="Arial" w:cs="Arial"/>
          <w:color w:val="auto"/>
        </w:rPr>
      </w:pPr>
      <w:r w:rsidRPr="00E55173">
        <w:rPr>
          <w:rFonts w:ascii="Arial" w:hAnsi="Arial" w:cs="Arial"/>
          <w:color w:val="auto"/>
        </w:rPr>
        <w:t>El área rural ocupa la mayor parte del territorio, pero al mismo tiempo alberga a la menor cantidad de habitantes, este territorio se encuentra parcialmente en los Yungas, que presentan serranías con procesos glaciales y terrazas, que alcanzan hasta 400 metros sobre el nivel de los ríos que cruzan el área, conformando serranías con pendientes escarpadas y laderas poco profundas a muy profundas, con alturas que oscilan entre 400 y 3.600 m.s.n.m.</w:t>
      </w:r>
    </w:p>
    <w:p w14:paraId="4652F85E" w14:textId="77777777" w:rsidR="005054F3" w:rsidRPr="00E55173" w:rsidRDefault="005054F3" w:rsidP="004F03CD">
      <w:pPr>
        <w:spacing w:line="276" w:lineRule="auto"/>
        <w:ind w:left="0" w:right="120" w:firstLine="0"/>
        <w:rPr>
          <w:rFonts w:ascii="Arial" w:hAnsi="Arial" w:cs="Arial"/>
          <w:color w:val="auto"/>
        </w:rPr>
      </w:pPr>
      <w:r w:rsidRPr="00E55173">
        <w:rPr>
          <w:rFonts w:ascii="Arial" w:hAnsi="Arial" w:cs="Arial"/>
          <w:color w:val="auto"/>
        </w:rPr>
        <w:t>Por otra parte, el área urbana posee características morfológicas que responden a cuencas y planicies abiertas, valles bajos, valles altos, mesetas, corredores y serranías. La ciudad de La Paz está asentada a las riberas del Rio Choqueyapu, que la cruza de Norte a Sur y de pequeños ríos que nacen en las laderas altas y depositan sus aguas a lo largo del trayecto de este río que desemboca hacia el norte boliviano.</w:t>
      </w:r>
    </w:p>
    <w:p w14:paraId="780F0A88" w14:textId="77777777" w:rsidR="005054F3" w:rsidRPr="00E55173" w:rsidRDefault="005054F3" w:rsidP="004F03CD">
      <w:pPr>
        <w:spacing w:line="276" w:lineRule="auto"/>
        <w:ind w:left="0" w:right="120" w:firstLine="0"/>
        <w:rPr>
          <w:rFonts w:ascii="Arial" w:hAnsi="Arial" w:cs="Arial"/>
          <w:color w:val="auto"/>
        </w:rPr>
      </w:pPr>
      <w:r w:rsidRPr="00E55173">
        <w:rPr>
          <w:rFonts w:ascii="Arial" w:hAnsi="Arial" w:cs="Arial"/>
          <w:color w:val="auto"/>
        </w:rPr>
        <w:t>Una característica fundamental de la ciudad de La Paz es su accidentada topografía razón por la cual recibe el nombre de “LA HOYADA”, esta característica hizo que el desarrollo urbano se expanda por las laderas, aspecto que es muy notorio por ejemplo en zonas como Alto Tacagua, Chijini y Alto Villa Copacabana.</w:t>
      </w:r>
    </w:p>
    <w:p w14:paraId="7414022F" w14:textId="77777777" w:rsidR="005054F3" w:rsidRPr="00E55173" w:rsidRDefault="005054F3" w:rsidP="004F03CD">
      <w:pPr>
        <w:spacing w:line="276" w:lineRule="auto"/>
        <w:ind w:left="0" w:right="120" w:firstLine="0"/>
        <w:rPr>
          <w:rFonts w:ascii="Arial" w:hAnsi="Arial" w:cs="Arial"/>
          <w:b/>
          <w:color w:val="auto"/>
        </w:rPr>
      </w:pPr>
      <w:r w:rsidRPr="00E55173">
        <w:rPr>
          <w:rFonts w:ascii="Arial" w:hAnsi="Arial" w:cs="Arial"/>
          <w:color w:val="auto"/>
        </w:rPr>
        <w:t>Las categorías fisiográficas son: Gran Paisaje, Paisaje, Subpaisaje y elementos del Paisaje; permitieron tener una apreciación municipal del relieve, estos aspectos corresponden a las siguientes unidades de terreno: Montañas altas, fuerte y moderadamente disectadas, montañas medias, fuertemente disectadas, Montañas bajas, ligera y moderadamente disectadas, Serranías altas, muy fuertemente, fuerte, moderada y ligeramente disectadas, Serranías medias, muy fuerte, fuerte, moderada y ligeramente disectadas, Serranías bajas, muy fuerte, fuerte, moderada y ligeramente disectadas, Valles aluviales, coluviales y fluvioglaciares, Planicies erosionales y piedemontes.</w:t>
      </w:r>
    </w:p>
    <w:p w14:paraId="3EA4ABCD" w14:textId="77777777" w:rsidR="005054F3" w:rsidRPr="00E55173" w:rsidRDefault="005054F3" w:rsidP="00161EA8">
      <w:pPr>
        <w:pStyle w:val="Ttulo6"/>
        <w:numPr>
          <w:ilvl w:val="1"/>
          <w:numId w:val="93"/>
        </w:numPr>
        <w:spacing w:before="0" w:after="240"/>
        <w:rPr>
          <w:rFonts w:ascii="Arial" w:hAnsi="Arial" w:cs="Arial"/>
          <w:b/>
          <w:color w:val="auto"/>
          <w:sz w:val="24"/>
          <w:szCs w:val="24"/>
        </w:rPr>
      </w:pPr>
      <w:r w:rsidRPr="00E55173">
        <w:rPr>
          <w:rFonts w:ascii="Arial" w:hAnsi="Arial" w:cs="Arial"/>
          <w:b/>
          <w:color w:val="auto"/>
          <w:sz w:val="24"/>
          <w:szCs w:val="24"/>
        </w:rPr>
        <w:t xml:space="preserve">Suelos </w:t>
      </w:r>
    </w:p>
    <w:p w14:paraId="4E5FB283" w14:textId="77777777" w:rsidR="005054F3" w:rsidRPr="00E55173" w:rsidRDefault="005054F3" w:rsidP="004F03CD">
      <w:pPr>
        <w:spacing w:line="276" w:lineRule="auto"/>
        <w:ind w:left="0" w:right="120" w:firstLine="0"/>
        <w:rPr>
          <w:rFonts w:ascii="Arial" w:hAnsi="Arial" w:cs="Arial"/>
          <w:color w:val="auto"/>
        </w:rPr>
      </w:pPr>
      <w:r w:rsidRPr="00E55173">
        <w:rPr>
          <w:rFonts w:ascii="Arial" w:hAnsi="Arial" w:cs="Arial"/>
          <w:color w:val="auto"/>
        </w:rPr>
        <w:t xml:space="preserve">Los usos de los suelos en el municipio de La Paz se componen </w:t>
      </w:r>
      <w:r>
        <w:rPr>
          <w:rFonts w:ascii="Arial" w:hAnsi="Arial" w:cs="Arial"/>
          <w:color w:val="auto"/>
        </w:rPr>
        <w:t>de</w:t>
      </w:r>
      <w:r w:rsidRPr="00E55173">
        <w:rPr>
          <w:rFonts w:ascii="Arial" w:hAnsi="Arial" w:cs="Arial"/>
          <w:color w:val="auto"/>
        </w:rPr>
        <w:t xml:space="preserve"> dos instrumentos:</w:t>
      </w:r>
    </w:p>
    <w:p w14:paraId="485019AA" w14:textId="77777777" w:rsidR="005054F3" w:rsidRPr="00E55173" w:rsidRDefault="005054F3" w:rsidP="004F03CD">
      <w:pPr>
        <w:spacing w:line="276" w:lineRule="auto"/>
        <w:ind w:left="705" w:right="120" w:hanging="705"/>
        <w:rPr>
          <w:rFonts w:ascii="Arial" w:hAnsi="Arial" w:cs="Arial"/>
          <w:color w:val="auto"/>
        </w:rPr>
      </w:pPr>
      <w:r w:rsidRPr="00E55173">
        <w:rPr>
          <w:rFonts w:ascii="Arial" w:hAnsi="Arial" w:cs="Arial"/>
          <w:color w:val="auto"/>
        </w:rPr>
        <w:t xml:space="preserve">a) </w:t>
      </w:r>
      <w:r>
        <w:rPr>
          <w:rFonts w:ascii="Arial" w:hAnsi="Arial" w:cs="Arial"/>
          <w:color w:val="auto"/>
        </w:rPr>
        <w:tab/>
      </w:r>
      <w:r w:rsidRPr="00E55173">
        <w:rPr>
          <w:rFonts w:ascii="Arial" w:hAnsi="Arial" w:cs="Arial"/>
          <w:color w:val="auto"/>
        </w:rPr>
        <w:t>La Ley Municipal Autonómica de Uso de Suelos Urbanos y sus 24 ordenanzas de implementación que se aplican al área urbana (mapa uso de suelo urbano) Macrodistritos Centro, Cotahuma, Max Paredes, Periférica, San Antonio, Sur y Mallasa.</w:t>
      </w:r>
    </w:p>
    <w:p w14:paraId="43F572F0" w14:textId="77777777" w:rsidR="005054F3" w:rsidRPr="00E55173" w:rsidRDefault="005054F3" w:rsidP="004F03CD">
      <w:pPr>
        <w:spacing w:line="276" w:lineRule="auto"/>
        <w:ind w:left="705" w:right="120" w:firstLine="0"/>
        <w:rPr>
          <w:rFonts w:ascii="Arial" w:hAnsi="Arial" w:cs="Arial"/>
          <w:color w:val="auto"/>
        </w:rPr>
      </w:pPr>
      <w:r w:rsidRPr="00E55173">
        <w:rPr>
          <w:rFonts w:ascii="Arial" w:hAnsi="Arial" w:cs="Arial"/>
          <w:color w:val="auto"/>
        </w:rPr>
        <w:t xml:space="preserve">Las características del suelo del área urbana del municipio evidencia alta complejidad para la consolidación de los asentamientos humanos, la mayor parte del suelo presenta alguna deficiencia para su consolidación, mientras una gran </w:t>
      </w:r>
      <w:r w:rsidRPr="00E55173">
        <w:rPr>
          <w:rFonts w:ascii="Arial" w:hAnsi="Arial" w:cs="Arial"/>
          <w:color w:val="auto"/>
        </w:rPr>
        <w:lastRenderedPageBreak/>
        <w:t>proporción de este suelo ya fue ocupado pese a los riesgos que implica ello, otra parte tiende a sub o sobre-utilizar las capacidades del mismo.</w:t>
      </w:r>
    </w:p>
    <w:p w14:paraId="3A473568" w14:textId="77777777" w:rsidR="005054F3" w:rsidRPr="00E55173" w:rsidRDefault="005054F3" w:rsidP="004F03CD">
      <w:pPr>
        <w:spacing w:line="276" w:lineRule="auto"/>
        <w:ind w:left="705" w:right="120" w:firstLine="0"/>
        <w:rPr>
          <w:rFonts w:ascii="Arial" w:hAnsi="Arial" w:cs="Arial"/>
          <w:color w:val="auto"/>
        </w:rPr>
      </w:pPr>
      <w:r w:rsidRPr="00E55173">
        <w:rPr>
          <w:rFonts w:ascii="Arial" w:hAnsi="Arial" w:cs="Arial"/>
          <w:color w:val="auto"/>
        </w:rPr>
        <w:t>A nivel urbano, se han establecido usos del suelo más allá de las cualidades del mismo, dado que los asentamientos ya consolidados han consagrado una trama difícilmente movible a nivel urbano, social, cultural y económico.</w:t>
      </w:r>
    </w:p>
    <w:p w14:paraId="58D8B6EA" w14:textId="2C346912" w:rsidR="005054F3" w:rsidRDefault="005054F3" w:rsidP="00513158">
      <w:pPr>
        <w:pStyle w:val="Descripcin"/>
      </w:pPr>
      <w:bookmarkStart w:id="232" w:name="_Toc150115299"/>
      <w:bookmarkStart w:id="233" w:name="_Toc150184195"/>
      <w:bookmarkStart w:id="234" w:name="_Toc150320643"/>
      <w:bookmarkStart w:id="235" w:name="_Toc155713075"/>
      <w:r>
        <w:t xml:space="preserve">Tabla No.  </w:t>
      </w:r>
      <w:r>
        <w:fldChar w:fldCharType="begin"/>
      </w:r>
      <w:r>
        <w:instrText xml:space="preserve"> SEQ Tabla_No._ \* ARABIC </w:instrText>
      </w:r>
      <w:r>
        <w:fldChar w:fldCharType="separate"/>
      </w:r>
      <w:r w:rsidR="00575819">
        <w:t>31</w:t>
      </w:r>
      <w:r>
        <w:fldChar w:fldCharType="end"/>
      </w:r>
      <w:r>
        <w:t>: Tip</w:t>
      </w:r>
      <w:r w:rsidRPr="00E55173">
        <w:t>ología de Usos de Suelo en el área urbana del Municipio de La Paz</w:t>
      </w:r>
      <w:bookmarkEnd w:id="232"/>
      <w:bookmarkEnd w:id="233"/>
      <w:bookmarkEnd w:id="234"/>
      <w:bookmarkEnd w:id="235"/>
    </w:p>
    <w:tbl>
      <w:tblPr>
        <w:tblW w:w="6091" w:type="dxa"/>
        <w:jc w:val="center"/>
        <w:tblCellMar>
          <w:left w:w="70" w:type="dxa"/>
          <w:right w:w="70" w:type="dxa"/>
        </w:tblCellMar>
        <w:tblLook w:val="04A0" w:firstRow="1" w:lastRow="0" w:firstColumn="1" w:lastColumn="0" w:noHBand="0" w:noVBand="1"/>
      </w:tblPr>
      <w:tblGrid>
        <w:gridCol w:w="3160"/>
        <w:gridCol w:w="2931"/>
      </w:tblGrid>
      <w:tr w:rsidR="005054F3" w:rsidRPr="00A424A4" w14:paraId="787C37BC" w14:textId="77777777" w:rsidTr="00A424A4">
        <w:trPr>
          <w:trHeight w:val="397"/>
          <w:jc w:val="center"/>
        </w:trPr>
        <w:tc>
          <w:tcPr>
            <w:tcW w:w="3160" w:type="dxa"/>
            <w:tcBorders>
              <w:top w:val="single" w:sz="4" w:space="0" w:color="auto"/>
              <w:left w:val="single" w:sz="4" w:space="0" w:color="auto"/>
              <w:bottom w:val="single" w:sz="4" w:space="0" w:color="auto"/>
              <w:right w:val="single" w:sz="4" w:space="0" w:color="auto"/>
            </w:tcBorders>
            <w:shd w:val="clear" w:color="auto" w:fill="33CCCC"/>
            <w:noWrap/>
            <w:vAlign w:val="center"/>
            <w:hideMark/>
          </w:tcPr>
          <w:p w14:paraId="0CEE0A93" w14:textId="77777777" w:rsidR="005054F3" w:rsidRPr="00A424A4" w:rsidRDefault="005054F3" w:rsidP="004F03CD">
            <w:pPr>
              <w:spacing w:after="0" w:line="276" w:lineRule="auto"/>
              <w:ind w:left="0" w:firstLine="0"/>
              <w:jc w:val="center"/>
              <w:rPr>
                <w:rFonts w:ascii="Arial" w:eastAsia="Times New Roman" w:hAnsi="Arial" w:cs="Arial"/>
                <w:b/>
                <w:color w:val="FFFFFF" w:themeColor="background1"/>
                <w:sz w:val="18"/>
                <w:szCs w:val="18"/>
                <w:lang w:val="es-AR" w:eastAsia="es-AR"/>
              </w:rPr>
            </w:pPr>
            <w:r w:rsidRPr="00A424A4">
              <w:rPr>
                <w:rFonts w:ascii="Arial" w:eastAsia="Times New Roman" w:hAnsi="Arial" w:cs="Arial"/>
                <w:b/>
                <w:color w:val="FFFFFF" w:themeColor="background1"/>
                <w:sz w:val="18"/>
                <w:szCs w:val="18"/>
                <w:lang w:val="es-AR" w:eastAsia="es-AR"/>
              </w:rPr>
              <w:t>CATEGORIA DE USO DEL SUELO</w:t>
            </w:r>
          </w:p>
        </w:tc>
        <w:tc>
          <w:tcPr>
            <w:tcW w:w="2931" w:type="dxa"/>
            <w:tcBorders>
              <w:top w:val="single" w:sz="4" w:space="0" w:color="auto"/>
              <w:left w:val="nil"/>
              <w:bottom w:val="single" w:sz="4" w:space="0" w:color="auto"/>
              <w:right w:val="single" w:sz="4" w:space="0" w:color="auto"/>
            </w:tcBorders>
            <w:shd w:val="clear" w:color="auto" w:fill="33CCCC"/>
            <w:noWrap/>
            <w:vAlign w:val="center"/>
            <w:hideMark/>
          </w:tcPr>
          <w:p w14:paraId="23185B88" w14:textId="77777777" w:rsidR="005054F3" w:rsidRPr="00A424A4" w:rsidRDefault="005054F3" w:rsidP="004F03CD">
            <w:pPr>
              <w:spacing w:after="0" w:line="276" w:lineRule="auto"/>
              <w:ind w:left="0" w:firstLine="0"/>
              <w:jc w:val="center"/>
              <w:rPr>
                <w:rFonts w:ascii="Arial" w:eastAsia="Times New Roman" w:hAnsi="Arial" w:cs="Arial"/>
                <w:b/>
                <w:color w:val="FFFFFF" w:themeColor="background1"/>
                <w:sz w:val="18"/>
                <w:szCs w:val="18"/>
                <w:lang w:val="es-AR" w:eastAsia="es-AR"/>
              </w:rPr>
            </w:pPr>
            <w:r w:rsidRPr="00A424A4">
              <w:rPr>
                <w:rFonts w:ascii="Arial" w:eastAsia="Times New Roman" w:hAnsi="Arial" w:cs="Arial"/>
                <w:b/>
                <w:color w:val="FFFFFF" w:themeColor="background1"/>
                <w:sz w:val="18"/>
                <w:szCs w:val="18"/>
                <w:lang w:val="es-AR" w:eastAsia="es-AR"/>
              </w:rPr>
              <w:t>TIPOLOGIA</w:t>
            </w:r>
          </w:p>
        </w:tc>
      </w:tr>
      <w:tr w:rsidR="005054F3" w:rsidRPr="00A01CF9" w14:paraId="41EA649E" w14:textId="77777777" w:rsidTr="00A424A4">
        <w:trPr>
          <w:trHeight w:val="397"/>
          <w:jc w:val="center"/>
        </w:trPr>
        <w:tc>
          <w:tcPr>
            <w:tcW w:w="31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732480" w14:textId="77777777" w:rsidR="005054F3" w:rsidRPr="00A01CF9"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Área Intensiva</w:t>
            </w:r>
          </w:p>
        </w:tc>
        <w:tc>
          <w:tcPr>
            <w:tcW w:w="2931" w:type="dxa"/>
            <w:tcBorders>
              <w:top w:val="nil"/>
              <w:left w:val="nil"/>
              <w:bottom w:val="single" w:sz="4" w:space="0" w:color="auto"/>
              <w:right w:val="single" w:sz="4" w:space="0" w:color="auto"/>
            </w:tcBorders>
            <w:shd w:val="clear" w:color="auto" w:fill="auto"/>
            <w:noWrap/>
            <w:vAlign w:val="center"/>
            <w:hideMark/>
          </w:tcPr>
          <w:p w14:paraId="6C4C306B" w14:textId="77777777" w:rsidR="005054F3" w:rsidRPr="00A01CF9"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Capacidad edificable alta</w:t>
            </w:r>
          </w:p>
        </w:tc>
      </w:tr>
      <w:tr w:rsidR="005054F3" w:rsidRPr="00A01CF9" w14:paraId="552CBD65" w14:textId="77777777" w:rsidTr="00A424A4">
        <w:trPr>
          <w:trHeight w:val="397"/>
          <w:jc w:val="center"/>
        </w:trPr>
        <w:tc>
          <w:tcPr>
            <w:tcW w:w="3160" w:type="dxa"/>
            <w:vMerge/>
            <w:tcBorders>
              <w:top w:val="nil"/>
              <w:left w:val="single" w:sz="4" w:space="0" w:color="auto"/>
              <w:bottom w:val="single" w:sz="4" w:space="0" w:color="auto"/>
              <w:right w:val="single" w:sz="4" w:space="0" w:color="auto"/>
            </w:tcBorders>
            <w:vAlign w:val="center"/>
            <w:hideMark/>
          </w:tcPr>
          <w:p w14:paraId="5822E307" w14:textId="77777777" w:rsidR="005054F3" w:rsidRPr="00A01CF9"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2931" w:type="dxa"/>
            <w:tcBorders>
              <w:top w:val="nil"/>
              <w:left w:val="nil"/>
              <w:bottom w:val="single" w:sz="4" w:space="0" w:color="auto"/>
              <w:right w:val="single" w:sz="4" w:space="0" w:color="auto"/>
            </w:tcBorders>
            <w:shd w:val="clear" w:color="auto" w:fill="auto"/>
            <w:noWrap/>
            <w:vAlign w:val="center"/>
            <w:hideMark/>
          </w:tcPr>
          <w:p w14:paraId="4D6C7762" w14:textId="77777777" w:rsidR="005054F3" w:rsidRPr="00A01CF9"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Capacidad edificable media alta</w:t>
            </w:r>
          </w:p>
        </w:tc>
      </w:tr>
      <w:tr w:rsidR="005054F3" w:rsidRPr="00A01CF9" w14:paraId="78A2E6BE" w14:textId="77777777" w:rsidTr="00A424A4">
        <w:trPr>
          <w:trHeight w:val="397"/>
          <w:jc w:val="center"/>
        </w:trPr>
        <w:tc>
          <w:tcPr>
            <w:tcW w:w="3160" w:type="dxa"/>
            <w:vMerge/>
            <w:tcBorders>
              <w:top w:val="nil"/>
              <w:left w:val="single" w:sz="4" w:space="0" w:color="auto"/>
              <w:bottom w:val="single" w:sz="4" w:space="0" w:color="auto"/>
              <w:right w:val="single" w:sz="4" w:space="0" w:color="auto"/>
            </w:tcBorders>
            <w:vAlign w:val="center"/>
            <w:hideMark/>
          </w:tcPr>
          <w:p w14:paraId="306AC0E1" w14:textId="77777777" w:rsidR="005054F3" w:rsidRPr="00A01CF9"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2931" w:type="dxa"/>
            <w:tcBorders>
              <w:top w:val="nil"/>
              <w:left w:val="nil"/>
              <w:bottom w:val="single" w:sz="4" w:space="0" w:color="auto"/>
              <w:right w:val="single" w:sz="4" w:space="0" w:color="auto"/>
            </w:tcBorders>
            <w:shd w:val="clear" w:color="auto" w:fill="auto"/>
            <w:noWrap/>
            <w:vAlign w:val="center"/>
            <w:hideMark/>
          </w:tcPr>
          <w:p w14:paraId="0A7654E1" w14:textId="77777777" w:rsidR="005054F3" w:rsidRPr="00A01CF9"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Capacidad edificable media baja</w:t>
            </w:r>
          </w:p>
        </w:tc>
      </w:tr>
      <w:tr w:rsidR="005054F3" w:rsidRPr="00A01CF9" w14:paraId="45E758A2" w14:textId="77777777" w:rsidTr="00A424A4">
        <w:trPr>
          <w:trHeight w:val="397"/>
          <w:jc w:val="center"/>
        </w:trPr>
        <w:tc>
          <w:tcPr>
            <w:tcW w:w="3160" w:type="dxa"/>
            <w:vMerge/>
            <w:tcBorders>
              <w:top w:val="nil"/>
              <w:left w:val="single" w:sz="4" w:space="0" w:color="auto"/>
              <w:bottom w:val="single" w:sz="4" w:space="0" w:color="auto"/>
              <w:right w:val="single" w:sz="4" w:space="0" w:color="auto"/>
            </w:tcBorders>
            <w:vAlign w:val="center"/>
            <w:hideMark/>
          </w:tcPr>
          <w:p w14:paraId="1C7B1145" w14:textId="77777777" w:rsidR="005054F3" w:rsidRPr="00A01CF9"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2931" w:type="dxa"/>
            <w:tcBorders>
              <w:top w:val="nil"/>
              <w:left w:val="nil"/>
              <w:bottom w:val="single" w:sz="4" w:space="0" w:color="auto"/>
              <w:right w:val="single" w:sz="4" w:space="0" w:color="auto"/>
            </w:tcBorders>
            <w:shd w:val="clear" w:color="auto" w:fill="auto"/>
            <w:noWrap/>
            <w:vAlign w:val="center"/>
            <w:hideMark/>
          </w:tcPr>
          <w:p w14:paraId="38523C7D" w14:textId="77777777" w:rsidR="005054F3" w:rsidRPr="00A01CF9"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Capacidad edificable baja</w:t>
            </w:r>
          </w:p>
        </w:tc>
      </w:tr>
      <w:tr w:rsidR="005054F3" w:rsidRPr="00A01CF9" w14:paraId="24241A89" w14:textId="77777777" w:rsidTr="00A424A4">
        <w:trPr>
          <w:trHeight w:val="397"/>
          <w:jc w:val="center"/>
        </w:trPr>
        <w:tc>
          <w:tcPr>
            <w:tcW w:w="31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74014CB" w14:textId="77777777" w:rsidR="005054F3" w:rsidRPr="00A01CF9"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Área extensiva</w:t>
            </w:r>
          </w:p>
        </w:tc>
        <w:tc>
          <w:tcPr>
            <w:tcW w:w="2931" w:type="dxa"/>
            <w:tcBorders>
              <w:top w:val="nil"/>
              <w:left w:val="nil"/>
              <w:bottom w:val="single" w:sz="4" w:space="0" w:color="auto"/>
              <w:right w:val="single" w:sz="4" w:space="0" w:color="auto"/>
            </w:tcBorders>
            <w:shd w:val="clear" w:color="auto" w:fill="auto"/>
            <w:noWrap/>
            <w:vAlign w:val="center"/>
            <w:hideMark/>
          </w:tcPr>
          <w:p w14:paraId="506A96B2" w14:textId="77777777" w:rsidR="005054F3" w:rsidRPr="00A01CF9"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 xml:space="preserve">Áreas de crecimiento </w:t>
            </w:r>
          </w:p>
        </w:tc>
      </w:tr>
      <w:tr w:rsidR="005054F3" w:rsidRPr="00A01CF9" w14:paraId="3A5D35BC" w14:textId="77777777" w:rsidTr="00A424A4">
        <w:trPr>
          <w:trHeight w:val="397"/>
          <w:jc w:val="center"/>
        </w:trPr>
        <w:tc>
          <w:tcPr>
            <w:tcW w:w="3160" w:type="dxa"/>
            <w:vMerge/>
            <w:tcBorders>
              <w:top w:val="nil"/>
              <w:left w:val="single" w:sz="4" w:space="0" w:color="auto"/>
              <w:bottom w:val="single" w:sz="4" w:space="0" w:color="auto"/>
              <w:right w:val="single" w:sz="4" w:space="0" w:color="auto"/>
            </w:tcBorders>
            <w:vAlign w:val="center"/>
            <w:hideMark/>
          </w:tcPr>
          <w:p w14:paraId="181AB484" w14:textId="77777777" w:rsidR="005054F3" w:rsidRPr="00A01CF9"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2931" w:type="dxa"/>
            <w:tcBorders>
              <w:top w:val="nil"/>
              <w:left w:val="nil"/>
              <w:bottom w:val="single" w:sz="4" w:space="0" w:color="auto"/>
              <w:right w:val="single" w:sz="4" w:space="0" w:color="auto"/>
            </w:tcBorders>
            <w:shd w:val="clear" w:color="auto" w:fill="auto"/>
            <w:noWrap/>
            <w:vAlign w:val="center"/>
            <w:hideMark/>
          </w:tcPr>
          <w:p w14:paraId="538BEF03" w14:textId="77777777" w:rsidR="005054F3" w:rsidRPr="00A01CF9"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Áreas de expansión</w:t>
            </w:r>
          </w:p>
        </w:tc>
      </w:tr>
      <w:tr w:rsidR="005054F3" w:rsidRPr="00A01CF9" w14:paraId="73D9F640" w14:textId="77777777" w:rsidTr="00A424A4">
        <w:trPr>
          <w:trHeight w:val="397"/>
          <w:jc w:val="center"/>
        </w:trPr>
        <w:tc>
          <w:tcPr>
            <w:tcW w:w="31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4E33980" w14:textId="77777777" w:rsidR="005054F3" w:rsidRPr="00A01CF9" w:rsidRDefault="005054F3" w:rsidP="00B65115">
            <w:pPr>
              <w:spacing w:after="0" w:line="240" w:lineRule="auto"/>
              <w:ind w:left="0" w:firstLine="0"/>
              <w:jc w:val="center"/>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Área de protección</w:t>
            </w:r>
          </w:p>
        </w:tc>
        <w:tc>
          <w:tcPr>
            <w:tcW w:w="2931" w:type="dxa"/>
            <w:tcBorders>
              <w:top w:val="nil"/>
              <w:left w:val="nil"/>
              <w:bottom w:val="single" w:sz="4" w:space="0" w:color="auto"/>
              <w:right w:val="single" w:sz="4" w:space="0" w:color="auto"/>
            </w:tcBorders>
            <w:shd w:val="clear" w:color="auto" w:fill="auto"/>
            <w:noWrap/>
            <w:vAlign w:val="center"/>
            <w:hideMark/>
          </w:tcPr>
          <w:p w14:paraId="3C21B2ED" w14:textId="77777777" w:rsidR="005054F3" w:rsidRPr="00A01CF9"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Paisajísticas</w:t>
            </w:r>
          </w:p>
        </w:tc>
      </w:tr>
      <w:tr w:rsidR="005054F3" w:rsidRPr="00A01CF9" w14:paraId="301EB32D" w14:textId="77777777" w:rsidTr="00A424A4">
        <w:trPr>
          <w:trHeight w:val="397"/>
          <w:jc w:val="center"/>
        </w:trPr>
        <w:tc>
          <w:tcPr>
            <w:tcW w:w="3160" w:type="dxa"/>
            <w:vMerge/>
            <w:tcBorders>
              <w:top w:val="nil"/>
              <w:left w:val="single" w:sz="4" w:space="0" w:color="auto"/>
              <w:bottom w:val="single" w:sz="4" w:space="0" w:color="auto"/>
              <w:right w:val="single" w:sz="4" w:space="0" w:color="auto"/>
            </w:tcBorders>
            <w:vAlign w:val="center"/>
            <w:hideMark/>
          </w:tcPr>
          <w:p w14:paraId="0BC8F262" w14:textId="77777777" w:rsidR="005054F3" w:rsidRPr="00A01CF9"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2931" w:type="dxa"/>
            <w:tcBorders>
              <w:top w:val="nil"/>
              <w:left w:val="nil"/>
              <w:bottom w:val="single" w:sz="4" w:space="0" w:color="auto"/>
              <w:right w:val="single" w:sz="4" w:space="0" w:color="auto"/>
            </w:tcBorders>
            <w:shd w:val="clear" w:color="auto" w:fill="auto"/>
            <w:noWrap/>
            <w:vAlign w:val="center"/>
            <w:hideMark/>
          </w:tcPr>
          <w:p w14:paraId="37075A44" w14:textId="77777777" w:rsidR="005054F3" w:rsidRPr="00A01CF9"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Protegidas</w:t>
            </w:r>
          </w:p>
        </w:tc>
      </w:tr>
      <w:tr w:rsidR="005054F3" w:rsidRPr="00A01CF9" w14:paraId="186158F9" w14:textId="77777777" w:rsidTr="00A424A4">
        <w:trPr>
          <w:trHeight w:val="397"/>
          <w:jc w:val="center"/>
        </w:trPr>
        <w:tc>
          <w:tcPr>
            <w:tcW w:w="3160" w:type="dxa"/>
            <w:vMerge/>
            <w:tcBorders>
              <w:top w:val="nil"/>
              <w:left w:val="single" w:sz="4" w:space="0" w:color="auto"/>
              <w:bottom w:val="single" w:sz="4" w:space="0" w:color="auto"/>
              <w:right w:val="single" w:sz="4" w:space="0" w:color="auto"/>
            </w:tcBorders>
            <w:vAlign w:val="center"/>
            <w:hideMark/>
          </w:tcPr>
          <w:p w14:paraId="24CCA256" w14:textId="77777777" w:rsidR="005054F3" w:rsidRPr="00A01CF9"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2931" w:type="dxa"/>
            <w:tcBorders>
              <w:top w:val="nil"/>
              <w:left w:val="nil"/>
              <w:bottom w:val="single" w:sz="4" w:space="0" w:color="auto"/>
              <w:right w:val="single" w:sz="4" w:space="0" w:color="auto"/>
            </w:tcBorders>
            <w:shd w:val="clear" w:color="auto" w:fill="auto"/>
            <w:noWrap/>
            <w:vAlign w:val="center"/>
            <w:hideMark/>
          </w:tcPr>
          <w:p w14:paraId="597C80AD" w14:textId="77777777" w:rsidR="005054F3" w:rsidRPr="00A01CF9"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A01CF9">
              <w:rPr>
                <w:rFonts w:ascii="Arial" w:eastAsia="Times New Roman" w:hAnsi="Arial" w:cs="Arial"/>
                <w:color w:val="000000"/>
                <w:sz w:val="18"/>
                <w:szCs w:val="18"/>
                <w:lang w:val="es-AR" w:eastAsia="es-AR"/>
              </w:rPr>
              <w:t>Forestales</w:t>
            </w:r>
          </w:p>
        </w:tc>
      </w:tr>
    </w:tbl>
    <w:p w14:paraId="13D1EA63" w14:textId="77777777" w:rsidR="005054F3" w:rsidRPr="00E024BD" w:rsidRDefault="005054F3" w:rsidP="00513158">
      <w:pPr>
        <w:pStyle w:val="Descripcin"/>
      </w:pPr>
      <w:r w:rsidRPr="00E024BD">
        <w:t>Fuente: Dirección de Planificación Estratégica y Operaciones- GAMLP (2020).</w:t>
      </w:r>
    </w:p>
    <w:p w14:paraId="77198E82" w14:textId="77777777" w:rsidR="005054F3" w:rsidRDefault="005054F3" w:rsidP="004F03CD">
      <w:pPr>
        <w:spacing w:line="276" w:lineRule="auto"/>
        <w:ind w:left="708" w:right="120" w:firstLine="0"/>
        <w:rPr>
          <w:rFonts w:ascii="Arial" w:eastAsiaTheme="majorEastAsia" w:hAnsi="Arial" w:cs="Arial"/>
          <w:color w:val="auto"/>
        </w:rPr>
      </w:pPr>
      <w:r w:rsidRPr="00E55173">
        <w:rPr>
          <w:rFonts w:ascii="Arial" w:eastAsiaTheme="majorEastAsia" w:hAnsi="Arial" w:cs="Arial"/>
          <w:color w:val="auto"/>
        </w:rPr>
        <w:t>La ocupación territorial en el municipio identifica la superficie de las áreas intensivas que concentra la mayor intensidad de usos de suelo urbano, consolidación urbanística y cobertura de servicios, y las áreas extensivas que presentan una menor intensidad de usos de suelo con baja densidad edificada combinada con usos productivos, ambas áreas conforman la expansión de la mancha urbana, cuya superficie en la gestión 2013 alcanzó a 6.815 ha.; los datos de la mancha urbana para la gestión 2020 señalan 7.563 ha., y la proyección para el 2040 establece llegar a 10.187 ha.</w:t>
      </w:r>
    </w:p>
    <w:p w14:paraId="2A7D1A6C" w14:textId="1E7F874E" w:rsidR="005054F3" w:rsidRPr="00E55173" w:rsidRDefault="005054F3" w:rsidP="00513158">
      <w:pPr>
        <w:pStyle w:val="Descripcin"/>
      </w:pPr>
      <w:bookmarkStart w:id="236" w:name="_Toc150324112"/>
      <w:bookmarkStart w:id="237" w:name="_Toc155713044"/>
      <w:r>
        <w:t xml:space="preserve">Ilustración No. </w:t>
      </w:r>
      <w:r>
        <w:fldChar w:fldCharType="begin"/>
      </w:r>
      <w:r>
        <w:instrText xml:space="preserve"> SEQ Ilustración \* ARABIC </w:instrText>
      </w:r>
      <w:r>
        <w:fldChar w:fldCharType="separate"/>
      </w:r>
      <w:r w:rsidR="00575819">
        <w:t>14</w:t>
      </w:r>
      <w:r>
        <w:fldChar w:fldCharType="end"/>
      </w:r>
      <w:r>
        <w:t>:</w:t>
      </w:r>
      <w:r w:rsidRPr="00E55173">
        <w:t xml:space="preserve"> </w:t>
      </w:r>
      <w:bookmarkStart w:id="238" w:name="_Toc150115300"/>
      <w:r w:rsidRPr="00E55173">
        <w:t>Tendencia del crecimiento de la Mancha Urbana del Municipio de La Paz</w:t>
      </w:r>
      <w:bookmarkEnd w:id="236"/>
      <w:bookmarkEnd w:id="237"/>
      <w:bookmarkEnd w:id="238"/>
    </w:p>
    <w:p w14:paraId="1C6B6B31" w14:textId="77777777" w:rsidR="005054F3" w:rsidRPr="00E55173" w:rsidRDefault="005054F3" w:rsidP="004F03CD">
      <w:pPr>
        <w:spacing w:after="0" w:line="276" w:lineRule="auto"/>
        <w:jc w:val="center"/>
        <w:rPr>
          <w:rFonts w:ascii="Arial" w:eastAsiaTheme="majorEastAsia" w:hAnsi="Arial" w:cs="Arial"/>
          <w:color w:val="auto"/>
        </w:rPr>
      </w:pPr>
      <w:r w:rsidRPr="00E55173">
        <w:rPr>
          <w:rFonts w:ascii="Arial" w:eastAsia="Times New Roman" w:hAnsi="Arial" w:cs="Arial"/>
          <w:noProof/>
          <w:color w:val="auto"/>
          <w:sz w:val="24"/>
          <w:szCs w:val="24"/>
          <w:lang w:val="es-BO" w:eastAsia="es-BO"/>
        </w:rPr>
        <w:drawing>
          <wp:inline distT="0" distB="0" distL="0" distR="0" wp14:anchorId="7596AB59" wp14:editId="7FD1F5C2">
            <wp:extent cx="3743999" cy="1872000"/>
            <wp:effectExtent l="0" t="0" r="8890" b="0"/>
            <wp:docPr id="42" name="Imagen 42" descr="http://sitservicios.lapaz.bo/sit/ptdi/images/imag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tservicios.lapaz.bo/sit/ptdi/images/imagen-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743999" cy="1872000"/>
                    </a:xfrm>
                    <a:prstGeom prst="rect">
                      <a:avLst/>
                    </a:prstGeom>
                    <a:noFill/>
                    <a:ln>
                      <a:noFill/>
                    </a:ln>
                  </pic:spPr>
                </pic:pic>
              </a:graphicData>
            </a:graphic>
          </wp:inline>
        </w:drawing>
      </w:r>
    </w:p>
    <w:p w14:paraId="5FFBF4FD" w14:textId="77777777" w:rsidR="005054F3" w:rsidRPr="00E024BD" w:rsidRDefault="005054F3" w:rsidP="004F03CD">
      <w:pPr>
        <w:spacing w:line="276" w:lineRule="auto"/>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Fuente: Dirección de Planificación Estratégica - SMPD. GAMLP (2020).</w:t>
      </w:r>
    </w:p>
    <w:p w14:paraId="5FF284F8" w14:textId="77777777" w:rsidR="005054F3" w:rsidRDefault="005054F3" w:rsidP="004F03CD">
      <w:pPr>
        <w:spacing w:line="276" w:lineRule="auto"/>
        <w:ind w:left="454" w:firstLine="0"/>
        <w:rPr>
          <w:rFonts w:ascii="Arial" w:eastAsiaTheme="majorEastAsia" w:hAnsi="Arial" w:cs="Arial"/>
          <w:color w:val="auto"/>
        </w:rPr>
      </w:pPr>
      <w:r w:rsidRPr="00E55173">
        <w:rPr>
          <w:rFonts w:ascii="Arial" w:eastAsiaTheme="majorEastAsia" w:hAnsi="Arial" w:cs="Arial"/>
          <w:color w:val="auto"/>
        </w:rPr>
        <w:lastRenderedPageBreak/>
        <w:t>En el área intensiva se tiene como instrumento de seguimiento y monitoreo a la Ley de Usos de Suelo que establece los instrumentos de control para las áreas: Intensiva, Extensiva y No urbanizable; en cambio para el área extensiva se cuenta con “macro usos” de suelo que cuenta con reglas de uso, reglas de intervención y recomendaciones de manejo, establecidas para las áreas de crecimiento y expansión. Estas acciones han permitido administrar el 95% de la mancha urbana, es decir que el 95% del territorio urbano cuenta con planimetrías vigentes.</w:t>
      </w:r>
    </w:p>
    <w:p w14:paraId="75E40FFB" w14:textId="06CAD2B8" w:rsidR="005054F3" w:rsidRPr="00E55173" w:rsidRDefault="005054F3" w:rsidP="00513158">
      <w:pPr>
        <w:pStyle w:val="Descripcin"/>
      </w:pPr>
      <w:bookmarkStart w:id="239" w:name="_Toc150324113"/>
      <w:bookmarkStart w:id="240" w:name="_Toc155713102"/>
      <w:r>
        <w:t xml:space="preserve">Mapa No.  </w:t>
      </w:r>
      <w:r>
        <w:fldChar w:fldCharType="begin"/>
      </w:r>
      <w:r>
        <w:instrText xml:space="preserve"> SEQ Mapa_No._ \* ARABIC </w:instrText>
      </w:r>
      <w:r>
        <w:fldChar w:fldCharType="separate"/>
      </w:r>
      <w:r w:rsidR="00575819">
        <w:t>8</w:t>
      </w:r>
      <w:r>
        <w:fldChar w:fldCharType="end"/>
      </w:r>
      <w:r>
        <w:t xml:space="preserve">: GAMLP - </w:t>
      </w:r>
      <w:bookmarkStart w:id="241" w:name="_Toc150115301"/>
      <w:r w:rsidRPr="00E55173">
        <w:t>Plan de uso de suelo urbano del Municipio de La Paz.</w:t>
      </w:r>
      <w:bookmarkEnd w:id="239"/>
      <w:bookmarkEnd w:id="240"/>
      <w:bookmarkEnd w:id="241"/>
    </w:p>
    <w:p w14:paraId="494613FB" w14:textId="77777777" w:rsidR="005054F3" w:rsidRPr="00E55173" w:rsidRDefault="005054F3" w:rsidP="004F03CD">
      <w:pPr>
        <w:spacing w:after="0" w:line="276" w:lineRule="auto"/>
        <w:jc w:val="center"/>
        <w:rPr>
          <w:rFonts w:ascii="Arial" w:hAnsi="Arial" w:cs="Arial"/>
          <w:color w:val="auto"/>
          <w:sz w:val="16"/>
          <w:szCs w:val="16"/>
        </w:rPr>
      </w:pPr>
      <w:r w:rsidRPr="00E55173">
        <w:rPr>
          <w:rFonts w:ascii="Arial" w:hAnsi="Arial" w:cs="Arial"/>
          <w:noProof/>
          <w:color w:val="auto"/>
          <w:lang w:val="es-BO" w:eastAsia="es-BO"/>
        </w:rPr>
        <w:drawing>
          <wp:inline distT="0" distB="0" distL="0" distR="0" wp14:anchorId="004F4687" wp14:editId="7C5153E6">
            <wp:extent cx="3334385" cy="437029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34944" t="18656" r="35010" b="11342"/>
                    <a:stretch/>
                  </pic:blipFill>
                  <pic:spPr bwMode="auto">
                    <a:xfrm>
                      <a:off x="0" y="0"/>
                      <a:ext cx="3367873" cy="4414187"/>
                    </a:xfrm>
                    <a:prstGeom prst="rect">
                      <a:avLst/>
                    </a:prstGeom>
                    <a:ln>
                      <a:noFill/>
                    </a:ln>
                    <a:extLst>
                      <a:ext uri="{53640926-AAD7-44D8-BBD7-CCE9431645EC}">
                        <a14:shadowObscured xmlns:a14="http://schemas.microsoft.com/office/drawing/2010/main"/>
                      </a:ext>
                    </a:extLst>
                  </pic:spPr>
                </pic:pic>
              </a:graphicData>
            </a:graphic>
          </wp:inline>
        </w:drawing>
      </w:r>
    </w:p>
    <w:p w14:paraId="20797182" w14:textId="77777777" w:rsidR="005054F3" w:rsidRPr="00E024BD" w:rsidRDefault="005054F3" w:rsidP="004F03CD">
      <w:pPr>
        <w:spacing w:line="276" w:lineRule="auto"/>
        <w:ind w:left="0" w:right="120"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Fuente: Secretaria Municipal de Planificación, GAMLP (2021).</w:t>
      </w:r>
    </w:p>
    <w:p w14:paraId="6E043C39" w14:textId="77777777" w:rsidR="005054F3" w:rsidRPr="00E55173" w:rsidRDefault="005054F3" w:rsidP="004F03CD">
      <w:pPr>
        <w:spacing w:line="276" w:lineRule="auto"/>
        <w:ind w:left="705" w:right="120" w:hanging="705"/>
        <w:rPr>
          <w:rFonts w:ascii="Arial" w:hAnsi="Arial" w:cs="Arial"/>
          <w:color w:val="auto"/>
        </w:rPr>
      </w:pPr>
      <w:r w:rsidRPr="00E55173">
        <w:rPr>
          <w:rFonts w:ascii="Arial" w:hAnsi="Arial" w:cs="Arial"/>
          <w:color w:val="auto"/>
        </w:rPr>
        <w:t xml:space="preserve">b) </w:t>
      </w:r>
      <w:r>
        <w:rPr>
          <w:rFonts w:ascii="Arial" w:hAnsi="Arial" w:cs="Arial"/>
          <w:color w:val="auto"/>
        </w:rPr>
        <w:tab/>
      </w:r>
      <w:r w:rsidRPr="00E55173">
        <w:rPr>
          <w:rFonts w:ascii="Arial" w:hAnsi="Arial" w:cs="Arial"/>
          <w:color w:val="auto"/>
        </w:rPr>
        <w:t>Para el área rural y el Área de Tratamiento Especial (Mapa uso de suelo rural) Macrodistritos Hampaturi y Zongo se tiene el Mapa de Uso de Suelos del área rural.</w:t>
      </w:r>
    </w:p>
    <w:p w14:paraId="33875929" w14:textId="77777777" w:rsidR="005054F3" w:rsidRPr="00E55173" w:rsidRDefault="005054F3" w:rsidP="004F03CD">
      <w:pPr>
        <w:spacing w:line="276" w:lineRule="auto"/>
        <w:ind w:left="705" w:right="120" w:firstLine="0"/>
        <w:rPr>
          <w:rFonts w:ascii="Arial" w:hAnsi="Arial" w:cs="Arial"/>
          <w:color w:val="auto"/>
        </w:rPr>
      </w:pPr>
      <w:r w:rsidRPr="00E55173">
        <w:rPr>
          <w:rFonts w:ascii="Arial" w:hAnsi="Arial" w:cs="Arial"/>
          <w:color w:val="auto"/>
        </w:rPr>
        <w:t xml:space="preserve">En referencia al Uso de suelo rural, contiene algunas categorías especiales en función a las características particulares de la región, la misma que permite garantizar las políticas y directrices establecidas para dicho territorio. También se han tomado en cuenta para la determinación de usos, establecidos por instancias superiores, como el Parque Nacional Cotapata, factores sociales y culturales de </w:t>
      </w:r>
      <w:r w:rsidRPr="00E55173">
        <w:rPr>
          <w:rFonts w:ascii="Arial" w:hAnsi="Arial" w:cs="Arial"/>
          <w:color w:val="auto"/>
        </w:rPr>
        <w:lastRenderedPageBreak/>
        <w:t>las comunidades asentadas en el lugar, así como la opinión de los funcionarios municipales encargados de su administración.</w:t>
      </w:r>
    </w:p>
    <w:p w14:paraId="6A743682" w14:textId="77777777" w:rsidR="005054F3" w:rsidRDefault="005054F3" w:rsidP="004F03CD">
      <w:pPr>
        <w:spacing w:line="276" w:lineRule="auto"/>
        <w:ind w:left="705" w:right="120" w:firstLine="0"/>
        <w:rPr>
          <w:rFonts w:ascii="Arial" w:hAnsi="Arial" w:cs="Arial"/>
          <w:color w:val="auto"/>
        </w:rPr>
      </w:pPr>
      <w:r w:rsidRPr="00E55173">
        <w:rPr>
          <w:rFonts w:ascii="Arial" w:hAnsi="Arial" w:cs="Arial"/>
          <w:color w:val="auto"/>
        </w:rPr>
        <w:t>En todo el municipio tanto en el área urbana como en la rural existen identificados usos restringidos o limitados, tanto por el asentamiento en áreas de alto riesgo como por la producción agropecuaria en las riberas de los principales ríos.</w:t>
      </w:r>
    </w:p>
    <w:p w14:paraId="198F8F32" w14:textId="24330EA4" w:rsidR="005054F3" w:rsidRPr="00E55173" w:rsidRDefault="005054F3" w:rsidP="00513158">
      <w:pPr>
        <w:pStyle w:val="Descripcin"/>
      </w:pPr>
      <w:bookmarkStart w:id="242" w:name="_Toc150115302"/>
      <w:bookmarkStart w:id="243" w:name="_Toc150324114"/>
      <w:bookmarkStart w:id="244" w:name="_Toc155713103"/>
      <w:r>
        <w:t xml:space="preserve">Mapa No.  </w:t>
      </w:r>
      <w:r>
        <w:fldChar w:fldCharType="begin"/>
      </w:r>
      <w:r>
        <w:instrText xml:space="preserve"> SEQ Mapa_No._ \* ARABIC </w:instrText>
      </w:r>
      <w:r>
        <w:fldChar w:fldCharType="separate"/>
      </w:r>
      <w:r w:rsidR="00575819">
        <w:t>9</w:t>
      </w:r>
      <w:r>
        <w:fldChar w:fldCharType="end"/>
      </w:r>
      <w:r>
        <w:t xml:space="preserve">: GAMLP - </w:t>
      </w:r>
      <w:r w:rsidRPr="00E55173">
        <w:t>Mapa de Plan de Uso del Suelo Rural del Municipio de La Paz.</w:t>
      </w:r>
      <w:bookmarkEnd w:id="242"/>
      <w:bookmarkEnd w:id="243"/>
      <w:bookmarkEnd w:id="244"/>
    </w:p>
    <w:p w14:paraId="3375356D" w14:textId="77777777" w:rsidR="005054F3" w:rsidRPr="00E55173" w:rsidRDefault="005054F3" w:rsidP="004F03CD">
      <w:pPr>
        <w:spacing w:after="0" w:line="276" w:lineRule="auto"/>
        <w:ind w:left="0" w:right="120" w:firstLine="0"/>
        <w:jc w:val="center"/>
        <w:rPr>
          <w:rFonts w:ascii="Arial" w:hAnsi="Arial" w:cs="Arial"/>
          <w:color w:val="auto"/>
        </w:rPr>
      </w:pPr>
      <w:r w:rsidRPr="00E55173">
        <w:rPr>
          <w:rFonts w:ascii="Arial" w:hAnsi="Arial" w:cs="Arial"/>
          <w:noProof/>
          <w:color w:val="auto"/>
          <w:lang w:val="es-BO" w:eastAsia="es-BO"/>
        </w:rPr>
        <w:drawing>
          <wp:inline distT="0" distB="0" distL="0" distR="0" wp14:anchorId="570C9ADC" wp14:editId="199DDF56">
            <wp:extent cx="3211480" cy="4211392"/>
            <wp:effectExtent l="0" t="0" r="825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33867" t="18019" r="33578" b="6094"/>
                    <a:stretch/>
                  </pic:blipFill>
                  <pic:spPr bwMode="auto">
                    <a:xfrm>
                      <a:off x="0" y="0"/>
                      <a:ext cx="3226628" cy="4231257"/>
                    </a:xfrm>
                    <a:prstGeom prst="rect">
                      <a:avLst/>
                    </a:prstGeom>
                    <a:ln>
                      <a:noFill/>
                    </a:ln>
                    <a:extLst>
                      <a:ext uri="{53640926-AAD7-44D8-BBD7-CCE9431645EC}">
                        <a14:shadowObscured xmlns:a14="http://schemas.microsoft.com/office/drawing/2010/main"/>
                      </a:ext>
                    </a:extLst>
                  </pic:spPr>
                </pic:pic>
              </a:graphicData>
            </a:graphic>
          </wp:inline>
        </w:drawing>
      </w:r>
    </w:p>
    <w:p w14:paraId="328F5C48" w14:textId="77777777" w:rsidR="005054F3" w:rsidRPr="00E024BD" w:rsidRDefault="005054F3" w:rsidP="004F03CD">
      <w:pPr>
        <w:spacing w:line="276" w:lineRule="auto"/>
        <w:ind w:left="0" w:right="120"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Fuente: Secretaría Municipal de Planificación, GAMLP (2021).</w:t>
      </w:r>
    </w:p>
    <w:p w14:paraId="40D40D26" w14:textId="77777777" w:rsidR="005054F3" w:rsidRPr="00E55173" w:rsidRDefault="005054F3" w:rsidP="00161EA8">
      <w:pPr>
        <w:pStyle w:val="Ttulo6"/>
        <w:numPr>
          <w:ilvl w:val="1"/>
          <w:numId w:val="93"/>
        </w:numPr>
        <w:spacing w:before="0" w:after="240"/>
        <w:rPr>
          <w:rFonts w:ascii="Arial" w:hAnsi="Arial" w:cs="Arial"/>
          <w:b/>
          <w:color w:val="auto"/>
          <w:sz w:val="24"/>
          <w:szCs w:val="24"/>
        </w:rPr>
      </w:pPr>
      <w:r w:rsidRPr="00E55173">
        <w:rPr>
          <w:rFonts w:ascii="Arial" w:hAnsi="Arial" w:cs="Arial"/>
          <w:b/>
          <w:color w:val="auto"/>
          <w:sz w:val="24"/>
          <w:szCs w:val="24"/>
        </w:rPr>
        <w:t>Áreas protegidas</w:t>
      </w:r>
    </w:p>
    <w:p w14:paraId="2209403A" w14:textId="77777777" w:rsidR="005054F3" w:rsidRPr="00E55173" w:rsidRDefault="005054F3" w:rsidP="004F03CD">
      <w:pPr>
        <w:spacing w:line="276" w:lineRule="auto"/>
        <w:ind w:left="0" w:right="120" w:firstLine="0"/>
        <w:rPr>
          <w:rFonts w:ascii="Arial" w:hAnsi="Arial" w:cs="Arial"/>
          <w:color w:val="auto"/>
        </w:rPr>
      </w:pPr>
      <w:r w:rsidRPr="00E55173">
        <w:rPr>
          <w:rFonts w:ascii="Arial" w:hAnsi="Arial" w:cs="Arial"/>
          <w:color w:val="auto"/>
        </w:rPr>
        <w:t>El municipio de La Paz es un ecosistema frágil definido por sus características geológicas e hidrológicas. La conservación y preservación de estos espacios con alto valor natural (Áreas Protegidas) en el municipio se ve limitada por avasallamientos, ocupación espontánea y expansión descontrolada: los niveles de contaminación hídrica son altos, y la respuesta de la población, a través de la cultura ciudadana y educación ambiental, es incipiente.</w:t>
      </w:r>
    </w:p>
    <w:p w14:paraId="57F1A73E" w14:textId="0F11F831" w:rsidR="005054F3" w:rsidRPr="00E55173" w:rsidRDefault="005054F3" w:rsidP="004F03CD">
      <w:pPr>
        <w:spacing w:line="276" w:lineRule="auto"/>
        <w:ind w:left="0" w:right="120" w:firstLine="0"/>
        <w:rPr>
          <w:rFonts w:ascii="Arial" w:hAnsi="Arial" w:cs="Arial"/>
          <w:color w:val="auto"/>
        </w:rPr>
      </w:pPr>
      <w:r w:rsidRPr="00E55173">
        <w:rPr>
          <w:rFonts w:ascii="Arial" w:hAnsi="Arial" w:cs="Arial"/>
          <w:color w:val="auto"/>
        </w:rPr>
        <w:t xml:space="preserve">En respuesta a estas limitaciones el municipio de La Paz es el único en el país que ha creado un Sistema Municipal de Áreas Protegidas (SMAP), en coordinación con el Servicio Nacional de Áreas Protegidas (SERNAP), en defensa del patrimonio natural y </w:t>
      </w:r>
      <w:r w:rsidRPr="00E55173">
        <w:rPr>
          <w:rFonts w:ascii="Arial" w:hAnsi="Arial" w:cs="Arial"/>
          <w:color w:val="auto"/>
        </w:rPr>
        <w:lastRenderedPageBreak/>
        <w:t>paisajístico para 27 espacios de conservación bajo las categorías de Áreas, Sitios y Monumentos</w:t>
      </w:r>
      <w:r w:rsidR="00301416">
        <w:rPr>
          <w:rFonts w:ascii="Arial" w:hAnsi="Arial" w:cs="Arial"/>
          <w:color w:val="auto"/>
        </w:rPr>
        <w:t>,</w:t>
      </w:r>
      <w:r w:rsidRPr="00E55173">
        <w:rPr>
          <w:rFonts w:ascii="Arial" w:hAnsi="Arial" w:cs="Arial"/>
          <w:color w:val="auto"/>
        </w:rPr>
        <w:t xml:space="preserve"> mediante Ordenanza Municipal (OM) 147/2000, promulgada en fecha 28 de septiembre de 2000.</w:t>
      </w:r>
    </w:p>
    <w:p w14:paraId="6CA9DBE0" w14:textId="77777777" w:rsidR="005054F3" w:rsidRPr="00E55173" w:rsidRDefault="005054F3" w:rsidP="004F03CD">
      <w:pPr>
        <w:spacing w:line="276" w:lineRule="auto"/>
        <w:ind w:left="0" w:right="120" w:firstLine="0"/>
        <w:rPr>
          <w:rFonts w:ascii="Arial" w:hAnsi="Arial" w:cs="Arial"/>
          <w:color w:val="auto"/>
        </w:rPr>
      </w:pPr>
      <w:r w:rsidRPr="00E55173">
        <w:rPr>
          <w:rFonts w:ascii="Arial" w:hAnsi="Arial" w:cs="Arial"/>
          <w:color w:val="auto"/>
        </w:rPr>
        <w:t>Así mismo ha iniciado un proceso de adaptación multidimensional frente al cambio climático que prioriza la atención de recursos hídricos, áreas protegidas municipales (Ver Mapa 3), eco eficiencia para la resiliencia al cambio climático, calidad ambiental, desarrollo de capacidades institucionales, normativa municipal para la gestión ambiental y estrategias de sensibilización pública.</w:t>
      </w:r>
    </w:p>
    <w:p w14:paraId="4B64FEDC" w14:textId="48D10D2E" w:rsidR="005054F3" w:rsidRPr="00E55173" w:rsidRDefault="005054F3" w:rsidP="00513158">
      <w:pPr>
        <w:pStyle w:val="Descripcin"/>
      </w:pPr>
      <w:bookmarkStart w:id="245" w:name="_Toc150324115"/>
      <w:bookmarkStart w:id="246" w:name="_Toc155713104"/>
      <w:r>
        <w:t xml:space="preserve">Mapa No.  </w:t>
      </w:r>
      <w:r>
        <w:fldChar w:fldCharType="begin"/>
      </w:r>
      <w:r>
        <w:instrText xml:space="preserve"> SEQ Mapa_No._ \* ARABIC </w:instrText>
      </w:r>
      <w:r>
        <w:fldChar w:fldCharType="separate"/>
      </w:r>
      <w:r w:rsidR="00575819">
        <w:t>10</w:t>
      </w:r>
      <w:r>
        <w:fldChar w:fldCharType="end"/>
      </w:r>
      <w:r>
        <w:t xml:space="preserve">: GAMLP - </w:t>
      </w:r>
      <w:bookmarkStart w:id="247" w:name="_Toc150115304"/>
      <w:r w:rsidRPr="00E55173">
        <w:t>Mapa de Áreas Protegidas dentro del radio urbano.</w:t>
      </w:r>
      <w:bookmarkEnd w:id="245"/>
      <w:bookmarkEnd w:id="246"/>
      <w:bookmarkEnd w:id="247"/>
    </w:p>
    <w:p w14:paraId="7C9219B5" w14:textId="77777777" w:rsidR="005054F3" w:rsidRPr="00E55173" w:rsidRDefault="005054F3" w:rsidP="004F03CD">
      <w:pPr>
        <w:tabs>
          <w:tab w:val="left" w:pos="6946"/>
        </w:tabs>
        <w:spacing w:after="0" w:line="276" w:lineRule="auto"/>
        <w:ind w:left="0" w:right="120" w:firstLine="0"/>
        <w:jc w:val="center"/>
        <w:rPr>
          <w:rFonts w:ascii="Arial" w:hAnsi="Arial" w:cs="Arial"/>
          <w:color w:val="auto"/>
        </w:rPr>
      </w:pPr>
      <w:r w:rsidRPr="00E55173">
        <w:rPr>
          <w:rFonts w:ascii="Arial" w:hAnsi="Arial" w:cs="Arial"/>
          <w:noProof/>
          <w:color w:val="auto"/>
          <w:lang w:val="es-BO" w:eastAsia="es-BO"/>
        </w:rPr>
        <w:drawing>
          <wp:inline distT="0" distB="0" distL="0" distR="0" wp14:anchorId="588DB1EB" wp14:editId="4EEF6FBE">
            <wp:extent cx="3233059" cy="4303059"/>
            <wp:effectExtent l="0" t="0" r="5715" b="254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35181" t="18019" r="32744" b="6096"/>
                    <a:stretch/>
                  </pic:blipFill>
                  <pic:spPr bwMode="auto">
                    <a:xfrm>
                      <a:off x="0" y="0"/>
                      <a:ext cx="3250081" cy="4325715"/>
                    </a:xfrm>
                    <a:prstGeom prst="rect">
                      <a:avLst/>
                    </a:prstGeom>
                    <a:ln>
                      <a:noFill/>
                    </a:ln>
                    <a:extLst>
                      <a:ext uri="{53640926-AAD7-44D8-BBD7-CCE9431645EC}">
                        <a14:shadowObscured xmlns:a14="http://schemas.microsoft.com/office/drawing/2010/main"/>
                      </a:ext>
                    </a:extLst>
                  </pic:spPr>
                </pic:pic>
              </a:graphicData>
            </a:graphic>
          </wp:inline>
        </w:drawing>
      </w:r>
    </w:p>
    <w:p w14:paraId="0BF12227" w14:textId="77777777" w:rsidR="005054F3" w:rsidRPr="00E024BD" w:rsidRDefault="005054F3" w:rsidP="004F03CD">
      <w:pPr>
        <w:spacing w:line="276" w:lineRule="auto"/>
        <w:ind w:left="0" w:right="120"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Fuente: Secretaría Municipal de Planificación, GAMLP (2021).</w:t>
      </w:r>
    </w:p>
    <w:p w14:paraId="3CB7ED23" w14:textId="77777777" w:rsidR="005054F3" w:rsidRPr="00E55173" w:rsidRDefault="005054F3" w:rsidP="00161EA8">
      <w:pPr>
        <w:pStyle w:val="Ttulo6"/>
        <w:numPr>
          <w:ilvl w:val="1"/>
          <w:numId w:val="93"/>
        </w:numPr>
        <w:spacing w:before="0" w:after="240"/>
        <w:rPr>
          <w:rFonts w:ascii="Arial" w:hAnsi="Arial" w:cs="Arial"/>
          <w:b/>
          <w:color w:val="auto"/>
          <w:sz w:val="24"/>
          <w:szCs w:val="24"/>
        </w:rPr>
      </w:pPr>
      <w:r w:rsidRPr="00E55173">
        <w:rPr>
          <w:rFonts w:ascii="Arial" w:hAnsi="Arial" w:cs="Arial"/>
          <w:b/>
          <w:color w:val="auto"/>
          <w:sz w:val="24"/>
          <w:szCs w:val="24"/>
        </w:rPr>
        <w:t xml:space="preserve">Cobertura vegetal </w:t>
      </w:r>
    </w:p>
    <w:p w14:paraId="77112FAD"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El territorio del Municipio de La Paz, presenta diferentes formaciones vegetativas a lo largo de los diferentes gradientes altitudinales, climáticos y biogeográficos, que la hacen importante y representativa frente a otros municipios; por las particularidades en cuanto a flora y vegetación se refiere.</w:t>
      </w:r>
    </w:p>
    <w:p w14:paraId="0F7CA027" w14:textId="77777777" w:rsidR="005F30FD" w:rsidRDefault="005F30FD" w:rsidP="004F03CD">
      <w:pPr>
        <w:spacing w:line="276" w:lineRule="auto"/>
        <w:ind w:left="0" w:firstLine="0"/>
        <w:rPr>
          <w:rFonts w:ascii="Arial" w:eastAsiaTheme="majorEastAsia" w:hAnsi="Arial" w:cs="Arial"/>
          <w:b/>
          <w:color w:val="auto"/>
        </w:rPr>
      </w:pPr>
    </w:p>
    <w:p w14:paraId="695F097D" w14:textId="77777777" w:rsidR="005054F3" w:rsidRPr="00E55173" w:rsidRDefault="005054F3" w:rsidP="004F03CD">
      <w:pPr>
        <w:spacing w:line="276" w:lineRule="auto"/>
        <w:ind w:left="0" w:firstLine="0"/>
        <w:rPr>
          <w:rFonts w:ascii="Arial" w:eastAsiaTheme="majorEastAsia" w:hAnsi="Arial" w:cs="Arial"/>
          <w:b/>
          <w:color w:val="auto"/>
        </w:rPr>
      </w:pPr>
      <w:r w:rsidRPr="00E55173">
        <w:rPr>
          <w:rFonts w:ascii="Arial" w:eastAsiaTheme="majorEastAsia" w:hAnsi="Arial" w:cs="Arial"/>
          <w:b/>
          <w:color w:val="auto"/>
        </w:rPr>
        <w:lastRenderedPageBreak/>
        <w:t xml:space="preserve">El Valle de La Paz y Hampaturi </w:t>
      </w:r>
    </w:p>
    <w:p w14:paraId="7DFBF42C"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La flora y vegetación de la zona incluye a los ambientes urbanos y el distrito de Hampaturi, con paisajes naturales muy variados. Hampaturi alberga montañas con glaciares, morrenas, roquedales y serranías, que forman un paisaje geológico particular, que se combina con las lagunas, bofedales, represas de agua y las zonas de cultivo tradicional, pastoreo de camélidos, y ganado vacuno. A su vez cuenta con zonas relativamente extensas, donde el paisaje natural conserva algunas características de la vegetación nativa.</w:t>
      </w:r>
    </w:p>
    <w:p w14:paraId="45D32E2D"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 xml:space="preserve">En cuanto a diversidad se refiere, se cuenta con el trabajo de Beck &amp; Valenzuela, (1991), en el que presentan una la lista registrada con más de 800 especies, de las cuales muchas son introducidas o cosmopolitas. Las familias </w:t>
      </w:r>
      <w:proofErr w:type="spellStart"/>
      <w:r w:rsidRPr="00E55173">
        <w:rPr>
          <w:rFonts w:ascii="Arial" w:eastAsiaTheme="majorEastAsia" w:hAnsi="Arial" w:cs="Arial"/>
          <w:color w:val="auto"/>
        </w:rPr>
        <w:t>Poaceae</w:t>
      </w:r>
      <w:proofErr w:type="spellEnd"/>
      <w:r w:rsidRPr="00E55173">
        <w:rPr>
          <w:rFonts w:ascii="Arial" w:eastAsiaTheme="majorEastAsia" w:hAnsi="Arial" w:cs="Arial"/>
          <w:color w:val="auto"/>
        </w:rPr>
        <w:t xml:space="preserve"> y </w:t>
      </w:r>
      <w:proofErr w:type="spellStart"/>
      <w:r w:rsidRPr="00E55173">
        <w:rPr>
          <w:rFonts w:ascii="Arial" w:eastAsiaTheme="majorEastAsia" w:hAnsi="Arial" w:cs="Arial"/>
          <w:color w:val="auto"/>
        </w:rPr>
        <w:t>Compositae</w:t>
      </w:r>
      <w:proofErr w:type="spellEnd"/>
      <w:r w:rsidRPr="00E55173">
        <w:rPr>
          <w:rFonts w:ascii="Arial" w:eastAsiaTheme="majorEastAsia" w:hAnsi="Arial" w:cs="Arial"/>
          <w:color w:val="auto"/>
        </w:rPr>
        <w:t xml:space="preserve"> son las más abundantes en número de especies. Según el piso de vegetación son importantes, las Labiatae, Scrophulariaceae, Fabaceae Papilionoideae, Caryophyllaceae, Solanaceae y Convolvulaceae.</w:t>
      </w:r>
    </w:p>
    <w:p w14:paraId="519F474B"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En el Valle de La Paz y en la zona rural de Hampaturi se reconocen cuatro grandes zonas o pisos de vegetación, clasificándose según altitud en: Altoandino (4.300/4.400 a 5.000 m), Puna húmeda superior (3.900 a 4.300/4.400 m), Puna Húmeda inferior (3.400 a 3. 500-3.900m) y Valles Secos (2.900/3.000 a 3.400/3.500 m).</w:t>
      </w:r>
    </w:p>
    <w:p w14:paraId="667EE501" w14:textId="77777777" w:rsidR="005054F3" w:rsidRPr="00E55173" w:rsidRDefault="005054F3" w:rsidP="004F03CD">
      <w:pPr>
        <w:spacing w:line="276" w:lineRule="auto"/>
        <w:ind w:left="0" w:firstLine="0"/>
        <w:rPr>
          <w:rFonts w:ascii="Arial" w:eastAsiaTheme="majorEastAsia" w:hAnsi="Arial" w:cs="Arial"/>
          <w:b/>
          <w:color w:val="auto"/>
        </w:rPr>
      </w:pPr>
      <w:r w:rsidRPr="00E55173">
        <w:rPr>
          <w:rFonts w:ascii="Arial" w:eastAsiaTheme="majorEastAsia" w:hAnsi="Arial" w:cs="Arial"/>
          <w:b/>
          <w:color w:val="auto"/>
        </w:rPr>
        <w:t>El valle de Zongo</w:t>
      </w:r>
    </w:p>
    <w:p w14:paraId="2D24529F"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Corresponde a la región biogeografía, Yungas (boliviano - Peruano), que tiene afinidades amazónicas. Los bosques yungueños son considerados como un centro de diversidad de especies y de endemismo en Bolivia.</w:t>
      </w:r>
    </w:p>
    <w:p w14:paraId="65826FE2"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El valle de Zongo transcurre en torno al río Zongo y en su abrupta topografía, con una gradiente altitudinal de más 5.000 m, a lo largo de la cual se estima que habitan alrededor de 3.000 especies de plantas vasculares, a su vez cuenta con varios pisos de vegetación, cascadas y varias lagunas de origen glaciar relacionadas con las montañas de nieves eternas.</w:t>
      </w:r>
    </w:p>
    <w:p w14:paraId="580B0DF0" w14:textId="15AA38E4"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Una particularidad del valle de Zongo, es la presencia de especies endémicas, en sus diferentes formaciones de vegetación complejas y diversas, que se detallan en la siguiente Tabla.</w:t>
      </w:r>
    </w:p>
    <w:p w14:paraId="3B228C0D" w14:textId="5B1599D8" w:rsidR="005054F3" w:rsidRDefault="005054F3" w:rsidP="00513158">
      <w:pPr>
        <w:pStyle w:val="Descripcin"/>
      </w:pPr>
      <w:bookmarkStart w:id="248" w:name="_Toc150115306"/>
      <w:bookmarkStart w:id="249" w:name="_Toc150184202"/>
      <w:bookmarkStart w:id="250" w:name="_Toc150320644"/>
      <w:bookmarkStart w:id="251" w:name="_Toc155713076"/>
      <w:r>
        <w:t xml:space="preserve">Tabla No.  </w:t>
      </w:r>
      <w:r>
        <w:fldChar w:fldCharType="begin"/>
      </w:r>
      <w:r>
        <w:instrText xml:space="preserve"> SEQ Tabla_No._ \* ARABIC </w:instrText>
      </w:r>
      <w:r>
        <w:fldChar w:fldCharType="separate"/>
      </w:r>
      <w:r w:rsidR="00575819">
        <w:t>32</w:t>
      </w:r>
      <w:r>
        <w:fldChar w:fldCharType="end"/>
      </w:r>
      <w:r>
        <w:t xml:space="preserve">: </w:t>
      </w:r>
      <w:r w:rsidRPr="00E55173">
        <w:t>Especies endémicas del valle de Zongo</w:t>
      </w:r>
      <w:bookmarkEnd w:id="248"/>
      <w:bookmarkEnd w:id="249"/>
      <w:bookmarkEnd w:id="250"/>
      <w:bookmarkEnd w:id="251"/>
    </w:p>
    <w:tbl>
      <w:tblPr>
        <w:tblW w:w="7083" w:type="dxa"/>
        <w:jc w:val="center"/>
        <w:tblCellMar>
          <w:left w:w="70" w:type="dxa"/>
          <w:right w:w="70" w:type="dxa"/>
        </w:tblCellMar>
        <w:tblLook w:val="04A0" w:firstRow="1" w:lastRow="0" w:firstColumn="1" w:lastColumn="0" w:noHBand="0" w:noVBand="1"/>
      </w:tblPr>
      <w:tblGrid>
        <w:gridCol w:w="1838"/>
        <w:gridCol w:w="2126"/>
        <w:gridCol w:w="3119"/>
      </w:tblGrid>
      <w:tr w:rsidR="005054F3" w:rsidRPr="00A01CF9" w14:paraId="6C668660" w14:textId="77777777" w:rsidTr="00A424A4">
        <w:trPr>
          <w:trHeight w:val="567"/>
          <w:jc w:val="center"/>
        </w:trPr>
        <w:tc>
          <w:tcPr>
            <w:tcW w:w="1838" w:type="dxa"/>
            <w:tcBorders>
              <w:top w:val="single" w:sz="4" w:space="0" w:color="auto"/>
              <w:left w:val="single" w:sz="4" w:space="0" w:color="auto"/>
              <w:bottom w:val="single" w:sz="4" w:space="0" w:color="auto"/>
              <w:right w:val="single" w:sz="4" w:space="0" w:color="auto"/>
            </w:tcBorders>
            <w:shd w:val="clear" w:color="auto" w:fill="33CCCC"/>
            <w:noWrap/>
            <w:vAlign w:val="center"/>
            <w:hideMark/>
          </w:tcPr>
          <w:p w14:paraId="37639CB9" w14:textId="77777777" w:rsidR="005054F3" w:rsidRPr="00A424A4" w:rsidRDefault="005054F3" w:rsidP="005F30FD">
            <w:pPr>
              <w:spacing w:after="0" w:line="240" w:lineRule="auto"/>
              <w:ind w:left="0" w:firstLine="0"/>
              <w:jc w:val="center"/>
              <w:rPr>
                <w:rFonts w:ascii="Arial" w:eastAsia="Times New Roman" w:hAnsi="Arial" w:cs="Arial"/>
                <w:b/>
                <w:color w:val="FFFFFF" w:themeColor="background1"/>
                <w:sz w:val="18"/>
                <w:szCs w:val="18"/>
                <w:lang w:val="es-AR" w:eastAsia="es-AR"/>
              </w:rPr>
            </w:pPr>
            <w:r w:rsidRPr="00A424A4">
              <w:rPr>
                <w:rFonts w:ascii="Arial" w:eastAsia="Times New Roman" w:hAnsi="Arial" w:cs="Arial"/>
                <w:b/>
                <w:color w:val="FFFFFF" w:themeColor="background1"/>
                <w:sz w:val="18"/>
                <w:szCs w:val="18"/>
                <w:lang w:val="es-AR" w:eastAsia="es-AR"/>
              </w:rPr>
              <w:t>PISO DE VEGETACION</w:t>
            </w:r>
          </w:p>
        </w:tc>
        <w:tc>
          <w:tcPr>
            <w:tcW w:w="2126" w:type="dxa"/>
            <w:tcBorders>
              <w:top w:val="single" w:sz="4" w:space="0" w:color="auto"/>
              <w:left w:val="nil"/>
              <w:bottom w:val="single" w:sz="4" w:space="0" w:color="auto"/>
              <w:right w:val="single" w:sz="4" w:space="0" w:color="auto"/>
            </w:tcBorders>
            <w:shd w:val="clear" w:color="auto" w:fill="33CCCC"/>
            <w:noWrap/>
            <w:vAlign w:val="center"/>
            <w:hideMark/>
          </w:tcPr>
          <w:p w14:paraId="0380426C" w14:textId="77777777" w:rsidR="005054F3" w:rsidRPr="00A424A4" w:rsidRDefault="005054F3" w:rsidP="005F30FD">
            <w:pPr>
              <w:spacing w:after="0" w:line="276" w:lineRule="auto"/>
              <w:ind w:left="0" w:firstLine="0"/>
              <w:jc w:val="center"/>
              <w:rPr>
                <w:rFonts w:ascii="Arial" w:eastAsia="Times New Roman" w:hAnsi="Arial" w:cs="Arial"/>
                <w:b/>
                <w:color w:val="FFFFFF" w:themeColor="background1"/>
                <w:sz w:val="18"/>
                <w:szCs w:val="18"/>
                <w:lang w:val="es-AR" w:eastAsia="es-AR"/>
              </w:rPr>
            </w:pPr>
            <w:r w:rsidRPr="00A424A4">
              <w:rPr>
                <w:rFonts w:ascii="Arial" w:eastAsia="Times New Roman" w:hAnsi="Arial" w:cs="Arial"/>
                <w:b/>
                <w:color w:val="FFFFFF" w:themeColor="background1"/>
                <w:sz w:val="18"/>
                <w:szCs w:val="18"/>
                <w:lang w:val="es-AR" w:eastAsia="es-AR"/>
              </w:rPr>
              <w:t>FAMILIA</w:t>
            </w:r>
          </w:p>
        </w:tc>
        <w:tc>
          <w:tcPr>
            <w:tcW w:w="3119" w:type="dxa"/>
            <w:tcBorders>
              <w:top w:val="single" w:sz="4" w:space="0" w:color="auto"/>
              <w:left w:val="nil"/>
              <w:bottom w:val="single" w:sz="4" w:space="0" w:color="auto"/>
              <w:right w:val="single" w:sz="4" w:space="0" w:color="auto"/>
            </w:tcBorders>
            <w:shd w:val="clear" w:color="auto" w:fill="33CCCC"/>
            <w:noWrap/>
            <w:vAlign w:val="center"/>
            <w:hideMark/>
          </w:tcPr>
          <w:p w14:paraId="6A80DB36" w14:textId="77777777" w:rsidR="005054F3" w:rsidRPr="00A424A4" w:rsidRDefault="005054F3" w:rsidP="005F30FD">
            <w:pPr>
              <w:spacing w:after="0" w:line="276" w:lineRule="auto"/>
              <w:ind w:left="0" w:firstLine="0"/>
              <w:jc w:val="center"/>
              <w:rPr>
                <w:rFonts w:ascii="Arial" w:eastAsia="Times New Roman" w:hAnsi="Arial" w:cs="Arial"/>
                <w:b/>
                <w:color w:val="FFFFFF" w:themeColor="background1"/>
                <w:sz w:val="18"/>
                <w:szCs w:val="18"/>
                <w:lang w:val="es-AR" w:eastAsia="es-AR"/>
              </w:rPr>
            </w:pPr>
            <w:r w:rsidRPr="00A424A4">
              <w:rPr>
                <w:rFonts w:ascii="Arial" w:eastAsia="Times New Roman" w:hAnsi="Arial" w:cs="Arial"/>
                <w:b/>
                <w:color w:val="FFFFFF" w:themeColor="background1"/>
                <w:sz w:val="18"/>
                <w:szCs w:val="18"/>
                <w:lang w:val="es-AR" w:eastAsia="es-AR"/>
              </w:rPr>
              <w:t>NOMBRE COMPLETO</w:t>
            </w:r>
          </w:p>
        </w:tc>
      </w:tr>
      <w:tr w:rsidR="005054F3" w:rsidRPr="00A01CF9" w14:paraId="18BB2143" w14:textId="77777777" w:rsidTr="00A424A4">
        <w:trPr>
          <w:trHeight w:val="397"/>
          <w:jc w:val="center"/>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43DEFF6" w14:textId="77777777" w:rsidR="005054F3" w:rsidRPr="00C214C9"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C214C9">
              <w:rPr>
                <w:rFonts w:ascii="Arial" w:eastAsia="Times New Roman" w:hAnsi="Arial" w:cs="Arial"/>
                <w:color w:val="000000"/>
                <w:sz w:val="18"/>
                <w:szCs w:val="18"/>
                <w:lang w:val="es-AR" w:eastAsia="es-AR"/>
              </w:rPr>
              <w:t>Altoandino</w:t>
            </w:r>
          </w:p>
        </w:tc>
        <w:tc>
          <w:tcPr>
            <w:tcW w:w="2126" w:type="dxa"/>
            <w:tcBorders>
              <w:top w:val="nil"/>
              <w:left w:val="nil"/>
              <w:bottom w:val="single" w:sz="4" w:space="0" w:color="auto"/>
              <w:right w:val="single" w:sz="4" w:space="0" w:color="auto"/>
            </w:tcBorders>
            <w:shd w:val="clear" w:color="auto" w:fill="auto"/>
            <w:noWrap/>
            <w:vAlign w:val="center"/>
            <w:hideMark/>
          </w:tcPr>
          <w:p w14:paraId="472B772D" w14:textId="77777777" w:rsidR="005054F3" w:rsidRPr="00C214C9"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C214C9">
              <w:rPr>
                <w:rFonts w:ascii="Arial" w:eastAsia="Times New Roman" w:hAnsi="Arial" w:cs="Arial"/>
                <w:color w:val="000000"/>
                <w:sz w:val="18"/>
                <w:szCs w:val="18"/>
                <w:lang w:val="es-AR" w:eastAsia="es-AR"/>
              </w:rPr>
              <w:t>Caryophyllacease</w:t>
            </w:r>
          </w:p>
        </w:tc>
        <w:tc>
          <w:tcPr>
            <w:tcW w:w="3119" w:type="dxa"/>
            <w:tcBorders>
              <w:top w:val="nil"/>
              <w:left w:val="nil"/>
              <w:bottom w:val="single" w:sz="4" w:space="0" w:color="auto"/>
              <w:right w:val="single" w:sz="4" w:space="0" w:color="auto"/>
            </w:tcBorders>
            <w:shd w:val="clear" w:color="auto" w:fill="auto"/>
            <w:noWrap/>
            <w:vAlign w:val="center"/>
            <w:hideMark/>
          </w:tcPr>
          <w:p w14:paraId="6987C5C6" w14:textId="77777777" w:rsidR="005054F3" w:rsidRPr="00C214C9"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C214C9">
              <w:rPr>
                <w:rFonts w:ascii="Arial" w:eastAsia="Times New Roman" w:hAnsi="Arial" w:cs="Arial"/>
                <w:color w:val="000000"/>
                <w:sz w:val="18"/>
                <w:szCs w:val="18"/>
                <w:lang w:val="es-AR" w:eastAsia="es-AR"/>
              </w:rPr>
              <w:t xml:space="preserve">Caryophyllaceae Pycnophyliopsis keraiopetala Mattf. </w:t>
            </w:r>
          </w:p>
        </w:tc>
      </w:tr>
      <w:tr w:rsidR="005054F3" w:rsidRPr="00A01CF9" w14:paraId="6A50F030" w14:textId="77777777" w:rsidTr="00A424A4">
        <w:trPr>
          <w:trHeight w:val="397"/>
          <w:jc w:val="center"/>
        </w:trPr>
        <w:tc>
          <w:tcPr>
            <w:tcW w:w="183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DF7C322" w14:textId="77777777" w:rsidR="005054F3" w:rsidRPr="00C214C9"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C214C9">
              <w:rPr>
                <w:rFonts w:ascii="Arial" w:eastAsia="Times New Roman" w:hAnsi="Arial" w:cs="Arial"/>
                <w:color w:val="000000"/>
                <w:sz w:val="18"/>
                <w:szCs w:val="18"/>
                <w:lang w:val="es-AR" w:eastAsia="es-AR"/>
              </w:rPr>
              <w:t xml:space="preserve">Puna </w:t>
            </w:r>
          </w:p>
        </w:tc>
        <w:tc>
          <w:tcPr>
            <w:tcW w:w="212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505C73F" w14:textId="77777777" w:rsidR="005054F3" w:rsidRPr="00C214C9"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C214C9">
              <w:rPr>
                <w:rFonts w:ascii="Arial" w:eastAsia="Times New Roman" w:hAnsi="Arial" w:cs="Arial"/>
                <w:color w:val="000000"/>
                <w:sz w:val="18"/>
                <w:szCs w:val="18"/>
                <w:lang w:val="es-AR" w:eastAsia="es-AR"/>
              </w:rPr>
              <w:t xml:space="preserve">Asteraceae </w:t>
            </w:r>
          </w:p>
        </w:tc>
        <w:tc>
          <w:tcPr>
            <w:tcW w:w="3119" w:type="dxa"/>
            <w:tcBorders>
              <w:top w:val="nil"/>
              <w:left w:val="nil"/>
              <w:bottom w:val="single" w:sz="4" w:space="0" w:color="auto"/>
              <w:right w:val="single" w:sz="4" w:space="0" w:color="auto"/>
            </w:tcBorders>
            <w:shd w:val="clear" w:color="auto" w:fill="auto"/>
            <w:noWrap/>
            <w:vAlign w:val="center"/>
            <w:hideMark/>
          </w:tcPr>
          <w:p w14:paraId="49B971D6" w14:textId="77777777" w:rsidR="005054F3" w:rsidRPr="00C214C9"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C214C9">
              <w:rPr>
                <w:rFonts w:ascii="Arial" w:eastAsia="Times New Roman" w:hAnsi="Arial" w:cs="Arial"/>
                <w:color w:val="000000"/>
                <w:sz w:val="18"/>
                <w:szCs w:val="18"/>
                <w:lang w:val="es-AR" w:eastAsia="es-AR"/>
              </w:rPr>
              <w:t>Baccharis glomerata Joch. Mull.</w:t>
            </w:r>
          </w:p>
        </w:tc>
      </w:tr>
      <w:tr w:rsidR="005054F3" w:rsidRPr="00A01CF9" w14:paraId="6F34FA03" w14:textId="77777777" w:rsidTr="00A424A4">
        <w:trPr>
          <w:trHeight w:val="397"/>
          <w:jc w:val="center"/>
        </w:trPr>
        <w:tc>
          <w:tcPr>
            <w:tcW w:w="1838" w:type="dxa"/>
            <w:vMerge/>
            <w:tcBorders>
              <w:top w:val="nil"/>
              <w:left w:val="single" w:sz="4" w:space="0" w:color="auto"/>
              <w:bottom w:val="single" w:sz="4" w:space="0" w:color="000000"/>
              <w:right w:val="single" w:sz="4" w:space="0" w:color="auto"/>
            </w:tcBorders>
            <w:vAlign w:val="center"/>
            <w:hideMark/>
          </w:tcPr>
          <w:p w14:paraId="3E1B4C49" w14:textId="77777777" w:rsidR="005054F3" w:rsidRPr="00C214C9" w:rsidRDefault="005054F3" w:rsidP="00A424A4">
            <w:pPr>
              <w:spacing w:after="0" w:line="276" w:lineRule="auto"/>
              <w:ind w:left="0" w:firstLine="0"/>
              <w:jc w:val="left"/>
              <w:rPr>
                <w:rFonts w:ascii="Arial" w:eastAsia="Times New Roman" w:hAnsi="Arial" w:cs="Arial"/>
                <w:color w:val="000000"/>
                <w:sz w:val="18"/>
                <w:szCs w:val="18"/>
                <w:lang w:val="es-AR" w:eastAsia="es-AR"/>
              </w:rPr>
            </w:pPr>
          </w:p>
        </w:tc>
        <w:tc>
          <w:tcPr>
            <w:tcW w:w="2126" w:type="dxa"/>
            <w:vMerge/>
            <w:tcBorders>
              <w:top w:val="nil"/>
              <w:left w:val="single" w:sz="4" w:space="0" w:color="auto"/>
              <w:bottom w:val="single" w:sz="4" w:space="0" w:color="000000"/>
              <w:right w:val="single" w:sz="4" w:space="0" w:color="auto"/>
            </w:tcBorders>
            <w:vAlign w:val="center"/>
            <w:hideMark/>
          </w:tcPr>
          <w:p w14:paraId="384A671C" w14:textId="77777777" w:rsidR="005054F3" w:rsidRPr="00C214C9" w:rsidRDefault="005054F3" w:rsidP="00A424A4">
            <w:pPr>
              <w:spacing w:after="0" w:line="276" w:lineRule="auto"/>
              <w:ind w:left="0" w:firstLine="0"/>
              <w:jc w:val="left"/>
              <w:rPr>
                <w:rFonts w:ascii="Arial" w:eastAsia="Times New Roman" w:hAnsi="Arial" w:cs="Arial"/>
                <w:color w:val="000000"/>
                <w:sz w:val="18"/>
                <w:szCs w:val="18"/>
                <w:lang w:val="es-AR" w:eastAsia="es-AR"/>
              </w:rPr>
            </w:pPr>
          </w:p>
        </w:tc>
        <w:tc>
          <w:tcPr>
            <w:tcW w:w="3119" w:type="dxa"/>
            <w:tcBorders>
              <w:top w:val="nil"/>
              <w:left w:val="nil"/>
              <w:bottom w:val="single" w:sz="4" w:space="0" w:color="auto"/>
              <w:right w:val="single" w:sz="4" w:space="0" w:color="auto"/>
            </w:tcBorders>
            <w:shd w:val="clear" w:color="auto" w:fill="auto"/>
            <w:noWrap/>
            <w:vAlign w:val="center"/>
            <w:hideMark/>
          </w:tcPr>
          <w:p w14:paraId="196267CE" w14:textId="77777777" w:rsidR="005054F3" w:rsidRPr="00C214C9"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C214C9">
              <w:rPr>
                <w:rFonts w:ascii="Arial" w:eastAsia="Times New Roman" w:hAnsi="Arial" w:cs="Arial"/>
                <w:color w:val="000000"/>
                <w:sz w:val="18"/>
                <w:szCs w:val="18"/>
                <w:lang w:val="es-AR" w:eastAsia="es-AR"/>
              </w:rPr>
              <w:t>Baccharis zongoensis  Joch. Mull.</w:t>
            </w:r>
          </w:p>
        </w:tc>
      </w:tr>
      <w:tr w:rsidR="005054F3" w:rsidRPr="00A01CF9" w14:paraId="476A1C8E" w14:textId="77777777" w:rsidTr="00A424A4">
        <w:trPr>
          <w:trHeight w:val="397"/>
          <w:jc w:val="center"/>
        </w:trPr>
        <w:tc>
          <w:tcPr>
            <w:tcW w:w="183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E683D6C" w14:textId="77777777" w:rsidR="005054F3" w:rsidRPr="00C214C9"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C214C9">
              <w:rPr>
                <w:rFonts w:ascii="Arial" w:eastAsia="Times New Roman" w:hAnsi="Arial" w:cs="Arial"/>
                <w:color w:val="000000"/>
                <w:sz w:val="18"/>
                <w:szCs w:val="18"/>
                <w:lang w:val="es-AR" w:eastAsia="es-AR"/>
              </w:rPr>
              <w:t>Bosque altimontano de Yungas</w:t>
            </w:r>
          </w:p>
        </w:tc>
        <w:tc>
          <w:tcPr>
            <w:tcW w:w="2126" w:type="dxa"/>
            <w:tcBorders>
              <w:top w:val="nil"/>
              <w:left w:val="nil"/>
              <w:bottom w:val="single" w:sz="4" w:space="0" w:color="auto"/>
              <w:right w:val="single" w:sz="4" w:space="0" w:color="auto"/>
            </w:tcBorders>
            <w:shd w:val="clear" w:color="auto" w:fill="auto"/>
            <w:noWrap/>
            <w:vAlign w:val="center"/>
            <w:hideMark/>
          </w:tcPr>
          <w:p w14:paraId="60094DA5" w14:textId="77777777" w:rsidR="005054F3" w:rsidRPr="00C214C9"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C214C9">
              <w:rPr>
                <w:rFonts w:ascii="Arial" w:eastAsia="Times New Roman" w:hAnsi="Arial" w:cs="Arial"/>
                <w:color w:val="000000"/>
                <w:sz w:val="18"/>
                <w:szCs w:val="18"/>
                <w:lang w:val="es-AR" w:eastAsia="es-AR"/>
              </w:rPr>
              <w:t>Asclepiadaceae</w:t>
            </w:r>
          </w:p>
        </w:tc>
        <w:tc>
          <w:tcPr>
            <w:tcW w:w="3119" w:type="dxa"/>
            <w:tcBorders>
              <w:top w:val="nil"/>
              <w:left w:val="nil"/>
              <w:bottom w:val="single" w:sz="4" w:space="0" w:color="auto"/>
              <w:right w:val="single" w:sz="4" w:space="0" w:color="auto"/>
            </w:tcBorders>
            <w:shd w:val="clear" w:color="auto" w:fill="auto"/>
            <w:noWrap/>
            <w:vAlign w:val="center"/>
            <w:hideMark/>
          </w:tcPr>
          <w:p w14:paraId="5FF4A4FB" w14:textId="77777777" w:rsidR="005054F3" w:rsidRPr="00C214C9"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C214C9">
              <w:rPr>
                <w:rFonts w:ascii="Arial" w:eastAsia="Times New Roman" w:hAnsi="Arial" w:cs="Arial"/>
                <w:color w:val="000000"/>
                <w:sz w:val="18"/>
                <w:szCs w:val="18"/>
                <w:lang w:val="es-AR" w:eastAsia="es-AR"/>
              </w:rPr>
              <w:t xml:space="preserve"> Philibertia zongoensis Goyder</w:t>
            </w:r>
          </w:p>
        </w:tc>
      </w:tr>
      <w:tr w:rsidR="005054F3" w:rsidRPr="00A01CF9" w14:paraId="1B1B94F2" w14:textId="77777777" w:rsidTr="00A424A4">
        <w:trPr>
          <w:trHeight w:val="397"/>
          <w:jc w:val="center"/>
        </w:trPr>
        <w:tc>
          <w:tcPr>
            <w:tcW w:w="1838" w:type="dxa"/>
            <w:vMerge/>
            <w:tcBorders>
              <w:top w:val="nil"/>
              <w:left w:val="single" w:sz="4" w:space="0" w:color="auto"/>
              <w:bottom w:val="single" w:sz="4" w:space="0" w:color="000000"/>
              <w:right w:val="single" w:sz="4" w:space="0" w:color="auto"/>
            </w:tcBorders>
            <w:vAlign w:val="center"/>
            <w:hideMark/>
          </w:tcPr>
          <w:p w14:paraId="4CD65897" w14:textId="77777777" w:rsidR="005054F3" w:rsidRPr="00C214C9" w:rsidRDefault="005054F3" w:rsidP="00A424A4">
            <w:pPr>
              <w:spacing w:after="0" w:line="276" w:lineRule="auto"/>
              <w:ind w:left="0" w:firstLine="0"/>
              <w:jc w:val="left"/>
              <w:rPr>
                <w:rFonts w:ascii="Arial" w:eastAsia="Times New Roman" w:hAnsi="Arial" w:cs="Arial"/>
                <w:color w:val="000000"/>
                <w:sz w:val="18"/>
                <w:szCs w:val="18"/>
                <w:lang w:val="es-AR" w:eastAsia="es-AR"/>
              </w:rPr>
            </w:pPr>
          </w:p>
        </w:tc>
        <w:tc>
          <w:tcPr>
            <w:tcW w:w="2126" w:type="dxa"/>
            <w:tcBorders>
              <w:top w:val="nil"/>
              <w:left w:val="nil"/>
              <w:bottom w:val="single" w:sz="4" w:space="0" w:color="auto"/>
              <w:right w:val="single" w:sz="4" w:space="0" w:color="auto"/>
            </w:tcBorders>
            <w:shd w:val="clear" w:color="auto" w:fill="auto"/>
            <w:noWrap/>
            <w:vAlign w:val="center"/>
            <w:hideMark/>
          </w:tcPr>
          <w:p w14:paraId="56116D00" w14:textId="77777777" w:rsidR="005054F3" w:rsidRPr="00C214C9"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C214C9">
              <w:rPr>
                <w:rFonts w:ascii="Arial" w:eastAsia="Times New Roman" w:hAnsi="Arial" w:cs="Arial"/>
                <w:color w:val="000000"/>
                <w:sz w:val="18"/>
                <w:szCs w:val="18"/>
                <w:lang w:val="es-AR" w:eastAsia="es-AR"/>
              </w:rPr>
              <w:t xml:space="preserve">Piperaceae </w:t>
            </w:r>
          </w:p>
        </w:tc>
        <w:tc>
          <w:tcPr>
            <w:tcW w:w="3119" w:type="dxa"/>
            <w:tcBorders>
              <w:top w:val="nil"/>
              <w:left w:val="nil"/>
              <w:bottom w:val="single" w:sz="4" w:space="0" w:color="auto"/>
              <w:right w:val="single" w:sz="4" w:space="0" w:color="auto"/>
            </w:tcBorders>
            <w:shd w:val="clear" w:color="auto" w:fill="auto"/>
            <w:noWrap/>
            <w:vAlign w:val="center"/>
            <w:hideMark/>
          </w:tcPr>
          <w:p w14:paraId="758F7229" w14:textId="77777777" w:rsidR="005054F3" w:rsidRPr="00C214C9"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C214C9">
              <w:rPr>
                <w:rFonts w:ascii="Arial" w:eastAsia="Times New Roman" w:hAnsi="Arial" w:cs="Arial"/>
                <w:color w:val="000000"/>
                <w:sz w:val="18"/>
                <w:szCs w:val="18"/>
                <w:lang w:val="es-AR" w:eastAsia="es-AR"/>
              </w:rPr>
              <w:t xml:space="preserve">Peperomia magnifoliiflora (Jacq.) A. Dietr </w:t>
            </w:r>
          </w:p>
        </w:tc>
      </w:tr>
      <w:tr w:rsidR="005054F3" w:rsidRPr="00A01CF9" w14:paraId="28552018" w14:textId="77777777" w:rsidTr="00A424A4">
        <w:trPr>
          <w:trHeight w:val="397"/>
          <w:jc w:val="center"/>
        </w:trPr>
        <w:tc>
          <w:tcPr>
            <w:tcW w:w="183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C2DB9BF" w14:textId="77777777" w:rsidR="005054F3" w:rsidRPr="00C214C9"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C214C9">
              <w:rPr>
                <w:rFonts w:ascii="Arial" w:eastAsia="Times New Roman" w:hAnsi="Arial" w:cs="Arial"/>
                <w:color w:val="000000"/>
                <w:sz w:val="18"/>
                <w:szCs w:val="18"/>
                <w:lang w:val="es-AR" w:eastAsia="es-AR"/>
              </w:rPr>
              <w:t>Bosque montano de Yungas</w:t>
            </w:r>
          </w:p>
        </w:tc>
        <w:tc>
          <w:tcPr>
            <w:tcW w:w="212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13B7FD8" w14:textId="77777777" w:rsidR="005054F3" w:rsidRPr="00C214C9"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C214C9">
              <w:rPr>
                <w:rFonts w:ascii="Arial" w:eastAsia="Times New Roman" w:hAnsi="Arial" w:cs="Arial"/>
                <w:color w:val="000000"/>
                <w:sz w:val="18"/>
                <w:szCs w:val="18"/>
                <w:lang w:val="es-AR" w:eastAsia="es-AR"/>
              </w:rPr>
              <w:t xml:space="preserve">Asteraceae </w:t>
            </w:r>
          </w:p>
        </w:tc>
        <w:tc>
          <w:tcPr>
            <w:tcW w:w="3119" w:type="dxa"/>
            <w:tcBorders>
              <w:top w:val="nil"/>
              <w:left w:val="nil"/>
              <w:bottom w:val="single" w:sz="4" w:space="0" w:color="auto"/>
              <w:right w:val="single" w:sz="4" w:space="0" w:color="auto"/>
            </w:tcBorders>
            <w:shd w:val="clear" w:color="auto" w:fill="auto"/>
            <w:noWrap/>
            <w:vAlign w:val="center"/>
            <w:hideMark/>
          </w:tcPr>
          <w:p w14:paraId="72A468CB" w14:textId="77777777" w:rsidR="005054F3" w:rsidRPr="00C214C9"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C214C9">
              <w:rPr>
                <w:rFonts w:ascii="Arial" w:eastAsia="Times New Roman" w:hAnsi="Arial" w:cs="Arial"/>
                <w:color w:val="000000"/>
                <w:sz w:val="18"/>
                <w:szCs w:val="18"/>
                <w:lang w:val="es-AR" w:eastAsia="es-AR"/>
              </w:rPr>
              <w:t>Senecio zongoensis</w:t>
            </w:r>
          </w:p>
        </w:tc>
      </w:tr>
      <w:tr w:rsidR="005054F3" w:rsidRPr="00A01CF9" w14:paraId="3FC42CB5" w14:textId="77777777" w:rsidTr="00A424A4">
        <w:trPr>
          <w:trHeight w:val="397"/>
          <w:jc w:val="center"/>
        </w:trPr>
        <w:tc>
          <w:tcPr>
            <w:tcW w:w="1838" w:type="dxa"/>
            <w:vMerge/>
            <w:tcBorders>
              <w:top w:val="nil"/>
              <w:left w:val="single" w:sz="4" w:space="0" w:color="auto"/>
              <w:bottom w:val="single" w:sz="4" w:space="0" w:color="000000"/>
              <w:right w:val="single" w:sz="4" w:space="0" w:color="auto"/>
            </w:tcBorders>
            <w:vAlign w:val="center"/>
            <w:hideMark/>
          </w:tcPr>
          <w:p w14:paraId="64BD055E" w14:textId="77777777" w:rsidR="005054F3" w:rsidRPr="00C214C9" w:rsidRDefault="005054F3" w:rsidP="00A424A4">
            <w:pPr>
              <w:spacing w:after="0" w:line="276" w:lineRule="auto"/>
              <w:ind w:left="0" w:firstLine="0"/>
              <w:jc w:val="left"/>
              <w:rPr>
                <w:rFonts w:ascii="Arial" w:eastAsia="Times New Roman" w:hAnsi="Arial" w:cs="Arial"/>
                <w:color w:val="000000"/>
                <w:sz w:val="18"/>
                <w:szCs w:val="18"/>
                <w:lang w:val="es-AR" w:eastAsia="es-AR"/>
              </w:rPr>
            </w:pPr>
          </w:p>
        </w:tc>
        <w:tc>
          <w:tcPr>
            <w:tcW w:w="2126" w:type="dxa"/>
            <w:vMerge/>
            <w:tcBorders>
              <w:top w:val="nil"/>
              <w:left w:val="single" w:sz="4" w:space="0" w:color="auto"/>
              <w:bottom w:val="single" w:sz="4" w:space="0" w:color="000000"/>
              <w:right w:val="single" w:sz="4" w:space="0" w:color="auto"/>
            </w:tcBorders>
            <w:vAlign w:val="center"/>
            <w:hideMark/>
          </w:tcPr>
          <w:p w14:paraId="4283E062" w14:textId="77777777" w:rsidR="005054F3" w:rsidRPr="00C214C9" w:rsidRDefault="005054F3" w:rsidP="00A424A4">
            <w:pPr>
              <w:spacing w:after="0" w:line="276" w:lineRule="auto"/>
              <w:ind w:left="0" w:firstLine="0"/>
              <w:jc w:val="left"/>
              <w:rPr>
                <w:rFonts w:ascii="Arial" w:eastAsia="Times New Roman" w:hAnsi="Arial" w:cs="Arial"/>
                <w:color w:val="000000"/>
                <w:sz w:val="18"/>
                <w:szCs w:val="18"/>
                <w:lang w:val="es-AR" w:eastAsia="es-AR"/>
              </w:rPr>
            </w:pPr>
          </w:p>
        </w:tc>
        <w:tc>
          <w:tcPr>
            <w:tcW w:w="3119" w:type="dxa"/>
            <w:tcBorders>
              <w:top w:val="nil"/>
              <w:left w:val="nil"/>
              <w:bottom w:val="single" w:sz="4" w:space="0" w:color="auto"/>
              <w:right w:val="single" w:sz="4" w:space="0" w:color="auto"/>
            </w:tcBorders>
            <w:shd w:val="clear" w:color="auto" w:fill="auto"/>
            <w:noWrap/>
            <w:vAlign w:val="center"/>
            <w:hideMark/>
          </w:tcPr>
          <w:p w14:paraId="5843E565" w14:textId="77777777" w:rsidR="005054F3" w:rsidRPr="00C214C9"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C214C9">
              <w:rPr>
                <w:rFonts w:ascii="Arial" w:eastAsia="Times New Roman" w:hAnsi="Arial" w:cs="Arial"/>
                <w:color w:val="000000"/>
                <w:sz w:val="18"/>
                <w:szCs w:val="18"/>
                <w:lang w:val="es-AR" w:eastAsia="es-AR"/>
              </w:rPr>
              <w:t xml:space="preserve">Lepidaploa solomoni H. Rob </w:t>
            </w:r>
          </w:p>
        </w:tc>
      </w:tr>
    </w:tbl>
    <w:p w14:paraId="63F3ED80" w14:textId="77777777" w:rsidR="005054F3" w:rsidRPr="00E024BD" w:rsidRDefault="005054F3" w:rsidP="004F03CD">
      <w:pPr>
        <w:spacing w:line="276" w:lineRule="auto"/>
        <w:ind w:left="0"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Fuente: Beck y Paniagua. (2010).</w:t>
      </w:r>
    </w:p>
    <w:p w14:paraId="1FEB27DC"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 xml:space="preserve">En los pisos de vegetación existen diferencias, tanto en la estructura como en la composición de las especies de plantas. A medida que se desciende se pasa progresivamente de tipos de vegetación baja dominada por hierbas a otras más altas, donde los árboles adquieren mayor importancia. La conforman 6 pisos, los cuales son: Bofedales altoandinos (4.300-5.000 msnm.), Puna húmeda superior (3.900 a 4.300 /4.400 m), Páramo yungueño y ceja de monte (3.000 a 3-900 m), Bosque altimontano de los Yungas (2.500 a 3.000 m), Bosque húmedo montano (1.000 a 2.500 m), Bosque húmedo de pie de monte (150 a 500 m). </w:t>
      </w:r>
    </w:p>
    <w:p w14:paraId="1B64ED07" w14:textId="77777777" w:rsidR="005054F3" w:rsidRPr="00E55173" w:rsidRDefault="005054F3" w:rsidP="00161EA8">
      <w:pPr>
        <w:pStyle w:val="Ttulo6"/>
        <w:numPr>
          <w:ilvl w:val="1"/>
          <w:numId w:val="93"/>
        </w:numPr>
        <w:spacing w:before="0" w:after="240"/>
        <w:rPr>
          <w:rFonts w:ascii="Arial" w:hAnsi="Arial" w:cs="Arial"/>
          <w:b/>
          <w:color w:val="auto"/>
          <w:sz w:val="24"/>
          <w:szCs w:val="24"/>
        </w:rPr>
      </w:pPr>
      <w:r w:rsidRPr="00E55173">
        <w:rPr>
          <w:rFonts w:ascii="Arial" w:hAnsi="Arial" w:cs="Arial"/>
          <w:b/>
          <w:color w:val="auto"/>
          <w:sz w:val="24"/>
          <w:szCs w:val="24"/>
        </w:rPr>
        <w:t xml:space="preserve">Hidrología </w:t>
      </w:r>
    </w:p>
    <w:p w14:paraId="09E5F1AC"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La cuenca del río La Paz está conformada por más de 350 ríos, quebradas y riachuelos; está a su vez corresponde a la cuenca del río Amazonas. En el Municipio de La Paz, se cuenta a su vez con tres cuencas: río Choqueyapu, río Orkojahuira y Sur (conformada por los ríos Irpavi, Achumani, Jillusaya y Huañajahuira) y en otros Municipios las cuencas Achocalla, Mallasa y Huacallani confluyen en diferentes puntos al río colector principal, el río La Paz, este río cambia de dirección y corre de noroeste a sureste probablemente aprovechando una zona de falla que corta la Cordillera Oriental. Las aguas del río La Paz, a través de otros cursos de agua, confluyen a su vez en el Río Beni.</w:t>
      </w:r>
    </w:p>
    <w:p w14:paraId="55751BF0"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Las cuencas que conforman al Río La Paz son: Choqueyapu, Orkojahuira, Irpavi, Achumani- Jillusaya, Huayñajahuira, Achocalla, Mallasa y Huacallani, los cuales son alimentados por muchos ríos, riachuelos y quebradas pequeñas. Las quebradas de estas, son el resultado de la erosión hídrica, y son de dos tipos las aisladas (profundas, alargadas según la línea de mayor pendiente) que se ubican sobre las laderas de los valles de Achachicala-Kaluyo, Chuquiaguillo y Callapa, y las encajonadas en las terrazas de las gravas de Miraflores como Pampahasi, Llojeta, Achocalla-Mallasa y otros.</w:t>
      </w:r>
    </w:p>
    <w:p w14:paraId="08BDB8D5"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 xml:space="preserve">Cuenca Choqueyapu: los ríos principales que conforman la cuenca del río Choqueyapu son el río Kaluyo, Apumalla, Chojñalarca, San Pedro, Cotahuma. </w:t>
      </w:r>
    </w:p>
    <w:p w14:paraId="71687368"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Cuenca Orkojahuira: los ríos principales que conforman la cuenca del río Orkojahuira son el río Chuquiaguillo, Minasa, Rosasani, Chapuma, Zoqueri, Huaychani, Pulpituni, Venecia, Huallpajahuira, Gringojahuira, Huayllas – Herrerias, Jankopampa.</w:t>
      </w:r>
    </w:p>
    <w:p w14:paraId="4F20472E"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Cuenca Sur: los ríos principales que conforman la cuenca Sur son: Río Choqueyapu - Obrajes, Irpavi, Achumani, Jillusaya, Huayñajahuira, Río La Paz.</w:t>
      </w:r>
    </w:p>
    <w:p w14:paraId="245786DB"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 xml:space="preserve">Otra cuenca de importancia a nivel municipal, es la del Río Zongo cuya longitud del río principal es de aproximadamente 80 Km. Su cuenca es parte de la cuenca andina del río </w:t>
      </w:r>
      <w:r w:rsidRPr="00E55173">
        <w:rPr>
          <w:rFonts w:ascii="Arial" w:eastAsiaTheme="majorEastAsia" w:hAnsi="Arial" w:cs="Arial"/>
          <w:color w:val="auto"/>
        </w:rPr>
        <w:lastRenderedPageBreak/>
        <w:t>Beni, es afluente del río Coroico, que a la altura de la población de Guanay se conecta con el río Mapiri para formar el río Kaka. La parte alta de la cuenca constituye el sector de los principales lagos de origen glaciar: Glaciar, Salvador 1, Salvador 2, Prado, Viscacha, Vicuña y Tubo.</w:t>
      </w:r>
    </w:p>
    <w:p w14:paraId="4CDD3C8D"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 xml:space="preserve">El río Zongo tiene sus nacientes en el extremo meridional del valle, en las cumbres nevadas como el Huayna Potosí (6088 m) y el Chacaltaya (5395 m). Está formada por varios ríos pequeños y lagunas de origen glaciar en la parte alta y pluvial en la parte media y baja. El sistema de drenaje es dendrítico, de densidad de media a baja. Los ríos de dicha cuenca son de curso permanente, cuentan con escurrimiento superficial durante todo el año debido a la capacidad de acumulación y retención de agua de las cuencas por la presencia de glaciares y lagunas, además por las características de sus suelos y vegetación. El régimen de flujo estacional de la cuenca del río Zongo se encuentra en estrecha relación con el régimen pluvial. </w:t>
      </w:r>
    </w:p>
    <w:p w14:paraId="5E68C184"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 xml:space="preserve">El drenaje principal está constituido por un río encajado con fuertes pendientes, y un ancho de lecho de aproximadamente 50 m. que dan al río la capacidad de mover en eventos extremos sustratos de tipo canto rodado de gran tamaño. </w:t>
      </w:r>
    </w:p>
    <w:p w14:paraId="73D4CC0D"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Hasta los 3.500 m.s.n.m. el río Zongo recibe aportes de del río Taypicuchu, afluente del Hanko Huma y del río Liviñosa por la ladera izquierda. Entre 3.500 a 2.500 m.s.n.m. los principales ríos por el margen derecho son: Viscachani e Imiquila; mientras que por el margen izquierdo: el río Cuticuchu, que a su vez tiene dos afluentes, Chiar Jahuira y Uma Palca. Por debajo de los 2.500 m. hasta Huaji (1.195 m.s.n.m.) recibe la descarga de una gran cantidad de ríos y quebradas pequeñas.</w:t>
      </w:r>
    </w:p>
    <w:p w14:paraId="45A50C87"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Por el margen derecho, el principal afluente es el río Sainani, que se inicia en el río Choque Khuchu. De menor importancia son los ríos Jacha Cruz y Pocollo, Camsiqui, Marca, Yapuma, Jachcha Pisquilli, Huaji Jauría y Titi Phuju. Por el margen izquierdo, se encuentra el principal afluente del río Zongo, el río Coscapa, al cual llegan las aguas de los ríos Willa Llojeta, Aucumarini y Monos. También en este margen se encuentran los afluentes Chuchuluni, Yahuilaca Carallo, Jacha Chahui y Sipuni.</w:t>
      </w:r>
    </w:p>
    <w:p w14:paraId="67DE6FFB"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Aguas abajo de 1.200 m.s.n.m. hasta la confluencia con el río Coroico, el sistema de drenaje presenta características diferentes. Por el margen derecho, recibe el aporte de ríos de mayor longitud que en las alturas, los cuales son alimentados por muchos ríos, riachuelos y quebradas pequeñas; estos afluentes son: Cielo Jahuira, Pariñas e Inamboro. Por el margen izquierdo, los ríos son de corta longitud como el Puni, Chitia, Tirma, Perolani, Collque; y ya muy cerca de la confluencia con el río Coroico, el Zongo se encuentra con los ríos Concepción y Milluani. En este sector el río es trenzado formado por playas e islotes cubiertos por cantos de cuarcita y pizarra, con un ancho hasta de 100 m. Las riberas presentan afloramientos rocosos y planicies aluviales pequeñas.</w:t>
      </w:r>
    </w:p>
    <w:p w14:paraId="5B7AE153" w14:textId="77777777" w:rsidR="005054F3" w:rsidRPr="00E55173" w:rsidRDefault="005054F3" w:rsidP="00161EA8">
      <w:pPr>
        <w:pStyle w:val="Ttulo6"/>
        <w:numPr>
          <w:ilvl w:val="1"/>
          <w:numId w:val="93"/>
        </w:numPr>
        <w:spacing w:before="0" w:after="240"/>
        <w:rPr>
          <w:rFonts w:ascii="Arial" w:hAnsi="Arial" w:cs="Arial"/>
          <w:b/>
          <w:color w:val="auto"/>
          <w:sz w:val="24"/>
          <w:szCs w:val="24"/>
        </w:rPr>
      </w:pPr>
      <w:r w:rsidRPr="00E55173">
        <w:rPr>
          <w:rFonts w:ascii="Arial" w:hAnsi="Arial" w:cs="Arial"/>
          <w:b/>
          <w:color w:val="auto"/>
          <w:sz w:val="24"/>
          <w:szCs w:val="24"/>
        </w:rPr>
        <w:lastRenderedPageBreak/>
        <w:t xml:space="preserve">Educación </w:t>
      </w:r>
    </w:p>
    <w:p w14:paraId="142311A2"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El año 2020, el municipio contaba con 414 Unidades Educativas de educación regular fiscal, Centros de Educación Especial y Centros de Educación Alternativa. Estas Unidades comparten infraestructuras educativas en los turnos de mañana, tarde y noche, por lo cual existen 221 infraestructuras de acuerdo al siguiente detalle:</w:t>
      </w:r>
    </w:p>
    <w:p w14:paraId="20683D95" w14:textId="017DEBA3" w:rsidR="005054F3" w:rsidRDefault="005054F3" w:rsidP="00513158">
      <w:pPr>
        <w:pStyle w:val="Descripcin"/>
      </w:pPr>
      <w:bookmarkStart w:id="252" w:name="_Toc150115309"/>
      <w:bookmarkStart w:id="253" w:name="_Toc150184205"/>
      <w:bookmarkStart w:id="254" w:name="_Toc150320645"/>
      <w:bookmarkStart w:id="255" w:name="_Toc155713077"/>
      <w:r>
        <w:t xml:space="preserve">Tabla No.  </w:t>
      </w:r>
      <w:r>
        <w:fldChar w:fldCharType="begin"/>
      </w:r>
      <w:r>
        <w:instrText xml:space="preserve"> SEQ Tabla_No._ \* ARABIC </w:instrText>
      </w:r>
      <w:r>
        <w:fldChar w:fldCharType="separate"/>
      </w:r>
      <w:r w:rsidR="00575819">
        <w:t>33</w:t>
      </w:r>
      <w:r>
        <w:fldChar w:fldCharType="end"/>
      </w:r>
      <w:r>
        <w:t xml:space="preserve">: </w:t>
      </w:r>
      <w:r w:rsidRPr="00E55173">
        <w:t>Unidades Educativas Fiscales, de Convenio, CEAs y CEE e Infraestructuras Educativas del Municipio de La Paz (En número)</w:t>
      </w:r>
      <w:bookmarkEnd w:id="252"/>
      <w:bookmarkEnd w:id="253"/>
      <w:bookmarkEnd w:id="254"/>
      <w:bookmarkEnd w:id="255"/>
    </w:p>
    <w:tbl>
      <w:tblPr>
        <w:tblW w:w="6799" w:type="dxa"/>
        <w:jc w:val="center"/>
        <w:tblLayout w:type="fixed"/>
        <w:tblCellMar>
          <w:left w:w="70" w:type="dxa"/>
          <w:right w:w="70" w:type="dxa"/>
        </w:tblCellMar>
        <w:tblLook w:val="04A0" w:firstRow="1" w:lastRow="0" w:firstColumn="1" w:lastColumn="0" w:noHBand="0" w:noVBand="1"/>
      </w:tblPr>
      <w:tblGrid>
        <w:gridCol w:w="518"/>
        <w:gridCol w:w="2029"/>
        <w:gridCol w:w="2126"/>
        <w:gridCol w:w="2126"/>
      </w:tblGrid>
      <w:tr w:rsidR="005054F3" w:rsidRPr="00A424A4" w14:paraId="6865ACFB" w14:textId="77777777" w:rsidTr="00A424A4">
        <w:trPr>
          <w:trHeight w:val="397"/>
          <w:jc w:val="center"/>
        </w:trPr>
        <w:tc>
          <w:tcPr>
            <w:tcW w:w="518" w:type="dxa"/>
            <w:tcBorders>
              <w:top w:val="single" w:sz="4" w:space="0" w:color="auto"/>
              <w:left w:val="single" w:sz="4" w:space="0" w:color="auto"/>
              <w:bottom w:val="single" w:sz="4" w:space="0" w:color="auto"/>
              <w:right w:val="single" w:sz="4" w:space="0" w:color="auto"/>
            </w:tcBorders>
            <w:shd w:val="clear" w:color="auto" w:fill="33CCCC"/>
            <w:noWrap/>
            <w:vAlign w:val="center"/>
            <w:hideMark/>
          </w:tcPr>
          <w:p w14:paraId="5A0F4CC7" w14:textId="466A6290" w:rsidR="005054F3" w:rsidRPr="00A424A4" w:rsidRDefault="005F30FD" w:rsidP="00A424A4">
            <w:pPr>
              <w:spacing w:after="0" w:line="276" w:lineRule="auto"/>
              <w:ind w:left="0" w:firstLine="0"/>
              <w:jc w:val="center"/>
              <w:rPr>
                <w:rFonts w:ascii="Arial" w:eastAsia="Times New Roman" w:hAnsi="Arial" w:cs="Arial"/>
                <w:b/>
                <w:color w:val="FFFFFF" w:themeColor="background1"/>
                <w:sz w:val="18"/>
                <w:szCs w:val="18"/>
                <w:lang w:val="es-AR" w:eastAsia="es-AR"/>
              </w:rPr>
            </w:pPr>
            <w:r w:rsidRPr="00A424A4">
              <w:rPr>
                <w:rFonts w:ascii="Arial" w:eastAsia="Times New Roman" w:hAnsi="Arial" w:cs="Arial"/>
                <w:b/>
                <w:color w:val="FFFFFF" w:themeColor="background1"/>
                <w:sz w:val="18"/>
                <w:szCs w:val="18"/>
                <w:lang w:val="es-AR" w:eastAsia="es-AR"/>
              </w:rPr>
              <w:t>Nº</w:t>
            </w:r>
          </w:p>
        </w:tc>
        <w:tc>
          <w:tcPr>
            <w:tcW w:w="2029" w:type="dxa"/>
            <w:tcBorders>
              <w:top w:val="single" w:sz="4" w:space="0" w:color="auto"/>
              <w:left w:val="nil"/>
              <w:bottom w:val="single" w:sz="4" w:space="0" w:color="auto"/>
              <w:right w:val="single" w:sz="4" w:space="0" w:color="auto"/>
            </w:tcBorders>
            <w:shd w:val="clear" w:color="auto" w:fill="33CCCC"/>
            <w:noWrap/>
            <w:vAlign w:val="center"/>
            <w:hideMark/>
          </w:tcPr>
          <w:p w14:paraId="18014B5B" w14:textId="7A5417F5" w:rsidR="005054F3" w:rsidRPr="00A424A4" w:rsidRDefault="005F30FD" w:rsidP="00A424A4">
            <w:pPr>
              <w:spacing w:after="0" w:line="276" w:lineRule="auto"/>
              <w:ind w:left="0" w:firstLine="0"/>
              <w:jc w:val="center"/>
              <w:rPr>
                <w:rFonts w:ascii="Arial" w:eastAsia="Times New Roman" w:hAnsi="Arial" w:cs="Arial"/>
                <w:b/>
                <w:color w:val="FFFFFF" w:themeColor="background1"/>
                <w:sz w:val="18"/>
                <w:szCs w:val="18"/>
                <w:lang w:val="es-AR" w:eastAsia="es-AR"/>
              </w:rPr>
            </w:pPr>
            <w:r w:rsidRPr="00A424A4">
              <w:rPr>
                <w:rFonts w:ascii="Arial" w:eastAsia="Times New Roman" w:hAnsi="Arial" w:cs="Arial"/>
                <w:b/>
                <w:color w:val="FFFFFF" w:themeColor="background1"/>
                <w:sz w:val="18"/>
                <w:szCs w:val="18"/>
                <w:lang w:val="es-AR" w:eastAsia="es-AR"/>
              </w:rPr>
              <w:t>MACRODISTRITO</w:t>
            </w:r>
          </w:p>
        </w:tc>
        <w:tc>
          <w:tcPr>
            <w:tcW w:w="2126" w:type="dxa"/>
            <w:tcBorders>
              <w:top w:val="single" w:sz="4" w:space="0" w:color="auto"/>
              <w:left w:val="nil"/>
              <w:bottom w:val="single" w:sz="4" w:space="0" w:color="auto"/>
              <w:right w:val="single" w:sz="4" w:space="0" w:color="auto"/>
            </w:tcBorders>
            <w:shd w:val="clear" w:color="auto" w:fill="33CCCC"/>
            <w:vAlign w:val="center"/>
            <w:hideMark/>
          </w:tcPr>
          <w:p w14:paraId="04B4AC77" w14:textId="2AB4E34B" w:rsidR="005054F3" w:rsidRPr="00A424A4" w:rsidRDefault="005F30FD" w:rsidP="00A424A4">
            <w:pPr>
              <w:spacing w:after="0" w:line="276" w:lineRule="auto"/>
              <w:ind w:left="0" w:right="1" w:firstLine="0"/>
              <w:jc w:val="center"/>
              <w:rPr>
                <w:rFonts w:ascii="Arial" w:eastAsia="Times New Roman" w:hAnsi="Arial" w:cs="Arial"/>
                <w:b/>
                <w:color w:val="FFFFFF" w:themeColor="background1"/>
                <w:sz w:val="18"/>
                <w:szCs w:val="18"/>
                <w:lang w:val="es-AR" w:eastAsia="es-AR"/>
              </w:rPr>
            </w:pPr>
            <w:r w:rsidRPr="00A424A4">
              <w:rPr>
                <w:rFonts w:ascii="Arial" w:eastAsia="Times New Roman" w:hAnsi="Arial" w:cs="Arial"/>
                <w:b/>
                <w:color w:val="FFFFFF" w:themeColor="background1"/>
                <w:sz w:val="18"/>
                <w:szCs w:val="18"/>
                <w:lang w:val="es-AR" w:eastAsia="es-AR"/>
              </w:rPr>
              <w:t>UNIDADES EDUCATIVAS FISCALES, CONVENIO, CENTROS ESPECIALES Y CEA´S</w:t>
            </w:r>
          </w:p>
        </w:tc>
        <w:tc>
          <w:tcPr>
            <w:tcW w:w="2126" w:type="dxa"/>
            <w:tcBorders>
              <w:top w:val="single" w:sz="4" w:space="0" w:color="auto"/>
              <w:left w:val="nil"/>
              <w:bottom w:val="single" w:sz="4" w:space="0" w:color="auto"/>
              <w:right w:val="single" w:sz="4" w:space="0" w:color="auto"/>
            </w:tcBorders>
            <w:shd w:val="clear" w:color="auto" w:fill="33CCCC"/>
            <w:vAlign w:val="center"/>
            <w:hideMark/>
          </w:tcPr>
          <w:p w14:paraId="224912DF" w14:textId="0728168E" w:rsidR="005054F3" w:rsidRPr="00A424A4" w:rsidRDefault="005F30FD" w:rsidP="00A424A4">
            <w:pPr>
              <w:spacing w:after="0" w:line="276" w:lineRule="auto"/>
              <w:ind w:left="0" w:right="1" w:firstLine="0"/>
              <w:jc w:val="center"/>
              <w:rPr>
                <w:rFonts w:ascii="Arial" w:eastAsia="Times New Roman" w:hAnsi="Arial" w:cs="Arial"/>
                <w:b/>
                <w:color w:val="FFFFFF" w:themeColor="background1"/>
                <w:sz w:val="18"/>
                <w:szCs w:val="18"/>
                <w:lang w:val="es-AR" w:eastAsia="es-AR"/>
              </w:rPr>
            </w:pPr>
            <w:r w:rsidRPr="00A424A4">
              <w:rPr>
                <w:rFonts w:ascii="Arial" w:eastAsia="Times New Roman" w:hAnsi="Arial" w:cs="Arial"/>
                <w:b/>
                <w:color w:val="FFFFFF" w:themeColor="background1"/>
                <w:sz w:val="18"/>
                <w:szCs w:val="18"/>
                <w:lang w:val="es-AR" w:eastAsia="es-AR"/>
              </w:rPr>
              <w:t>CANTIDAD DE INFRAESTRUCTURAS</w:t>
            </w:r>
          </w:p>
        </w:tc>
      </w:tr>
      <w:tr w:rsidR="005054F3" w:rsidRPr="00A424A4" w14:paraId="65226B1D" w14:textId="77777777" w:rsidTr="00A424A4">
        <w:trPr>
          <w:trHeight w:val="397"/>
          <w:jc w:val="center"/>
        </w:trPr>
        <w:tc>
          <w:tcPr>
            <w:tcW w:w="518" w:type="dxa"/>
            <w:tcBorders>
              <w:top w:val="nil"/>
              <w:left w:val="single" w:sz="4" w:space="0" w:color="auto"/>
              <w:bottom w:val="single" w:sz="4" w:space="0" w:color="auto"/>
              <w:right w:val="single" w:sz="4" w:space="0" w:color="auto"/>
            </w:tcBorders>
            <w:shd w:val="clear" w:color="auto" w:fill="auto"/>
            <w:noWrap/>
            <w:vAlign w:val="center"/>
            <w:hideMark/>
          </w:tcPr>
          <w:p w14:paraId="1FAA0D53" w14:textId="77777777" w:rsidR="005054F3" w:rsidRPr="00A424A4" w:rsidRDefault="005054F3" w:rsidP="00A424A4">
            <w:pPr>
              <w:spacing w:after="0" w:line="276" w:lineRule="auto"/>
              <w:ind w:left="0" w:firstLine="0"/>
              <w:jc w:val="center"/>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1</w:t>
            </w:r>
          </w:p>
        </w:tc>
        <w:tc>
          <w:tcPr>
            <w:tcW w:w="2029" w:type="dxa"/>
            <w:tcBorders>
              <w:top w:val="nil"/>
              <w:left w:val="nil"/>
              <w:bottom w:val="single" w:sz="4" w:space="0" w:color="auto"/>
              <w:right w:val="single" w:sz="4" w:space="0" w:color="auto"/>
            </w:tcBorders>
            <w:shd w:val="clear" w:color="auto" w:fill="auto"/>
            <w:noWrap/>
            <w:vAlign w:val="center"/>
            <w:hideMark/>
          </w:tcPr>
          <w:p w14:paraId="59CDF175" w14:textId="27F60580" w:rsidR="005054F3" w:rsidRPr="00A424A4"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Cotahuma</w:t>
            </w:r>
          </w:p>
        </w:tc>
        <w:tc>
          <w:tcPr>
            <w:tcW w:w="2126" w:type="dxa"/>
            <w:tcBorders>
              <w:top w:val="nil"/>
              <w:left w:val="nil"/>
              <w:bottom w:val="single" w:sz="4" w:space="0" w:color="auto"/>
              <w:right w:val="single" w:sz="4" w:space="0" w:color="auto"/>
            </w:tcBorders>
            <w:shd w:val="clear" w:color="auto" w:fill="auto"/>
            <w:noWrap/>
            <w:vAlign w:val="center"/>
            <w:hideMark/>
          </w:tcPr>
          <w:p w14:paraId="4CB4FA35" w14:textId="77777777" w:rsidR="005054F3" w:rsidRPr="00A424A4" w:rsidRDefault="005054F3" w:rsidP="00A424A4">
            <w:pPr>
              <w:spacing w:after="0" w:line="276" w:lineRule="auto"/>
              <w:ind w:left="0" w:right="497" w:firstLine="0"/>
              <w:jc w:val="righ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75</w:t>
            </w:r>
          </w:p>
        </w:tc>
        <w:tc>
          <w:tcPr>
            <w:tcW w:w="2126" w:type="dxa"/>
            <w:tcBorders>
              <w:top w:val="nil"/>
              <w:left w:val="nil"/>
              <w:bottom w:val="single" w:sz="4" w:space="0" w:color="auto"/>
              <w:right w:val="single" w:sz="4" w:space="0" w:color="auto"/>
            </w:tcBorders>
            <w:shd w:val="clear" w:color="auto" w:fill="auto"/>
            <w:noWrap/>
            <w:vAlign w:val="center"/>
            <w:hideMark/>
          </w:tcPr>
          <w:p w14:paraId="55EFA1E3" w14:textId="77777777" w:rsidR="005054F3" w:rsidRPr="00A424A4" w:rsidRDefault="005054F3" w:rsidP="00A424A4">
            <w:pPr>
              <w:spacing w:after="0" w:line="276" w:lineRule="auto"/>
              <w:ind w:left="0" w:right="497" w:firstLine="0"/>
              <w:jc w:val="righ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42</w:t>
            </w:r>
          </w:p>
        </w:tc>
      </w:tr>
      <w:tr w:rsidR="005054F3" w:rsidRPr="00A424A4" w14:paraId="4284E97A" w14:textId="77777777" w:rsidTr="00A424A4">
        <w:trPr>
          <w:trHeight w:val="397"/>
          <w:jc w:val="center"/>
        </w:trPr>
        <w:tc>
          <w:tcPr>
            <w:tcW w:w="518" w:type="dxa"/>
            <w:tcBorders>
              <w:top w:val="nil"/>
              <w:left w:val="single" w:sz="4" w:space="0" w:color="auto"/>
              <w:bottom w:val="single" w:sz="4" w:space="0" w:color="auto"/>
              <w:right w:val="single" w:sz="4" w:space="0" w:color="auto"/>
            </w:tcBorders>
            <w:shd w:val="clear" w:color="auto" w:fill="auto"/>
            <w:noWrap/>
            <w:vAlign w:val="center"/>
            <w:hideMark/>
          </w:tcPr>
          <w:p w14:paraId="747415B8" w14:textId="77777777" w:rsidR="005054F3" w:rsidRPr="00A424A4" w:rsidRDefault="005054F3" w:rsidP="00A424A4">
            <w:pPr>
              <w:spacing w:after="0" w:line="276" w:lineRule="auto"/>
              <w:ind w:left="0" w:firstLine="0"/>
              <w:jc w:val="center"/>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2</w:t>
            </w:r>
          </w:p>
        </w:tc>
        <w:tc>
          <w:tcPr>
            <w:tcW w:w="2029" w:type="dxa"/>
            <w:tcBorders>
              <w:top w:val="nil"/>
              <w:left w:val="nil"/>
              <w:bottom w:val="single" w:sz="4" w:space="0" w:color="auto"/>
              <w:right w:val="single" w:sz="4" w:space="0" w:color="auto"/>
            </w:tcBorders>
            <w:shd w:val="clear" w:color="auto" w:fill="auto"/>
            <w:noWrap/>
            <w:vAlign w:val="center"/>
            <w:hideMark/>
          </w:tcPr>
          <w:p w14:paraId="24721A0C" w14:textId="243DD705" w:rsidR="005054F3" w:rsidRPr="00A424A4"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Max Paredes</w:t>
            </w:r>
          </w:p>
        </w:tc>
        <w:tc>
          <w:tcPr>
            <w:tcW w:w="2126" w:type="dxa"/>
            <w:tcBorders>
              <w:top w:val="nil"/>
              <w:left w:val="nil"/>
              <w:bottom w:val="single" w:sz="4" w:space="0" w:color="auto"/>
              <w:right w:val="single" w:sz="4" w:space="0" w:color="auto"/>
            </w:tcBorders>
            <w:shd w:val="clear" w:color="auto" w:fill="auto"/>
            <w:noWrap/>
            <w:vAlign w:val="center"/>
            <w:hideMark/>
          </w:tcPr>
          <w:p w14:paraId="485E0EE8" w14:textId="77777777" w:rsidR="005054F3" w:rsidRPr="00A424A4" w:rsidRDefault="005054F3" w:rsidP="00A424A4">
            <w:pPr>
              <w:spacing w:after="0" w:line="276" w:lineRule="auto"/>
              <w:ind w:left="0" w:right="497" w:firstLine="0"/>
              <w:jc w:val="righ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62</w:t>
            </w:r>
          </w:p>
        </w:tc>
        <w:tc>
          <w:tcPr>
            <w:tcW w:w="2126" w:type="dxa"/>
            <w:tcBorders>
              <w:top w:val="nil"/>
              <w:left w:val="nil"/>
              <w:bottom w:val="single" w:sz="4" w:space="0" w:color="auto"/>
              <w:right w:val="single" w:sz="4" w:space="0" w:color="auto"/>
            </w:tcBorders>
            <w:shd w:val="clear" w:color="auto" w:fill="auto"/>
            <w:noWrap/>
            <w:vAlign w:val="center"/>
            <w:hideMark/>
          </w:tcPr>
          <w:p w14:paraId="5B6EBE3C" w14:textId="77777777" w:rsidR="005054F3" w:rsidRPr="00A424A4" w:rsidRDefault="005054F3" w:rsidP="00A424A4">
            <w:pPr>
              <w:spacing w:after="0" w:line="276" w:lineRule="auto"/>
              <w:ind w:left="0" w:right="497" w:firstLine="0"/>
              <w:jc w:val="righ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27</w:t>
            </w:r>
          </w:p>
        </w:tc>
      </w:tr>
      <w:tr w:rsidR="005054F3" w:rsidRPr="00A424A4" w14:paraId="2A4E8E04" w14:textId="77777777" w:rsidTr="00A424A4">
        <w:trPr>
          <w:trHeight w:val="397"/>
          <w:jc w:val="center"/>
        </w:trPr>
        <w:tc>
          <w:tcPr>
            <w:tcW w:w="518" w:type="dxa"/>
            <w:tcBorders>
              <w:top w:val="nil"/>
              <w:left w:val="single" w:sz="4" w:space="0" w:color="auto"/>
              <w:bottom w:val="single" w:sz="4" w:space="0" w:color="auto"/>
              <w:right w:val="single" w:sz="4" w:space="0" w:color="auto"/>
            </w:tcBorders>
            <w:shd w:val="clear" w:color="auto" w:fill="auto"/>
            <w:noWrap/>
            <w:vAlign w:val="center"/>
            <w:hideMark/>
          </w:tcPr>
          <w:p w14:paraId="7FFDB373" w14:textId="77777777" w:rsidR="005054F3" w:rsidRPr="00A424A4" w:rsidRDefault="005054F3" w:rsidP="00A424A4">
            <w:pPr>
              <w:spacing w:after="0" w:line="276" w:lineRule="auto"/>
              <w:ind w:left="0" w:firstLine="0"/>
              <w:jc w:val="center"/>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3</w:t>
            </w:r>
          </w:p>
        </w:tc>
        <w:tc>
          <w:tcPr>
            <w:tcW w:w="2029" w:type="dxa"/>
            <w:tcBorders>
              <w:top w:val="nil"/>
              <w:left w:val="nil"/>
              <w:bottom w:val="single" w:sz="4" w:space="0" w:color="auto"/>
              <w:right w:val="single" w:sz="4" w:space="0" w:color="auto"/>
            </w:tcBorders>
            <w:shd w:val="clear" w:color="auto" w:fill="auto"/>
            <w:noWrap/>
            <w:vAlign w:val="center"/>
            <w:hideMark/>
          </w:tcPr>
          <w:p w14:paraId="42DA4394" w14:textId="736E9449" w:rsidR="005054F3" w:rsidRPr="00A424A4"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Periférica</w:t>
            </w:r>
          </w:p>
        </w:tc>
        <w:tc>
          <w:tcPr>
            <w:tcW w:w="2126" w:type="dxa"/>
            <w:tcBorders>
              <w:top w:val="nil"/>
              <w:left w:val="nil"/>
              <w:bottom w:val="single" w:sz="4" w:space="0" w:color="auto"/>
              <w:right w:val="single" w:sz="4" w:space="0" w:color="auto"/>
            </w:tcBorders>
            <w:shd w:val="clear" w:color="auto" w:fill="auto"/>
            <w:noWrap/>
            <w:vAlign w:val="center"/>
            <w:hideMark/>
          </w:tcPr>
          <w:p w14:paraId="4A5F67E5" w14:textId="77777777" w:rsidR="005054F3" w:rsidRPr="00A424A4" w:rsidRDefault="005054F3" w:rsidP="00A424A4">
            <w:pPr>
              <w:spacing w:after="0" w:line="276" w:lineRule="auto"/>
              <w:ind w:left="0" w:right="497" w:firstLine="0"/>
              <w:jc w:val="righ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70</w:t>
            </w:r>
          </w:p>
        </w:tc>
        <w:tc>
          <w:tcPr>
            <w:tcW w:w="2126" w:type="dxa"/>
            <w:tcBorders>
              <w:top w:val="nil"/>
              <w:left w:val="nil"/>
              <w:bottom w:val="single" w:sz="4" w:space="0" w:color="auto"/>
              <w:right w:val="single" w:sz="4" w:space="0" w:color="auto"/>
            </w:tcBorders>
            <w:shd w:val="clear" w:color="auto" w:fill="auto"/>
            <w:noWrap/>
            <w:vAlign w:val="center"/>
            <w:hideMark/>
          </w:tcPr>
          <w:p w14:paraId="4921A1F2" w14:textId="77777777" w:rsidR="005054F3" w:rsidRPr="00A424A4" w:rsidRDefault="005054F3" w:rsidP="00A424A4">
            <w:pPr>
              <w:spacing w:after="0" w:line="276" w:lineRule="auto"/>
              <w:ind w:left="0" w:right="497" w:firstLine="0"/>
              <w:jc w:val="righ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36</w:t>
            </w:r>
          </w:p>
        </w:tc>
      </w:tr>
      <w:tr w:rsidR="005054F3" w:rsidRPr="00A424A4" w14:paraId="5E0C87A9" w14:textId="77777777" w:rsidTr="00A424A4">
        <w:trPr>
          <w:trHeight w:val="397"/>
          <w:jc w:val="center"/>
        </w:trPr>
        <w:tc>
          <w:tcPr>
            <w:tcW w:w="518" w:type="dxa"/>
            <w:tcBorders>
              <w:top w:val="nil"/>
              <w:left w:val="single" w:sz="4" w:space="0" w:color="auto"/>
              <w:bottom w:val="single" w:sz="4" w:space="0" w:color="auto"/>
              <w:right w:val="single" w:sz="4" w:space="0" w:color="auto"/>
            </w:tcBorders>
            <w:shd w:val="clear" w:color="auto" w:fill="auto"/>
            <w:noWrap/>
            <w:vAlign w:val="center"/>
            <w:hideMark/>
          </w:tcPr>
          <w:p w14:paraId="22AB05C6" w14:textId="77777777" w:rsidR="005054F3" w:rsidRPr="00A424A4" w:rsidRDefault="005054F3" w:rsidP="00A424A4">
            <w:pPr>
              <w:spacing w:after="0" w:line="276" w:lineRule="auto"/>
              <w:ind w:left="0" w:firstLine="0"/>
              <w:jc w:val="center"/>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4</w:t>
            </w:r>
          </w:p>
        </w:tc>
        <w:tc>
          <w:tcPr>
            <w:tcW w:w="2029" w:type="dxa"/>
            <w:tcBorders>
              <w:top w:val="nil"/>
              <w:left w:val="nil"/>
              <w:bottom w:val="single" w:sz="4" w:space="0" w:color="auto"/>
              <w:right w:val="single" w:sz="4" w:space="0" w:color="auto"/>
            </w:tcBorders>
            <w:shd w:val="clear" w:color="auto" w:fill="auto"/>
            <w:noWrap/>
            <w:vAlign w:val="center"/>
            <w:hideMark/>
          </w:tcPr>
          <w:p w14:paraId="16093A00" w14:textId="743B9A92" w:rsidR="005054F3" w:rsidRPr="00A424A4"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San Antonio</w:t>
            </w:r>
          </w:p>
        </w:tc>
        <w:tc>
          <w:tcPr>
            <w:tcW w:w="2126" w:type="dxa"/>
            <w:tcBorders>
              <w:top w:val="nil"/>
              <w:left w:val="nil"/>
              <w:bottom w:val="single" w:sz="4" w:space="0" w:color="auto"/>
              <w:right w:val="single" w:sz="4" w:space="0" w:color="auto"/>
            </w:tcBorders>
            <w:shd w:val="clear" w:color="auto" w:fill="auto"/>
            <w:noWrap/>
            <w:vAlign w:val="center"/>
            <w:hideMark/>
          </w:tcPr>
          <w:p w14:paraId="7B02C6E5" w14:textId="77777777" w:rsidR="005054F3" w:rsidRPr="00A424A4" w:rsidRDefault="005054F3" w:rsidP="00A424A4">
            <w:pPr>
              <w:spacing w:after="0" w:line="276" w:lineRule="auto"/>
              <w:ind w:left="0" w:right="497" w:firstLine="0"/>
              <w:jc w:val="righ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45</w:t>
            </w:r>
          </w:p>
        </w:tc>
        <w:tc>
          <w:tcPr>
            <w:tcW w:w="2126" w:type="dxa"/>
            <w:tcBorders>
              <w:top w:val="nil"/>
              <w:left w:val="nil"/>
              <w:bottom w:val="single" w:sz="4" w:space="0" w:color="auto"/>
              <w:right w:val="single" w:sz="4" w:space="0" w:color="auto"/>
            </w:tcBorders>
            <w:shd w:val="clear" w:color="auto" w:fill="auto"/>
            <w:noWrap/>
            <w:vAlign w:val="center"/>
            <w:hideMark/>
          </w:tcPr>
          <w:p w14:paraId="34954889" w14:textId="77777777" w:rsidR="005054F3" w:rsidRPr="00A424A4" w:rsidRDefault="005054F3" w:rsidP="00A424A4">
            <w:pPr>
              <w:spacing w:after="0" w:line="276" w:lineRule="auto"/>
              <w:ind w:left="0" w:right="497" w:firstLine="0"/>
              <w:jc w:val="righ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23</w:t>
            </w:r>
          </w:p>
        </w:tc>
      </w:tr>
      <w:tr w:rsidR="005054F3" w:rsidRPr="00A424A4" w14:paraId="6DB0DE99" w14:textId="77777777" w:rsidTr="00A424A4">
        <w:trPr>
          <w:trHeight w:val="397"/>
          <w:jc w:val="center"/>
        </w:trPr>
        <w:tc>
          <w:tcPr>
            <w:tcW w:w="518" w:type="dxa"/>
            <w:tcBorders>
              <w:top w:val="nil"/>
              <w:left w:val="single" w:sz="4" w:space="0" w:color="auto"/>
              <w:bottom w:val="single" w:sz="4" w:space="0" w:color="auto"/>
              <w:right w:val="single" w:sz="4" w:space="0" w:color="auto"/>
            </w:tcBorders>
            <w:shd w:val="clear" w:color="auto" w:fill="auto"/>
            <w:noWrap/>
            <w:vAlign w:val="center"/>
            <w:hideMark/>
          </w:tcPr>
          <w:p w14:paraId="21BD3AB5" w14:textId="77777777" w:rsidR="005054F3" w:rsidRPr="00A424A4" w:rsidRDefault="005054F3" w:rsidP="00A424A4">
            <w:pPr>
              <w:spacing w:after="0" w:line="276" w:lineRule="auto"/>
              <w:ind w:left="0" w:firstLine="0"/>
              <w:jc w:val="center"/>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5</w:t>
            </w:r>
          </w:p>
        </w:tc>
        <w:tc>
          <w:tcPr>
            <w:tcW w:w="2029" w:type="dxa"/>
            <w:tcBorders>
              <w:top w:val="nil"/>
              <w:left w:val="nil"/>
              <w:bottom w:val="single" w:sz="4" w:space="0" w:color="auto"/>
              <w:right w:val="single" w:sz="4" w:space="0" w:color="auto"/>
            </w:tcBorders>
            <w:shd w:val="clear" w:color="auto" w:fill="auto"/>
            <w:noWrap/>
            <w:vAlign w:val="center"/>
            <w:hideMark/>
          </w:tcPr>
          <w:p w14:paraId="73820333" w14:textId="2DA5BC2A" w:rsidR="005054F3" w:rsidRPr="00A424A4"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Sur</w:t>
            </w:r>
          </w:p>
        </w:tc>
        <w:tc>
          <w:tcPr>
            <w:tcW w:w="2126" w:type="dxa"/>
            <w:tcBorders>
              <w:top w:val="nil"/>
              <w:left w:val="nil"/>
              <w:bottom w:val="single" w:sz="4" w:space="0" w:color="auto"/>
              <w:right w:val="single" w:sz="4" w:space="0" w:color="auto"/>
            </w:tcBorders>
            <w:shd w:val="clear" w:color="auto" w:fill="auto"/>
            <w:noWrap/>
            <w:vAlign w:val="center"/>
            <w:hideMark/>
          </w:tcPr>
          <w:p w14:paraId="5DC1A660" w14:textId="77777777" w:rsidR="005054F3" w:rsidRPr="00A424A4" w:rsidRDefault="005054F3" w:rsidP="00A424A4">
            <w:pPr>
              <w:spacing w:after="0" w:line="276" w:lineRule="auto"/>
              <w:ind w:left="0" w:right="497" w:firstLine="0"/>
              <w:jc w:val="righ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51</w:t>
            </w:r>
          </w:p>
        </w:tc>
        <w:tc>
          <w:tcPr>
            <w:tcW w:w="2126" w:type="dxa"/>
            <w:tcBorders>
              <w:top w:val="nil"/>
              <w:left w:val="nil"/>
              <w:bottom w:val="single" w:sz="4" w:space="0" w:color="auto"/>
              <w:right w:val="single" w:sz="4" w:space="0" w:color="auto"/>
            </w:tcBorders>
            <w:shd w:val="clear" w:color="auto" w:fill="auto"/>
            <w:noWrap/>
            <w:vAlign w:val="center"/>
            <w:hideMark/>
          </w:tcPr>
          <w:p w14:paraId="69188B9C" w14:textId="77777777" w:rsidR="005054F3" w:rsidRPr="00A424A4" w:rsidRDefault="005054F3" w:rsidP="00A424A4">
            <w:pPr>
              <w:spacing w:after="0" w:line="276" w:lineRule="auto"/>
              <w:ind w:left="0" w:right="497" w:firstLine="0"/>
              <w:jc w:val="righ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30</w:t>
            </w:r>
          </w:p>
        </w:tc>
      </w:tr>
      <w:tr w:rsidR="005054F3" w:rsidRPr="00A424A4" w14:paraId="0D459640" w14:textId="77777777" w:rsidTr="00A424A4">
        <w:trPr>
          <w:trHeight w:val="397"/>
          <w:jc w:val="center"/>
        </w:trPr>
        <w:tc>
          <w:tcPr>
            <w:tcW w:w="518" w:type="dxa"/>
            <w:tcBorders>
              <w:top w:val="nil"/>
              <w:left w:val="single" w:sz="4" w:space="0" w:color="auto"/>
              <w:bottom w:val="single" w:sz="4" w:space="0" w:color="auto"/>
              <w:right w:val="single" w:sz="4" w:space="0" w:color="auto"/>
            </w:tcBorders>
            <w:shd w:val="clear" w:color="auto" w:fill="auto"/>
            <w:noWrap/>
            <w:vAlign w:val="center"/>
            <w:hideMark/>
          </w:tcPr>
          <w:p w14:paraId="3558883F" w14:textId="77777777" w:rsidR="005054F3" w:rsidRPr="00A424A4" w:rsidRDefault="005054F3" w:rsidP="00A424A4">
            <w:pPr>
              <w:spacing w:after="0" w:line="276" w:lineRule="auto"/>
              <w:ind w:left="0" w:firstLine="0"/>
              <w:jc w:val="center"/>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6</w:t>
            </w:r>
          </w:p>
        </w:tc>
        <w:tc>
          <w:tcPr>
            <w:tcW w:w="2029" w:type="dxa"/>
            <w:tcBorders>
              <w:top w:val="nil"/>
              <w:left w:val="nil"/>
              <w:bottom w:val="single" w:sz="4" w:space="0" w:color="auto"/>
              <w:right w:val="single" w:sz="4" w:space="0" w:color="auto"/>
            </w:tcBorders>
            <w:shd w:val="clear" w:color="auto" w:fill="auto"/>
            <w:noWrap/>
            <w:vAlign w:val="center"/>
            <w:hideMark/>
          </w:tcPr>
          <w:p w14:paraId="206FABAF" w14:textId="4A306B1A" w:rsidR="005054F3" w:rsidRPr="00A424A4"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Mallasa</w:t>
            </w:r>
          </w:p>
        </w:tc>
        <w:tc>
          <w:tcPr>
            <w:tcW w:w="2126" w:type="dxa"/>
            <w:tcBorders>
              <w:top w:val="nil"/>
              <w:left w:val="nil"/>
              <w:bottom w:val="single" w:sz="4" w:space="0" w:color="auto"/>
              <w:right w:val="single" w:sz="4" w:space="0" w:color="auto"/>
            </w:tcBorders>
            <w:shd w:val="clear" w:color="auto" w:fill="auto"/>
            <w:noWrap/>
            <w:vAlign w:val="center"/>
            <w:hideMark/>
          </w:tcPr>
          <w:p w14:paraId="771A2765" w14:textId="77777777" w:rsidR="005054F3" w:rsidRPr="00A424A4" w:rsidRDefault="005054F3" w:rsidP="00A424A4">
            <w:pPr>
              <w:spacing w:after="0" w:line="276" w:lineRule="auto"/>
              <w:ind w:left="0" w:right="497" w:firstLine="0"/>
              <w:jc w:val="righ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6</w:t>
            </w:r>
          </w:p>
        </w:tc>
        <w:tc>
          <w:tcPr>
            <w:tcW w:w="2126" w:type="dxa"/>
            <w:tcBorders>
              <w:top w:val="nil"/>
              <w:left w:val="nil"/>
              <w:bottom w:val="single" w:sz="4" w:space="0" w:color="auto"/>
              <w:right w:val="single" w:sz="4" w:space="0" w:color="auto"/>
            </w:tcBorders>
            <w:shd w:val="clear" w:color="auto" w:fill="auto"/>
            <w:noWrap/>
            <w:vAlign w:val="center"/>
            <w:hideMark/>
          </w:tcPr>
          <w:p w14:paraId="41665131" w14:textId="77777777" w:rsidR="005054F3" w:rsidRPr="00A424A4" w:rsidRDefault="005054F3" w:rsidP="00A424A4">
            <w:pPr>
              <w:spacing w:after="0" w:line="276" w:lineRule="auto"/>
              <w:ind w:left="0" w:right="497" w:firstLine="0"/>
              <w:jc w:val="righ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5</w:t>
            </w:r>
          </w:p>
        </w:tc>
      </w:tr>
      <w:tr w:rsidR="005054F3" w:rsidRPr="00A424A4" w14:paraId="120AFD64" w14:textId="77777777" w:rsidTr="00A424A4">
        <w:trPr>
          <w:trHeight w:val="397"/>
          <w:jc w:val="center"/>
        </w:trPr>
        <w:tc>
          <w:tcPr>
            <w:tcW w:w="518" w:type="dxa"/>
            <w:tcBorders>
              <w:top w:val="nil"/>
              <w:left w:val="single" w:sz="4" w:space="0" w:color="auto"/>
              <w:bottom w:val="single" w:sz="4" w:space="0" w:color="auto"/>
              <w:right w:val="single" w:sz="4" w:space="0" w:color="auto"/>
            </w:tcBorders>
            <w:shd w:val="clear" w:color="auto" w:fill="auto"/>
            <w:noWrap/>
            <w:vAlign w:val="center"/>
            <w:hideMark/>
          </w:tcPr>
          <w:p w14:paraId="41A1D9BC" w14:textId="77777777" w:rsidR="005054F3" w:rsidRPr="00A424A4" w:rsidRDefault="005054F3" w:rsidP="00A424A4">
            <w:pPr>
              <w:spacing w:after="0" w:line="276" w:lineRule="auto"/>
              <w:ind w:left="0" w:firstLine="0"/>
              <w:jc w:val="center"/>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7</w:t>
            </w:r>
          </w:p>
        </w:tc>
        <w:tc>
          <w:tcPr>
            <w:tcW w:w="2029" w:type="dxa"/>
            <w:tcBorders>
              <w:top w:val="nil"/>
              <w:left w:val="nil"/>
              <w:bottom w:val="single" w:sz="4" w:space="0" w:color="auto"/>
              <w:right w:val="single" w:sz="4" w:space="0" w:color="auto"/>
            </w:tcBorders>
            <w:shd w:val="clear" w:color="auto" w:fill="auto"/>
            <w:noWrap/>
            <w:vAlign w:val="center"/>
            <w:hideMark/>
          </w:tcPr>
          <w:p w14:paraId="792ADBE2" w14:textId="3E89A81A" w:rsidR="005054F3" w:rsidRPr="00A424A4"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Centro</w:t>
            </w:r>
          </w:p>
        </w:tc>
        <w:tc>
          <w:tcPr>
            <w:tcW w:w="2126" w:type="dxa"/>
            <w:tcBorders>
              <w:top w:val="nil"/>
              <w:left w:val="nil"/>
              <w:bottom w:val="single" w:sz="4" w:space="0" w:color="auto"/>
              <w:right w:val="single" w:sz="4" w:space="0" w:color="auto"/>
            </w:tcBorders>
            <w:shd w:val="clear" w:color="auto" w:fill="auto"/>
            <w:noWrap/>
            <w:vAlign w:val="center"/>
            <w:hideMark/>
          </w:tcPr>
          <w:p w14:paraId="7C425E17" w14:textId="77777777" w:rsidR="005054F3" w:rsidRPr="00A424A4" w:rsidRDefault="005054F3" w:rsidP="00A424A4">
            <w:pPr>
              <w:spacing w:after="0" w:line="276" w:lineRule="auto"/>
              <w:ind w:left="0" w:right="497" w:firstLine="0"/>
              <w:jc w:val="righ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80</w:t>
            </w:r>
          </w:p>
        </w:tc>
        <w:tc>
          <w:tcPr>
            <w:tcW w:w="2126" w:type="dxa"/>
            <w:tcBorders>
              <w:top w:val="nil"/>
              <w:left w:val="nil"/>
              <w:bottom w:val="single" w:sz="4" w:space="0" w:color="auto"/>
              <w:right w:val="single" w:sz="4" w:space="0" w:color="auto"/>
            </w:tcBorders>
            <w:shd w:val="clear" w:color="auto" w:fill="auto"/>
            <w:noWrap/>
            <w:vAlign w:val="center"/>
            <w:hideMark/>
          </w:tcPr>
          <w:p w14:paraId="19209543" w14:textId="77777777" w:rsidR="005054F3" w:rsidRPr="00A424A4" w:rsidRDefault="005054F3" w:rsidP="00A424A4">
            <w:pPr>
              <w:spacing w:after="0" w:line="276" w:lineRule="auto"/>
              <w:ind w:left="0" w:right="497" w:firstLine="0"/>
              <w:jc w:val="righ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33</w:t>
            </w:r>
          </w:p>
        </w:tc>
      </w:tr>
      <w:tr w:rsidR="005054F3" w:rsidRPr="00A424A4" w14:paraId="73165A51" w14:textId="77777777" w:rsidTr="00A424A4">
        <w:trPr>
          <w:trHeight w:val="397"/>
          <w:jc w:val="center"/>
        </w:trPr>
        <w:tc>
          <w:tcPr>
            <w:tcW w:w="518" w:type="dxa"/>
            <w:tcBorders>
              <w:top w:val="nil"/>
              <w:left w:val="single" w:sz="4" w:space="0" w:color="auto"/>
              <w:bottom w:val="single" w:sz="4" w:space="0" w:color="auto"/>
              <w:right w:val="single" w:sz="4" w:space="0" w:color="auto"/>
            </w:tcBorders>
            <w:shd w:val="clear" w:color="auto" w:fill="auto"/>
            <w:noWrap/>
            <w:vAlign w:val="center"/>
            <w:hideMark/>
          </w:tcPr>
          <w:p w14:paraId="4AA794D5" w14:textId="77777777" w:rsidR="005054F3" w:rsidRPr="00A424A4" w:rsidRDefault="005054F3" w:rsidP="00A424A4">
            <w:pPr>
              <w:spacing w:after="0" w:line="276" w:lineRule="auto"/>
              <w:ind w:left="0" w:firstLine="0"/>
              <w:jc w:val="center"/>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8</w:t>
            </w:r>
          </w:p>
        </w:tc>
        <w:tc>
          <w:tcPr>
            <w:tcW w:w="2029" w:type="dxa"/>
            <w:tcBorders>
              <w:top w:val="nil"/>
              <w:left w:val="nil"/>
              <w:bottom w:val="single" w:sz="4" w:space="0" w:color="auto"/>
              <w:right w:val="single" w:sz="4" w:space="0" w:color="auto"/>
            </w:tcBorders>
            <w:shd w:val="clear" w:color="auto" w:fill="auto"/>
            <w:noWrap/>
            <w:vAlign w:val="center"/>
            <w:hideMark/>
          </w:tcPr>
          <w:p w14:paraId="1A058F5D" w14:textId="4202B740" w:rsidR="005054F3" w:rsidRPr="00A424A4"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Hampaturi</w:t>
            </w:r>
          </w:p>
        </w:tc>
        <w:tc>
          <w:tcPr>
            <w:tcW w:w="2126" w:type="dxa"/>
            <w:tcBorders>
              <w:top w:val="nil"/>
              <w:left w:val="nil"/>
              <w:bottom w:val="single" w:sz="4" w:space="0" w:color="auto"/>
              <w:right w:val="single" w:sz="4" w:space="0" w:color="auto"/>
            </w:tcBorders>
            <w:shd w:val="clear" w:color="auto" w:fill="auto"/>
            <w:noWrap/>
            <w:vAlign w:val="center"/>
            <w:hideMark/>
          </w:tcPr>
          <w:p w14:paraId="6259B069" w14:textId="77777777" w:rsidR="005054F3" w:rsidRPr="00A424A4" w:rsidRDefault="005054F3" w:rsidP="00A424A4">
            <w:pPr>
              <w:spacing w:after="0" w:line="276" w:lineRule="auto"/>
              <w:ind w:left="0" w:right="497" w:firstLine="0"/>
              <w:jc w:val="righ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11</w:t>
            </w:r>
          </w:p>
        </w:tc>
        <w:tc>
          <w:tcPr>
            <w:tcW w:w="2126" w:type="dxa"/>
            <w:tcBorders>
              <w:top w:val="nil"/>
              <w:left w:val="nil"/>
              <w:bottom w:val="single" w:sz="4" w:space="0" w:color="auto"/>
              <w:right w:val="single" w:sz="4" w:space="0" w:color="auto"/>
            </w:tcBorders>
            <w:shd w:val="clear" w:color="auto" w:fill="auto"/>
            <w:noWrap/>
            <w:vAlign w:val="center"/>
            <w:hideMark/>
          </w:tcPr>
          <w:p w14:paraId="25D18CE1" w14:textId="77777777" w:rsidR="005054F3" w:rsidRPr="00A424A4" w:rsidRDefault="005054F3" w:rsidP="00A424A4">
            <w:pPr>
              <w:spacing w:after="0" w:line="276" w:lineRule="auto"/>
              <w:ind w:left="0" w:right="497" w:firstLine="0"/>
              <w:jc w:val="righ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11</w:t>
            </w:r>
          </w:p>
        </w:tc>
      </w:tr>
      <w:tr w:rsidR="005054F3" w:rsidRPr="00A424A4" w14:paraId="44D33C45" w14:textId="77777777" w:rsidTr="00A424A4">
        <w:trPr>
          <w:trHeight w:val="397"/>
          <w:jc w:val="center"/>
        </w:trPr>
        <w:tc>
          <w:tcPr>
            <w:tcW w:w="518" w:type="dxa"/>
            <w:tcBorders>
              <w:top w:val="nil"/>
              <w:left w:val="single" w:sz="4" w:space="0" w:color="auto"/>
              <w:bottom w:val="single" w:sz="4" w:space="0" w:color="auto"/>
              <w:right w:val="single" w:sz="4" w:space="0" w:color="auto"/>
            </w:tcBorders>
            <w:shd w:val="clear" w:color="auto" w:fill="auto"/>
            <w:noWrap/>
            <w:vAlign w:val="center"/>
            <w:hideMark/>
          </w:tcPr>
          <w:p w14:paraId="3B93D9AD" w14:textId="77777777" w:rsidR="005054F3" w:rsidRPr="00A424A4" w:rsidRDefault="005054F3" w:rsidP="00A424A4">
            <w:pPr>
              <w:spacing w:after="0" w:line="276" w:lineRule="auto"/>
              <w:ind w:left="0" w:firstLine="0"/>
              <w:jc w:val="center"/>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9</w:t>
            </w:r>
          </w:p>
        </w:tc>
        <w:tc>
          <w:tcPr>
            <w:tcW w:w="2029" w:type="dxa"/>
            <w:tcBorders>
              <w:top w:val="nil"/>
              <w:left w:val="nil"/>
              <w:bottom w:val="single" w:sz="4" w:space="0" w:color="auto"/>
              <w:right w:val="single" w:sz="4" w:space="0" w:color="auto"/>
            </w:tcBorders>
            <w:shd w:val="clear" w:color="auto" w:fill="auto"/>
            <w:noWrap/>
            <w:vAlign w:val="center"/>
            <w:hideMark/>
          </w:tcPr>
          <w:p w14:paraId="32128C41" w14:textId="7D3CE8DD" w:rsidR="005054F3" w:rsidRPr="00A424A4" w:rsidRDefault="005054F3" w:rsidP="00A424A4">
            <w:pPr>
              <w:spacing w:after="0" w:line="276" w:lineRule="auto"/>
              <w:ind w:left="0" w:firstLine="0"/>
              <w:jc w:val="lef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Zongo</w:t>
            </w:r>
          </w:p>
        </w:tc>
        <w:tc>
          <w:tcPr>
            <w:tcW w:w="2126" w:type="dxa"/>
            <w:tcBorders>
              <w:top w:val="nil"/>
              <w:left w:val="nil"/>
              <w:bottom w:val="single" w:sz="4" w:space="0" w:color="auto"/>
              <w:right w:val="single" w:sz="4" w:space="0" w:color="auto"/>
            </w:tcBorders>
            <w:shd w:val="clear" w:color="auto" w:fill="auto"/>
            <w:noWrap/>
            <w:vAlign w:val="center"/>
            <w:hideMark/>
          </w:tcPr>
          <w:p w14:paraId="0C9B5B41" w14:textId="77777777" w:rsidR="005054F3" w:rsidRPr="00A424A4" w:rsidRDefault="005054F3" w:rsidP="00A424A4">
            <w:pPr>
              <w:spacing w:after="0" w:line="276" w:lineRule="auto"/>
              <w:ind w:left="0" w:right="497" w:firstLine="0"/>
              <w:jc w:val="righ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14</w:t>
            </w:r>
          </w:p>
        </w:tc>
        <w:tc>
          <w:tcPr>
            <w:tcW w:w="2126" w:type="dxa"/>
            <w:tcBorders>
              <w:top w:val="nil"/>
              <w:left w:val="nil"/>
              <w:bottom w:val="single" w:sz="4" w:space="0" w:color="auto"/>
              <w:right w:val="single" w:sz="4" w:space="0" w:color="auto"/>
            </w:tcBorders>
            <w:shd w:val="clear" w:color="auto" w:fill="auto"/>
            <w:noWrap/>
            <w:vAlign w:val="center"/>
            <w:hideMark/>
          </w:tcPr>
          <w:p w14:paraId="3F088496" w14:textId="77777777" w:rsidR="005054F3" w:rsidRPr="00A424A4" w:rsidRDefault="005054F3" w:rsidP="00A424A4">
            <w:pPr>
              <w:spacing w:after="0" w:line="276" w:lineRule="auto"/>
              <w:ind w:left="0" w:right="497" w:firstLine="0"/>
              <w:jc w:val="right"/>
              <w:rPr>
                <w:rFonts w:ascii="Arial" w:eastAsia="Times New Roman" w:hAnsi="Arial" w:cs="Arial"/>
                <w:color w:val="000000"/>
                <w:sz w:val="18"/>
                <w:szCs w:val="18"/>
                <w:lang w:val="es-AR" w:eastAsia="es-AR"/>
              </w:rPr>
            </w:pPr>
            <w:r w:rsidRPr="00A424A4">
              <w:rPr>
                <w:rFonts w:ascii="Arial" w:eastAsia="Times New Roman" w:hAnsi="Arial" w:cs="Arial"/>
                <w:color w:val="000000"/>
                <w:sz w:val="18"/>
                <w:szCs w:val="18"/>
                <w:lang w:val="es-AR" w:eastAsia="es-AR"/>
              </w:rPr>
              <w:t>14</w:t>
            </w:r>
          </w:p>
        </w:tc>
      </w:tr>
      <w:tr w:rsidR="005054F3" w:rsidRPr="00A424A4" w14:paraId="748A43C2" w14:textId="77777777" w:rsidTr="00A424A4">
        <w:trPr>
          <w:trHeight w:val="397"/>
          <w:jc w:val="center"/>
        </w:trPr>
        <w:tc>
          <w:tcPr>
            <w:tcW w:w="518" w:type="dxa"/>
            <w:tcBorders>
              <w:top w:val="nil"/>
              <w:left w:val="single" w:sz="4" w:space="0" w:color="auto"/>
              <w:bottom w:val="single" w:sz="4" w:space="0" w:color="auto"/>
              <w:right w:val="single" w:sz="4" w:space="0" w:color="auto"/>
            </w:tcBorders>
            <w:shd w:val="clear" w:color="auto" w:fill="auto"/>
            <w:noWrap/>
            <w:vAlign w:val="center"/>
            <w:hideMark/>
          </w:tcPr>
          <w:p w14:paraId="76BBEB5F" w14:textId="24BE6597" w:rsidR="005054F3" w:rsidRPr="00A424A4" w:rsidRDefault="005054F3" w:rsidP="00A424A4">
            <w:pPr>
              <w:spacing w:after="0" w:line="276" w:lineRule="auto"/>
              <w:ind w:left="0" w:firstLine="0"/>
              <w:jc w:val="center"/>
              <w:rPr>
                <w:rFonts w:ascii="Arial" w:eastAsia="Times New Roman" w:hAnsi="Arial" w:cs="Arial"/>
                <w:b/>
                <w:color w:val="000000"/>
                <w:sz w:val="18"/>
                <w:szCs w:val="18"/>
                <w:lang w:val="es-AR" w:eastAsia="es-AR"/>
              </w:rPr>
            </w:pPr>
          </w:p>
        </w:tc>
        <w:tc>
          <w:tcPr>
            <w:tcW w:w="2029" w:type="dxa"/>
            <w:tcBorders>
              <w:top w:val="nil"/>
              <w:left w:val="nil"/>
              <w:bottom w:val="single" w:sz="4" w:space="0" w:color="auto"/>
              <w:right w:val="single" w:sz="4" w:space="0" w:color="auto"/>
            </w:tcBorders>
            <w:shd w:val="clear" w:color="auto" w:fill="auto"/>
            <w:noWrap/>
            <w:vAlign w:val="center"/>
            <w:hideMark/>
          </w:tcPr>
          <w:p w14:paraId="22418038" w14:textId="374C1CB6" w:rsidR="005054F3" w:rsidRPr="00A424A4" w:rsidRDefault="005054F3" w:rsidP="00A424A4">
            <w:pPr>
              <w:spacing w:after="0" w:line="276" w:lineRule="auto"/>
              <w:ind w:left="0" w:firstLine="0"/>
              <w:jc w:val="left"/>
              <w:rPr>
                <w:rFonts w:ascii="Arial" w:eastAsia="Times New Roman" w:hAnsi="Arial" w:cs="Arial"/>
                <w:b/>
                <w:color w:val="000000"/>
                <w:sz w:val="18"/>
                <w:szCs w:val="18"/>
                <w:lang w:val="es-AR" w:eastAsia="es-AR"/>
              </w:rPr>
            </w:pPr>
            <w:r w:rsidRPr="00A424A4">
              <w:rPr>
                <w:rFonts w:ascii="Arial" w:eastAsia="Times New Roman" w:hAnsi="Arial" w:cs="Arial"/>
                <w:b/>
                <w:color w:val="000000"/>
                <w:sz w:val="18"/>
                <w:szCs w:val="18"/>
                <w:lang w:val="es-AR" w:eastAsia="es-AR"/>
              </w:rPr>
              <w:t>TOTAL</w:t>
            </w:r>
          </w:p>
        </w:tc>
        <w:tc>
          <w:tcPr>
            <w:tcW w:w="2126" w:type="dxa"/>
            <w:tcBorders>
              <w:top w:val="nil"/>
              <w:left w:val="nil"/>
              <w:bottom w:val="single" w:sz="4" w:space="0" w:color="auto"/>
              <w:right w:val="single" w:sz="4" w:space="0" w:color="auto"/>
            </w:tcBorders>
            <w:shd w:val="clear" w:color="auto" w:fill="auto"/>
            <w:noWrap/>
            <w:vAlign w:val="center"/>
            <w:hideMark/>
          </w:tcPr>
          <w:p w14:paraId="45E09C9D" w14:textId="77777777" w:rsidR="005054F3" w:rsidRPr="00A424A4" w:rsidRDefault="005054F3" w:rsidP="00A424A4">
            <w:pPr>
              <w:spacing w:after="0" w:line="276" w:lineRule="auto"/>
              <w:ind w:left="0" w:right="497" w:firstLine="0"/>
              <w:jc w:val="right"/>
              <w:rPr>
                <w:rFonts w:ascii="Arial" w:eastAsia="Times New Roman" w:hAnsi="Arial" w:cs="Arial"/>
                <w:b/>
                <w:color w:val="000000"/>
                <w:sz w:val="18"/>
                <w:szCs w:val="18"/>
                <w:lang w:val="es-AR" w:eastAsia="es-AR"/>
              </w:rPr>
            </w:pPr>
            <w:r w:rsidRPr="00A424A4">
              <w:rPr>
                <w:rFonts w:ascii="Arial" w:eastAsia="Times New Roman" w:hAnsi="Arial" w:cs="Arial"/>
                <w:b/>
                <w:color w:val="000000"/>
                <w:sz w:val="18"/>
                <w:szCs w:val="18"/>
                <w:lang w:val="es-AR" w:eastAsia="es-AR"/>
              </w:rPr>
              <w:t>414</w:t>
            </w:r>
          </w:p>
        </w:tc>
        <w:tc>
          <w:tcPr>
            <w:tcW w:w="2126" w:type="dxa"/>
            <w:tcBorders>
              <w:top w:val="nil"/>
              <w:left w:val="nil"/>
              <w:bottom w:val="single" w:sz="4" w:space="0" w:color="auto"/>
              <w:right w:val="single" w:sz="4" w:space="0" w:color="auto"/>
            </w:tcBorders>
            <w:shd w:val="clear" w:color="auto" w:fill="auto"/>
            <w:noWrap/>
            <w:vAlign w:val="center"/>
            <w:hideMark/>
          </w:tcPr>
          <w:p w14:paraId="54E51CAF" w14:textId="77777777" w:rsidR="005054F3" w:rsidRPr="00A424A4" w:rsidRDefault="005054F3" w:rsidP="00A424A4">
            <w:pPr>
              <w:spacing w:after="0" w:line="276" w:lineRule="auto"/>
              <w:ind w:left="0" w:right="497" w:firstLine="0"/>
              <w:jc w:val="right"/>
              <w:rPr>
                <w:rFonts w:ascii="Arial" w:eastAsia="Times New Roman" w:hAnsi="Arial" w:cs="Arial"/>
                <w:b/>
                <w:color w:val="000000"/>
                <w:sz w:val="18"/>
                <w:szCs w:val="18"/>
                <w:lang w:val="es-AR" w:eastAsia="es-AR"/>
              </w:rPr>
            </w:pPr>
            <w:r w:rsidRPr="00A424A4">
              <w:rPr>
                <w:rFonts w:ascii="Arial" w:eastAsia="Times New Roman" w:hAnsi="Arial" w:cs="Arial"/>
                <w:b/>
                <w:color w:val="000000"/>
                <w:sz w:val="18"/>
                <w:szCs w:val="18"/>
                <w:lang w:val="es-AR" w:eastAsia="es-AR"/>
              </w:rPr>
              <w:t>221</w:t>
            </w:r>
          </w:p>
        </w:tc>
      </w:tr>
    </w:tbl>
    <w:p w14:paraId="77564FAD" w14:textId="77777777" w:rsidR="005054F3" w:rsidRPr="00E024BD" w:rsidRDefault="005054F3" w:rsidP="004F03CD">
      <w:pPr>
        <w:spacing w:line="276" w:lineRule="auto"/>
        <w:ind w:left="0"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Fuente: Dirección de Educación (2022).</w:t>
      </w:r>
    </w:p>
    <w:p w14:paraId="453B96C2" w14:textId="77777777" w:rsidR="005054F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Del total de Unidades Educativas, 51 son Centros de Educación Alternativa, 10 son Centros de Educación Especial. El 9% de las Unidades corresponden de manera exclusiva al nivel inicial, 23% al nivel inicial y primario, 13% cuentan con los tres niveles: inicial, primario y secundario, 8% son primarias, 26% secundaria, y 7% cuentan con primaria y secundaria.</w:t>
      </w:r>
    </w:p>
    <w:p w14:paraId="1A137482" w14:textId="1C8EE292" w:rsidR="005054F3" w:rsidRDefault="005054F3" w:rsidP="00513158">
      <w:pPr>
        <w:pStyle w:val="Descripcin"/>
      </w:pPr>
      <w:bookmarkStart w:id="256" w:name="_Toc150115310"/>
      <w:bookmarkStart w:id="257" w:name="_Toc150184206"/>
      <w:bookmarkStart w:id="258" w:name="_Toc150320646"/>
      <w:bookmarkStart w:id="259" w:name="_Toc155713078"/>
      <w:r>
        <w:t xml:space="preserve">Tabla No.  </w:t>
      </w:r>
      <w:r>
        <w:fldChar w:fldCharType="begin"/>
      </w:r>
      <w:r>
        <w:instrText xml:space="preserve"> SEQ Tabla_No._ \* ARABIC </w:instrText>
      </w:r>
      <w:r>
        <w:fldChar w:fldCharType="separate"/>
      </w:r>
      <w:r w:rsidR="00575819">
        <w:t>34</w:t>
      </w:r>
      <w:r>
        <w:fldChar w:fldCharType="end"/>
      </w:r>
      <w:r>
        <w:t xml:space="preserve">: </w:t>
      </w:r>
      <w:r w:rsidRPr="00E55173">
        <w:t>Cantidad de unidades educativas por nivel según macrodistrito del Municipio de La Paz, 2020 (En número)</w:t>
      </w:r>
      <w:bookmarkEnd w:id="256"/>
      <w:bookmarkEnd w:id="257"/>
      <w:bookmarkEnd w:id="258"/>
      <w:bookmarkEnd w:id="259"/>
    </w:p>
    <w:tbl>
      <w:tblPr>
        <w:tblW w:w="8642" w:type="dxa"/>
        <w:tblLayout w:type="fixed"/>
        <w:tblCellMar>
          <w:left w:w="70" w:type="dxa"/>
          <w:right w:w="70" w:type="dxa"/>
        </w:tblCellMar>
        <w:tblLook w:val="04A0" w:firstRow="1" w:lastRow="0" w:firstColumn="1" w:lastColumn="0" w:noHBand="0" w:noVBand="1"/>
      </w:tblPr>
      <w:tblGrid>
        <w:gridCol w:w="1696"/>
        <w:gridCol w:w="567"/>
        <w:gridCol w:w="618"/>
        <w:gridCol w:w="661"/>
        <w:gridCol w:w="661"/>
        <w:gridCol w:w="661"/>
        <w:gridCol w:w="661"/>
        <w:gridCol w:w="661"/>
        <w:gridCol w:w="661"/>
        <w:gridCol w:w="661"/>
        <w:gridCol w:w="1134"/>
      </w:tblGrid>
      <w:tr w:rsidR="005054F3" w:rsidRPr="001B0DEE" w14:paraId="78B9B049" w14:textId="77777777" w:rsidTr="00FC5386">
        <w:trPr>
          <w:trHeight w:val="397"/>
        </w:trPr>
        <w:tc>
          <w:tcPr>
            <w:tcW w:w="1696" w:type="dxa"/>
            <w:tcBorders>
              <w:top w:val="single" w:sz="4" w:space="0" w:color="auto"/>
              <w:left w:val="single" w:sz="4" w:space="0" w:color="auto"/>
              <w:bottom w:val="single" w:sz="4" w:space="0" w:color="auto"/>
              <w:right w:val="single" w:sz="4" w:space="0" w:color="auto"/>
            </w:tcBorders>
            <w:shd w:val="clear" w:color="auto" w:fill="33CCCC"/>
            <w:noWrap/>
            <w:vAlign w:val="center"/>
            <w:hideMark/>
          </w:tcPr>
          <w:p w14:paraId="77696582" w14:textId="0D25E41D" w:rsidR="005054F3" w:rsidRPr="001B0DEE" w:rsidRDefault="00301416" w:rsidP="00FC5386">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1B0DEE">
              <w:rPr>
                <w:rFonts w:ascii="Arial" w:eastAsia="Times New Roman" w:hAnsi="Arial" w:cs="Arial"/>
                <w:b/>
                <w:bCs/>
                <w:color w:val="FFFFFF" w:themeColor="background1"/>
                <w:sz w:val="18"/>
                <w:szCs w:val="18"/>
                <w:lang w:val="es-AR" w:eastAsia="es-AR"/>
              </w:rPr>
              <w:t>MACRODISTRITO</w:t>
            </w:r>
          </w:p>
        </w:tc>
        <w:tc>
          <w:tcPr>
            <w:tcW w:w="567" w:type="dxa"/>
            <w:tcBorders>
              <w:top w:val="single" w:sz="4" w:space="0" w:color="auto"/>
              <w:left w:val="nil"/>
              <w:bottom w:val="single" w:sz="4" w:space="0" w:color="auto"/>
              <w:right w:val="single" w:sz="4" w:space="0" w:color="auto"/>
            </w:tcBorders>
            <w:shd w:val="clear" w:color="auto" w:fill="33CCCC"/>
            <w:noWrap/>
            <w:vAlign w:val="center"/>
            <w:hideMark/>
          </w:tcPr>
          <w:p w14:paraId="2168149B" w14:textId="5F1DB024" w:rsidR="005054F3" w:rsidRPr="001B0DEE" w:rsidRDefault="00301416" w:rsidP="00FC5386">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1B0DEE">
              <w:rPr>
                <w:rFonts w:ascii="Arial" w:eastAsia="Times New Roman" w:hAnsi="Arial" w:cs="Arial"/>
                <w:b/>
                <w:bCs/>
                <w:color w:val="FFFFFF" w:themeColor="background1"/>
                <w:sz w:val="18"/>
                <w:szCs w:val="18"/>
                <w:lang w:val="es-AR" w:eastAsia="es-AR"/>
              </w:rPr>
              <w:t>CEA</w:t>
            </w:r>
          </w:p>
        </w:tc>
        <w:tc>
          <w:tcPr>
            <w:tcW w:w="618" w:type="dxa"/>
            <w:tcBorders>
              <w:top w:val="single" w:sz="4" w:space="0" w:color="auto"/>
              <w:left w:val="nil"/>
              <w:bottom w:val="single" w:sz="4" w:space="0" w:color="auto"/>
              <w:right w:val="single" w:sz="4" w:space="0" w:color="auto"/>
            </w:tcBorders>
            <w:shd w:val="clear" w:color="auto" w:fill="33CCCC"/>
            <w:noWrap/>
            <w:vAlign w:val="center"/>
            <w:hideMark/>
          </w:tcPr>
          <w:p w14:paraId="30EB32D6" w14:textId="11CD78D2" w:rsidR="005054F3" w:rsidRPr="001B0DEE" w:rsidRDefault="00301416" w:rsidP="00FC5386">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1B0DEE">
              <w:rPr>
                <w:rFonts w:ascii="Arial" w:eastAsia="Times New Roman" w:hAnsi="Arial" w:cs="Arial"/>
                <w:b/>
                <w:bCs/>
                <w:color w:val="FFFFFF" w:themeColor="background1"/>
                <w:sz w:val="18"/>
                <w:szCs w:val="18"/>
                <w:lang w:val="es-AR" w:eastAsia="es-AR"/>
              </w:rPr>
              <w:t>CEE</w:t>
            </w:r>
          </w:p>
        </w:tc>
        <w:tc>
          <w:tcPr>
            <w:tcW w:w="661" w:type="dxa"/>
            <w:tcBorders>
              <w:top w:val="single" w:sz="4" w:space="0" w:color="auto"/>
              <w:left w:val="nil"/>
              <w:bottom w:val="single" w:sz="4" w:space="0" w:color="auto"/>
              <w:right w:val="single" w:sz="4" w:space="0" w:color="auto"/>
            </w:tcBorders>
            <w:shd w:val="clear" w:color="auto" w:fill="33CCCC"/>
            <w:noWrap/>
            <w:vAlign w:val="center"/>
            <w:hideMark/>
          </w:tcPr>
          <w:p w14:paraId="4A09FBE1" w14:textId="3F3D8873" w:rsidR="005054F3" w:rsidRPr="001B0DEE" w:rsidRDefault="00301416" w:rsidP="00FC5386">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1B0DEE">
              <w:rPr>
                <w:rFonts w:ascii="Arial" w:eastAsia="Times New Roman" w:hAnsi="Arial" w:cs="Arial"/>
                <w:b/>
                <w:bCs/>
                <w:color w:val="FFFFFF" w:themeColor="background1"/>
                <w:sz w:val="18"/>
                <w:szCs w:val="18"/>
                <w:lang w:val="es-AR" w:eastAsia="es-AR"/>
              </w:rPr>
              <w:t>I</w:t>
            </w:r>
          </w:p>
        </w:tc>
        <w:tc>
          <w:tcPr>
            <w:tcW w:w="661" w:type="dxa"/>
            <w:tcBorders>
              <w:top w:val="single" w:sz="4" w:space="0" w:color="auto"/>
              <w:left w:val="nil"/>
              <w:bottom w:val="single" w:sz="4" w:space="0" w:color="auto"/>
              <w:right w:val="single" w:sz="4" w:space="0" w:color="auto"/>
            </w:tcBorders>
            <w:shd w:val="clear" w:color="auto" w:fill="33CCCC"/>
            <w:noWrap/>
            <w:vAlign w:val="center"/>
            <w:hideMark/>
          </w:tcPr>
          <w:p w14:paraId="7C10D328" w14:textId="783E4FB3" w:rsidR="005054F3" w:rsidRPr="001B0DEE" w:rsidRDefault="00301416" w:rsidP="00FC5386">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1B0DEE">
              <w:rPr>
                <w:rFonts w:ascii="Arial" w:eastAsia="Times New Roman" w:hAnsi="Arial" w:cs="Arial"/>
                <w:b/>
                <w:bCs/>
                <w:color w:val="FFFFFF" w:themeColor="background1"/>
                <w:sz w:val="18"/>
                <w:szCs w:val="18"/>
                <w:lang w:val="es-AR" w:eastAsia="es-AR"/>
              </w:rPr>
              <w:t>IP</w:t>
            </w:r>
          </w:p>
        </w:tc>
        <w:tc>
          <w:tcPr>
            <w:tcW w:w="661" w:type="dxa"/>
            <w:tcBorders>
              <w:top w:val="single" w:sz="4" w:space="0" w:color="auto"/>
              <w:left w:val="nil"/>
              <w:bottom w:val="single" w:sz="4" w:space="0" w:color="auto"/>
              <w:right w:val="single" w:sz="4" w:space="0" w:color="auto"/>
            </w:tcBorders>
            <w:shd w:val="clear" w:color="auto" w:fill="33CCCC"/>
            <w:noWrap/>
            <w:vAlign w:val="center"/>
            <w:hideMark/>
          </w:tcPr>
          <w:p w14:paraId="2C819F5E" w14:textId="383EA3E0" w:rsidR="005054F3" w:rsidRPr="001B0DEE" w:rsidRDefault="00301416" w:rsidP="00FC5386">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1B0DEE">
              <w:rPr>
                <w:rFonts w:ascii="Arial" w:eastAsia="Times New Roman" w:hAnsi="Arial" w:cs="Arial"/>
                <w:b/>
                <w:bCs/>
                <w:color w:val="FFFFFF" w:themeColor="background1"/>
                <w:sz w:val="18"/>
                <w:szCs w:val="18"/>
                <w:lang w:val="es-AR" w:eastAsia="es-AR"/>
              </w:rPr>
              <w:t>IPS</w:t>
            </w:r>
          </w:p>
        </w:tc>
        <w:tc>
          <w:tcPr>
            <w:tcW w:w="661" w:type="dxa"/>
            <w:tcBorders>
              <w:top w:val="single" w:sz="4" w:space="0" w:color="auto"/>
              <w:left w:val="nil"/>
              <w:bottom w:val="single" w:sz="4" w:space="0" w:color="auto"/>
              <w:right w:val="single" w:sz="4" w:space="0" w:color="auto"/>
            </w:tcBorders>
            <w:shd w:val="clear" w:color="auto" w:fill="33CCCC"/>
            <w:noWrap/>
            <w:vAlign w:val="center"/>
            <w:hideMark/>
          </w:tcPr>
          <w:p w14:paraId="03CB9A1E" w14:textId="5FF7B094" w:rsidR="005054F3" w:rsidRPr="001B0DEE" w:rsidRDefault="00301416" w:rsidP="00FC5386">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1B0DEE">
              <w:rPr>
                <w:rFonts w:ascii="Arial" w:eastAsia="Times New Roman" w:hAnsi="Arial" w:cs="Arial"/>
                <w:b/>
                <w:bCs/>
                <w:color w:val="FFFFFF" w:themeColor="background1"/>
                <w:sz w:val="18"/>
                <w:szCs w:val="18"/>
                <w:lang w:val="es-AR" w:eastAsia="es-AR"/>
              </w:rPr>
              <w:t>ISP</w:t>
            </w:r>
          </w:p>
        </w:tc>
        <w:tc>
          <w:tcPr>
            <w:tcW w:w="661" w:type="dxa"/>
            <w:tcBorders>
              <w:top w:val="single" w:sz="4" w:space="0" w:color="auto"/>
              <w:left w:val="nil"/>
              <w:bottom w:val="single" w:sz="4" w:space="0" w:color="auto"/>
              <w:right w:val="single" w:sz="4" w:space="0" w:color="auto"/>
            </w:tcBorders>
            <w:shd w:val="clear" w:color="auto" w:fill="33CCCC"/>
            <w:noWrap/>
            <w:vAlign w:val="center"/>
            <w:hideMark/>
          </w:tcPr>
          <w:p w14:paraId="34E41085" w14:textId="322B11A5" w:rsidR="005054F3" w:rsidRPr="001B0DEE" w:rsidRDefault="00301416" w:rsidP="00FC5386">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1B0DEE">
              <w:rPr>
                <w:rFonts w:ascii="Arial" w:eastAsia="Times New Roman" w:hAnsi="Arial" w:cs="Arial"/>
                <w:b/>
                <w:bCs/>
                <w:color w:val="FFFFFF" w:themeColor="background1"/>
                <w:sz w:val="18"/>
                <w:szCs w:val="18"/>
                <w:lang w:val="es-AR" w:eastAsia="es-AR"/>
              </w:rPr>
              <w:t>P</w:t>
            </w:r>
          </w:p>
        </w:tc>
        <w:tc>
          <w:tcPr>
            <w:tcW w:w="661" w:type="dxa"/>
            <w:tcBorders>
              <w:top w:val="single" w:sz="4" w:space="0" w:color="auto"/>
              <w:left w:val="nil"/>
              <w:bottom w:val="single" w:sz="4" w:space="0" w:color="auto"/>
              <w:right w:val="single" w:sz="4" w:space="0" w:color="auto"/>
            </w:tcBorders>
            <w:shd w:val="clear" w:color="auto" w:fill="33CCCC"/>
            <w:noWrap/>
            <w:vAlign w:val="center"/>
            <w:hideMark/>
          </w:tcPr>
          <w:p w14:paraId="2C5A8AD2" w14:textId="65C4DB15" w:rsidR="005054F3" w:rsidRPr="001B0DEE" w:rsidRDefault="00301416" w:rsidP="00FC5386">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1B0DEE">
              <w:rPr>
                <w:rFonts w:ascii="Arial" w:eastAsia="Times New Roman" w:hAnsi="Arial" w:cs="Arial"/>
                <w:b/>
                <w:bCs/>
                <w:color w:val="FFFFFF" w:themeColor="background1"/>
                <w:sz w:val="18"/>
                <w:szCs w:val="18"/>
                <w:lang w:val="es-AR" w:eastAsia="es-AR"/>
              </w:rPr>
              <w:t>PS</w:t>
            </w:r>
          </w:p>
        </w:tc>
        <w:tc>
          <w:tcPr>
            <w:tcW w:w="661" w:type="dxa"/>
            <w:tcBorders>
              <w:top w:val="single" w:sz="4" w:space="0" w:color="auto"/>
              <w:left w:val="nil"/>
              <w:bottom w:val="single" w:sz="4" w:space="0" w:color="auto"/>
              <w:right w:val="single" w:sz="4" w:space="0" w:color="auto"/>
            </w:tcBorders>
            <w:shd w:val="clear" w:color="auto" w:fill="33CCCC"/>
            <w:noWrap/>
            <w:vAlign w:val="center"/>
            <w:hideMark/>
          </w:tcPr>
          <w:p w14:paraId="288C5F3A" w14:textId="74D32310" w:rsidR="005054F3" w:rsidRPr="001B0DEE" w:rsidRDefault="00301416" w:rsidP="00FC5386">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1B0DEE">
              <w:rPr>
                <w:rFonts w:ascii="Arial" w:eastAsia="Times New Roman" w:hAnsi="Arial" w:cs="Arial"/>
                <w:b/>
                <w:bCs/>
                <w:color w:val="FFFFFF" w:themeColor="background1"/>
                <w:sz w:val="18"/>
                <w:szCs w:val="18"/>
                <w:lang w:val="es-AR" w:eastAsia="es-AR"/>
              </w:rPr>
              <w:t>S</w:t>
            </w:r>
          </w:p>
        </w:tc>
        <w:tc>
          <w:tcPr>
            <w:tcW w:w="1134" w:type="dxa"/>
            <w:tcBorders>
              <w:top w:val="single" w:sz="4" w:space="0" w:color="auto"/>
              <w:left w:val="nil"/>
              <w:bottom w:val="single" w:sz="4" w:space="0" w:color="auto"/>
              <w:right w:val="single" w:sz="4" w:space="0" w:color="auto"/>
            </w:tcBorders>
            <w:shd w:val="clear" w:color="auto" w:fill="33CCCC"/>
            <w:vAlign w:val="center"/>
            <w:hideMark/>
          </w:tcPr>
          <w:p w14:paraId="2C2DEBBE" w14:textId="6C08C695" w:rsidR="005054F3" w:rsidRPr="001B0DEE" w:rsidRDefault="00301416" w:rsidP="00FC5386">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1B0DEE">
              <w:rPr>
                <w:rFonts w:ascii="Arial" w:eastAsia="Times New Roman" w:hAnsi="Arial" w:cs="Arial"/>
                <w:b/>
                <w:bCs/>
                <w:color w:val="FFFFFF" w:themeColor="background1"/>
                <w:sz w:val="18"/>
                <w:szCs w:val="18"/>
                <w:lang w:val="es-AR" w:eastAsia="es-AR"/>
              </w:rPr>
              <w:t>TOTAL GENERAL</w:t>
            </w:r>
          </w:p>
        </w:tc>
      </w:tr>
      <w:tr w:rsidR="005054F3" w:rsidRPr="001B0DEE" w14:paraId="51E0A394" w14:textId="77777777" w:rsidTr="00FC5386">
        <w:trPr>
          <w:trHeight w:val="397"/>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06ACDFAD" w14:textId="2B2A93E4" w:rsidR="005054F3" w:rsidRPr="001B0DEE" w:rsidRDefault="005054F3" w:rsidP="00FC5386">
            <w:pPr>
              <w:spacing w:after="0" w:line="276" w:lineRule="auto"/>
              <w:ind w:left="0" w:firstLine="0"/>
              <w:jc w:val="lef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 Cotahuma</w:t>
            </w:r>
          </w:p>
        </w:tc>
        <w:tc>
          <w:tcPr>
            <w:tcW w:w="567" w:type="dxa"/>
            <w:tcBorders>
              <w:top w:val="nil"/>
              <w:left w:val="nil"/>
              <w:bottom w:val="single" w:sz="4" w:space="0" w:color="auto"/>
              <w:right w:val="single" w:sz="4" w:space="0" w:color="auto"/>
            </w:tcBorders>
            <w:shd w:val="clear" w:color="auto" w:fill="auto"/>
            <w:noWrap/>
            <w:vAlign w:val="center"/>
            <w:hideMark/>
          </w:tcPr>
          <w:p w14:paraId="310DACC4"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11</w:t>
            </w:r>
          </w:p>
        </w:tc>
        <w:tc>
          <w:tcPr>
            <w:tcW w:w="618" w:type="dxa"/>
            <w:tcBorders>
              <w:top w:val="nil"/>
              <w:left w:val="nil"/>
              <w:bottom w:val="single" w:sz="4" w:space="0" w:color="auto"/>
              <w:right w:val="single" w:sz="4" w:space="0" w:color="auto"/>
            </w:tcBorders>
            <w:shd w:val="clear" w:color="auto" w:fill="auto"/>
            <w:noWrap/>
            <w:vAlign w:val="center"/>
            <w:hideMark/>
          </w:tcPr>
          <w:p w14:paraId="74A9A887"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w:t>
            </w:r>
          </w:p>
        </w:tc>
        <w:tc>
          <w:tcPr>
            <w:tcW w:w="661" w:type="dxa"/>
            <w:tcBorders>
              <w:top w:val="nil"/>
              <w:left w:val="nil"/>
              <w:bottom w:val="single" w:sz="4" w:space="0" w:color="auto"/>
              <w:right w:val="single" w:sz="4" w:space="0" w:color="auto"/>
            </w:tcBorders>
            <w:shd w:val="clear" w:color="auto" w:fill="auto"/>
            <w:noWrap/>
            <w:vAlign w:val="center"/>
            <w:hideMark/>
          </w:tcPr>
          <w:p w14:paraId="2BB32E44"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9</w:t>
            </w:r>
          </w:p>
        </w:tc>
        <w:tc>
          <w:tcPr>
            <w:tcW w:w="661" w:type="dxa"/>
            <w:tcBorders>
              <w:top w:val="nil"/>
              <w:left w:val="nil"/>
              <w:bottom w:val="single" w:sz="4" w:space="0" w:color="auto"/>
              <w:right w:val="single" w:sz="4" w:space="0" w:color="auto"/>
            </w:tcBorders>
            <w:shd w:val="clear" w:color="auto" w:fill="auto"/>
            <w:noWrap/>
            <w:vAlign w:val="center"/>
            <w:hideMark/>
          </w:tcPr>
          <w:p w14:paraId="1402BDD9"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16</w:t>
            </w:r>
          </w:p>
        </w:tc>
        <w:tc>
          <w:tcPr>
            <w:tcW w:w="661" w:type="dxa"/>
            <w:tcBorders>
              <w:top w:val="nil"/>
              <w:left w:val="nil"/>
              <w:bottom w:val="single" w:sz="4" w:space="0" w:color="auto"/>
              <w:right w:val="single" w:sz="4" w:space="0" w:color="auto"/>
            </w:tcBorders>
            <w:shd w:val="clear" w:color="auto" w:fill="auto"/>
            <w:noWrap/>
            <w:vAlign w:val="center"/>
            <w:hideMark/>
          </w:tcPr>
          <w:p w14:paraId="4839EAD3"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4</w:t>
            </w:r>
          </w:p>
        </w:tc>
        <w:tc>
          <w:tcPr>
            <w:tcW w:w="661" w:type="dxa"/>
            <w:tcBorders>
              <w:top w:val="nil"/>
              <w:left w:val="nil"/>
              <w:bottom w:val="single" w:sz="4" w:space="0" w:color="auto"/>
              <w:right w:val="single" w:sz="4" w:space="0" w:color="auto"/>
            </w:tcBorders>
            <w:shd w:val="clear" w:color="auto" w:fill="auto"/>
            <w:noWrap/>
            <w:vAlign w:val="center"/>
            <w:hideMark/>
          </w:tcPr>
          <w:p w14:paraId="70F274F2" w14:textId="1B785258"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p>
        </w:tc>
        <w:tc>
          <w:tcPr>
            <w:tcW w:w="661" w:type="dxa"/>
            <w:tcBorders>
              <w:top w:val="nil"/>
              <w:left w:val="nil"/>
              <w:bottom w:val="single" w:sz="4" w:space="0" w:color="auto"/>
              <w:right w:val="single" w:sz="4" w:space="0" w:color="auto"/>
            </w:tcBorders>
            <w:shd w:val="clear" w:color="auto" w:fill="auto"/>
            <w:noWrap/>
            <w:vAlign w:val="center"/>
            <w:hideMark/>
          </w:tcPr>
          <w:p w14:paraId="207D4F05"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7</w:t>
            </w:r>
          </w:p>
        </w:tc>
        <w:tc>
          <w:tcPr>
            <w:tcW w:w="661" w:type="dxa"/>
            <w:tcBorders>
              <w:top w:val="nil"/>
              <w:left w:val="nil"/>
              <w:bottom w:val="single" w:sz="4" w:space="0" w:color="auto"/>
              <w:right w:val="single" w:sz="4" w:space="0" w:color="auto"/>
            </w:tcBorders>
            <w:shd w:val="clear" w:color="auto" w:fill="auto"/>
            <w:noWrap/>
            <w:vAlign w:val="center"/>
            <w:hideMark/>
          </w:tcPr>
          <w:p w14:paraId="024D23E6"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6</w:t>
            </w:r>
          </w:p>
        </w:tc>
        <w:tc>
          <w:tcPr>
            <w:tcW w:w="661" w:type="dxa"/>
            <w:tcBorders>
              <w:top w:val="nil"/>
              <w:left w:val="nil"/>
              <w:bottom w:val="single" w:sz="4" w:space="0" w:color="auto"/>
              <w:right w:val="single" w:sz="4" w:space="0" w:color="auto"/>
            </w:tcBorders>
            <w:shd w:val="clear" w:color="auto" w:fill="auto"/>
            <w:noWrap/>
            <w:vAlign w:val="center"/>
            <w:hideMark/>
          </w:tcPr>
          <w:p w14:paraId="6466E10E"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21</w:t>
            </w:r>
          </w:p>
        </w:tc>
        <w:tc>
          <w:tcPr>
            <w:tcW w:w="1134" w:type="dxa"/>
            <w:tcBorders>
              <w:top w:val="nil"/>
              <w:left w:val="nil"/>
              <w:bottom w:val="single" w:sz="4" w:space="0" w:color="auto"/>
              <w:right w:val="single" w:sz="4" w:space="0" w:color="auto"/>
            </w:tcBorders>
            <w:shd w:val="clear" w:color="auto" w:fill="auto"/>
            <w:noWrap/>
            <w:vAlign w:val="center"/>
            <w:hideMark/>
          </w:tcPr>
          <w:p w14:paraId="59D4C043" w14:textId="77777777" w:rsidR="005054F3" w:rsidRPr="001B0DEE" w:rsidRDefault="005054F3" w:rsidP="00FC5386">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75</w:t>
            </w:r>
          </w:p>
        </w:tc>
      </w:tr>
      <w:tr w:rsidR="005054F3" w:rsidRPr="001B0DEE" w14:paraId="41CB0B47" w14:textId="77777777" w:rsidTr="00FC5386">
        <w:trPr>
          <w:trHeight w:val="397"/>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31F04B6B" w14:textId="71FBBC81" w:rsidR="005054F3" w:rsidRPr="001B0DEE" w:rsidRDefault="005054F3" w:rsidP="00FC5386">
            <w:pPr>
              <w:spacing w:after="0" w:line="276" w:lineRule="auto"/>
              <w:ind w:left="0" w:firstLine="0"/>
              <w:jc w:val="lef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 Max Paredes</w:t>
            </w:r>
          </w:p>
        </w:tc>
        <w:tc>
          <w:tcPr>
            <w:tcW w:w="567" w:type="dxa"/>
            <w:tcBorders>
              <w:top w:val="nil"/>
              <w:left w:val="nil"/>
              <w:bottom w:val="single" w:sz="4" w:space="0" w:color="auto"/>
              <w:right w:val="single" w:sz="4" w:space="0" w:color="auto"/>
            </w:tcBorders>
            <w:shd w:val="clear" w:color="auto" w:fill="auto"/>
            <w:noWrap/>
            <w:vAlign w:val="center"/>
            <w:hideMark/>
          </w:tcPr>
          <w:p w14:paraId="6A8A1BDD"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8</w:t>
            </w:r>
          </w:p>
        </w:tc>
        <w:tc>
          <w:tcPr>
            <w:tcW w:w="618" w:type="dxa"/>
            <w:tcBorders>
              <w:top w:val="nil"/>
              <w:left w:val="nil"/>
              <w:bottom w:val="single" w:sz="4" w:space="0" w:color="auto"/>
              <w:right w:val="single" w:sz="4" w:space="0" w:color="auto"/>
            </w:tcBorders>
            <w:shd w:val="clear" w:color="auto" w:fill="auto"/>
            <w:noWrap/>
            <w:vAlign w:val="center"/>
            <w:hideMark/>
          </w:tcPr>
          <w:p w14:paraId="4F5BDEE0"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w:t>
            </w:r>
          </w:p>
        </w:tc>
        <w:tc>
          <w:tcPr>
            <w:tcW w:w="661" w:type="dxa"/>
            <w:tcBorders>
              <w:top w:val="nil"/>
              <w:left w:val="nil"/>
              <w:bottom w:val="single" w:sz="4" w:space="0" w:color="auto"/>
              <w:right w:val="single" w:sz="4" w:space="0" w:color="auto"/>
            </w:tcBorders>
            <w:shd w:val="clear" w:color="auto" w:fill="auto"/>
            <w:noWrap/>
            <w:vAlign w:val="center"/>
            <w:hideMark/>
          </w:tcPr>
          <w:p w14:paraId="12821F4E"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8</w:t>
            </w:r>
          </w:p>
        </w:tc>
        <w:tc>
          <w:tcPr>
            <w:tcW w:w="661" w:type="dxa"/>
            <w:tcBorders>
              <w:top w:val="nil"/>
              <w:left w:val="nil"/>
              <w:bottom w:val="single" w:sz="4" w:space="0" w:color="auto"/>
              <w:right w:val="single" w:sz="4" w:space="0" w:color="auto"/>
            </w:tcBorders>
            <w:shd w:val="clear" w:color="auto" w:fill="auto"/>
            <w:noWrap/>
            <w:vAlign w:val="center"/>
            <w:hideMark/>
          </w:tcPr>
          <w:p w14:paraId="24F7A457"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10</w:t>
            </w:r>
          </w:p>
        </w:tc>
        <w:tc>
          <w:tcPr>
            <w:tcW w:w="661" w:type="dxa"/>
            <w:tcBorders>
              <w:top w:val="nil"/>
              <w:left w:val="nil"/>
              <w:bottom w:val="single" w:sz="4" w:space="0" w:color="auto"/>
              <w:right w:val="single" w:sz="4" w:space="0" w:color="auto"/>
            </w:tcBorders>
            <w:shd w:val="clear" w:color="auto" w:fill="auto"/>
            <w:noWrap/>
            <w:vAlign w:val="center"/>
            <w:hideMark/>
          </w:tcPr>
          <w:p w14:paraId="4B686F80"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7</w:t>
            </w:r>
          </w:p>
        </w:tc>
        <w:tc>
          <w:tcPr>
            <w:tcW w:w="661" w:type="dxa"/>
            <w:tcBorders>
              <w:top w:val="nil"/>
              <w:left w:val="nil"/>
              <w:bottom w:val="single" w:sz="4" w:space="0" w:color="auto"/>
              <w:right w:val="single" w:sz="4" w:space="0" w:color="auto"/>
            </w:tcBorders>
            <w:shd w:val="clear" w:color="auto" w:fill="auto"/>
            <w:noWrap/>
            <w:vAlign w:val="center"/>
            <w:hideMark/>
          </w:tcPr>
          <w:p w14:paraId="008A6FCC" w14:textId="617B861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p>
        </w:tc>
        <w:tc>
          <w:tcPr>
            <w:tcW w:w="661" w:type="dxa"/>
            <w:tcBorders>
              <w:top w:val="nil"/>
              <w:left w:val="nil"/>
              <w:bottom w:val="single" w:sz="4" w:space="0" w:color="auto"/>
              <w:right w:val="single" w:sz="4" w:space="0" w:color="auto"/>
            </w:tcBorders>
            <w:shd w:val="clear" w:color="auto" w:fill="auto"/>
            <w:noWrap/>
            <w:vAlign w:val="center"/>
            <w:hideMark/>
          </w:tcPr>
          <w:p w14:paraId="59EFA6F8"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8</w:t>
            </w:r>
          </w:p>
        </w:tc>
        <w:tc>
          <w:tcPr>
            <w:tcW w:w="661" w:type="dxa"/>
            <w:tcBorders>
              <w:top w:val="nil"/>
              <w:left w:val="nil"/>
              <w:bottom w:val="single" w:sz="4" w:space="0" w:color="auto"/>
              <w:right w:val="single" w:sz="4" w:space="0" w:color="auto"/>
            </w:tcBorders>
            <w:shd w:val="clear" w:color="auto" w:fill="auto"/>
            <w:noWrap/>
            <w:vAlign w:val="center"/>
            <w:hideMark/>
          </w:tcPr>
          <w:p w14:paraId="59E56B55"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7</w:t>
            </w:r>
          </w:p>
        </w:tc>
        <w:tc>
          <w:tcPr>
            <w:tcW w:w="661" w:type="dxa"/>
            <w:tcBorders>
              <w:top w:val="nil"/>
              <w:left w:val="nil"/>
              <w:bottom w:val="single" w:sz="4" w:space="0" w:color="auto"/>
              <w:right w:val="single" w:sz="4" w:space="0" w:color="auto"/>
            </w:tcBorders>
            <w:shd w:val="clear" w:color="auto" w:fill="auto"/>
            <w:noWrap/>
            <w:vAlign w:val="center"/>
            <w:hideMark/>
          </w:tcPr>
          <w:p w14:paraId="51538F1E"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13</w:t>
            </w:r>
          </w:p>
        </w:tc>
        <w:tc>
          <w:tcPr>
            <w:tcW w:w="1134" w:type="dxa"/>
            <w:tcBorders>
              <w:top w:val="nil"/>
              <w:left w:val="nil"/>
              <w:bottom w:val="single" w:sz="4" w:space="0" w:color="auto"/>
              <w:right w:val="single" w:sz="4" w:space="0" w:color="auto"/>
            </w:tcBorders>
            <w:shd w:val="clear" w:color="auto" w:fill="auto"/>
            <w:noWrap/>
            <w:vAlign w:val="center"/>
            <w:hideMark/>
          </w:tcPr>
          <w:p w14:paraId="0DA659AD" w14:textId="77777777" w:rsidR="005054F3" w:rsidRPr="001B0DEE" w:rsidRDefault="005054F3" w:rsidP="00FC5386">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62</w:t>
            </w:r>
          </w:p>
        </w:tc>
      </w:tr>
      <w:tr w:rsidR="005054F3" w:rsidRPr="001B0DEE" w14:paraId="0B6B683B" w14:textId="77777777" w:rsidTr="00FC5386">
        <w:trPr>
          <w:trHeight w:val="397"/>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57C7CEF" w14:textId="5AD4097B" w:rsidR="005054F3" w:rsidRPr="001B0DEE" w:rsidRDefault="005054F3" w:rsidP="00FC5386">
            <w:pPr>
              <w:spacing w:after="0" w:line="276" w:lineRule="auto"/>
              <w:ind w:left="0" w:firstLine="0"/>
              <w:jc w:val="lef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3. Periférica</w:t>
            </w:r>
          </w:p>
        </w:tc>
        <w:tc>
          <w:tcPr>
            <w:tcW w:w="567" w:type="dxa"/>
            <w:tcBorders>
              <w:top w:val="nil"/>
              <w:left w:val="nil"/>
              <w:bottom w:val="single" w:sz="4" w:space="0" w:color="auto"/>
              <w:right w:val="single" w:sz="4" w:space="0" w:color="auto"/>
            </w:tcBorders>
            <w:shd w:val="clear" w:color="auto" w:fill="auto"/>
            <w:noWrap/>
            <w:vAlign w:val="center"/>
            <w:hideMark/>
          </w:tcPr>
          <w:p w14:paraId="33D1A402"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11</w:t>
            </w:r>
          </w:p>
        </w:tc>
        <w:tc>
          <w:tcPr>
            <w:tcW w:w="618" w:type="dxa"/>
            <w:tcBorders>
              <w:top w:val="nil"/>
              <w:left w:val="nil"/>
              <w:bottom w:val="single" w:sz="4" w:space="0" w:color="auto"/>
              <w:right w:val="single" w:sz="4" w:space="0" w:color="auto"/>
            </w:tcBorders>
            <w:shd w:val="clear" w:color="auto" w:fill="auto"/>
            <w:noWrap/>
            <w:vAlign w:val="center"/>
            <w:hideMark/>
          </w:tcPr>
          <w:p w14:paraId="0C8DA9A3" w14:textId="137C8775"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p>
        </w:tc>
        <w:tc>
          <w:tcPr>
            <w:tcW w:w="661" w:type="dxa"/>
            <w:tcBorders>
              <w:top w:val="nil"/>
              <w:left w:val="nil"/>
              <w:bottom w:val="single" w:sz="4" w:space="0" w:color="auto"/>
              <w:right w:val="single" w:sz="4" w:space="0" w:color="auto"/>
            </w:tcBorders>
            <w:shd w:val="clear" w:color="auto" w:fill="auto"/>
            <w:noWrap/>
            <w:vAlign w:val="center"/>
            <w:hideMark/>
          </w:tcPr>
          <w:p w14:paraId="31B17B94"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6</w:t>
            </w:r>
          </w:p>
        </w:tc>
        <w:tc>
          <w:tcPr>
            <w:tcW w:w="661" w:type="dxa"/>
            <w:tcBorders>
              <w:top w:val="nil"/>
              <w:left w:val="nil"/>
              <w:bottom w:val="single" w:sz="4" w:space="0" w:color="auto"/>
              <w:right w:val="single" w:sz="4" w:space="0" w:color="auto"/>
            </w:tcBorders>
            <w:shd w:val="clear" w:color="auto" w:fill="auto"/>
            <w:noWrap/>
            <w:vAlign w:val="center"/>
            <w:hideMark/>
          </w:tcPr>
          <w:p w14:paraId="00DE9A70"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17</w:t>
            </w:r>
          </w:p>
        </w:tc>
        <w:tc>
          <w:tcPr>
            <w:tcW w:w="661" w:type="dxa"/>
            <w:tcBorders>
              <w:top w:val="nil"/>
              <w:left w:val="nil"/>
              <w:bottom w:val="single" w:sz="4" w:space="0" w:color="auto"/>
              <w:right w:val="single" w:sz="4" w:space="0" w:color="auto"/>
            </w:tcBorders>
            <w:shd w:val="clear" w:color="auto" w:fill="auto"/>
            <w:noWrap/>
            <w:vAlign w:val="center"/>
            <w:hideMark/>
          </w:tcPr>
          <w:p w14:paraId="76D75A9B"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9</w:t>
            </w:r>
          </w:p>
        </w:tc>
        <w:tc>
          <w:tcPr>
            <w:tcW w:w="661" w:type="dxa"/>
            <w:tcBorders>
              <w:top w:val="nil"/>
              <w:left w:val="nil"/>
              <w:bottom w:val="single" w:sz="4" w:space="0" w:color="auto"/>
              <w:right w:val="single" w:sz="4" w:space="0" w:color="auto"/>
            </w:tcBorders>
            <w:shd w:val="clear" w:color="auto" w:fill="auto"/>
            <w:noWrap/>
            <w:vAlign w:val="center"/>
            <w:hideMark/>
          </w:tcPr>
          <w:p w14:paraId="3EBBD4AF" w14:textId="2B6549D4"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p>
        </w:tc>
        <w:tc>
          <w:tcPr>
            <w:tcW w:w="661" w:type="dxa"/>
            <w:tcBorders>
              <w:top w:val="nil"/>
              <w:left w:val="nil"/>
              <w:bottom w:val="single" w:sz="4" w:space="0" w:color="auto"/>
              <w:right w:val="single" w:sz="4" w:space="0" w:color="auto"/>
            </w:tcBorders>
            <w:shd w:val="clear" w:color="auto" w:fill="auto"/>
            <w:noWrap/>
            <w:vAlign w:val="center"/>
            <w:hideMark/>
          </w:tcPr>
          <w:p w14:paraId="46DB2400"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3</w:t>
            </w:r>
          </w:p>
        </w:tc>
        <w:tc>
          <w:tcPr>
            <w:tcW w:w="661" w:type="dxa"/>
            <w:tcBorders>
              <w:top w:val="nil"/>
              <w:left w:val="nil"/>
              <w:bottom w:val="single" w:sz="4" w:space="0" w:color="auto"/>
              <w:right w:val="single" w:sz="4" w:space="0" w:color="auto"/>
            </w:tcBorders>
            <w:shd w:val="clear" w:color="auto" w:fill="auto"/>
            <w:noWrap/>
            <w:vAlign w:val="center"/>
            <w:hideMark/>
          </w:tcPr>
          <w:p w14:paraId="6000F974"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5</w:t>
            </w:r>
          </w:p>
        </w:tc>
        <w:tc>
          <w:tcPr>
            <w:tcW w:w="661" w:type="dxa"/>
            <w:tcBorders>
              <w:top w:val="nil"/>
              <w:left w:val="nil"/>
              <w:bottom w:val="single" w:sz="4" w:space="0" w:color="auto"/>
              <w:right w:val="single" w:sz="4" w:space="0" w:color="auto"/>
            </w:tcBorders>
            <w:shd w:val="clear" w:color="auto" w:fill="auto"/>
            <w:noWrap/>
            <w:vAlign w:val="center"/>
            <w:hideMark/>
          </w:tcPr>
          <w:p w14:paraId="206EAEBC"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19</w:t>
            </w:r>
          </w:p>
        </w:tc>
        <w:tc>
          <w:tcPr>
            <w:tcW w:w="1134" w:type="dxa"/>
            <w:tcBorders>
              <w:top w:val="nil"/>
              <w:left w:val="nil"/>
              <w:bottom w:val="single" w:sz="4" w:space="0" w:color="auto"/>
              <w:right w:val="single" w:sz="4" w:space="0" w:color="auto"/>
            </w:tcBorders>
            <w:shd w:val="clear" w:color="auto" w:fill="auto"/>
            <w:noWrap/>
            <w:vAlign w:val="center"/>
            <w:hideMark/>
          </w:tcPr>
          <w:p w14:paraId="513222BC" w14:textId="77777777" w:rsidR="005054F3" w:rsidRPr="001B0DEE" w:rsidRDefault="005054F3" w:rsidP="00FC5386">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70</w:t>
            </w:r>
          </w:p>
        </w:tc>
      </w:tr>
      <w:tr w:rsidR="005054F3" w:rsidRPr="001B0DEE" w14:paraId="41D966AD" w14:textId="77777777" w:rsidTr="00FC5386">
        <w:trPr>
          <w:trHeight w:val="397"/>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328A626C" w14:textId="67CE17F0" w:rsidR="005054F3" w:rsidRPr="001B0DEE" w:rsidRDefault="005054F3" w:rsidP="00FC5386">
            <w:pPr>
              <w:spacing w:after="0" w:line="276" w:lineRule="auto"/>
              <w:ind w:left="0" w:firstLine="0"/>
              <w:jc w:val="lef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4. San Antonio</w:t>
            </w:r>
          </w:p>
        </w:tc>
        <w:tc>
          <w:tcPr>
            <w:tcW w:w="567" w:type="dxa"/>
            <w:tcBorders>
              <w:top w:val="nil"/>
              <w:left w:val="nil"/>
              <w:bottom w:val="single" w:sz="4" w:space="0" w:color="auto"/>
              <w:right w:val="single" w:sz="4" w:space="0" w:color="auto"/>
            </w:tcBorders>
            <w:shd w:val="clear" w:color="auto" w:fill="auto"/>
            <w:noWrap/>
            <w:vAlign w:val="center"/>
            <w:hideMark/>
          </w:tcPr>
          <w:p w14:paraId="01EE8B8D"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5</w:t>
            </w:r>
          </w:p>
        </w:tc>
        <w:tc>
          <w:tcPr>
            <w:tcW w:w="618" w:type="dxa"/>
            <w:tcBorders>
              <w:top w:val="nil"/>
              <w:left w:val="nil"/>
              <w:bottom w:val="single" w:sz="4" w:space="0" w:color="auto"/>
              <w:right w:val="single" w:sz="4" w:space="0" w:color="auto"/>
            </w:tcBorders>
            <w:shd w:val="clear" w:color="auto" w:fill="auto"/>
            <w:noWrap/>
            <w:vAlign w:val="center"/>
            <w:hideMark/>
          </w:tcPr>
          <w:p w14:paraId="376C4A2F"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w:t>
            </w:r>
          </w:p>
        </w:tc>
        <w:tc>
          <w:tcPr>
            <w:tcW w:w="661" w:type="dxa"/>
            <w:tcBorders>
              <w:top w:val="nil"/>
              <w:left w:val="nil"/>
              <w:bottom w:val="single" w:sz="4" w:space="0" w:color="auto"/>
              <w:right w:val="single" w:sz="4" w:space="0" w:color="auto"/>
            </w:tcBorders>
            <w:shd w:val="clear" w:color="auto" w:fill="auto"/>
            <w:noWrap/>
            <w:vAlign w:val="center"/>
            <w:hideMark/>
          </w:tcPr>
          <w:p w14:paraId="5066BC20"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3</w:t>
            </w:r>
          </w:p>
        </w:tc>
        <w:tc>
          <w:tcPr>
            <w:tcW w:w="661" w:type="dxa"/>
            <w:tcBorders>
              <w:top w:val="nil"/>
              <w:left w:val="nil"/>
              <w:bottom w:val="single" w:sz="4" w:space="0" w:color="auto"/>
              <w:right w:val="single" w:sz="4" w:space="0" w:color="auto"/>
            </w:tcBorders>
            <w:shd w:val="clear" w:color="auto" w:fill="auto"/>
            <w:noWrap/>
            <w:vAlign w:val="center"/>
            <w:hideMark/>
          </w:tcPr>
          <w:p w14:paraId="104BFA4F"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11</w:t>
            </w:r>
          </w:p>
        </w:tc>
        <w:tc>
          <w:tcPr>
            <w:tcW w:w="661" w:type="dxa"/>
            <w:tcBorders>
              <w:top w:val="nil"/>
              <w:left w:val="nil"/>
              <w:bottom w:val="single" w:sz="4" w:space="0" w:color="auto"/>
              <w:right w:val="single" w:sz="4" w:space="0" w:color="auto"/>
            </w:tcBorders>
            <w:shd w:val="clear" w:color="auto" w:fill="auto"/>
            <w:noWrap/>
            <w:vAlign w:val="center"/>
            <w:hideMark/>
          </w:tcPr>
          <w:p w14:paraId="4DCE64A4"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8</w:t>
            </w:r>
          </w:p>
        </w:tc>
        <w:tc>
          <w:tcPr>
            <w:tcW w:w="661" w:type="dxa"/>
            <w:tcBorders>
              <w:top w:val="nil"/>
              <w:left w:val="nil"/>
              <w:bottom w:val="single" w:sz="4" w:space="0" w:color="auto"/>
              <w:right w:val="single" w:sz="4" w:space="0" w:color="auto"/>
            </w:tcBorders>
            <w:shd w:val="clear" w:color="auto" w:fill="auto"/>
            <w:noWrap/>
            <w:vAlign w:val="center"/>
            <w:hideMark/>
          </w:tcPr>
          <w:p w14:paraId="01F7CD69"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w:t>
            </w:r>
          </w:p>
        </w:tc>
        <w:tc>
          <w:tcPr>
            <w:tcW w:w="661" w:type="dxa"/>
            <w:tcBorders>
              <w:top w:val="nil"/>
              <w:left w:val="nil"/>
              <w:bottom w:val="single" w:sz="4" w:space="0" w:color="auto"/>
              <w:right w:val="single" w:sz="4" w:space="0" w:color="auto"/>
            </w:tcBorders>
            <w:shd w:val="clear" w:color="auto" w:fill="auto"/>
            <w:noWrap/>
            <w:vAlign w:val="center"/>
            <w:hideMark/>
          </w:tcPr>
          <w:p w14:paraId="1A8FE2DA"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w:t>
            </w:r>
          </w:p>
        </w:tc>
        <w:tc>
          <w:tcPr>
            <w:tcW w:w="661" w:type="dxa"/>
            <w:tcBorders>
              <w:top w:val="nil"/>
              <w:left w:val="nil"/>
              <w:bottom w:val="single" w:sz="4" w:space="0" w:color="auto"/>
              <w:right w:val="single" w:sz="4" w:space="0" w:color="auto"/>
            </w:tcBorders>
            <w:shd w:val="clear" w:color="auto" w:fill="auto"/>
            <w:noWrap/>
            <w:vAlign w:val="center"/>
            <w:hideMark/>
          </w:tcPr>
          <w:p w14:paraId="1CFE9765"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3</w:t>
            </w:r>
          </w:p>
        </w:tc>
        <w:tc>
          <w:tcPr>
            <w:tcW w:w="661" w:type="dxa"/>
            <w:tcBorders>
              <w:top w:val="nil"/>
              <w:left w:val="nil"/>
              <w:bottom w:val="single" w:sz="4" w:space="0" w:color="auto"/>
              <w:right w:val="single" w:sz="4" w:space="0" w:color="auto"/>
            </w:tcBorders>
            <w:shd w:val="clear" w:color="auto" w:fill="auto"/>
            <w:noWrap/>
            <w:vAlign w:val="center"/>
            <w:hideMark/>
          </w:tcPr>
          <w:p w14:paraId="6E02D222"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11</w:t>
            </w:r>
          </w:p>
        </w:tc>
        <w:tc>
          <w:tcPr>
            <w:tcW w:w="1134" w:type="dxa"/>
            <w:tcBorders>
              <w:top w:val="nil"/>
              <w:left w:val="nil"/>
              <w:bottom w:val="single" w:sz="4" w:space="0" w:color="auto"/>
              <w:right w:val="single" w:sz="4" w:space="0" w:color="auto"/>
            </w:tcBorders>
            <w:shd w:val="clear" w:color="auto" w:fill="auto"/>
            <w:noWrap/>
            <w:vAlign w:val="center"/>
            <w:hideMark/>
          </w:tcPr>
          <w:p w14:paraId="7D445763" w14:textId="77777777" w:rsidR="005054F3" w:rsidRPr="001B0DEE" w:rsidRDefault="005054F3" w:rsidP="00FC5386">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45</w:t>
            </w:r>
          </w:p>
        </w:tc>
      </w:tr>
      <w:tr w:rsidR="005054F3" w:rsidRPr="001B0DEE" w14:paraId="158C132B" w14:textId="77777777" w:rsidTr="00FC5386">
        <w:trPr>
          <w:trHeight w:val="397"/>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4C44E279" w14:textId="68794ECB" w:rsidR="005054F3" w:rsidRPr="001B0DEE" w:rsidRDefault="005054F3" w:rsidP="00FC5386">
            <w:pPr>
              <w:spacing w:after="0" w:line="276" w:lineRule="auto"/>
              <w:ind w:left="0" w:firstLine="0"/>
              <w:jc w:val="lef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5. Sur</w:t>
            </w:r>
          </w:p>
        </w:tc>
        <w:tc>
          <w:tcPr>
            <w:tcW w:w="567" w:type="dxa"/>
            <w:tcBorders>
              <w:top w:val="nil"/>
              <w:left w:val="nil"/>
              <w:bottom w:val="single" w:sz="4" w:space="0" w:color="auto"/>
              <w:right w:val="single" w:sz="4" w:space="0" w:color="auto"/>
            </w:tcBorders>
            <w:shd w:val="clear" w:color="auto" w:fill="auto"/>
            <w:noWrap/>
            <w:vAlign w:val="center"/>
            <w:hideMark/>
          </w:tcPr>
          <w:p w14:paraId="09B11DD1"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5</w:t>
            </w:r>
          </w:p>
        </w:tc>
        <w:tc>
          <w:tcPr>
            <w:tcW w:w="618" w:type="dxa"/>
            <w:tcBorders>
              <w:top w:val="nil"/>
              <w:left w:val="nil"/>
              <w:bottom w:val="single" w:sz="4" w:space="0" w:color="auto"/>
              <w:right w:val="single" w:sz="4" w:space="0" w:color="auto"/>
            </w:tcBorders>
            <w:shd w:val="clear" w:color="auto" w:fill="auto"/>
            <w:noWrap/>
            <w:vAlign w:val="center"/>
            <w:hideMark/>
          </w:tcPr>
          <w:p w14:paraId="6AD196F1"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4</w:t>
            </w:r>
          </w:p>
        </w:tc>
        <w:tc>
          <w:tcPr>
            <w:tcW w:w="661" w:type="dxa"/>
            <w:tcBorders>
              <w:top w:val="nil"/>
              <w:left w:val="nil"/>
              <w:bottom w:val="single" w:sz="4" w:space="0" w:color="auto"/>
              <w:right w:val="single" w:sz="4" w:space="0" w:color="auto"/>
            </w:tcBorders>
            <w:shd w:val="clear" w:color="auto" w:fill="auto"/>
            <w:noWrap/>
            <w:vAlign w:val="center"/>
            <w:hideMark/>
          </w:tcPr>
          <w:p w14:paraId="0598885A"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5</w:t>
            </w:r>
          </w:p>
        </w:tc>
        <w:tc>
          <w:tcPr>
            <w:tcW w:w="661" w:type="dxa"/>
            <w:tcBorders>
              <w:top w:val="nil"/>
              <w:left w:val="nil"/>
              <w:bottom w:val="single" w:sz="4" w:space="0" w:color="auto"/>
              <w:right w:val="single" w:sz="4" w:space="0" w:color="auto"/>
            </w:tcBorders>
            <w:shd w:val="clear" w:color="auto" w:fill="auto"/>
            <w:noWrap/>
            <w:vAlign w:val="center"/>
            <w:hideMark/>
          </w:tcPr>
          <w:p w14:paraId="47B38E48"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7</w:t>
            </w:r>
          </w:p>
        </w:tc>
        <w:tc>
          <w:tcPr>
            <w:tcW w:w="661" w:type="dxa"/>
            <w:tcBorders>
              <w:top w:val="nil"/>
              <w:left w:val="nil"/>
              <w:bottom w:val="single" w:sz="4" w:space="0" w:color="auto"/>
              <w:right w:val="single" w:sz="4" w:space="0" w:color="auto"/>
            </w:tcBorders>
            <w:shd w:val="clear" w:color="auto" w:fill="auto"/>
            <w:noWrap/>
            <w:vAlign w:val="center"/>
            <w:hideMark/>
          </w:tcPr>
          <w:p w14:paraId="4E6632BA"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9</w:t>
            </w:r>
          </w:p>
        </w:tc>
        <w:tc>
          <w:tcPr>
            <w:tcW w:w="661" w:type="dxa"/>
            <w:tcBorders>
              <w:top w:val="nil"/>
              <w:left w:val="nil"/>
              <w:bottom w:val="single" w:sz="4" w:space="0" w:color="auto"/>
              <w:right w:val="single" w:sz="4" w:space="0" w:color="auto"/>
            </w:tcBorders>
            <w:shd w:val="clear" w:color="auto" w:fill="auto"/>
            <w:noWrap/>
            <w:vAlign w:val="center"/>
            <w:hideMark/>
          </w:tcPr>
          <w:p w14:paraId="41B4E9DA" w14:textId="10D09E36"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p>
        </w:tc>
        <w:tc>
          <w:tcPr>
            <w:tcW w:w="661" w:type="dxa"/>
            <w:tcBorders>
              <w:top w:val="nil"/>
              <w:left w:val="nil"/>
              <w:bottom w:val="single" w:sz="4" w:space="0" w:color="auto"/>
              <w:right w:val="single" w:sz="4" w:space="0" w:color="auto"/>
            </w:tcBorders>
            <w:shd w:val="clear" w:color="auto" w:fill="auto"/>
            <w:noWrap/>
            <w:vAlign w:val="center"/>
            <w:hideMark/>
          </w:tcPr>
          <w:p w14:paraId="547C39B2"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5</w:t>
            </w:r>
          </w:p>
        </w:tc>
        <w:tc>
          <w:tcPr>
            <w:tcW w:w="661" w:type="dxa"/>
            <w:tcBorders>
              <w:top w:val="nil"/>
              <w:left w:val="nil"/>
              <w:bottom w:val="single" w:sz="4" w:space="0" w:color="auto"/>
              <w:right w:val="single" w:sz="4" w:space="0" w:color="auto"/>
            </w:tcBorders>
            <w:shd w:val="clear" w:color="auto" w:fill="auto"/>
            <w:noWrap/>
            <w:vAlign w:val="center"/>
            <w:hideMark/>
          </w:tcPr>
          <w:p w14:paraId="3CBE31EA"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3</w:t>
            </w:r>
          </w:p>
        </w:tc>
        <w:tc>
          <w:tcPr>
            <w:tcW w:w="661" w:type="dxa"/>
            <w:tcBorders>
              <w:top w:val="nil"/>
              <w:left w:val="nil"/>
              <w:bottom w:val="single" w:sz="4" w:space="0" w:color="auto"/>
              <w:right w:val="single" w:sz="4" w:space="0" w:color="auto"/>
            </w:tcBorders>
            <w:shd w:val="clear" w:color="auto" w:fill="auto"/>
            <w:noWrap/>
            <w:vAlign w:val="center"/>
            <w:hideMark/>
          </w:tcPr>
          <w:p w14:paraId="678DA616" w14:textId="77777777" w:rsidR="005054F3" w:rsidRPr="001B0DEE" w:rsidRDefault="005054F3" w:rsidP="00911A54">
            <w:pPr>
              <w:spacing w:after="0" w:line="276" w:lineRule="auto"/>
              <w:ind w:left="0" w:right="38"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13</w:t>
            </w:r>
          </w:p>
        </w:tc>
        <w:tc>
          <w:tcPr>
            <w:tcW w:w="1134" w:type="dxa"/>
            <w:tcBorders>
              <w:top w:val="nil"/>
              <w:left w:val="nil"/>
              <w:bottom w:val="single" w:sz="4" w:space="0" w:color="auto"/>
              <w:right w:val="single" w:sz="4" w:space="0" w:color="auto"/>
            </w:tcBorders>
            <w:shd w:val="clear" w:color="auto" w:fill="auto"/>
            <w:noWrap/>
            <w:vAlign w:val="center"/>
            <w:hideMark/>
          </w:tcPr>
          <w:p w14:paraId="40299028" w14:textId="77777777" w:rsidR="005054F3" w:rsidRPr="001B0DEE" w:rsidRDefault="005054F3" w:rsidP="00FC5386">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51</w:t>
            </w:r>
          </w:p>
        </w:tc>
      </w:tr>
      <w:tr w:rsidR="005054F3" w:rsidRPr="001B0DEE" w14:paraId="25A5C02D" w14:textId="77777777" w:rsidTr="00FC5386">
        <w:trPr>
          <w:trHeight w:val="397"/>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39C81AC9" w14:textId="2E5236A4" w:rsidR="005054F3" w:rsidRPr="001B0DEE" w:rsidRDefault="005054F3" w:rsidP="00FC5386">
            <w:pPr>
              <w:spacing w:after="0" w:line="276" w:lineRule="auto"/>
              <w:ind w:left="0" w:firstLine="0"/>
              <w:jc w:val="lef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lastRenderedPageBreak/>
              <w:t>6. Mallasa</w:t>
            </w:r>
          </w:p>
        </w:tc>
        <w:tc>
          <w:tcPr>
            <w:tcW w:w="567" w:type="dxa"/>
            <w:tcBorders>
              <w:top w:val="nil"/>
              <w:left w:val="nil"/>
              <w:bottom w:val="single" w:sz="4" w:space="0" w:color="auto"/>
              <w:right w:val="single" w:sz="4" w:space="0" w:color="auto"/>
            </w:tcBorders>
            <w:shd w:val="clear" w:color="auto" w:fill="auto"/>
            <w:noWrap/>
            <w:vAlign w:val="center"/>
            <w:hideMark/>
          </w:tcPr>
          <w:p w14:paraId="4CB85368" w14:textId="2306EDD3"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p>
        </w:tc>
        <w:tc>
          <w:tcPr>
            <w:tcW w:w="618" w:type="dxa"/>
            <w:tcBorders>
              <w:top w:val="nil"/>
              <w:left w:val="nil"/>
              <w:bottom w:val="single" w:sz="4" w:space="0" w:color="auto"/>
              <w:right w:val="single" w:sz="4" w:space="0" w:color="auto"/>
            </w:tcBorders>
            <w:shd w:val="clear" w:color="auto" w:fill="auto"/>
            <w:noWrap/>
            <w:vAlign w:val="center"/>
            <w:hideMark/>
          </w:tcPr>
          <w:p w14:paraId="56649412" w14:textId="5BDE6CA0"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p>
        </w:tc>
        <w:tc>
          <w:tcPr>
            <w:tcW w:w="661" w:type="dxa"/>
            <w:tcBorders>
              <w:top w:val="nil"/>
              <w:left w:val="nil"/>
              <w:bottom w:val="single" w:sz="4" w:space="0" w:color="auto"/>
              <w:right w:val="single" w:sz="4" w:space="0" w:color="auto"/>
            </w:tcBorders>
            <w:shd w:val="clear" w:color="auto" w:fill="auto"/>
            <w:noWrap/>
            <w:vAlign w:val="center"/>
            <w:hideMark/>
          </w:tcPr>
          <w:p w14:paraId="6B9167D4" w14:textId="7EFA2012"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p>
        </w:tc>
        <w:tc>
          <w:tcPr>
            <w:tcW w:w="661" w:type="dxa"/>
            <w:tcBorders>
              <w:top w:val="nil"/>
              <w:left w:val="nil"/>
              <w:bottom w:val="single" w:sz="4" w:space="0" w:color="auto"/>
              <w:right w:val="single" w:sz="4" w:space="0" w:color="auto"/>
            </w:tcBorders>
            <w:shd w:val="clear" w:color="auto" w:fill="auto"/>
            <w:noWrap/>
            <w:vAlign w:val="center"/>
            <w:hideMark/>
          </w:tcPr>
          <w:p w14:paraId="4449226E"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w:t>
            </w:r>
          </w:p>
        </w:tc>
        <w:tc>
          <w:tcPr>
            <w:tcW w:w="661" w:type="dxa"/>
            <w:tcBorders>
              <w:top w:val="nil"/>
              <w:left w:val="nil"/>
              <w:bottom w:val="single" w:sz="4" w:space="0" w:color="auto"/>
              <w:right w:val="single" w:sz="4" w:space="0" w:color="auto"/>
            </w:tcBorders>
            <w:shd w:val="clear" w:color="auto" w:fill="auto"/>
            <w:noWrap/>
            <w:vAlign w:val="center"/>
            <w:hideMark/>
          </w:tcPr>
          <w:p w14:paraId="44BABDE3"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3</w:t>
            </w:r>
          </w:p>
        </w:tc>
        <w:tc>
          <w:tcPr>
            <w:tcW w:w="661" w:type="dxa"/>
            <w:tcBorders>
              <w:top w:val="nil"/>
              <w:left w:val="nil"/>
              <w:bottom w:val="single" w:sz="4" w:space="0" w:color="auto"/>
              <w:right w:val="single" w:sz="4" w:space="0" w:color="auto"/>
            </w:tcBorders>
            <w:shd w:val="clear" w:color="auto" w:fill="auto"/>
            <w:noWrap/>
            <w:vAlign w:val="center"/>
            <w:hideMark/>
          </w:tcPr>
          <w:p w14:paraId="4B1384D5" w14:textId="5CAD4C99"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p>
        </w:tc>
        <w:tc>
          <w:tcPr>
            <w:tcW w:w="661" w:type="dxa"/>
            <w:tcBorders>
              <w:top w:val="nil"/>
              <w:left w:val="nil"/>
              <w:bottom w:val="single" w:sz="4" w:space="0" w:color="auto"/>
              <w:right w:val="single" w:sz="4" w:space="0" w:color="auto"/>
            </w:tcBorders>
            <w:shd w:val="clear" w:color="auto" w:fill="auto"/>
            <w:noWrap/>
            <w:vAlign w:val="center"/>
            <w:hideMark/>
          </w:tcPr>
          <w:p w14:paraId="46DBB147" w14:textId="7F605F5F"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p>
        </w:tc>
        <w:tc>
          <w:tcPr>
            <w:tcW w:w="661" w:type="dxa"/>
            <w:tcBorders>
              <w:top w:val="nil"/>
              <w:left w:val="nil"/>
              <w:bottom w:val="single" w:sz="4" w:space="0" w:color="auto"/>
              <w:right w:val="single" w:sz="4" w:space="0" w:color="auto"/>
            </w:tcBorders>
            <w:shd w:val="clear" w:color="auto" w:fill="auto"/>
            <w:noWrap/>
            <w:vAlign w:val="center"/>
            <w:hideMark/>
          </w:tcPr>
          <w:p w14:paraId="752CB8B9" w14:textId="2F37BEE4"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p>
        </w:tc>
        <w:tc>
          <w:tcPr>
            <w:tcW w:w="661" w:type="dxa"/>
            <w:tcBorders>
              <w:top w:val="nil"/>
              <w:left w:val="nil"/>
              <w:bottom w:val="single" w:sz="4" w:space="0" w:color="auto"/>
              <w:right w:val="single" w:sz="4" w:space="0" w:color="auto"/>
            </w:tcBorders>
            <w:shd w:val="clear" w:color="auto" w:fill="auto"/>
            <w:noWrap/>
            <w:vAlign w:val="center"/>
            <w:hideMark/>
          </w:tcPr>
          <w:p w14:paraId="4FB7796F"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w:t>
            </w:r>
          </w:p>
        </w:tc>
        <w:tc>
          <w:tcPr>
            <w:tcW w:w="1134" w:type="dxa"/>
            <w:tcBorders>
              <w:top w:val="nil"/>
              <w:left w:val="nil"/>
              <w:bottom w:val="single" w:sz="4" w:space="0" w:color="auto"/>
              <w:right w:val="single" w:sz="4" w:space="0" w:color="auto"/>
            </w:tcBorders>
            <w:shd w:val="clear" w:color="auto" w:fill="auto"/>
            <w:noWrap/>
            <w:vAlign w:val="center"/>
            <w:hideMark/>
          </w:tcPr>
          <w:p w14:paraId="4CBA6446"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6</w:t>
            </w:r>
          </w:p>
        </w:tc>
      </w:tr>
      <w:tr w:rsidR="005054F3" w:rsidRPr="001B0DEE" w14:paraId="481BF334" w14:textId="77777777" w:rsidTr="00FC5386">
        <w:trPr>
          <w:trHeight w:val="397"/>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62CA43A8" w14:textId="08A30294" w:rsidR="005054F3" w:rsidRPr="001B0DEE" w:rsidRDefault="005054F3" w:rsidP="00FC5386">
            <w:pPr>
              <w:spacing w:after="0" w:line="276" w:lineRule="auto"/>
              <w:ind w:left="0" w:firstLine="0"/>
              <w:jc w:val="lef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7. Centro</w:t>
            </w:r>
          </w:p>
        </w:tc>
        <w:tc>
          <w:tcPr>
            <w:tcW w:w="567" w:type="dxa"/>
            <w:tcBorders>
              <w:top w:val="nil"/>
              <w:left w:val="nil"/>
              <w:bottom w:val="single" w:sz="4" w:space="0" w:color="auto"/>
              <w:right w:val="single" w:sz="4" w:space="0" w:color="auto"/>
            </w:tcBorders>
            <w:shd w:val="clear" w:color="auto" w:fill="auto"/>
            <w:noWrap/>
            <w:vAlign w:val="center"/>
            <w:hideMark/>
          </w:tcPr>
          <w:p w14:paraId="04925E8C"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11</w:t>
            </w:r>
          </w:p>
        </w:tc>
        <w:tc>
          <w:tcPr>
            <w:tcW w:w="618" w:type="dxa"/>
            <w:tcBorders>
              <w:top w:val="nil"/>
              <w:left w:val="nil"/>
              <w:bottom w:val="single" w:sz="4" w:space="0" w:color="auto"/>
              <w:right w:val="single" w:sz="4" w:space="0" w:color="auto"/>
            </w:tcBorders>
            <w:shd w:val="clear" w:color="auto" w:fill="auto"/>
            <w:noWrap/>
            <w:vAlign w:val="center"/>
            <w:hideMark/>
          </w:tcPr>
          <w:p w14:paraId="7E41E484"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3</w:t>
            </w:r>
          </w:p>
        </w:tc>
        <w:tc>
          <w:tcPr>
            <w:tcW w:w="661" w:type="dxa"/>
            <w:tcBorders>
              <w:top w:val="nil"/>
              <w:left w:val="nil"/>
              <w:bottom w:val="single" w:sz="4" w:space="0" w:color="auto"/>
              <w:right w:val="single" w:sz="4" w:space="0" w:color="auto"/>
            </w:tcBorders>
            <w:shd w:val="clear" w:color="auto" w:fill="auto"/>
            <w:noWrap/>
            <w:vAlign w:val="center"/>
            <w:hideMark/>
          </w:tcPr>
          <w:p w14:paraId="40E89CFB"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6</w:t>
            </w:r>
          </w:p>
        </w:tc>
        <w:tc>
          <w:tcPr>
            <w:tcW w:w="661" w:type="dxa"/>
            <w:tcBorders>
              <w:top w:val="nil"/>
              <w:left w:val="nil"/>
              <w:bottom w:val="single" w:sz="4" w:space="0" w:color="auto"/>
              <w:right w:val="single" w:sz="4" w:space="0" w:color="auto"/>
            </w:tcBorders>
            <w:shd w:val="clear" w:color="auto" w:fill="auto"/>
            <w:noWrap/>
            <w:vAlign w:val="center"/>
            <w:hideMark/>
          </w:tcPr>
          <w:p w14:paraId="36DB1AEE"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17</w:t>
            </w:r>
          </w:p>
        </w:tc>
        <w:tc>
          <w:tcPr>
            <w:tcW w:w="661" w:type="dxa"/>
            <w:tcBorders>
              <w:top w:val="nil"/>
              <w:left w:val="nil"/>
              <w:bottom w:val="single" w:sz="4" w:space="0" w:color="auto"/>
              <w:right w:val="single" w:sz="4" w:space="0" w:color="auto"/>
            </w:tcBorders>
            <w:shd w:val="clear" w:color="auto" w:fill="auto"/>
            <w:noWrap/>
            <w:vAlign w:val="center"/>
            <w:hideMark/>
          </w:tcPr>
          <w:p w14:paraId="0EA4FCD2"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3</w:t>
            </w:r>
          </w:p>
        </w:tc>
        <w:tc>
          <w:tcPr>
            <w:tcW w:w="661" w:type="dxa"/>
            <w:tcBorders>
              <w:top w:val="nil"/>
              <w:left w:val="nil"/>
              <w:bottom w:val="single" w:sz="4" w:space="0" w:color="auto"/>
              <w:right w:val="single" w:sz="4" w:space="0" w:color="auto"/>
            </w:tcBorders>
            <w:shd w:val="clear" w:color="auto" w:fill="auto"/>
            <w:noWrap/>
            <w:vAlign w:val="center"/>
            <w:hideMark/>
          </w:tcPr>
          <w:p w14:paraId="6A83CE64" w14:textId="70A6A1C2"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p>
        </w:tc>
        <w:tc>
          <w:tcPr>
            <w:tcW w:w="661" w:type="dxa"/>
            <w:tcBorders>
              <w:top w:val="nil"/>
              <w:left w:val="nil"/>
              <w:bottom w:val="single" w:sz="4" w:space="0" w:color="auto"/>
              <w:right w:val="single" w:sz="4" w:space="0" w:color="auto"/>
            </w:tcBorders>
            <w:shd w:val="clear" w:color="auto" w:fill="auto"/>
            <w:noWrap/>
            <w:vAlign w:val="center"/>
            <w:hideMark/>
          </w:tcPr>
          <w:p w14:paraId="5D91C4D1"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9</w:t>
            </w:r>
          </w:p>
        </w:tc>
        <w:tc>
          <w:tcPr>
            <w:tcW w:w="661" w:type="dxa"/>
            <w:tcBorders>
              <w:top w:val="nil"/>
              <w:left w:val="nil"/>
              <w:bottom w:val="single" w:sz="4" w:space="0" w:color="auto"/>
              <w:right w:val="single" w:sz="4" w:space="0" w:color="auto"/>
            </w:tcBorders>
            <w:shd w:val="clear" w:color="auto" w:fill="auto"/>
            <w:noWrap/>
            <w:vAlign w:val="center"/>
            <w:hideMark/>
          </w:tcPr>
          <w:p w14:paraId="3C3874BF"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3</w:t>
            </w:r>
          </w:p>
        </w:tc>
        <w:tc>
          <w:tcPr>
            <w:tcW w:w="661" w:type="dxa"/>
            <w:tcBorders>
              <w:top w:val="nil"/>
              <w:left w:val="nil"/>
              <w:bottom w:val="single" w:sz="4" w:space="0" w:color="auto"/>
              <w:right w:val="single" w:sz="4" w:space="0" w:color="auto"/>
            </w:tcBorders>
            <w:shd w:val="clear" w:color="auto" w:fill="auto"/>
            <w:noWrap/>
            <w:vAlign w:val="center"/>
            <w:hideMark/>
          </w:tcPr>
          <w:p w14:paraId="5CE38FAA"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28</w:t>
            </w:r>
          </w:p>
        </w:tc>
        <w:tc>
          <w:tcPr>
            <w:tcW w:w="1134" w:type="dxa"/>
            <w:tcBorders>
              <w:top w:val="nil"/>
              <w:left w:val="nil"/>
              <w:bottom w:val="single" w:sz="4" w:space="0" w:color="auto"/>
              <w:right w:val="single" w:sz="4" w:space="0" w:color="auto"/>
            </w:tcBorders>
            <w:shd w:val="clear" w:color="auto" w:fill="auto"/>
            <w:noWrap/>
            <w:vAlign w:val="center"/>
            <w:hideMark/>
          </w:tcPr>
          <w:p w14:paraId="210B4327"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80</w:t>
            </w:r>
          </w:p>
        </w:tc>
      </w:tr>
      <w:tr w:rsidR="005054F3" w:rsidRPr="001B0DEE" w14:paraId="3CAEE050" w14:textId="77777777" w:rsidTr="00FC5386">
        <w:trPr>
          <w:trHeight w:val="397"/>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734DE908" w14:textId="43987FF2" w:rsidR="005054F3" w:rsidRPr="001B0DEE" w:rsidRDefault="005054F3" w:rsidP="00FC5386">
            <w:pPr>
              <w:spacing w:after="0" w:line="276" w:lineRule="auto"/>
              <w:ind w:left="0" w:firstLine="0"/>
              <w:jc w:val="lef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8. Hampaturi</w:t>
            </w:r>
          </w:p>
        </w:tc>
        <w:tc>
          <w:tcPr>
            <w:tcW w:w="567" w:type="dxa"/>
            <w:tcBorders>
              <w:top w:val="nil"/>
              <w:left w:val="nil"/>
              <w:bottom w:val="single" w:sz="4" w:space="0" w:color="auto"/>
              <w:right w:val="single" w:sz="4" w:space="0" w:color="auto"/>
            </w:tcBorders>
            <w:shd w:val="clear" w:color="auto" w:fill="auto"/>
            <w:noWrap/>
            <w:vAlign w:val="center"/>
            <w:hideMark/>
          </w:tcPr>
          <w:p w14:paraId="0EF1BB44" w14:textId="4C71331E"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p>
        </w:tc>
        <w:tc>
          <w:tcPr>
            <w:tcW w:w="618" w:type="dxa"/>
            <w:tcBorders>
              <w:top w:val="nil"/>
              <w:left w:val="nil"/>
              <w:bottom w:val="single" w:sz="4" w:space="0" w:color="auto"/>
              <w:right w:val="single" w:sz="4" w:space="0" w:color="auto"/>
            </w:tcBorders>
            <w:shd w:val="clear" w:color="auto" w:fill="auto"/>
            <w:noWrap/>
            <w:vAlign w:val="center"/>
            <w:hideMark/>
          </w:tcPr>
          <w:p w14:paraId="6AA9CDC8" w14:textId="2DC2D553"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p>
        </w:tc>
        <w:tc>
          <w:tcPr>
            <w:tcW w:w="661" w:type="dxa"/>
            <w:tcBorders>
              <w:top w:val="nil"/>
              <w:left w:val="nil"/>
              <w:bottom w:val="single" w:sz="4" w:space="0" w:color="auto"/>
              <w:right w:val="single" w:sz="4" w:space="0" w:color="auto"/>
            </w:tcBorders>
            <w:shd w:val="clear" w:color="auto" w:fill="auto"/>
            <w:noWrap/>
            <w:vAlign w:val="center"/>
            <w:hideMark/>
          </w:tcPr>
          <w:p w14:paraId="0F4866B3" w14:textId="267E994F"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p>
        </w:tc>
        <w:tc>
          <w:tcPr>
            <w:tcW w:w="661" w:type="dxa"/>
            <w:tcBorders>
              <w:top w:val="nil"/>
              <w:left w:val="nil"/>
              <w:bottom w:val="single" w:sz="4" w:space="0" w:color="auto"/>
              <w:right w:val="single" w:sz="4" w:space="0" w:color="auto"/>
            </w:tcBorders>
            <w:shd w:val="clear" w:color="auto" w:fill="auto"/>
            <w:noWrap/>
            <w:vAlign w:val="center"/>
            <w:hideMark/>
          </w:tcPr>
          <w:p w14:paraId="679889DC"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4</w:t>
            </w:r>
          </w:p>
        </w:tc>
        <w:tc>
          <w:tcPr>
            <w:tcW w:w="661" w:type="dxa"/>
            <w:tcBorders>
              <w:top w:val="nil"/>
              <w:left w:val="nil"/>
              <w:bottom w:val="single" w:sz="4" w:space="0" w:color="auto"/>
              <w:right w:val="single" w:sz="4" w:space="0" w:color="auto"/>
            </w:tcBorders>
            <w:shd w:val="clear" w:color="auto" w:fill="auto"/>
            <w:noWrap/>
            <w:vAlign w:val="center"/>
            <w:hideMark/>
          </w:tcPr>
          <w:p w14:paraId="61EDBCE6"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7</w:t>
            </w:r>
          </w:p>
        </w:tc>
        <w:tc>
          <w:tcPr>
            <w:tcW w:w="661" w:type="dxa"/>
            <w:tcBorders>
              <w:top w:val="nil"/>
              <w:left w:val="nil"/>
              <w:bottom w:val="single" w:sz="4" w:space="0" w:color="auto"/>
              <w:right w:val="single" w:sz="4" w:space="0" w:color="auto"/>
            </w:tcBorders>
            <w:shd w:val="clear" w:color="auto" w:fill="auto"/>
            <w:noWrap/>
            <w:vAlign w:val="center"/>
            <w:hideMark/>
          </w:tcPr>
          <w:p w14:paraId="7874A6AF" w14:textId="61CC42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p>
        </w:tc>
        <w:tc>
          <w:tcPr>
            <w:tcW w:w="661" w:type="dxa"/>
            <w:tcBorders>
              <w:top w:val="nil"/>
              <w:left w:val="nil"/>
              <w:bottom w:val="single" w:sz="4" w:space="0" w:color="auto"/>
              <w:right w:val="single" w:sz="4" w:space="0" w:color="auto"/>
            </w:tcBorders>
            <w:shd w:val="clear" w:color="auto" w:fill="auto"/>
            <w:noWrap/>
            <w:vAlign w:val="center"/>
            <w:hideMark/>
          </w:tcPr>
          <w:p w14:paraId="2E2B6D54" w14:textId="741EB61B"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p>
        </w:tc>
        <w:tc>
          <w:tcPr>
            <w:tcW w:w="661" w:type="dxa"/>
            <w:tcBorders>
              <w:top w:val="nil"/>
              <w:left w:val="nil"/>
              <w:bottom w:val="single" w:sz="4" w:space="0" w:color="auto"/>
              <w:right w:val="single" w:sz="4" w:space="0" w:color="auto"/>
            </w:tcBorders>
            <w:shd w:val="clear" w:color="auto" w:fill="auto"/>
            <w:noWrap/>
            <w:vAlign w:val="center"/>
            <w:hideMark/>
          </w:tcPr>
          <w:p w14:paraId="530DFCC4" w14:textId="593D12B5"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p>
        </w:tc>
        <w:tc>
          <w:tcPr>
            <w:tcW w:w="661" w:type="dxa"/>
            <w:tcBorders>
              <w:top w:val="nil"/>
              <w:left w:val="nil"/>
              <w:bottom w:val="single" w:sz="4" w:space="0" w:color="auto"/>
              <w:right w:val="single" w:sz="4" w:space="0" w:color="auto"/>
            </w:tcBorders>
            <w:shd w:val="clear" w:color="auto" w:fill="auto"/>
            <w:noWrap/>
            <w:vAlign w:val="center"/>
            <w:hideMark/>
          </w:tcPr>
          <w:p w14:paraId="5AA6CF75" w14:textId="17038EFC"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p>
        </w:tc>
        <w:tc>
          <w:tcPr>
            <w:tcW w:w="1134" w:type="dxa"/>
            <w:tcBorders>
              <w:top w:val="nil"/>
              <w:left w:val="nil"/>
              <w:bottom w:val="single" w:sz="4" w:space="0" w:color="auto"/>
              <w:right w:val="single" w:sz="4" w:space="0" w:color="auto"/>
            </w:tcBorders>
            <w:shd w:val="clear" w:color="auto" w:fill="auto"/>
            <w:noWrap/>
            <w:vAlign w:val="center"/>
            <w:hideMark/>
          </w:tcPr>
          <w:p w14:paraId="4C7196B1"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11</w:t>
            </w:r>
          </w:p>
        </w:tc>
      </w:tr>
      <w:tr w:rsidR="005054F3" w:rsidRPr="001B0DEE" w14:paraId="01761CC8" w14:textId="77777777" w:rsidTr="00FC5386">
        <w:trPr>
          <w:trHeight w:val="397"/>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1BE03901" w14:textId="7E911C3B" w:rsidR="005054F3" w:rsidRPr="001B0DEE" w:rsidRDefault="005054F3" w:rsidP="00FC5386">
            <w:pPr>
              <w:spacing w:after="0" w:line="276" w:lineRule="auto"/>
              <w:ind w:left="0" w:firstLine="0"/>
              <w:jc w:val="lef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9. Zongo</w:t>
            </w:r>
          </w:p>
        </w:tc>
        <w:tc>
          <w:tcPr>
            <w:tcW w:w="567" w:type="dxa"/>
            <w:tcBorders>
              <w:top w:val="nil"/>
              <w:left w:val="nil"/>
              <w:bottom w:val="single" w:sz="4" w:space="0" w:color="auto"/>
              <w:right w:val="single" w:sz="4" w:space="0" w:color="auto"/>
            </w:tcBorders>
            <w:shd w:val="clear" w:color="auto" w:fill="auto"/>
            <w:noWrap/>
            <w:vAlign w:val="center"/>
            <w:hideMark/>
          </w:tcPr>
          <w:p w14:paraId="03F789F9" w14:textId="1FF4F69A"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p>
        </w:tc>
        <w:tc>
          <w:tcPr>
            <w:tcW w:w="618" w:type="dxa"/>
            <w:tcBorders>
              <w:top w:val="nil"/>
              <w:left w:val="nil"/>
              <w:bottom w:val="single" w:sz="4" w:space="0" w:color="auto"/>
              <w:right w:val="single" w:sz="4" w:space="0" w:color="auto"/>
            </w:tcBorders>
            <w:shd w:val="clear" w:color="auto" w:fill="auto"/>
            <w:noWrap/>
            <w:vAlign w:val="center"/>
            <w:hideMark/>
          </w:tcPr>
          <w:p w14:paraId="4A74C82F" w14:textId="13A52C78"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p>
        </w:tc>
        <w:tc>
          <w:tcPr>
            <w:tcW w:w="661" w:type="dxa"/>
            <w:tcBorders>
              <w:top w:val="nil"/>
              <w:left w:val="nil"/>
              <w:bottom w:val="single" w:sz="4" w:space="0" w:color="auto"/>
              <w:right w:val="single" w:sz="4" w:space="0" w:color="auto"/>
            </w:tcBorders>
            <w:shd w:val="clear" w:color="auto" w:fill="auto"/>
            <w:noWrap/>
            <w:vAlign w:val="center"/>
            <w:hideMark/>
          </w:tcPr>
          <w:p w14:paraId="7D308BC9" w14:textId="42A7A5C0"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p>
        </w:tc>
        <w:tc>
          <w:tcPr>
            <w:tcW w:w="661" w:type="dxa"/>
            <w:tcBorders>
              <w:top w:val="nil"/>
              <w:left w:val="nil"/>
              <w:bottom w:val="single" w:sz="4" w:space="0" w:color="auto"/>
              <w:right w:val="single" w:sz="4" w:space="0" w:color="auto"/>
            </w:tcBorders>
            <w:shd w:val="clear" w:color="auto" w:fill="auto"/>
            <w:noWrap/>
            <w:vAlign w:val="center"/>
            <w:hideMark/>
          </w:tcPr>
          <w:p w14:paraId="4A6FA09F"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10</w:t>
            </w:r>
          </w:p>
        </w:tc>
        <w:tc>
          <w:tcPr>
            <w:tcW w:w="661" w:type="dxa"/>
            <w:tcBorders>
              <w:top w:val="nil"/>
              <w:left w:val="nil"/>
              <w:bottom w:val="single" w:sz="4" w:space="0" w:color="auto"/>
              <w:right w:val="single" w:sz="4" w:space="0" w:color="auto"/>
            </w:tcBorders>
            <w:shd w:val="clear" w:color="auto" w:fill="auto"/>
            <w:noWrap/>
            <w:vAlign w:val="center"/>
            <w:hideMark/>
          </w:tcPr>
          <w:p w14:paraId="3771BE51"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3</w:t>
            </w:r>
          </w:p>
        </w:tc>
        <w:tc>
          <w:tcPr>
            <w:tcW w:w="661" w:type="dxa"/>
            <w:tcBorders>
              <w:top w:val="nil"/>
              <w:left w:val="nil"/>
              <w:bottom w:val="single" w:sz="4" w:space="0" w:color="auto"/>
              <w:right w:val="single" w:sz="4" w:space="0" w:color="auto"/>
            </w:tcBorders>
            <w:shd w:val="clear" w:color="auto" w:fill="auto"/>
            <w:noWrap/>
            <w:vAlign w:val="center"/>
            <w:hideMark/>
          </w:tcPr>
          <w:p w14:paraId="219EF900" w14:textId="348E8C65"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p>
        </w:tc>
        <w:tc>
          <w:tcPr>
            <w:tcW w:w="661" w:type="dxa"/>
            <w:tcBorders>
              <w:top w:val="nil"/>
              <w:left w:val="nil"/>
              <w:bottom w:val="single" w:sz="4" w:space="0" w:color="auto"/>
              <w:right w:val="single" w:sz="4" w:space="0" w:color="auto"/>
            </w:tcBorders>
            <w:shd w:val="clear" w:color="auto" w:fill="auto"/>
            <w:noWrap/>
            <w:vAlign w:val="center"/>
            <w:hideMark/>
          </w:tcPr>
          <w:p w14:paraId="6AC34B17" w14:textId="5BACC9C5"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p>
        </w:tc>
        <w:tc>
          <w:tcPr>
            <w:tcW w:w="661" w:type="dxa"/>
            <w:tcBorders>
              <w:top w:val="nil"/>
              <w:left w:val="nil"/>
              <w:bottom w:val="single" w:sz="4" w:space="0" w:color="auto"/>
              <w:right w:val="single" w:sz="4" w:space="0" w:color="auto"/>
            </w:tcBorders>
            <w:shd w:val="clear" w:color="auto" w:fill="auto"/>
            <w:noWrap/>
            <w:vAlign w:val="center"/>
            <w:hideMark/>
          </w:tcPr>
          <w:p w14:paraId="6124A63E" w14:textId="0EC5648F"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p>
        </w:tc>
        <w:tc>
          <w:tcPr>
            <w:tcW w:w="661" w:type="dxa"/>
            <w:tcBorders>
              <w:top w:val="nil"/>
              <w:left w:val="nil"/>
              <w:bottom w:val="single" w:sz="4" w:space="0" w:color="auto"/>
              <w:right w:val="single" w:sz="4" w:space="0" w:color="auto"/>
            </w:tcBorders>
            <w:shd w:val="clear" w:color="auto" w:fill="auto"/>
            <w:noWrap/>
            <w:vAlign w:val="center"/>
            <w:hideMark/>
          </w:tcPr>
          <w:p w14:paraId="560A8026"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w:t>
            </w:r>
          </w:p>
        </w:tc>
        <w:tc>
          <w:tcPr>
            <w:tcW w:w="1134" w:type="dxa"/>
            <w:tcBorders>
              <w:top w:val="nil"/>
              <w:left w:val="nil"/>
              <w:bottom w:val="single" w:sz="4" w:space="0" w:color="auto"/>
              <w:right w:val="single" w:sz="4" w:space="0" w:color="auto"/>
            </w:tcBorders>
            <w:shd w:val="clear" w:color="auto" w:fill="auto"/>
            <w:noWrap/>
            <w:vAlign w:val="center"/>
            <w:hideMark/>
          </w:tcPr>
          <w:p w14:paraId="6BE313A9"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14</w:t>
            </w:r>
          </w:p>
        </w:tc>
      </w:tr>
      <w:tr w:rsidR="005054F3" w:rsidRPr="001B0DEE" w14:paraId="15A808C0" w14:textId="77777777" w:rsidTr="00FC5386">
        <w:trPr>
          <w:trHeight w:val="397"/>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B3AC4CD" w14:textId="45AF7B32" w:rsidR="005054F3" w:rsidRPr="001B0DEE" w:rsidRDefault="005054F3" w:rsidP="00FC5386">
            <w:pPr>
              <w:spacing w:after="0" w:line="276" w:lineRule="auto"/>
              <w:ind w:left="0" w:firstLine="0"/>
              <w:jc w:val="lef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Total general</w:t>
            </w:r>
          </w:p>
        </w:tc>
        <w:tc>
          <w:tcPr>
            <w:tcW w:w="567" w:type="dxa"/>
            <w:tcBorders>
              <w:top w:val="nil"/>
              <w:left w:val="nil"/>
              <w:bottom w:val="single" w:sz="4" w:space="0" w:color="auto"/>
              <w:right w:val="single" w:sz="4" w:space="0" w:color="auto"/>
            </w:tcBorders>
            <w:shd w:val="clear" w:color="auto" w:fill="auto"/>
            <w:noWrap/>
            <w:vAlign w:val="center"/>
            <w:hideMark/>
          </w:tcPr>
          <w:p w14:paraId="089CC365"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51</w:t>
            </w:r>
          </w:p>
        </w:tc>
        <w:tc>
          <w:tcPr>
            <w:tcW w:w="618" w:type="dxa"/>
            <w:tcBorders>
              <w:top w:val="nil"/>
              <w:left w:val="nil"/>
              <w:bottom w:val="single" w:sz="4" w:space="0" w:color="auto"/>
              <w:right w:val="single" w:sz="4" w:space="0" w:color="auto"/>
            </w:tcBorders>
            <w:shd w:val="clear" w:color="auto" w:fill="auto"/>
            <w:noWrap/>
            <w:vAlign w:val="center"/>
            <w:hideMark/>
          </w:tcPr>
          <w:p w14:paraId="0100AD49"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10</w:t>
            </w:r>
          </w:p>
        </w:tc>
        <w:tc>
          <w:tcPr>
            <w:tcW w:w="661" w:type="dxa"/>
            <w:tcBorders>
              <w:top w:val="nil"/>
              <w:left w:val="nil"/>
              <w:bottom w:val="single" w:sz="4" w:space="0" w:color="auto"/>
              <w:right w:val="single" w:sz="4" w:space="0" w:color="auto"/>
            </w:tcBorders>
            <w:shd w:val="clear" w:color="auto" w:fill="auto"/>
            <w:noWrap/>
            <w:vAlign w:val="center"/>
            <w:hideMark/>
          </w:tcPr>
          <w:p w14:paraId="12046C1A"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37</w:t>
            </w:r>
          </w:p>
        </w:tc>
        <w:tc>
          <w:tcPr>
            <w:tcW w:w="661" w:type="dxa"/>
            <w:tcBorders>
              <w:top w:val="nil"/>
              <w:left w:val="nil"/>
              <w:bottom w:val="single" w:sz="4" w:space="0" w:color="auto"/>
              <w:right w:val="single" w:sz="4" w:space="0" w:color="auto"/>
            </w:tcBorders>
            <w:shd w:val="clear" w:color="auto" w:fill="auto"/>
            <w:noWrap/>
            <w:vAlign w:val="center"/>
            <w:hideMark/>
          </w:tcPr>
          <w:p w14:paraId="4EB3E179"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94</w:t>
            </w:r>
          </w:p>
        </w:tc>
        <w:tc>
          <w:tcPr>
            <w:tcW w:w="661" w:type="dxa"/>
            <w:tcBorders>
              <w:top w:val="nil"/>
              <w:left w:val="nil"/>
              <w:bottom w:val="single" w:sz="4" w:space="0" w:color="auto"/>
              <w:right w:val="single" w:sz="4" w:space="0" w:color="auto"/>
            </w:tcBorders>
            <w:shd w:val="clear" w:color="auto" w:fill="auto"/>
            <w:noWrap/>
            <w:vAlign w:val="center"/>
            <w:hideMark/>
          </w:tcPr>
          <w:p w14:paraId="65DDB93E"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53</w:t>
            </w:r>
          </w:p>
        </w:tc>
        <w:tc>
          <w:tcPr>
            <w:tcW w:w="661" w:type="dxa"/>
            <w:tcBorders>
              <w:top w:val="nil"/>
              <w:left w:val="nil"/>
              <w:bottom w:val="single" w:sz="4" w:space="0" w:color="auto"/>
              <w:right w:val="single" w:sz="4" w:space="0" w:color="auto"/>
            </w:tcBorders>
            <w:shd w:val="clear" w:color="auto" w:fill="auto"/>
            <w:noWrap/>
            <w:vAlign w:val="center"/>
            <w:hideMark/>
          </w:tcPr>
          <w:p w14:paraId="06187B02"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w:t>
            </w:r>
          </w:p>
        </w:tc>
        <w:tc>
          <w:tcPr>
            <w:tcW w:w="661" w:type="dxa"/>
            <w:tcBorders>
              <w:top w:val="nil"/>
              <w:left w:val="nil"/>
              <w:bottom w:val="single" w:sz="4" w:space="0" w:color="auto"/>
              <w:right w:val="single" w:sz="4" w:space="0" w:color="auto"/>
            </w:tcBorders>
            <w:shd w:val="clear" w:color="auto" w:fill="auto"/>
            <w:noWrap/>
            <w:vAlign w:val="center"/>
            <w:hideMark/>
          </w:tcPr>
          <w:p w14:paraId="7433BC63"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34</w:t>
            </w:r>
          </w:p>
        </w:tc>
        <w:tc>
          <w:tcPr>
            <w:tcW w:w="661" w:type="dxa"/>
            <w:tcBorders>
              <w:top w:val="nil"/>
              <w:left w:val="nil"/>
              <w:bottom w:val="single" w:sz="4" w:space="0" w:color="auto"/>
              <w:right w:val="single" w:sz="4" w:space="0" w:color="auto"/>
            </w:tcBorders>
            <w:shd w:val="clear" w:color="auto" w:fill="auto"/>
            <w:noWrap/>
            <w:vAlign w:val="center"/>
            <w:hideMark/>
          </w:tcPr>
          <w:p w14:paraId="7FCF18CC"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27</w:t>
            </w:r>
          </w:p>
        </w:tc>
        <w:tc>
          <w:tcPr>
            <w:tcW w:w="661" w:type="dxa"/>
            <w:tcBorders>
              <w:top w:val="nil"/>
              <w:left w:val="nil"/>
              <w:bottom w:val="single" w:sz="4" w:space="0" w:color="auto"/>
              <w:right w:val="single" w:sz="4" w:space="0" w:color="auto"/>
            </w:tcBorders>
            <w:shd w:val="clear" w:color="auto" w:fill="auto"/>
            <w:noWrap/>
            <w:vAlign w:val="center"/>
            <w:hideMark/>
          </w:tcPr>
          <w:p w14:paraId="46F74D9C"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107</w:t>
            </w:r>
          </w:p>
        </w:tc>
        <w:tc>
          <w:tcPr>
            <w:tcW w:w="1134" w:type="dxa"/>
            <w:tcBorders>
              <w:top w:val="nil"/>
              <w:left w:val="nil"/>
              <w:bottom w:val="single" w:sz="4" w:space="0" w:color="auto"/>
              <w:right w:val="single" w:sz="4" w:space="0" w:color="auto"/>
            </w:tcBorders>
            <w:shd w:val="clear" w:color="auto" w:fill="auto"/>
            <w:noWrap/>
            <w:vAlign w:val="center"/>
            <w:hideMark/>
          </w:tcPr>
          <w:p w14:paraId="18692B1F" w14:textId="77777777" w:rsidR="005054F3" w:rsidRPr="001B0DEE" w:rsidRDefault="005054F3" w:rsidP="00A77D6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414</w:t>
            </w:r>
          </w:p>
        </w:tc>
      </w:tr>
    </w:tbl>
    <w:p w14:paraId="280F7E73" w14:textId="77777777" w:rsidR="005054F3" w:rsidRPr="00E024BD" w:rsidRDefault="005054F3" w:rsidP="004F03CD">
      <w:pPr>
        <w:spacing w:after="0" w:line="276" w:lineRule="auto"/>
        <w:ind w:left="0" w:firstLine="0"/>
        <w:jc w:val="left"/>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I: Inicial, P: Primaria, S: Secundaria, IP: Inicial y primaria, IPS: Inicial, primaria y secundaria, PS: Primaria y secundaria, CEA: Centros de Educación Alternativa, CEE: Centros de Educación Especial.</w:t>
      </w:r>
    </w:p>
    <w:p w14:paraId="55EE6EE3" w14:textId="545B145A" w:rsidR="005054F3" w:rsidRPr="00314980" w:rsidRDefault="005054F3" w:rsidP="00B6317F">
      <w:pPr>
        <w:pStyle w:val="Cita"/>
      </w:pPr>
      <w:r w:rsidRPr="00314980">
        <w:t>Fuente: Gobierno Autónomo Municipal de La Paz. Secretaría Municipal de Educación y Desarrollo Social 2022. Base</w:t>
      </w:r>
      <w:r w:rsidR="00314980" w:rsidRPr="00314980">
        <w:t xml:space="preserve"> </w:t>
      </w:r>
      <w:r w:rsidRPr="00314980">
        <w:t>UNACE (2022).</w:t>
      </w:r>
    </w:p>
    <w:p w14:paraId="051DFC3D" w14:textId="77777777" w:rsidR="005054F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Existen establecimientos educativos que albergan a más de 1.500 estudiantes en un solo turno hasta otros que tienen menos de diez, como es el caso del área rural. Así mismo hay infraestructuras educativas de más de 40 aulas y varias de menos de 10 aulas.</w:t>
      </w:r>
    </w:p>
    <w:p w14:paraId="6A626ECC" w14:textId="3FB2DFB8" w:rsidR="005054F3" w:rsidRDefault="005054F3" w:rsidP="00513158">
      <w:pPr>
        <w:pStyle w:val="Descripcin"/>
      </w:pPr>
      <w:bookmarkStart w:id="260" w:name="_Toc150115311"/>
      <w:bookmarkStart w:id="261" w:name="_Toc150184207"/>
      <w:bookmarkStart w:id="262" w:name="_Toc150320647"/>
      <w:bookmarkStart w:id="263" w:name="_Toc155713079"/>
      <w:r>
        <w:t xml:space="preserve">Tabla No.  </w:t>
      </w:r>
      <w:r>
        <w:fldChar w:fldCharType="begin"/>
      </w:r>
      <w:r>
        <w:instrText xml:space="preserve"> SEQ Tabla_No._ \* ARABIC </w:instrText>
      </w:r>
      <w:r>
        <w:fldChar w:fldCharType="separate"/>
      </w:r>
      <w:r w:rsidR="00575819">
        <w:t>35</w:t>
      </w:r>
      <w:r>
        <w:fldChar w:fldCharType="end"/>
      </w:r>
      <w:r>
        <w:t xml:space="preserve">: </w:t>
      </w:r>
      <w:r w:rsidRPr="00E55173">
        <w:t>Número de aulas y estudiantes efectivos registrados según macrodistrito y dependencia del Municipio de La Paz, 2010 - 2020 (p) (En número)</w:t>
      </w:r>
      <w:bookmarkEnd w:id="260"/>
      <w:bookmarkEnd w:id="261"/>
      <w:bookmarkEnd w:id="262"/>
      <w:bookmarkEnd w:id="263"/>
    </w:p>
    <w:tbl>
      <w:tblPr>
        <w:tblW w:w="5000" w:type="pct"/>
        <w:tblLayout w:type="fixed"/>
        <w:tblCellMar>
          <w:left w:w="70" w:type="dxa"/>
          <w:right w:w="70" w:type="dxa"/>
        </w:tblCellMar>
        <w:tblLook w:val="04A0" w:firstRow="1" w:lastRow="0" w:firstColumn="1" w:lastColumn="0" w:noHBand="0" w:noVBand="1"/>
      </w:tblPr>
      <w:tblGrid>
        <w:gridCol w:w="1124"/>
        <w:gridCol w:w="765"/>
        <w:gridCol w:w="765"/>
        <w:gridCol w:w="28"/>
        <w:gridCol w:w="737"/>
        <w:gridCol w:w="829"/>
        <w:gridCol w:w="704"/>
        <w:gridCol w:w="713"/>
        <w:gridCol w:w="53"/>
        <w:gridCol w:w="765"/>
        <w:gridCol w:w="741"/>
        <w:gridCol w:w="793"/>
        <w:gridCol w:w="760"/>
      </w:tblGrid>
      <w:tr w:rsidR="005F30FD" w:rsidRPr="005F30FD" w14:paraId="0D642C32" w14:textId="77777777" w:rsidTr="005F30FD">
        <w:trPr>
          <w:trHeight w:val="397"/>
        </w:trPr>
        <w:tc>
          <w:tcPr>
            <w:tcW w:w="640" w:type="pct"/>
            <w:vMerge w:val="restart"/>
            <w:tcBorders>
              <w:top w:val="single" w:sz="4" w:space="0" w:color="auto"/>
              <w:left w:val="single" w:sz="4" w:space="0" w:color="auto"/>
              <w:bottom w:val="single" w:sz="4" w:space="0" w:color="auto"/>
              <w:right w:val="single" w:sz="4" w:space="0" w:color="auto"/>
            </w:tcBorders>
            <w:shd w:val="clear" w:color="auto" w:fill="33CCCC"/>
            <w:vAlign w:val="center"/>
            <w:hideMark/>
          </w:tcPr>
          <w:p w14:paraId="6604D6DB" w14:textId="77777777" w:rsidR="005F30FD" w:rsidRDefault="00301416" w:rsidP="00301416">
            <w:pPr>
              <w:spacing w:after="0" w:line="276" w:lineRule="auto"/>
              <w:ind w:left="0" w:firstLine="0"/>
              <w:jc w:val="center"/>
              <w:rPr>
                <w:rFonts w:ascii="Arial" w:eastAsia="Times New Roman" w:hAnsi="Arial" w:cs="Arial"/>
                <w:b/>
                <w:color w:val="FFFFFF" w:themeColor="background1"/>
                <w:sz w:val="18"/>
                <w:szCs w:val="18"/>
                <w:lang w:val="es-AR" w:eastAsia="es-AR"/>
              </w:rPr>
            </w:pPr>
            <w:r w:rsidRPr="005F30FD">
              <w:rPr>
                <w:rFonts w:ascii="Arial" w:eastAsia="Times New Roman" w:hAnsi="Arial" w:cs="Arial"/>
                <w:b/>
                <w:color w:val="FFFFFF" w:themeColor="background1"/>
                <w:sz w:val="18"/>
                <w:szCs w:val="18"/>
                <w:lang w:val="es-AR" w:eastAsia="es-AR"/>
              </w:rPr>
              <w:t>MACRO</w:t>
            </w:r>
          </w:p>
          <w:p w14:paraId="5D41829E" w14:textId="62B37A2E" w:rsidR="005054F3" w:rsidRPr="005F30FD" w:rsidRDefault="00301416" w:rsidP="00301416">
            <w:pPr>
              <w:spacing w:after="0" w:line="276" w:lineRule="auto"/>
              <w:ind w:left="0" w:firstLine="0"/>
              <w:jc w:val="center"/>
              <w:rPr>
                <w:rFonts w:ascii="Arial" w:eastAsia="Times New Roman" w:hAnsi="Arial" w:cs="Arial"/>
                <w:b/>
                <w:color w:val="FFFFFF" w:themeColor="background1"/>
                <w:sz w:val="18"/>
                <w:szCs w:val="18"/>
                <w:lang w:val="es-AR" w:eastAsia="es-AR"/>
              </w:rPr>
            </w:pPr>
            <w:r w:rsidRPr="005F30FD">
              <w:rPr>
                <w:rFonts w:ascii="Arial" w:eastAsia="Times New Roman" w:hAnsi="Arial" w:cs="Arial"/>
                <w:b/>
                <w:color w:val="FFFFFF" w:themeColor="background1"/>
                <w:sz w:val="18"/>
                <w:szCs w:val="18"/>
                <w:lang w:val="es-AR" w:eastAsia="es-AR"/>
              </w:rPr>
              <w:t>DISTRITO</w:t>
            </w:r>
          </w:p>
        </w:tc>
        <w:tc>
          <w:tcPr>
            <w:tcW w:w="888" w:type="pct"/>
            <w:gridSpan w:val="3"/>
            <w:tcBorders>
              <w:top w:val="single" w:sz="4" w:space="0" w:color="auto"/>
              <w:left w:val="nil"/>
              <w:bottom w:val="single" w:sz="4" w:space="0" w:color="auto"/>
              <w:right w:val="single" w:sz="4" w:space="0" w:color="auto"/>
            </w:tcBorders>
            <w:shd w:val="clear" w:color="auto" w:fill="33CCCC"/>
            <w:noWrap/>
            <w:vAlign w:val="center"/>
            <w:hideMark/>
          </w:tcPr>
          <w:p w14:paraId="353CC090" w14:textId="17777F4D" w:rsidR="005054F3" w:rsidRPr="005F30FD" w:rsidRDefault="00301416" w:rsidP="00301416">
            <w:pPr>
              <w:spacing w:after="0" w:line="276" w:lineRule="auto"/>
              <w:ind w:left="0" w:firstLine="0"/>
              <w:jc w:val="center"/>
              <w:rPr>
                <w:rFonts w:ascii="Arial" w:eastAsia="Times New Roman" w:hAnsi="Arial" w:cs="Arial"/>
                <w:b/>
                <w:color w:val="FFFFFF" w:themeColor="background1"/>
                <w:sz w:val="18"/>
                <w:szCs w:val="18"/>
                <w:lang w:val="es-AR" w:eastAsia="es-AR"/>
              </w:rPr>
            </w:pPr>
            <w:r w:rsidRPr="005F30FD">
              <w:rPr>
                <w:rFonts w:ascii="Arial" w:eastAsia="Times New Roman" w:hAnsi="Arial" w:cs="Arial"/>
                <w:b/>
                <w:color w:val="FFFFFF" w:themeColor="background1"/>
                <w:sz w:val="18"/>
                <w:szCs w:val="18"/>
                <w:lang w:val="es-AR" w:eastAsia="es-AR"/>
              </w:rPr>
              <w:t>2016</w:t>
            </w:r>
          </w:p>
        </w:tc>
        <w:tc>
          <w:tcPr>
            <w:tcW w:w="892" w:type="pct"/>
            <w:gridSpan w:val="2"/>
            <w:tcBorders>
              <w:top w:val="single" w:sz="4" w:space="0" w:color="auto"/>
              <w:left w:val="nil"/>
              <w:bottom w:val="single" w:sz="4" w:space="0" w:color="auto"/>
              <w:right w:val="single" w:sz="4" w:space="0" w:color="auto"/>
            </w:tcBorders>
            <w:shd w:val="clear" w:color="auto" w:fill="33CCCC"/>
            <w:noWrap/>
            <w:vAlign w:val="center"/>
            <w:hideMark/>
          </w:tcPr>
          <w:p w14:paraId="76B433FE" w14:textId="73C65F7B" w:rsidR="005054F3" w:rsidRPr="005F30FD" w:rsidRDefault="00301416" w:rsidP="00301416">
            <w:pPr>
              <w:spacing w:after="0" w:line="276" w:lineRule="auto"/>
              <w:ind w:left="0" w:firstLine="0"/>
              <w:jc w:val="center"/>
              <w:rPr>
                <w:rFonts w:ascii="Arial" w:eastAsia="Times New Roman" w:hAnsi="Arial" w:cs="Arial"/>
                <w:b/>
                <w:color w:val="FFFFFF" w:themeColor="background1"/>
                <w:sz w:val="18"/>
                <w:szCs w:val="18"/>
                <w:lang w:val="es-AR" w:eastAsia="es-AR"/>
              </w:rPr>
            </w:pPr>
            <w:r w:rsidRPr="005F30FD">
              <w:rPr>
                <w:rFonts w:ascii="Arial" w:eastAsia="Times New Roman" w:hAnsi="Arial" w:cs="Arial"/>
                <w:b/>
                <w:color w:val="FFFFFF" w:themeColor="background1"/>
                <w:sz w:val="18"/>
                <w:szCs w:val="18"/>
                <w:lang w:val="es-AR" w:eastAsia="es-AR"/>
              </w:rPr>
              <w:t>2017</w:t>
            </w:r>
          </w:p>
        </w:tc>
        <w:tc>
          <w:tcPr>
            <w:tcW w:w="807" w:type="pct"/>
            <w:gridSpan w:val="2"/>
            <w:tcBorders>
              <w:top w:val="single" w:sz="4" w:space="0" w:color="auto"/>
              <w:left w:val="nil"/>
              <w:bottom w:val="single" w:sz="4" w:space="0" w:color="auto"/>
              <w:right w:val="single" w:sz="4" w:space="0" w:color="auto"/>
            </w:tcBorders>
            <w:shd w:val="clear" w:color="auto" w:fill="33CCCC"/>
            <w:noWrap/>
            <w:vAlign w:val="center"/>
            <w:hideMark/>
          </w:tcPr>
          <w:p w14:paraId="7A3B95C0" w14:textId="584ACBD2" w:rsidR="005054F3" w:rsidRPr="005F30FD" w:rsidRDefault="00301416" w:rsidP="00301416">
            <w:pPr>
              <w:spacing w:after="0" w:line="276" w:lineRule="auto"/>
              <w:ind w:left="0" w:firstLine="0"/>
              <w:jc w:val="center"/>
              <w:rPr>
                <w:rFonts w:ascii="Arial" w:eastAsia="Times New Roman" w:hAnsi="Arial" w:cs="Arial"/>
                <w:b/>
                <w:color w:val="FFFFFF" w:themeColor="background1"/>
                <w:sz w:val="18"/>
                <w:szCs w:val="18"/>
                <w:lang w:val="es-AR" w:eastAsia="es-AR"/>
              </w:rPr>
            </w:pPr>
            <w:r w:rsidRPr="005F30FD">
              <w:rPr>
                <w:rFonts w:ascii="Arial" w:eastAsia="Times New Roman" w:hAnsi="Arial" w:cs="Arial"/>
                <w:b/>
                <w:color w:val="FFFFFF" w:themeColor="background1"/>
                <w:sz w:val="18"/>
                <w:szCs w:val="18"/>
                <w:lang w:val="es-AR" w:eastAsia="es-AR"/>
              </w:rPr>
              <w:t>2018</w:t>
            </w:r>
          </w:p>
        </w:tc>
        <w:tc>
          <w:tcPr>
            <w:tcW w:w="888" w:type="pct"/>
            <w:gridSpan w:val="3"/>
            <w:tcBorders>
              <w:top w:val="single" w:sz="4" w:space="0" w:color="auto"/>
              <w:left w:val="nil"/>
              <w:bottom w:val="single" w:sz="4" w:space="0" w:color="auto"/>
              <w:right w:val="single" w:sz="4" w:space="0" w:color="auto"/>
            </w:tcBorders>
            <w:shd w:val="clear" w:color="auto" w:fill="33CCCC"/>
            <w:noWrap/>
            <w:vAlign w:val="center"/>
            <w:hideMark/>
          </w:tcPr>
          <w:p w14:paraId="5AECD7F7" w14:textId="0D5D5742" w:rsidR="005054F3" w:rsidRPr="005F30FD" w:rsidRDefault="00301416" w:rsidP="00301416">
            <w:pPr>
              <w:spacing w:after="0" w:line="276" w:lineRule="auto"/>
              <w:ind w:left="0" w:firstLine="0"/>
              <w:jc w:val="center"/>
              <w:rPr>
                <w:rFonts w:ascii="Arial" w:eastAsia="Times New Roman" w:hAnsi="Arial" w:cs="Arial"/>
                <w:b/>
                <w:color w:val="FFFFFF" w:themeColor="background1"/>
                <w:sz w:val="18"/>
                <w:szCs w:val="18"/>
                <w:lang w:val="es-AR" w:eastAsia="es-AR"/>
              </w:rPr>
            </w:pPr>
            <w:r w:rsidRPr="005F30FD">
              <w:rPr>
                <w:rFonts w:ascii="Arial" w:eastAsia="Times New Roman" w:hAnsi="Arial" w:cs="Arial"/>
                <w:b/>
                <w:color w:val="FFFFFF" w:themeColor="background1"/>
                <w:sz w:val="18"/>
                <w:szCs w:val="18"/>
                <w:lang w:val="es-AR" w:eastAsia="es-AR"/>
              </w:rPr>
              <w:t>2019</w:t>
            </w:r>
          </w:p>
        </w:tc>
        <w:tc>
          <w:tcPr>
            <w:tcW w:w="885" w:type="pct"/>
            <w:gridSpan w:val="2"/>
            <w:tcBorders>
              <w:top w:val="single" w:sz="4" w:space="0" w:color="auto"/>
              <w:left w:val="nil"/>
              <w:bottom w:val="single" w:sz="4" w:space="0" w:color="auto"/>
              <w:right w:val="single" w:sz="4" w:space="0" w:color="auto"/>
            </w:tcBorders>
            <w:shd w:val="clear" w:color="auto" w:fill="33CCCC"/>
            <w:noWrap/>
            <w:vAlign w:val="center"/>
            <w:hideMark/>
          </w:tcPr>
          <w:p w14:paraId="4B260A41" w14:textId="698D233F" w:rsidR="005054F3" w:rsidRPr="005F30FD" w:rsidRDefault="00301416" w:rsidP="00301416">
            <w:pPr>
              <w:spacing w:after="0" w:line="276" w:lineRule="auto"/>
              <w:ind w:left="0" w:firstLine="0"/>
              <w:jc w:val="center"/>
              <w:rPr>
                <w:rFonts w:ascii="Arial" w:eastAsia="Times New Roman" w:hAnsi="Arial" w:cs="Arial"/>
                <w:b/>
                <w:color w:val="FFFFFF" w:themeColor="background1"/>
                <w:sz w:val="18"/>
                <w:szCs w:val="18"/>
                <w:lang w:val="es-AR" w:eastAsia="es-AR"/>
              </w:rPr>
            </w:pPr>
            <w:r w:rsidRPr="005F30FD">
              <w:rPr>
                <w:rFonts w:ascii="Arial" w:eastAsia="Times New Roman" w:hAnsi="Arial" w:cs="Arial"/>
                <w:b/>
                <w:color w:val="FFFFFF" w:themeColor="background1"/>
                <w:sz w:val="18"/>
                <w:szCs w:val="18"/>
                <w:lang w:val="es-AR" w:eastAsia="es-AR"/>
              </w:rPr>
              <w:t>2020 (P)</w:t>
            </w:r>
          </w:p>
        </w:tc>
      </w:tr>
      <w:tr w:rsidR="005F30FD" w:rsidRPr="005F30FD" w14:paraId="2E16C31E" w14:textId="77777777" w:rsidTr="005F30FD">
        <w:trPr>
          <w:trHeight w:val="397"/>
        </w:trPr>
        <w:tc>
          <w:tcPr>
            <w:tcW w:w="640" w:type="pct"/>
            <w:vMerge/>
            <w:tcBorders>
              <w:top w:val="single" w:sz="4" w:space="0" w:color="auto"/>
              <w:left w:val="single" w:sz="4" w:space="0" w:color="auto"/>
              <w:bottom w:val="single" w:sz="4" w:space="0" w:color="auto"/>
              <w:right w:val="single" w:sz="4" w:space="0" w:color="auto"/>
            </w:tcBorders>
            <w:shd w:val="clear" w:color="auto" w:fill="009999"/>
            <w:vAlign w:val="center"/>
            <w:hideMark/>
          </w:tcPr>
          <w:p w14:paraId="57001FB4" w14:textId="77777777" w:rsidR="005054F3" w:rsidRPr="005F30FD" w:rsidRDefault="005054F3" w:rsidP="00301416">
            <w:pPr>
              <w:spacing w:after="0" w:line="276" w:lineRule="auto"/>
              <w:ind w:left="0" w:firstLine="0"/>
              <w:jc w:val="center"/>
              <w:rPr>
                <w:rFonts w:ascii="Arial" w:eastAsia="Times New Roman" w:hAnsi="Arial" w:cs="Arial"/>
                <w:b/>
                <w:color w:val="FFFFFF" w:themeColor="background1"/>
                <w:sz w:val="18"/>
                <w:szCs w:val="18"/>
                <w:lang w:val="es-AR" w:eastAsia="es-AR"/>
              </w:rPr>
            </w:pPr>
          </w:p>
        </w:tc>
        <w:tc>
          <w:tcPr>
            <w:tcW w:w="436" w:type="pct"/>
            <w:tcBorders>
              <w:top w:val="nil"/>
              <w:left w:val="nil"/>
              <w:bottom w:val="single" w:sz="4" w:space="0" w:color="auto"/>
              <w:right w:val="single" w:sz="4" w:space="0" w:color="auto"/>
            </w:tcBorders>
            <w:shd w:val="clear" w:color="auto" w:fill="33CCCC"/>
            <w:vAlign w:val="center"/>
            <w:hideMark/>
          </w:tcPr>
          <w:p w14:paraId="3ACD164E" w14:textId="4C5B64EB" w:rsidR="005054F3" w:rsidRPr="005F30FD" w:rsidRDefault="00301416" w:rsidP="005F30FD">
            <w:pPr>
              <w:spacing w:after="0" w:line="276" w:lineRule="auto"/>
              <w:ind w:left="0" w:firstLine="0"/>
              <w:jc w:val="center"/>
              <w:rPr>
                <w:rFonts w:ascii="Arial" w:eastAsia="Times New Roman" w:hAnsi="Arial" w:cs="Arial"/>
                <w:b/>
                <w:color w:val="FFFFFF" w:themeColor="background1"/>
                <w:sz w:val="18"/>
                <w:szCs w:val="18"/>
                <w:lang w:val="es-AR" w:eastAsia="es-AR"/>
              </w:rPr>
            </w:pPr>
            <w:r w:rsidRPr="005F30FD">
              <w:rPr>
                <w:rFonts w:ascii="Arial" w:eastAsia="Times New Roman" w:hAnsi="Arial" w:cs="Arial"/>
                <w:b/>
                <w:color w:val="FFFFFF" w:themeColor="background1"/>
                <w:sz w:val="18"/>
                <w:szCs w:val="18"/>
                <w:lang w:val="es-AR" w:eastAsia="es-AR"/>
              </w:rPr>
              <w:t>A</w:t>
            </w:r>
            <w:r w:rsidR="005F30FD">
              <w:rPr>
                <w:rFonts w:ascii="Arial" w:eastAsia="Times New Roman" w:hAnsi="Arial" w:cs="Arial"/>
                <w:b/>
                <w:color w:val="FFFFFF" w:themeColor="background1"/>
                <w:sz w:val="18"/>
                <w:szCs w:val="18"/>
                <w:lang w:val="es-AR" w:eastAsia="es-AR"/>
              </w:rPr>
              <w:t>E</w:t>
            </w:r>
            <w:r w:rsidR="005F30FD">
              <w:rPr>
                <w:rStyle w:val="Refdenotaalpie"/>
                <w:rFonts w:ascii="Arial" w:eastAsia="Times New Roman" w:hAnsi="Arial" w:cs="Arial"/>
                <w:b/>
                <w:color w:val="FFFFFF" w:themeColor="background1"/>
                <w:sz w:val="18"/>
                <w:szCs w:val="18"/>
                <w:lang w:val="es-AR" w:eastAsia="es-AR"/>
              </w:rPr>
              <w:footnoteReference w:id="3"/>
            </w:r>
          </w:p>
        </w:tc>
        <w:tc>
          <w:tcPr>
            <w:tcW w:w="436" w:type="pct"/>
            <w:tcBorders>
              <w:top w:val="nil"/>
              <w:left w:val="nil"/>
              <w:bottom w:val="single" w:sz="4" w:space="0" w:color="auto"/>
              <w:right w:val="single" w:sz="4" w:space="0" w:color="auto"/>
            </w:tcBorders>
            <w:shd w:val="clear" w:color="auto" w:fill="33CCCC"/>
            <w:noWrap/>
            <w:vAlign w:val="center"/>
            <w:hideMark/>
          </w:tcPr>
          <w:p w14:paraId="68DD86F9" w14:textId="5C9D5108" w:rsidR="005054F3" w:rsidRPr="005F30FD" w:rsidRDefault="00301416" w:rsidP="005F30FD">
            <w:pPr>
              <w:spacing w:after="0" w:line="276" w:lineRule="auto"/>
              <w:ind w:left="0" w:firstLine="0"/>
              <w:jc w:val="center"/>
              <w:rPr>
                <w:rFonts w:ascii="Arial" w:eastAsia="Times New Roman" w:hAnsi="Arial" w:cs="Arial"/>
                <w:b/>
                <w:color w:val="FFFFFF" w:themeColor="background1"/>
                <w:sz w:val="18"/>
                <w:szCs w:val="18"/>
                <w:lang w:val="es-AR" w:eastAsia="es-AR"/>
              </w:rPr>
            </w:pPr>
            <w:r w:rsidRPr="005F30FD">
              <w:rPr>
                <w:rFonts w:ascii="Arial" w:eastAsia="Times New Roman" w:hAnsi="Arial" w:cs="Arial"/>
                <w:b/>
                <w:color w:val="FFFFFF" w:themeColor="background1"/>
                <w:sz w:val="18"/>
                <w:szCs w:val="18"/>
                <w:lang w:val="es-AR" w:eastAsia="es-AR"/>
              </w:rPr>
              <w:t>AULAS</w:t>
            </w:r>
          </w:p>
        </w:tc>
        <w:tc>
          <w:tcPr>
            <w:tcW w:w="436" w:type="pct"/>
            <w:gridSpan w:val="2"/>
            <w:tcBorders>
              <w:top w:val="nil"/>
              <w:left w:val="nil"/>
              <w:bottom w:val="single" w:sz="4" w:space="0" w:color="auto"/>
              <w:right w:val="single" w:sz="4" w:space="0" w:color="auto"/>
            </w:tcBorders>
            <w:shd w:val="clear" w:color="auto" w:fill="33CCCC"/>
            <w:vAlign w:val="center"/>
            <w:hideMark/>
          </w:tcPr>
          <w:p w14:paraId="158FFA17" w14:textId="5C066134" w:rsidR="005054F3" w:rsidRPr="005F30FD" w:rsidRDefault="005F30FD" w:rsidP="005F30FD">
            <w:pPr>
              <w:spacing w:after="0" w:line="276" w:lineRule="auto"/>
              <w:ind w:left="0" w:firstLine="0"/>
              <w:jc w:val="center"/>
              <w:rPr>
                <w:rFonts w:ascii="Arial" w:eastAsia="Times New Roman" w:hAnsi="Arial" w:cs="Arial"/>
                <w:b/>
                <w:color w:val="FFFFFF" w:themeColor="background1"/>
                <w:sz w:val="18"/>
                <w:szCs w:val="18"/>
                <w:lang w:val="es-AR" w:eastAsia="es-AR"/>
              </w:rPr>
            </w:pPr>
            <w:r w:rsidRPr="005F30FD">
              <w:rPr>
                <w:rFonts w:ascii="Arial" w:eastAsia="Times New Roman" w:hAnsi="Arial" w:cs="Arial"/>
                <w:b/>
                <w:color w:val="FFFFFF" w:themeColor="background1"/>
                <w:sz w:val="18"/>
                <w:szCs w:val="18"/>
                <w:lang w:val="es-AR" w:eastAsia="es-AR"/>
              </w:rPr>
              <w:t>A</w:t>
            </w:r>
            <w:r>
              <w:rPr>
                <w:rFonts w:ascii="Arial" w:eastAsia="Times New Roman" w:hAnsi="Arial" w:cs="Arial"/>
                <w:b/>
                <w:color w:val="FFFFFF" w:themeColor="background1"/>
                <w:sz w:val="18"/>
                <w:szCs w:val="18"/>
                <w:lang w:val="es-AR" w:eastAsia="es-AR"/>
              </w:rPr>
              <w:t>E</w:t>
            </w:r>
          </w:p>
        </w:tc>
        <w:tc>
          <w:tcPr>
            <w:tcW w:w="472" w:type="pct"/>
            <w:tcBorders>
              <w:top w:val="nil"/>
              <w:left w:val="nil"/>
              <w:bottom w:val="single" w:sz="4" w:space="0" w:color="auto"/>
              <w:right w:val="single" w:sz="4" w:space="0" w:color="auto"/>
            </w:tcBorders>
            <w:shd w:val="clear" w:color="auto" w:fill="33CCCC"/>
            <w:noWrap/>
            <w:vAlign w:val="center"/>
            <w:hideMark/>
          </w:tcPr>
          <w:p w14:paraId="4F7A12F4" w14:textId="7620BCF0" w:rsidR="005054F3" w:rsidRPr="005F30FD" w:rsidRDefault="00301416" w:rsidP="005F30FD">
            <w:pPr>
              <w:spacing w:after="0" w:line="276" w:lineRule="auto"/>
              <w:ind w:left="0" w:firstLine="0"/>
              <w:jc w:val="center"/>
              <w:rPr>
                <w:rFonts w:ascii="Arial" w:eastAsia="Times New Roman" w:hAnsi="Arial" w:cs="Arial"/>
                <w:b/>
                <w:color w:val="FFFFFF" w:themeColor="background1"/>
                <w:sz w:val="18"/>
                <w:szCs w:val="18"/>
                <w:lang w:val="es-AR" w:eastAsia="es-AR"/>
              </w:rPr>
            </w:pPr>
            <w:r w:rsidRPr="005F30FD">
              <w:rPr>
                <w:rFonts w:ascii="Arial" w:eastAsia="Times New Roman" w:hAnsi="Arial" w:cs="Arial"/>
                <w:b/>
                <w:color w:val="FFFFFF" w:themeColor="background1"/>
                <w:sz w:val="18"/>
                <w:szCs w:val="18"/>
                <w:lang w:val="es-AR" w:eastAsia="es-AR"/>
              </w:rPr>
              <w:t>AULAS</w:t>
            </w:r>
          </w:p>
        </w:tc>
        <w:tc>
          <w:tcPr>
            <w:tcW w:w="401" w:type="pct"/>
            <w:tcBorders>
              <w:top w:val="nil"/>
              <w:left w:val="nil"/>
              <w:bottom w:val="single" w:sz="4" w:space="0" w:color="auto"/>
              <w:right w:val="single" w:sz="4" w:space="0" w:color="auto"/>
            </w:tcBorders>
            <w:shd w:val="clear" w:color="auto" w:fill="33CCCC"/>
            <w:vAlign w:val="center"/>
            <w:hideMark/>
          </w:tcPr>
          <w:p w14:paraId="1936093D" w14:textId="5B620FD6" w:rsidR="005054F3" w:rsidRPr="005F30FD" w:rsidRDefault="005F30FD" w:rsidP="005F30FD">
            <w:pPr>
              <w:spacing w:after="0" w:line="276" w:lineRule="auto"/>
              <w:ind w:left="0" w:firstLine="0"/>
              <w:jc w:val="center"/>
              <w:rPr>
                <w:rFonts w:ascii="Arial" w:eastAsia="Times New Roman" w:hAnsi="Arial" w:cs="Arial"/>
                <w:b/>
                <w:color w:val="FFFFFF" w:themeColor="background1"/>
                <w:sz w:val="18"/>
                <w:szCs w:val="18"/>
                <w:lang w:val="es-AR" w:eastAsia="es-AR"/>
              </w:rPr>
            </w:pPr>
            <w:r w:rsidRPr="005F30FD">
              <w:rPr>
                <w:rFonts w:ascii="Arial" w:eastAsia="Times New Roman" w:hAnsi="Arial" w:cs="Arial"/>
                <w:b/>
                <w:color w:val="FFFFFF" w:themeColor="background1"/>
                <w:sz w:val="18"/>
                <w:szCs w:val="18"/>
                <w:lang w:val="es-AR" w:eastAsia="es-AR"/>
              </w:rPr>
              <w:t>A</w:t>
            </w:r>
            <w:r>
              <w:rPr>
                <w:rFonts w:ascii="Arial" w:eastAsia="Times New Roman" w:hAnsi="Arial" w:cs="Arial"/>
                <w:b/>
                <w:color w:val="FFFFFF" w:themeColor="background1"/>
                <w:sz w:val="18"/>
                <w:szCs w:val="18"/>
                <w:lang w:val="es-AR" w:eastAsia="es-AR"/>
              </w:rPr>
              <w:t>E</w:t>
            </w:r>
          </w:p>
        </w:tc>
        <w:tc>
          <w:tcPr>
            <w:tcW w:w="436" w:type="pct"/>
            <w:gridSpan w:val="2"/>
            <w:tcBorders>
              <w:top w:val="nil"/>
              <w:left w:val="nil"/>
              <w:bottom w:val="single" w:sz="4" w:space="0" w:color="auto"/>
              <w:right w:val="single" w:sz="4" w:space="0" w:color="auto"/>
            </w:tcBorders>
            <w:shd w:val="clear" w:color="auto" w:fill="33CCCC"/>
            <w:noWrap/>
            <w:vAlign w:val="center"/>
            <w:hideMark/>
          </w:tcPr>
          <w:p w14:paraId="490D2088" w14:textId="24904A9F" w:rsidR="005054F3" w:rsidRPr="005F30FD" w:rsidRDefault="00301416" w:rsidP="005F30FD">
            <w:pPr>
              <w:spacing w:after="0" w:line="276" w:lineRule="auto"/>
              <w:ind w:left="0" w:firstLine="0"/>
              <w:jc w:val="center"/>
              <w:rPr>
                <w:rFonts w:ascii="Arial" w:eastAsia="Times New Roman" w:hAnsi="Arial" w:cs="Arial"/>
                <w:b/>
                <w:color w:val="FFFFFF" w:themeColor="background1"/>
                <w:sz w:val="18"/>
                <w:szCs w:val="18"/>
                <w:lang w:val="es-AR" w:eastAsia="es-AR"/>
              </w:rPr>
            </w:pPr>
            <w:r w:rsidRPr="005F30FD">
              <w:rPr>
                <w:rFonts w:ascii="Arial" w:eastAsia="Times New Roman" w:hAnsi="Arial" w:cs="Arial"/>
                <w:b/>
                <w:color w:val="FFFFFF" w:themeColor="background1"/>
                <w:sz w:val="18"/>
                <w:szCs w:val="18"/>
                <w:lang w:val="es-AR" w:eastAsia="es-AR"/>
              </w:rPr>
              <w:t>AULAS</w:t>
            </w:r>
          </w:p>
        </w:tc>
        <w:tc>
          <w:tcPr>
            <w:tcW w:w="436" w:type="pct"/>
            <w:tcBorders>
              <w:top w:val="nil"/>
              <w:left w:val="nil"/>
              <w:bottom w:val="single" w:sz="4" w:space="0" w:color="auto"/>
              <w:right w:val="single" w:sz="4" w:space="0" w:color="auto"/>
            </w:tcBorders>
            <w:shd w:val="clear" w:color="auto" w:fill="33CCCC"/>
            <w:vAlign w:val="center"/>
            <w:hideMark/>
          </w:tcPr>
          <w:p w14:paraId="17A5E42A" w14:textId="7BCBE745" w:rsidR="005054F3" w:rsidRPr="005F30FD" w:rsidRDefault="005F30FD" w:rsidP="005F30FD">
            <w:pPr>
              <w:spacing w:after="0" w:line="276" w:lineRule="auto"/>
              <w:ind w:left="0" w:firstLine="0"/>
              <w:jc w:val="center"/>
              <w:rPr>
                <w:rFonts w:ascii="Arial" w:eastAsia="Times New Roman" w:hAnsi="Arial" w:cs="Arial"/>
                <w:b/>
                <w:color w:val="FFFFFF" w:themeColor="background1"/>
                <w:sz w:val="18"/>
                <w:szCs w:val="18"/>
                <w:lang w:val="es-AR" w:eastAsia="es-AR"/>
              </w:rPr>
            </w:pPr>
            <w:r w:rsidRPr="005F30FD">
              <w:rPr>
                <w:rFonts w:ascii="Arial" w:eastAsia="Times New Roman" w:hAnsi="Arial" w:cs="Arial"/>
                <w:b/>
                <w:color w:val="FFFFFF" w:themeColor="background1"/>
                <w:sz w:val="18"/>
                <w:szCs w:val="18"/>
                <w:lang w:val="es-AR" w:eastAsia="es-AR"/>
              </w:rPr>
              <w:t>A</w:t>
            </w:r>
            <w:r>
              <w:rPr>
                <w:rFonts w:ascii="Arial" w:eastAsia="Times New Roman" w:hAnsi="Arial" w:cs="Arial"/>
                <w:b/>
                <w:color w:val="FFFFFF" w:themeColor="background1"/>
                <w:sz w:val="18"/>
                <w:szCs w:val="18"/>
                <w:lang w:val="es-AR" w:eastAsia="es-AR"/>
              </w:rPr>
              <w:t>E</w:t>
            </w:r>
          </w:p>
        </w:tc>
        <w:tc>
          <w:tcPr>
            <w:tcW w:w="421" w:type="pct"/>
            <w:tcBorders>
              <w:top w:val="nil"/>
              <w:left w:val="nil"/>
              <w:bottom w:val="single" w:sz="4" w:space="0" w:color="auto"/>
              <w:right w:val="single" w:sz="4" w:space="0" w:color="auto"/>
            </w:tcBorders>
            <w:shd w:val="clear" w:color="auto" w:fill="33CCCC"/>
            <w:noWrap/>
            <w:vAlign w:val="center"/>
            <w:hideMark/>
          </w:tcPr>
          <w:p w14:paraId="522EE22B" w14:textId="0AE05679" w:rsidR="005054F3" w:rsidRPr="005F30FD" w:rsidRDefault="005F30FD" w:rsidP="005F30FD">
            <w:pPr>
              <w:spacing w:after="0" w:line="276" w:lineRule="auto"/>
              <w:ind w:left="0" w:firstLine="0"/>
              <w:jc w:val="center"/>
              <w:rPr>
                <w:rFonts w:ascii="Arial" w:eastAsia="Times New Roman" w:hAnsi="Arial" w:cs="Arial"/>
                <w:b/>
                <w:color w:val="FFFFFF" w:themeColor="background1"/>
                <w:sz w:val="18"/>
                <w:szCs w:val="18"/>
                <w:lang w:val="es-AR" w:eastAsia="es-AR"/>
              </w:rPr>
            </w:pPr>
            <w:r>
              <w:rPr>
                <w:rFonts w:ascii="Arial" w:eastAsia="Times New Roman" w:hAnsi="Arial" w:cs="Arial"/>
                <w:b/>
                <w:color w:val="FFFFFF" w:themeColor="background1"/>
                <w:sz w:val="18"/>
                <w:szCs w:val="18"/>
                <w:lang w:val="es-AR" w:eastAsia="es-AR"/>
              </w:rPr>
              <w:t>AULA</w:t>
            </w:r>
          </w:p>
        </w:tc>
        <w:tc>
          <w:tcPr>
            <w:tcW w:w="452" w:type="pct"/>
            <w:tcBorders>
              <w:top w:val="nil"/>
              <w:left w:val="nil"/>
              <w:bottom w:val="single" w:sz="4" w:space="0" w:color="auto"/>
              <w:right w:val="single" w:sz="4" w:space="0" w:color="auto"/>
            </w:tcBorders>
            <w:shd w:val="clear" w:color="auto" w:fill="33CCCC"/>
            <w:vAlign w:val="center"/>
            <w:hideMark/>
          </w:tcPr>
          <w:p w14:paraId="6BA76D53" w14:textId="58744B09" w:rsidR="005054F3" w:rsidRPr="005F30FD" w:rsidRDefault="005F30FD" w:rsidP="005F30FD">
            <w:pPr>
              <w:spacing w:after="0" w:line="276" w:lineRule="auto"/>
              <w:ind w:left="0" w:firstLine="0"/>
              <w:jc w:val="center"/>
              <w:rPr>
                <w:rFonts w:ascii="Arial" w:eastAsia="Times New Roman" w:hAnsi="Arial" w:cs="Arial"/>
                <w:b/>
                <w:color w:val="FFFFFF" w:themeColor="background1"/>
                <w:sz w:val="18"/>
                <w:szCs w:val="18"/>
                <w:lang w:val="es-AR" w:eastAsia="es-AR"/>
              </w:rPr>
            </w:pPr>
            <w:r w:rsidRPr="005F30FD">
              <w:rPr>
                <w:rFonts w:ascii="Arial" w:eastAsia="Times New Roman" w:hAnsi="Arial" w:cs="Arial"/>
                <w:b/>
                <w:color w:val="FFFFFF" w:themeColor="background1"/>
                <w:sz w:val="18"/>
                <w:szCs w:val="18"/>
                <w:lang w:val="es-AR" w:eastAsia="es-AR"/>
              </w:rPr>
              <w:t>A</w:t>
            </w:r>
            <w:r>
              <w:rPr>
                <w:rFonts w:ascii="Arial" w:eastAsia="Times New Roman" w:hAnsi="Arial" w:cs="Arial"/>
                <w:b/>
                <w:color w:val="FFFFFF" w:themeColor="background1"/>
                <w:sz w:val="18"/>
                <w:szCs w:val="18"/>
                <w:lang w:val="es-AR" w:eastAsia="es-AR"/>
              </w:rPr>
              <w:t>E</w:t>
            </w:r>
          </w:p>
        </w:tc>
        <w:tc>
          <w:tcPr>
            <w:tcW w:w="433" w:type="pct"/>
            <w:tcBorders>
              <w:top w:val="nil"/>
              <w:left w:val="nil"/>
              <w:bottom w:val="single" w:sz="4" w:space="0" w:color="auto"/>
              <w:right w:val="single" w:sz="4" w:space="0" w:color="auto"/>
            </w:tcBorders>
            <w:shd w:val="clear" w:color="auto" w:fill="33CCCC"/>
            <w:noWrap/>
            <w:vAlign w:val="center"/>
            <w:hideMark/>
          </w:tcPr>
          <w:p w14:paraId="111A03F7" w14:textId="465A5309" w:rsidR="005054F3" w:rsidRPr="005F30FD" w:rsidRDefault="00301416" w:rsidP="005F30FD">
            <w:pPr>
              <w:spacing w:after="0" w:line="276" w:lineRule="auto"/>
              <w:ind w:left="0" w:firstLine="0"/>
              <w:jc w:val="center"/>
              <w:rPr>
                <w:rFonts w:ascii="Arial" w:eastAsia="Times New Roman" w:hAnsi="Arial" w:cs="Arial"/>
                <w:b/>
                <w:color w:val="FFFFFF" w:themeColor="background1"/>
                <w:sz w:val="18"/>
                <w:szCs w:val="18"/>
                <w:lang w:val="es-AR" w:eastAsia="es-AR"/>
              </w:rPr>
            </w:pPr>
            <w:r w:rsidRPr="005F30FD">
              <w:rPr>
                <w:rFonts w:ascii="Arial" w:eastAsia="Times New Roman" w:hAnsi="Arial" w:cs="Arial"/>
                <w:b/>
                <w:color w:val="FFFFFF" w:themeColor="background1"/>
                <w:sz w:val="18"/>
                <w:szCs w:val="18"/>
                <w:lang w:val="es-AR" w:eastAsia="es-AR"/>
              </w:rPr>
              <w:t>AULAS</w:t>
            </w:r>
          </w:p>
        </w:tc>
      </w:tr>
      <w:tr w:rsidR="005F30FD" w:rsidRPr="001B0DEE" w14:paraId="73A3A06D" w14:textId="77777777" w:rsidTr="005F30FD">
        <w:trPr>
          <w:trHeight w:val="397"/>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3A482C11" w14:textId="77777777" w:rsidR="005054F3" w:rsidRPr="001B0DEE" w:rsidRDefault="005054F3" w:rsidP="005F30FD">
            <w:pPr>
              <w:spacing w:after="0" w:line="276" w:lineRule="auto"/>
              <w:ind w:left="0" w:firstLine="0"/>
              <w:jc w:val="lef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Cotahuma</w:t>
            </w:r>
          </w:p>
        </w:tc>
        <w:tc>
          <w:tcPr>
            <w:tcW w:w="436" w:type="pct"/>
            <w:tcBorders>
              <w:top w:val="nil"/>
              <w:left w:val="nil"/>
              <w:bottom w:val="single" w:sz="4" w:space="0" w:color="auto"/>
              <w:right w:val="single" w:sz="4" w:space="0" w:color="auto"/>
            </w:tcBorders>
            <w:shd w:val="clear" w:color="auto" w:fill="auto"/>
            <w:noWrap/>
            <w:vAlign w:val="center"/>
            <w:hideMark/>
          </w:tcPr>
          <w:p w14:paraId="7DCF5DAA"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22,522</w:t>
            </w:r>
          </w:p>
        </w:tc>
        <w:tc>
          <w:tcPr>
            <w:tcW w:w="436" w:type="pct"/>
            <w:tcBorders>
              <w:top w:val="nil"/>
              <w:left w:val="nil"/>
              <w:bottom w:val="single" w:sz="4" w:space="0" w:color="auto"/>
              <w:right w:val="single" w:sz="4" w:space="0" w:color="auto"/>
            </w:tcBorders>
            <w:shd w:val="clear" w:color="auto" w:fill="auto"/>
            <w:noWrap/>
            <w:vAlign w:val="center"/>
            <w:hideMark/>
          </w:tcPr>
          <w:p w14:paraId="17494CA1"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955</w:t>
            </w:r>
          </w:p>
        </w:tc>
        <w:tc>
          <w:tcPr>
            <w:tcW w:w="436" w:type="pct"/>
            <w:gridSpan w:val="2"/>
            <w:tcBorders>
              <w:top w:val="nil"/>
              <w:left w:val="nil"/>
              <w:bottom w:val="single" w:sz="4" w:space="0" w:color="auto"/>
              <w:right w:val="single" w:sz="4" w:space="0" w:color="auto"/>
            </w:tcBorders>
            <w:shd w:val="clear" w:color="auto" w:fill="auto"/>
            <w:noWrap/>
            <w:vAlign w:val="center"/>
            <w:hideMark/>
          </w:tcPr>
          <w:p w14:paraId="720D785A"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22,799</w:t>
            </w:r>
          </w:p>
        </w:tc>
        <w:tc>
          <w:tcPr>
            <w:tcW w:w="472" w:type="pct"/>
            <w:tcBorders>
              <w:top w:val="nil"/>
              <w:left w:val="nil"/>
              <w:bottom w:val="single" w:sz="4" w:space="0" w:color="auto"/>
              <w:right w:val="single" w:sz="4" w:space="0" w:color="auto"/>
            </w:tcBorders>
            <w:shd w:val="clear" w:color="auto" w:fill="auto"/>
            <w:noWrap/>
            <w:vAlign w:val="center"/>
            <w:hideMark/>
          </w:tcPr>
          <w:p w14:paraId="09CF19EC"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941</w:t>
            </w:r>
          </w:p>
        </w:tc>
        <w:tc>
          <w:tcPr>
            <w:tcW w:w="401" w:type="pct"/>
            <w:tcBorders>
              <w:top w:val="nil"/>
              <w:left w:val="nil"/>
              <w:bottom w:val="single" w:sz="4" w:space="0" w:color="auto"/>
              <w:right w:val="single" w:sz="4" w:space="0" w:color="auto"/>
            </w:tcBorders>
            <w:shd w:val="clear" w:color="auto" w:fill="auto"/>
            <w:noWrap/>
            <w:vAlign w:val="center"/>
            <w:hideMark/>
          </w:tcPr>
          <w:p w14:paraId="692224B6"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22,638</w:t>
            </w:r>
          </w:p>
        </w:tc>
        <w:tc>
          <w:tcPr>
            <w:tcW w:w="436" w:type="pct"/>
            <w:gridSpan w:val="2"/>
            <w:tcBorders>
              <w:top w:val="nil"/>
              <w:left w:val="nil"/>
              <w:bottom w:val="single" w:sz="4" w:space="0" w:color="auto"/>
              <w:right w:val="single" w:sz="4" w:space="0" w:color="auto"/>
            </w:tcBorders>
            <w:shd w:val="clear" w:color="auto" w:fill="auto"/>
            <w:noWrap/>
            <w:vAlign w:val="center"/>
            <w:hideMark/>
          </w:tcPr>
          <w:p w14:paraId="5DE739E0"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967</w:t>
            </w:r>
          </w:p>
        </w:tc>
        <w:tc>
          <w:tcPr>
            <w:tcW w:w="436" w:type="pct"/>
            <w:tcBorders>
              <w:top w:val="nil"/>
              <w:left w:val="nil"/>
              <w:bottom w:val="single" w:sz="4" w:space="0" w:color="auto"/>
              <w:right w:val="single" w:sz="4" w:space="0" w:color="auto"/>
            </w:tcBorders>
            <w:shd w:val="clear" w:color="auto" w:fill="auto"/>
            <w:noWrap/>
            <w:vAlign w:val="center"/>
            <w:hideMark/>
          </w:tcPr>
          <w:p w14:paraId="0AA42576"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23,242</w:t>
            </w:r>
          </w:p>
        </w:tc>
        <w:tc>
          <w:tcPr>
            <w:tcW w:w="421" w:type="pct"/>
            <w:tcBorders>
              <w:top w:val="nil"/>
              <w:left w:val="nil"/>
              <w:bottom w:val="single" w:sz="4" w:space="0" w:color="auto"/>
              <w:right w:val="single" w:sz="4" w:space="0" w:color="auto"/>
            </w:tcBorders>
            <w:shd w:val="clear" w:color="auto" w:fill="auto"/>
            <w:noWrap/>
            <w:vAlign w:val="center"/>
            <w:hideMark/>
          </w:tcPr>
          <w:p w14:paraId="563DE699"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991</w:t>
            </w:r>
          </w:p>
        </w:tc>
        <w:tc>
          <w:tcPr>
            <w:tcW w:w="452" w:type="pct"/>
            <w:tcBorders>
              <w:top w:val="nil"/>
              <w:left w:val="nil"/>
              <w:bottom w:val="single" w:sz="4" w:space="0" w:color="auto"/>
              <w:right w:val="single" w:sz="4" w:space="0" w:color="auto"/>
            </w:tcBorders>
            <w:shd w:val="clear" w:color="auto" w:fill="auto"/>
            <w:noWrap/>
            <w:vAlign w:val="center"/>
            <w:hideMark/>
          </w:tcPr>
          <w:p w14:paraId="1FC46768"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22,162</w:t>
            </w:r>
          </w:p>
        </w:tc>
        <w:tc>
          <w:tcPr>
            <w:tcW w:w="433" w:type="pct"/>
            <w:tcBorders>
              <w:top w:val="nil"/>
              <w:left w:val="nil"/>
              <w:bottom w:val="single" w:sz="4" w:space="0" w:color="auto"/>
              <w:right w:val="single" w:sz="4" w:space="0" w:color="auto"/>
            </w:tcBorders>
            <w:shd w:val="clear" w:color="auto" w:fill="auto"/>
            <w:noWrap/>
            <w:vAlign w:val="center"/>
            <w:hideMark/>
          </w:tcPr>
          <w:p w14:paraId="4CBFC2DE"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933</w:t>
            </w:r>
          </w:p>
        </w:tc>
      </w:tr>
      <w:tr w:rsidR="005F30FD" w:rsidRPr="001B0DEE" w14:paraId="4496D970" w14:textId="77777777" w:rsidTr="005F30FD">
        <w:trPr>
          <w:trHeight w:val="397"/>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674E775F" w14:textId="77777777" w:rsidR="005054F3" w:rsidRPr="001B0DEE" w:rsidRDefault="005054F3" w:rsidP="005F30FD">
            <w:pPr>
              <w:spacing w:after="0" w:line="276" w:lineRule="auto"/>
              <w:ind w:left="0" w:firstLine="0"/>
              <w:jc w:val="lef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Max Paredes</w:t>
            </w:r>
          </w:p>
        </w:tc>
        <w:tc>
          <w:tcPr>
            <w:tcW w:w="436" w:type="pct"/>
            <w:tcBorders>
              <w:top w:val="nil"/>
              <w:left w:val="nil"/>
              <w:bottom w:val="single" w:sz="4" w:space="0" w:color="auto"/>
              <w:right w:val="single" w:sz="4" w:space="0" w:color="auto"/>
            </w:tcBorders>
            <w:shd w:val="clear" w:color="auto" w:fill="auto"/>
            <w:noWrap/>
            <w:vAlign w:val="center"/>
            <w:hideMark/>
          </w:tcPr>
          <w:p w14:paraId="4846686E"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20,532</w:t>
            </w:r>
          </w:p>
        </w:tc>
        <w:tc>
          <w:tcPr>
            <w:tcW w:w="436" w:type="pct"/>
            <w:tcBorders>
              <w:top w:val="nil"/>
              <w:left w:val="nil"/>
              <w:bottom w:val="single" w:sz="4" w:space="0" w:color="auto"/>
              <w:right w:val="single" w:sz="4" w:space="0" w:color="auto"/>
            </w:tcBorders>
            <w:shd w:val="clear" w:color="auto" w:fill="auto"/>
            <w:noWrap/>
            <w:vAlign w:val="center"/>
            <w:hideMark/>
          </w:tcPr>
          <w:p w14:paraId="50211389"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865</w:t>
            </w:r>
          </w:p>
        </w:tc>
        <w:tc>
          <w:tcPr>
            <w:tcW w:w="436" w:type="pct"/>
            <w:gridSpan w:val="2"/>
            <w:tcBorders>
              <w:top w:val="nil"/>
              <w:left w:val="nil"/>
              <w:bottom w:val="single" w:sz="4" w:space="0" w:color="auto"/>
              <w:right w:val="single" w:sz="4" w:space="0" w:color="auto"/>
            </w:tcBorders>
            <w:shd w:val="clear" w:color="auto" w:fill="auto"/>
            <w:noWrap/>
            <w:vAlign w:val="center"/>
            <w:hideMark/>
          </w:tcPr>
          <w:p w14:paraId="1FF744DD"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20,55</w:t>
            </w:r>
          </w:p>
        </w:tc>
        <w:tc>
          <w:tcPr>
            <w:tcW w:w="472" w:type="pct"/>
            <w:tcBorders>
              <w:top w:val="nil"/>
              <w:left w:val="nil"/>
              <w:bottom w:val="single" w:sz="4" w:space="0" w:color="auto"/>
              <w:right w:val="single" w:sz="4" w:space="0" w:color="auto"/>
            </w:tcBorders>
            <w:shd w:val="clear" w:color="auto" w:fill="auto"/>
            <w:noWrap/>
            <w:vAlign w:val="center"/>
            <w:hideMark/>
          </w:tcPr>
          <w:p w14:paraId="6C19A0CF"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849</w:t>
            </w:r>
          </w:p>
        </w:tc>
        <w:tc>
          <w:tcPr>
            <w:tcW w:w="401" w:type="pct"/>
            <w:tcBorders>
              <w:top w:val="nil"/>
              <w:left w:val="nil"/>
              <w:bottom w:val="single" w:sz="4" w:space="0" w:color="auto"/>
              <w:right w:val="single" w:sz="4" w:space="0" w:color="auto"/>
            </w:tcBorders>
            <w:shd w:val="clear" w:color="auto" w:fill="auto"/>
            <w:noWrap/>
            <w:vAlign w:val="center"/>
            <w:hideMark/>
          </w:tcPr>
          <w:p w14:paraId="2E3B0CD4"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19,904</w:t>
            </w:r>
          </w:p>
        </w:tc>
        <w:tc>
          <w:tcPr>
            <w:tcW w:w="436" w:type="pct"/>
            <w:gridSpan w:val="2"/>
            <w:tcBorders>
              <w:top w:val="nil"/>
              <w:left w:val="nil"/>
              <w:bottom w:val="single" w:sz="4" w:space="0" w:color="auto"/>
              <w:right w:val="single" w:sz="4" w:space="0" w:color="auto"/>
            </w:tcBorders>
            <w:shd w:val="clear" w:color="auto" w:fill="auto"/>
            <w:noWrap/>
            <w:vAlign w:val="center"/>
            <w:hideMark/>
          </w:tcPr>
          <w:p w14:paraId="2A67DC96"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843</w:t>
            </w:r>
          </w:p>
        </w:tc>
        <w:tc>
          <w:tcPr>
            <w:tcW w:w="436" w:type="pct"/>
            <w:tcBorders>
              <w:top w:val="nil"/>
              <w:left w:val="nil"/>
              <w:bottom w:val="single" w:sz="4" w:space="0" w:color="auto"/>
              <w:right w:val="single" w:sz="4" w:space="0" w:color="auto"/>
            </w:tcBorders>
            <w:shd w:val="clear" w:color="auto" w:fill="auto"/>
            <w:noWrap/>
            <w:vAlign w:val="center"/>
            <w:hideMark/>
          </w:tcPr>
          <w:p w14:paraId="6D86297A"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18,817</w:t>
            </w:r>
          </w:p>
        </w:tc>
        <w:tc>
          <w:tcPr>
            <w:tcW w:w="421" w:type="pct"/>
            <w:tcBorders>
              <w:top w:val="nil"/>
              <w:left w:val="nil"/>
              <w:bottom w:val="single" w:sz="4" w:space="0" w:color="auto"/>
              <w:right w:val="single" w:sz="4" w:space="0" w:color="auto"/>
            </w:tcBorders>
            <w:shd w:val="clear" w:color="auto" w:fill="auto"/>
            <w:noWrap/>
            <w:vAlign w:val="center"/>
            <w:hideMark/>
          </w:tcPr>
          <w:p w14:paraId="4EF215FF"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790</w:t>
            </w:r>
          </w:p>
        </w:tc>
        <w:tc>
          <w:tcPr>
            <w:tcW w:w="452" w:type="pct"/>
            <w:tcBorders>
              <w:top w:val="nil"/>
              <w:left w:val="nil"/>
              <w:bottom w:val="single" w:sz="4" w:space="0" w:color="auto"/>
              <w:right w:val="single" w:sz="4" w:space="0" w:color="auto"/>
            </w:tcBorders>
            <w:shd w:val="clear" w:color="auto" w:fill="auto"/>
            <w:noWrap/>
            <w:vAlign w:val="center"/>
            <w:hideMark/>
          </w:tcPr>
          <w:p w14:paraId="3842A809"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19,359</w:t>
            </w:r>
          </w:p>
        </w:tc>
        <w:tc>
          <w:tcPr>
            <w:tcW w:w="433" w:type="pct"/>
            <w:tcBorders>
              <w:top w:val="nil"/>
              <w:left w:val="nil"/>
              <w:bottom w:val="single" w:sz="4" w:space="0" w:color="auto"/>
              <w:right w:val="single" w:sz="4" w:space="0" w:color="auto"/>
            </w:tcBorders>
            <w:shd w:val="clear" w:color="auto" w:fill="auto"/>
            <w:noWrap/>
            <w:vAlign w:val="center"/>
            <w:hideMark/>
          </w:tcPr>
          <w:p w14:paraId="70353749"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832</w:t>
            </w:r>
          </w:p>
        </w:tc>
      </w:tr>
      <w:tr w:rsidR="005F30FD" w:rsidRPr="001B0DEE" w14:paraId="48D22102" w14:textId="77777777" w:rsidTr="005F30FD">
        <w:trPr>
          <w:trHeight w:val="397"/>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6A208982" w14:textId="668E16A1" w:rsidR="005054F3" w:rsidRPr="001B0DEE" w:rsidRDefault="005054F3" w:rsidP="005F30FD">
            <w:pPr>
              <w:spacing w:after="0" w:line="276" w:lineRule="auto"/>
              <w:ind w:left="0" w:firstLine="0"/>
              <w:jc w:val="lef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Periférica</w:t>
            </w:r>
          </w:p>
        </w:tc>
        <w:tc>
          <w:tcPr>
            <w:tcW w:w="436" w:type="pct"/>
            <w:tcBorders>
              <w:top w:val="nil"/>
              <w:left w:val="nil"/>
              <w:bottom w:val="single" w:sz="4" w:space="0" w:color="auto"/>
              <w:right w:val="single" w:sz="4" w:space="0" w:color="auto"/>
            </w:tcBorders>
            <w:shd w:val="clear" w:color="auto" w:fill="auto"/>
            <w:noWrap/>
            <w:vAlign w:val="center"/>
            <w:hideMark/>
          </w:tcPr>
          <w:p w14:paraId="7D4828AC"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23,858</w:t>
            </w:r>
          </w:p>
        </w:tc>
        <w:tc>
          <w:tcPr>
            <w:tcW w:w="436" w:type="pct"/>
            <w:tcBorders>
              <w:top w:val="nil"/>
              <w:left w:val="nil"/>
              <w:bottom w:val="single" w:sz="4" w:space="0" w:color="auto"/>
              <w:right w:val="single" w:sz="4" w:space="0" w:color="auto"/>
            </w:tcBorders>
            <w:shd w:val="clear" w:color="auto" w:fill="auto"/>
            <w:noWrap/>
            <w:vAlign w:val="center"/>
            <w:hideMark/>
          </w:tcPr>
          <w:p w14:paraId="544D56A1"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942</w:t>
            </w:r>
          </w:p>
        </w:tc>
        <w:tc>
          <w:tcPr>
            <w:tcW w:w="436" w:type="pct"/>
            <w:gridSpan w:val="2"/>
            <w:tcBorders>
              <w:top w:val="nil"/>
              <w:left w:val="nil"/>
              <w:bottom w:val="single" w:sz="4" w:space="0" w:color="auto"/>
              <w:right w:val="single" w:sz="4" w:space="0" w:color="auto"/>
            </w:tcBorders>
            <w:shd w:val="clear" w:color="auto" w:fill="auto"/>
            <w:noWrap/>
            <w:vAlign w:val="center"/>
            <w:hideMark/>
          </w:tcPr>
          <w:p w14:paraId="360139FA"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23,692</w:t>
            </w:r>
          </w:p>
        </w:tc>
        <w:tc>
          <w:tcPr>
            <w:tcW w:w="472" w:type="pct"/>
            <w:tcBorders>
              <w:top w:val="nil"/>
              <w:left w:val="nil"/>
              <w:bottom w:val="single" w:sz="4" w:space="0" w:color="auto"/>
              <w:right w:val="single" w:sz="4" w:space="0" w:color="auto"/>
            </w:tcBorders>
            <w:shd w:val="clear" w:color="auto" w:fill="auto"/>
            <w:noWrap/>
            <w:vAlign w:val="center"/>
            <w:hideMark/>
          </w:tcPr>
          <w:p w14:paraId="6819FD57"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920</w:t>
            </w:r>
          </w:p>
        </w:tc>
        <w:tc>
          <w:tcPr>
            <w:tcW w:w="401" w:type="pct"/>
            <w:tcBorders>
              <w:top w:val="nil"/>
              <w:left w:val="nil"/>
              <w:bottom w:val="single" w:sz="4" w:space="0" w:color="auto"/>
              <w:right w:val="single" w:sz="4" w:space="0" w:color="auto"/>
            </w:tcBorders>
            <w:shd w:val="clear" w:color="auto" w:fill="auto"/>
            <w:noWrap/>
            <w:vAlign w:val="center"/>
            <w:hideMark/>
          </w:tcPr>
          <w:p w14:paraId="4818E46C"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23,549</w:t>
            </w:r>
          </w:p>
        </w:tc>
        <w:tc>
          <w:tcPr>
            <w:tcW w:w="436" w:type="pct"/>
            <w:gridSpan w:val="2"/>
            <w:tcBorders>
              <w:top w:val="nil"/>
              <w:left w:val="nil"/>
              <w:bottom w:val="single" w:sz="4" w:space="0" w:color="auto"/>
              <w:right w:val="single" w:sz="4" w:space="0" w:color="auto"/>
            </w:tcBorders>
            <w:shd w:val="clear" w:color="auto" w:fill="auto"/>
            <w:noWrap/>
            <w:vAlign w:val="center"/>
            <w:hideMark/>
          </w:tcPr>
          <w:p w14:paraId="7DFFD9B3"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904</w:t>
            </w:r>
          </w:p>
        </w:tc>
        <w:tc>
          <w:tcPr>
            <w:tcW w:w="436" w:type="pct"/>
            <w:tcBorders>
              <w:top w:val="nil"/>
              <w:left w:val="nil"/>
              <w:bottom w:val="single" w:sz="4" w:space="0" w:color="auto"/>
              <w:right w:val="single" w:sz="4" w:space="0" w:color="auto"/>
            </w:tcBorders>
            <w:shd w:val="clear" w:color="auto" w:fill="auto"/>
            <w:noWrap/>
            <w:vAlign w:val="center"/>
            <w:hideMark/>
          </w:tcPr>
          <w:p w14:paraId="5B4F9964"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26,488</w:t>
            </w:r>
          </w:p>
        </w:tc>
        <w:tc>
          <w:tcPr>
            <w:tcW w:w="421" w:type="pct"/>
            <w:tcBorders>
              <w:top w:val="nil"/>
              <w:left w:val="nil"/>
              <w:bottom w:val="single" w:sz="4" w:space="0" w:color="auto"/>
              <w:right w:val="single" w:sz="4" w:space="0" w:color="auto"/>
            </w:tcBorders>
            <w:shd w:val="clear" w:color="auto" w:fill="auto"/>
            <w:noWrap/>
            <w:vAlign w:val="center"/>
            <w:hideMark/>
          </w:tcPr>
          <w:p w14:paraId="17BC8ACA"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989</w:t>
            </w:r>
          </w:p>
        </w:tc>
        <w:tc>
          <w:tcPr>
            <w:tcW w:w="452" w:type="pct"/>
            <w:tcBorders>
              <w:top w:val="nil"/>
              <w:left w:val="nil"/>
              <w:bottom w:val="single" w:sz="4" w:space="0" w:color="auto"/>
              <w:right w:val="single" w:sz="4" w:space="0" w:color="auto"/>
            </w:tcBorders>
            <w:shd w:val="clear" w:color="auto" w:fill="auto"/>
            <w:noWrap/>
            <w:vAlign w:val="center"/>
            <w:hideMark/>
          </w:tcPr>
          <w:p w14:paraId="37252BB8"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26,177</w:t>
            </w:r>
          </w:p>
        </w:tc>
        <w:tc>
          <w:tcPr>
            <w:tcW w:w="433" w:type="pct"/>
            <w:tcBorders>
              <w:top w:val="nil"/>
              <w:left w:val="nil"/>
              <w:bottom w:val="single" w:sz="4" w:space="0" w:color="auto"/>
              <w:right w:val="single" w:sz="4" w:space="0" w:color="auto"/>
            </w:tcBorders>
            <w:shd w:val="clear" w:color="auto" w:fill="auto"/>
            <w:noWrap/>
            <w:vAlign w:val="center"/>
            <w:hideMark/>
          </w:tcPr>
          <w:p w14:paraId="280AFE7F"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986</w:t>
            </w:r>
          </w:p>
        </w:tc>
      </w:tr>
      <w:tr w:rsidR="005F30FD" w:rsidRPr="001B0DEE" w14:paraId="1625A3A9" w14:textId="77777777" w:rsidTr="005F30FD">
        <w:trPr>
          <w:trHeight w:val="397"/>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40491F85" w14:textId="77777777" w:rsidR="005054F3" w:rsidRPr="001B0DEE" w:rsidRDefault="005054F3" w:rsidP="005F30FD">
            <w:pPr>
              <w:spacing w:after="0" w:line="276" w:lineRule="auto"/>
              <w:ind w:left="0" w:firstLine="0"/>
              <w:jc w:val="lef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San Antonio</w:t>
            </w:r>
          </w:p>
        </w:tc>
        <w:tc>
          <w:tcPr>
            <w:tcW w:w="436" w:type="pct"/>
            <w:tcBorders>
              <w:top w:val="nil"/>
              <w:left w:val="nil"/>
              <w:bottom w:val="single" w:sz="4" w:space="0" w:color="auto"/>
              <w:right w:val="single" w:sz="4" w:space="0" w:color="auto"/>
            </w:tcBorders>
            <w:shd w:val="clear" w:color="auto" w:fill="auto"/>
            <w:noWrap/>
            <w:vAlign w:val="center"/>
            <w:hideMark/>
          </w:tcPr>
          <w:p w14:paraId="504B0A55"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16,321</w:t>
            </w:r>
          </w:p>
        </w:tc>
        <w:tc>
          <w:tcPr>
            <w:tcW w:w="436" w:type="pct"/>
            <w:tcBorders>
              <w:top w:val="nil"/>
              <w:left w:val="nil"/>
              <w:bottom w:val="single" w:sz="4" w:space="0" w:color="auto"/>
              <w:right w:val="single" w:sz="4" w:space="0" w:color="auto"/>
            </w:tcBorders>
            <w:shd w:val="clear" w:color="auto" w:fill="auto"/>
            <w:noWrap/>
            <w:vAlign w:val="center"/>
            <w:hideMark/>
          </w:tcPr>
          <w:p w14:paraId="69D830A0"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620</w:t>
            </w:r>
          </w:p>
        </w:tc>
        <w:tc>
          <w:tcPr>
            <w:tcW w:w="436" w:type="pct"/>
            <w:gridSpan w:val="2"/>
            <w:tcBorders>
              <w:top w:val="nil"/>
              <w:left w:val="nil"/>
              <w:bottom w:val="single" w:sz="4" w:space="0" w:color="auto"/>
              <w:right w:val="single" w:sz="4" w:space="0" w:color="auto"/>
            </w:tcBorders>
            <w:shd w:val="clear" w:color="auto" w:fill="auto"/>
            <w:noWrap/>
            <w:vAlign w:val="center"/>
            <w:hideMark/>
          </w:tcPr>
          <w:p w14:paraId="25CE4A7C"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16,391</w:t>
            </w:r>
          </w:p>
        </w:tc>
        <w:tc>
          <w:tcPr>
            <w:tcW w:w="472" w:type="pct"/>
            <w:tcBorders>
              <w:top w:val="nil"/>
              <w:left w:val="nil"/>
              <w:bottom w:val="single" w:sz="4" w:space="0" w:color="auto"/>
              <w:right w:val="single" w:sz="4" w:space="0" w:color="auto"/>
            </w:tcBorders>
            <w:shd w:val="clear" w:color="auto" w:fill="auto"/>
            <w:noWrap/>
            <w:vAlign w:val="center"/>
            <w:hideMark/>
          </w:tcPr>
          <w:p w14:paraId="760C4126"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631</w:t>
            </w:r>
          </w:p>
        </w:tc>
        <w:tc>
          <w:tcPr>
            <w:tcW w:w="401" w:type="pct"/>
            <w:tcBorders>
              <w:top w:val="nil"/>
              <w:left w:val="nil"/>
              <w:bottom w:val="single" w:sz="4" w:space="0" w:color="auto"/>
              <w:right w:val="single" w:sz="4" w:space="0" w:color="auto"/>
            </w:tcBorders>
            <w:shd w:val="clear" w:color="auto" w:fill="auto"/>
            <w:noWrap/>
            <w:vAlign w:val="center"/>
            <w:hideMark/>
          </w:tcPr>
          <w:p w14:paraId="4F2C414B"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16,306</w:t>
            </w:r>
          </w:p>
        </w:tc>
        <w:tc>
          <w:tcPr>
            <w:tcW w:w="436" w:type="pct"/>
            <w:gridSpan w:val="2"/>
            <w:tcBorders>
              <w:top w:val="nil"/>
              <w:left w:val="nil"/>
              <w:bottom w:val="single" w:sz="4" w:space="0" w:color="auto"/>
              <w:right w:val="single" w:sz="4" w:space="0" w:color="auto"/>
            </w:tcBorders>
            <w:shd w:val="clear" w:color="auto" w:fill="auto"/>
            <w:noWrap/>
            <w:vAlign w:val="center"/>
            <w:hideMark/>
          </w:tcPr>
          <w:p w14:paraId="6FD1C910"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628</w:t>
            </w:r>
          </w:p>
        </w:tc>
        <w:tc>
          <w:tcPr>
            <w:tcW w:w="436" w:type="pct"/>
            <w:tcBorders>
              <w:top w:val="nil"/>
              <w:left w:val="nil"/>
              <w:bottom w:val="single" w:sz="4" w:space="0" w:color="auto"/>
              <w:right w:val="single" w:sz="4" w:space="0" w:color="auto"/>
            </w:tcBorders>
            <w:shd w:val="clear" w:color="auto" w:fill="auto"/>
            <w:noWrap/>
            <w:vAlign w:val="center"/>
            <w:hideMark/>
          </w:tcPr>
          <w:p w14:paraId="5E1B5D74"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15,904</w:t>
            </w:r>
          </w:p>
        </w:tc>
        <w:tc>
          <w:tcPr>
            <w:tcW w:w="421" w:type="pct"/>
            <w:tcBorders>
              <w:top w:val="nil"/>
              <w:left w:val="nil"/>
              <w:bottom w:val="single" w:sz="4" w:space="0" w:color="auto"/>
              <w:right w:val="single" w:sz="4" w:space="0" w:color="auto"/>
            </w:tcBorders>
            <w:shd w:val="clear" w:color="auto" w:fill="auto"/>
            <w:noWrap/>
            <w:vAlign w:val="center"/>
            <w:hideMark/>
          </w:tcPr>
          <w:p w14:paraId="5ADD01AE"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605</w:t>
            </w:r>
          </w:p>
        </w:tc>
        <w:tc>
          <w:tcPr>
            <w:tcW w:w="452" w:type="pct"/>
            <w:tcBorders>
              <w:top w:val="nil"/>
              <w:left w:val="nil"/>
              <w:bottom w:val="single" w:sz="4" w:space="0" w:color="auto"/>
              <w:right w:val="single" w:sz="4" w:space="0" w:color="auto"/>
            </w:tcBorders>
            <w:shd w:val="clear" w:color="auto" w:fill="auto"/>
            <w:noWrap/>
            <w:vAlign w:val="center"/>
            <w:hideMark/>
          </w:tcPr>
          <w:p w14:paraId="6B96688B"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15,639</w:t>
            </w:r>
          </w:p>
        </w:tc>
        <w:tc>
          <w:tcPr>
            <w:tcW w:w="433" w:type="pct"/>
            <w:tcBorders>
              <w:top w:val="nil"/>
              <w:left w:val="nil"/>
              <w:bottom w:val="single" w:sz="4" w:space="0" w:color="auto"/>
              <w:right w:val="single" w:sz="4" w:space="0" w:color="auto"/>
            </w:tcBorders>
            <w:shd w:val="clear" w:color="auto" w:fill="auto"/>
            <w:noWrap/>
            <w:vAlign w:val="center"/>
            <w:hideMark/>
          </w:tcPr>
          <w:p w14:paraId="043591C3"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605</w:t>
            </w:r>
          </w:p>
        </w:tc>
      </w:tr>
      <w:tr w:rsidR="005F30FD" w:rsidRPr="001B0DEE" w14:paraId="15377D87" w14:textId="77777777" w:rsidTr="005F30FD">
        <w:trPr>
          <w:trHeight w:val="397"/>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3D043840" w14:textId="74070A28" w:rsidR="005054F3" w:rsidRPr="001B0DEE" w:rsidRDefault="005054F3" w:rsidP="005F30FD">
            <w:pPr>
              <w:spacing w:after="0" w:line="276" w:lineRule="auto"/>
              <w:ind w:left="0" w:firstLine="0"/>
              <w:jc w:val="lef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Sur</w:t>
            </w:r>
          </w:p>
        </w:tc>
        <w:tc>
          <w:tcPr>
            <w:tcW w:w="436" w:type="pct"/>
            <w:tcBorders>
              <w:top w:val="nil"/>
              <w:left w:val="nil"/>
              <w:bottom w:val="single" w:sz="4" w:space="0" w:color="auto"/>
              <w:right w:val="single" w:sz="4" w:space="0" w:color="auto"/>
            </w:tcBorders>
            <w:shd w:val="clear" w:color="auto" w:fill="auto"/>
            <w:noWrap/>
            <w:vAlign w:val="center"/>
            <w:hideMark/>
          </w:tcPr>
          <w:p w14:paraId="65EECF62"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20,882</w:t>
            </w:r>
          </w:p>
        </w:tc>
        <w:tc>
          <w:tcPr>
            <w:tcW w:w="436" w:type="pct"/>
            <w:tcBorders>
              <w:top w:val="nil"/>
              <w:left w:val="nil"/>
              <w:bottom w:val="single" w:sz="4" w:space="0" w:color="auto"/>
              <w:right w:val="single" w:sz="4" w:space="0" w:color="auto"/>
            </w:tcBorders>
            <w:shd w:val="clear" w:color="auto" w:fill="auto"/>
            <w:noWrap/>
            <w:vAlign w:val="center"/>
            <w:hideMark/>
          </w:tcPr>
          <w:p w14:paraId="1596BE2B"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761</w:t>
            </w:r>
          </w:p>
        </w:tc>
        <w:tc>
          <w:tcPr>
            <w:tcW w:w="436" w:type="pct"/>
            <w:gridSpan w:val="2"/>
            <w:tcBorders>
              <w:top w:val="nil"/>
              <w:left w:val="nil"/>
              <w:bottom w:val="single" w:sz="4" w:space="0" w:color="auto"/>
              <w:right w:val="single" w:sz="4" w:space="0" w:color="auto"/>
            </w:tcBorders>
            <w:shd w:val="clear" w:color="auto" w:fill="auto"/>
            <w:noWrap/>
            <w:vAlign w:val="center"/>
            <w:hideMark/>
          </w:tcPr>
          <w:p w14:paraId="530A29BF"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21,197</w:t>
            </w:r>
          </w:p>
        </w:tc>
        <w:tc>
          <w:tcPr>
            <w:tcW w:w="472" w:type="pct"/>
            <w:tcBorders>
              <w:top w:val="nil"/>
              <w:left w:val="nil"/>
              <w:bottom w:val="single" w:sz="4" w:space="0" w:color="auto"/>
              <w:right w:val="single" w:sz="4" w:space="0" w:color="auto"/>
            </w:tcBorders>
            <w:shd w:val="clear" w:color="auto" w:fill="auto"/>
            <w:noWrap/>
            <w:vAlign w:val="center"/>
            <w:hideMark/>
          </w:tcPr>
          <w:p w14:paraId="47F07215"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754</w:t>
            </w:r>
          </w:p>
        </w:tc>
        <w:tc>
          <w:tcPr>
            <w:tcW w:w="401" w:type="pct"/>
            <w:tcBorders>
              <w:top w:val="nil"/>
              <w:left w:val="nil"/>
              <w:bottom w:val="single" w:sz="4" w:space="0" w:color="auto"/>
              <w:right w:val="single" w:sz="4" w:space="0" w:color="auto"/>
            </w:tcBorders>
            <w:shd w:val="clear" w:color="auto" w:fill="auto"/>
            <w:noWrap/>
            <w:vAlign w:val="center"/>
            <w:hideMark/>
          </w:tcPr>
          <w:p w14:paraId="6E556678"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21,772</w:t>
            </w:r>
          </w:p>
        </w:tc>
        <w:tc>
          <w:tcPr>
            <w:tcW w:w="436" w:type="pct"/>
            <w:gridSpan w:val="2"/>
            <w:tcBorders>
              <w:top w:val="nil"/>
              <w:left w:val="nil"/>
              <w:bottom w:val="single" w:sz="4" w:space="0" w:color="auto"/>
              <w:right w:val="single" w:sz="4" w:space="0" w:color="auto"/>
            </w:tcBorders>
            <w:shd w:val="clear" w:color="auto" w:fill="auto"/>
            <w:noWrap/>
            <w:vAlign w:val="center"/>
            <w:hideMark/>
          </w:tcPr>
          <w:p w14:paraId="5D48F770"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785</w:t>
            </w:r>
          </w:p>
        </w:tc>
        <w:tc>
          <w:tcPr>
            <w:tcW w:w="436" w:type="pct"/>
            <w:tcBorders>
              <w:top w:val="nil"/>
              <w:left w:val="nil"/>
              <w:bottom w:val="single" w:sz="4" w:space="0" w:color="auto"/>
              <w:right w:val="single" w:sz="4" w:space="0" w:color="auto"/>
            </w:tcBorders>
            <w:shd w:val="clear" w:color="auto" w:fill="auto"/>
            <w:noWrap/>
            <w:vAlign w:val="center"/>
            <w:hideMark/>
          </w:tcPr>
          <w:p w14:paraId="5349689D"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21,053</w:t>
            </w:r>
          </w:p>
        </w:tc>
        <w:tc>
          <w:tcPr>
            <w:tcW w:w="421" w:type="pct"/>
            <w:tcBorders>
              <w:top w:val="nil"/>
              <w:left w:val="nil"/>
              <w:bottom w:val="single" w:sz="4" w:space="0" w:color="auto"/>
              <w:right w:val="single" w:sz="4" w:space="0" w:color="auto"/>
            </w:tcBorders>
            <w:shd w:val="clear" w:color="auto" w:fill="auto"/>
            <w:noWrap/>
            <w:vAlign w:val="center"/>
            <w:hideMark/>
          </w:tcPr>
          <w:p w14:paraId="423F4293"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759</w:t>
            </w:r>
          </w:p>
        </w:tc>
        <w:tc>
          <w:tcPr>
            <w:tcW w:w="452" w:type="pct"/>
            <w:tcBorders>
              <w:top w:val="nil"/>
              <w:left w:val="nil"/>
              <w:bottom w:val="single" w:sz="4" w:space="0" w:color="auto"/>
              <w:right w:val="single" w:sz="4" w:space="0" w:color="auto"/>
            </w:tcBorders>
            <w:shd w:val="clear" w:color="auto" w:fill="auto"/>
            <w:noWrap/>
            <w:vAlign w:val="center"/>
            <w:hideMark/>
          </w:tcPr>
          <w:p w14:paraId="0FE9DEB1"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20,841</w:t>
            </w:r>
          </w:p>
        </w:tc>
        <w:tc>
          <w:tcPr>
            <w:tcW w:w="433" w:type="pct"/>
            <w:tcBorders>
              <w:top w:val="nil"/>
              <w:left w:val="nil"/>
              <w:bottom w:val="single" w:sz="4" w:space="0" w:color="auto"/>
              <w:right w:val="single" w:sz="4" w:space="0" w:color="auto"/>
            </w:tcBorders>
            <w:shd w:val="clear" w:color="auto" w:fill="auto"/>
            <w:noWrap/>
            <w:vAlign w:val="center"/>
            <w:hideMark/>
          </w:tcPr>
          <w:p w14:paraId="1A10E540"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759</w:t>
            </w:r>
          </w:p>
        </w:tc>
      </w:tr>
      <w:tr w:rsidR="005F30FD" w:rsidRPr="001B0DEE" w14:paraId="6E049B5E" w14:textId="77777777" w:rsidTr="005F30FD">
        <w:trPr>
          <w:trHeight w:val="397"/>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0CD75D24" w14:textId="4D1DA168" w:rsidR="005054F3" w:rsidRPr="001B0DEE" w:rsidRDefault="005054F3" w:rsidP="005F30FD">
            <w:pPr>
              <w:spacing w:after="0" w:line="276" w:lineRule="auto"/>
              <w:ind w:left="0" w:firstLine="0"/>
              <w:jc w:val="lef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Mallasa</w:t>
            </w:r>
          </w:p>
        </w:tc>
        <w:tc>
          <w:tcPr>
            <w:tcW w:w="436" w:type="pct"/>
            <w:tcBorders>
              <w:top w:val="nil"/>
              <w:left w:val="nil"/>
              <w:bottom w:val="single" w:sz="4" w:space="0" w:color="auto"/>
              <w:right w:val="single" w:sz="4" w:space="0" w:color="auto"/>
            </w:tcBorders>
            <w:shd w:val="clear" w:color="auto" w:fill="auto"/>
            <w:noWrap/>
            <w:vAlign w:val="center"/>
            <w:hideMark/>
          </w:tcPr>
          <w:p w14:paraId="3D1CF14A"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1,568</w:t>
            </w:r>
          </w:p>
        </w:tc>
        <w:tc>
          <w:tcPr>
            <w:tcW w:w="436" w:type="pct"/>
            <w:tcBorders>
              <w:top w:val="nil"/>
              <w:left w:val="nil"/>
              <w:bottom w:val="single" w:sz="4" w:space="0" w:color="auto"/>
              <w:right w:val="single" w:sz="4" w:space="0" w:color="auto"/>
            </w:tcBorders>
            <w:shd w:val="clear" w:color="auto" w:fill="auto"/>
            <w:noWrap/>
            <w:vAlign w:val="center"/>
            <w:hideMark/>
          </w:tcPr>
          <w:p w14:paraId="1A617B1A"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61</w:t>
            </w:r>
          </w:p>
        </w:tc>
        <w:tc>
          <w:tcPr>
            <w:tcW w:w="436" w:type="pct"/>
            <w:gridSpan w:val="2"/>
            <w:tcBorders>
              <w:top w:val="nil"/>
              <w:left w:val="nil"/>
              <w:bottom w:val="single" w:sz="4" w:space="0" w:color="auto"/>
              <w:right w:val="single" w:sz="4" w:space="0" w:color="auto"/>
            </w:tcBorders>
            <w:shd w:val="clear" w:color="auto" w:fill="auto"/>
            <w:noWrap/>
            <w:vAlign w:val="center"/>
            <w:hideMark/>
          </w:tcPr>
          <w:p w14:paraId="28BC5868"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1,347</w:t>
            </w:r>
          </w:p>
        </w:tc>
        <w:tc>
          <w:tcPr>
            <w:tcW w:w="472" w:type="pct"/>
            <w:tcBorders>
              <w:top w:val="nil"/>
              <w:left w:val="nil"/>
              <w:bottom w:val="single" w:sz="4" w:space="0" w:color="auto"/>
              <w:right w:val="single" w:sz="4" w:space="0" w:color="auto"/>
            </w:tcBorders>
            <w:shd w:val="clear" w:color="auto" w:fill="auto"/>
            <w:noWrap/>
            <w:vAlign w:val="center"/>
            <w:hideMark/>
          </w:tcPr>
          <w:p w14:paraId="5C985DF4"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61</w:t>
            </w:r>
          </w:p>
        </w:tc>
        <w:tc>
          <w:tcPr>
            <w:tcW w:w="401" w:type="pct"/>
            <w:tcBorders>
              <w:top w:val="nil"/>
              <w:left w:val="nil"/>
              <w:bottom w:val="single" w:sz="4" w:space="0" w:color="auto"/>
              <w:right w:val="single" w:sz="4" w:space="0" w:color="auto"/>
            </w:tcBorders>
            <w:shd w:val="clear" w:color="auto" w:fill="auto"/>
            <w:noWrap/>
            <w:vAlign w:val="center"/>
            <w:hideMark/>
          </w:tcPr>
          <w:p w14:paraId="5C59411D"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1,307</w:t>
            </w:r>
          </w:p>
        </w:tc>
        <w:tc>
          <w:tcPr>
            <w:tcW w:w="436" w:type="pct"/>
            <w:gridSpan w:val="2"/>
            <w:tcBorders>
              <w:top w:val="nil"/>
              <w:left w:val="nil"/>
              <w:bottom w:val="single" w:sz="4" w:space="0" w:color="auto"/>
              <w:right w:val="single" w:sz="4" w:space="0" w:color="auto"/>
            </w:tcBorders>
            <w:shd w:val="clear" w:color="auto" w:fill="auto"/>
            <w:noWrap/>
            <w:vAlign w:val="center"/>
            <w:hideMark/>
          </w:tcPr>
          <w:p w14:paraId="6723EFD1"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54</w:t>
            </w:r>
          </w:p>
        </w:tc>
        <w:tc>
          <w:tcPr>
            <w:tcW w:w="436" w:type="pct"/>
            <w:tcBorders>
              <w:top w:val="nil"/>
              <w:left w:val="nil"/>
              <w:bottom w:val="single" w:sz="4" w:space="0" w:color="auto"/>
              <w:right w:val="single" w:sz="4" w:space="0" w:color="auto"/>
            </w:tcBorders>
            <w:shd w:val="clear" w:color="auto" w:fill="auto"/>
            <w:noWrap/>
            <w:vAlign w:val="center"/>
            <w:hideMark/>
          </w:tcPr>
          <w:p w14:paraId="68B40F8C"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1,635</w:t>
            </w:r>
          </w:p>
        </w:tc>
        <w:tc>
          <w:tcPr>
            <w:tcW w:w="421" w:type="pct"/>
            <w:tcBorders>
              <w:top w:val="nil"/>
              <w:left w:val="nil"/>
              <w:bottom w:val="single" w:sz="4" w:space="0" w:color="auto"/>
              <w:right w:val="single" w:sz="4" w:space="0" w:color="auto"/>
            </w:tcBorders>
            <w:shd w:val="clear" w:color="auto" w:fill="auto"/>
            <w:noWrap/>
            <w:vAlign w:val="center"/>
            <w:hideMark/>
          </w:tcPr>
          <w:p w14:paraId="5EC559E8"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64</w:t>
            </w:r>
          </w:p>
        </w:tc>
        <w:tc>
          <w:tcPr>
            <w:tcW w:w="452" w:type="pct"/>
            <w:tcBorders>
              <w:top w:val="nil"/>
              <w:left w:val="nil"/>
              <w:bottom w:val="single" w:sz="4" w:space="0" w:color="auto"/>
              <w:right w:val="single" w:sz="4" w:space="0" w:color="auto"/>
            </w:tcBorders>
            <w:shd w:val="clear" w:color="auto" w:fill="auto"/>
            <w:noWrap/>
            <w:vAlign w:val="center"/>
            <w:hideMark/>
          </w:tcPr>
          <w:p w14:paraId="5416F046"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1,63</w:t>
            </w:r>
          </w:p>
        </w:tc>
        <w:tc>
          <w:tcPr>
            <w:tcW w:w="433" w:type="pct"/>
            <w:tcBorders>
              <w:top w:val="nil"/>
              <w:left w:val="nil"/>
              <w:bottom w:val="single" w:sz="4" w:space="0" w:color="auto"/>
              <w:right w:val="single" w:sz="4" w:space="0" w:color="auto"/>
            </w:tcBorders>
            <w:shd w:val="clear" w:color="auto" w:fill="auto"/>
            <w:noWrap/>
            <w:vAlign w:val="center"/>
            <w:hideMark/>
          </w:tcPr>
          <w:p w14:paraId="0F0C82DA"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64</w:t>
            </w:r>
          </w:p>
        </w:tc>
      </w:tr>
      <w:tr w:rsidR="005F30FD" w:rsidRPr="001B0DEE" w14:paraId="25380FEA" w14:textId="77777777" w:rsidTr="005F30FD">
        <w:trPr>
          <w:trHeight w:val="397"/>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41C94B80" w14:textId="04C5FCCF" w:rsidR="005054F3" w:rsidRPr="001B0DEE" w:rsidRDefault="005054F3" w:rsidP="005F30FD">
            <w:pPr>
              <w:spacing w:after="0" w:line="276" w:lineRule="auto"/>
              <w:ind w:left="0" w:firstLine="0"/>
              <w:jc w:val="lef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Centro</w:t>
            </w:r>
          </w:p>
        </w:tc>
        <w:tc>
          <w:tcPr>
            <w:tcW w:w="436" w:type="pct"/>
            <w:tcBorders>
              <w:top w:val="nil"/>
              <w:left w:val="nil"/>
              <w:bottom w:val="single" w:sz="4" w:space="0" w:color="auto"/>
              <w:right w:val="single" w:sz="4" w:space="0" w:color="auto"/>
            </w:tcBorders>
            <w:shd w:val="clear" w:color="auto" w:fill="auto"/>
            <w:noWrap/>
            <w:vAlign w:val="center"/>
            <w:hideMark/>
          </w:tcPr>
          <w:p w14:paraId="62624C22"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28,842</w:t>
            </w:r>
          </w:p>
        </w:tc>
        <w:tc>
          <w:tcPr>
            <w:tcW w:w="436" w:type="pct"/>
            <w:tcBorders>
              <w:top w:val="nil"/>
              <w:left w:val="nil"/>
              <w:bottom w:val="single" w:sz="4" w:space="0" w:color="auto"/>
              <w:right w:val="single" w:sz="4" w:space="0" w:color="auto"/>
            </w:tcBorders>
            <w:shd w:val="clear" w:color="auto" w:fill="auto"/>
            <w:noWrap/>
            <w:vAlign w:val="center"/>
            <w:hideMark/>
          </w:tcPr>
          <w:p w14:paraId="700F9DFF"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1,095</w:t>
            </w:r>
          </w:p>
        </w:tc>
        <w:tc>
          <w:tcPr>
            <w:tcW w:w="436" w:type="pct"/>
            <w:gridSpan w:val="2"/>
            <w:tcBorders>
              <w:top w:val="nil"/>
              <w:left w:val="nil"/>
              <w:bottom w:val="single" w:sz="4" w:space="0" w:color="auto"/>
              <w:right w:val="single" w:sz="4" w:space="0" w:color="auto"/>
            </w:tcBorders>
            <w:shd w:val="clear" w:color="auto" w:fill="auto"/>
            <w:noWrap/>
            <w:vAlign w:val="center"/>
            <w:hideMark/>
          </w:tcPr>
          <w:p w14:paraId="222D4430"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29,111</w:t>
            </w:r>
          </w:p>
        </w:tc>
        <w:tc>
          <w:tcPr>
            <w:tcW w:w="472" w:type="pct"/>
            <w:tcBorders>
              <w:top w:val="nil"/>
              <w:left w:val="nil"/>
              <w:bottom w:val="single" w:sz="4" w:space="0" w:color="auto"/>
              <w:right w:val="single" w:sz="4" w:space="0" w:color="auto"/>
            </w:tcBorders>
            <w:shd w:val="clear" w:color="auto" w:fill="auto"/>
            <w:noWrap/>
            <w:vAlign w:val="center"/>
            <w:hideMark/>
          </w:tcPr>
          <w:p w14:paraId="3D9DA55A"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1,088</w:t>
            </w:r>
          </w:p>
        </w:tc>
        <w:tc>
          <w:tcPr>
            <w:tcW w:w="401" w:type="pct"/>
            <w:tcBorders>
              <w:top w:val="nil"/>
              <w:left w:val="nil"/>
              <w:bottom w:val="single" w:sz="4" w:space="0" w:color="auto"/>
              <w:right w:val="single" w:sz="4" w:space="0" w:color="auto"/>
            </w:tcBorders>
            <w:shd w:val="clear" w:color="auto" w:fill="auto"/>
            <w:noWrap/>
            <w:vAlign w:val="center"/>
            <w:hideMark/>
          </w:tcPr>
          <w:p w14:paraId="63DD4536"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28,321</w:t>
            </w:r>
          </w:p>
        </w:tc>
        <w:tc>
          <w:tcPr>
            <w:tcW w:w="436" w:type="pct"/>
            <w:gridSpan w:val="2"/>
            <w:tcBorders>
              <w:top w:val="nil"/>
              <w:left w:val="nil"/>
              <w:bottom w:val="single" w:sz="4" w:space="0" w:color="auto"/>
              <w:right w:val="single" w:sz="4" w:space="0" w:color="auto"/>
            </w:tcBorders>
            <w:shd w:val="clear" w:color="auto" w:fill="auto"/>
            <w:noWrap/>
            <w:vAlign w:val="center"/>
            <w:hideMark/>
          </w:tcPr>
          <w:p w14:paraId="3AB50873"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1,058</w:t>
            </w:r>
          </w:p>
        </w:tc>
        <w:tc>
          <w:tcPr>
            <w:tcW w:w="436" w:type="pct"/>
            <w:tcBorders>
              <w:top w:val="nil"/>
              <w:left w:val="nil"/>
              <w:bottom w:val="single" w:sz="4" w:space="0" w:color="auto"/>
              <w:right w:val="single" w:sz="4" w:space="0" w:color="auto"/>
            </w:tcBorders>
            <w:shd w:val="clear" w:color="auto" w:fill="auto"/>
            <w:noWrap/>
            <w:vAlign w:val="center"/>
            <w:hideMark/>
          </w:tcPr>
          <w:p w14:paraId="4E1209D4"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25,478</w:t>
            </w:r>
          </w:p>
        </w:tc>
        <w:tc>
          <w:tcPr>
            <w:tcW w:w="421" w:type="pct"/>
            <w:tcBorders>
              <w:top w:val="nil"/>
              <w:left w:val="nil"/>
              <w:bottom w:val="single" w:sz="4" w:space="0" w:color="auto"/>
              <w:right w:val="single" w:sz="4" w:space="0" w:color="auto"/>
            </w:tcBorders>
            <w:shd w:val="clear" w:color="auto" w:fill="auto"/>
            <w:noWrap/>
            <w:vAlign w:val="center"/>
            <w:hideMark/>
          </w:tcPr>
          <w:p w14:paraId="250FF2FE"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969</w:t>
            </w:r>
          </w:p>
        </w:tc>
        <w:tc>
          <w:tcPr>
            <w:tcW w:w="452" w:type="pct"/>
            <w:tcBorders>
              <w:top w:val="nil"/>
              <w:left w:val="nil"/>
              <w:bottom w:val="single" w:sz="4" w:space="0" w:color="auto"/>
              <w:right w:val="single" w:sz="4" w:space="0" w:color="auto"/>
            </w:tcBorders>
            <w:shd w:val="clear" w:color="auto" w:fill="auto"/>
            <w:noWrap/>
            <w:vAlign w:val="center"/>
            <w:hideMark/>
          </w:tcPr>
          <w:p w14:paraId="6FE9C01B"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25,776</w:t>
            </w:r>
          </w:p>
        </w:tc>
        <w:tc>
          <w:tcPr>
            <w:tcW w:w="433" w:type="pct"/>
            <w:tcBorders>
              <w:top w:val="nil"/>
              <w:left w:val="nil"/>
              <w:bottom w:val="single" w:sz="4" w:space="0" w:color="auto"/>
              <w:right w:val="single" w:sz="4" w:space="0" w:color="auto"/>
            </w:tcBorders>
            <w:shd w:val="clear" w:color="auto" w:fill="auto"/>
            <w:noWrap/>
            <w:vAlign w:val="center"/>
            <w:hideMark/>
          </w:tcPr>
          <w:p w14:paraId="757BB0BC"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986</w:t>
            </w:r>
          </w:p>
        </w:tc>
      </w:tr>
      <w:tr w:rsidR="005F30FD" w:rsidRPr="001B0DEE" w14:paraId="674DC788" w14:textId="77777777" w:rsidTr="005F30FD">
        <w:trPr>
          <w:trHeight w:val="397"/>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72C741F9" w14:textId="77777777" w:rsidR="005054F3" w:rsidRPr="001B0DEE" w:rsidRDefault="005054F3" w:rsidP="005F30FD">
            <w:pPr>
              <w:spacing w:after="0" w:line="276" w:lineRule="auto"/>
              <w:ind w:left="0" w:firstLine="0"/>
              <w:jc w:val="lef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Hampaturi</w:t>
            </w:r>
          </w:p>
        </w:tc>
        <w:tc>
          <w:tcPr>
            <w:tcW w:w="436" w:type="pct"/>
            <w:tcBorders>
              <w:top w:val="nil"/>
              <w:left w:val="nil"/>
              <w:bottom w:val="single" w:sz="4" w:space="0" w:color="auto"/>
              <w:right w:val="single" w:sz="4" w:space="0" w:color="auto"/>
            </w:tcBorders>
            <w:shd w:val="clear" w:color="auto" w:fill="auto"/>
            <w:noWrap/>
            <w:vAlign w:val="center"/>
            <w:hideMark/>
          </w:tcPr>
          <w:p w14:paraId="613ACF9D"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394</w:t>
            </w:r>
          </w:p>
        </w:tc>
        <w:tc>
          <w:tcPr>
            <w:tcW w:w="436" w:type="pct"/>
            <w:tcBorders>
              <w:top w:val="nil"/>
              <w:left w:val="nil"/>
              <w:bottom w:val="single" w:sz="4" w:space="0" w:color="auto"/>
              <w:right w:val="single" w:sz="4" w:space="0" w:color="auto"/>
            </w:tcBorders>
            <w:shd w:val="clear" w:color="auto" w:fill="auto"/>
            <w:noWrap/>
            <w:vAlign w:val="center"/>
            <w:hideMark/>
          </w:tcPr>
          <w:p w14:paraId="283B9214"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83</w:t>
            </w:r>
          </w:p>
        </w:tc>
        <w:tc>
          <w:tcPr>
            <w:tcW w:w="436" w:type="pct"/>
            <w:gridSpan w:val="2"/>
            <w:tcBorders>
              <w:top w:val="nil"/>
              <w:left w:val="nil"/>
              <w:bottom w:val="single" w:sz="4" w:space="0" w:color="auto"/>
              <w:right w:val="single" w:sz="4" w:space="0" w:color="auto"/>
            </w:tcBorders>
            <w:shd w:val="clear" w:color="auto" w:fill="auto"/>
            <w:noWrap/>
            <w:vAlign w:val="center"/>
            <w:hideMark/>
          </w:tcPr>
          <w:p w14:paraId="105FCD27"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613</w:t>
            </w:r>
          </w:p>
        </w:tc>
        <w:tc>
          <w:tcPr>
            <w:tcW w:w="472" w:type="pct"/>
            <w:tcBorders>
              <w:top w:val="nil"/>
              <w:left w:val="nil"/>
              <w:bottom w:val="single" w:sz="4" w:space="0" w:color="auto"/>
              <w:right w:val="single" w:sz="4" w:space="0" w:color="auto"/>
            </w:tcBorders>
            <w:shd w:val="clear" w:color="auto" w:fill="auto"/>
            <w:noWrap/>
            <w:vAlign w:val="center"/>
            <w:hideMark/>
          </w:tcPr>
          <w:p w14:paraId="464E1A5F"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83</w:t>
            </w:r>
          </w:p>
        </w:tc>
        <w:tc>
          <w:tcPr>
            <w:tcW w:w="401" w:type="pct"/>
            <w:tcBorders>
              <w:top w:val="nil"/>
              <w:left w:val="nil"/>
              <w:bottom w:val="single" w:sz="4" w:space="0" w:color="auto"/>
              <w:right w:val="single" w:sz="4" w:space="0" w:color="auto"/>
            </w:tcBorders>
            <w:shd w:val="clear" w:color="auto" w:fill="auto"/>
            <w:noWrap/>
            <w:vAlign w:val="center"/>
            <w:hideMark/>
          </w:tcPr>
          <w:p w14:paraId="3D569A1C"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655</w:t>
            </w:r>
          </w:p>
        </w:tc>
        <w:tc>
          <w:tcPr>
            <w:tcW w:w="436" w:type="pct"/>
            <w:gridSpan w:val="2"/>
            <w:tcBorders>
              <w:top w:val="nil"/>
              <w:left w:val="nil"/>
              <w:bottom w:val="single" w:sz="4" w:space="0" w:color="auto"/>
              <w:right w:val="single" w:sz="4" w:space="0" w:color="auto"/>
            </w:tcBorders>
            <w:shd w:val="clear" w:color="auto" w:fill="auto"/>
            <w:noWrap/>
            <w:vAlign w:val="center"/>
            <w:hideMark/>
          </w:tcPr>
          <w:p w14:paraId="3E62F7B8"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45</w:t>
            </w:r>
          </w:p>
        </w:tc>
        <w:tc>
          <w:tcPr>
            <w:tcW w:w="436" w:type="pct"/>
            <w:tcBorders>
              <w:top w:val="nil"/>
              <w:left w:val="nil"/>
              <w:bottom w:val="single" w:sz="4" w:space="0" w:color="auto"/>
              <w:right w:val="single" w:sz="4" w:space="0" w:color="auto"/>
            </w:tcBorders>
            <w:shd w:val="clear" w:color="auto" w:fill="auto"/>
            <w:noWrap/>
            <w:vAlign w:val="center"/>
            <w:hideMark/>
          </w:tcPr>
          <w:p w14:paraId="75C6159F"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1,119</w:t>
            </w:r>
          </w:p>
        </w:tc>
        <w:tc>
          <w:tcPr>
            <w:tcW w:w="421" w:type="pct"/>
            <w:tcBorders>
              <w:top w:val="nil"/>
              <w:left w:val="nil"/>
              <w:bottom w:val="single" w:sz="4" w:space="0" w:color="auto"/>
              <w:right w:val="single" w:sz="4" w:space="0" w:color="auto"/>
            </w:tcBorders>
            <w:shd w:val="clear" w:color="auto" w:fill="auto"/>
            <w:noWrap/>
            <w:vAlign w:val="center"/>
            <w:hideMark/>
          </w:tcPr>
          <w:p w14:paraId="4B38756A"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67</w:t>
            </w:r>
          </w:p>
        </w:tc>
        <w:tc>
          <w:tcPr>
            <w:tcW w:w="452" w:type="pct"/>
            <w:tcBorders>
              <w:top w:val="nil"/>
              <w:left w:val="nil"/>
              <w:bottom w:val="single" w:sz="4" w:space="0" w:color="auto"/>
              <w:right w:val="single" w:sz="4" w:space="0" w:color="auto"/>
            </w:tcBorders>
            <w:shd w:val="clear" w:color="auto" w:fill="auto"/>
            <w:noWrap/>
            <w:vAlign w:val="center"/>
            <w:hideMark/>
          </w:tcPr>
          <w:p w14:paraId="4FFD38B3"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1,146</w:t>
            </w:r>
          </w:p>
        </w:tc>
        <w:tc>
          <w:tcPr>
            <w:tcW w:w="433" w:type="pct"/>
            <w:tcBorders>
              <w:top w:val="nil"/>
              <w:left w:val="nil"/>
              <w:bottom w:val="single" w:sz="4" w:space="0" w:color="auto"/>
              <w:right w:val="single" w:sz="4" w:space="0" w:color="auto"/>
            </w:tcBorders>
            <w:shd w:val="clear" w:color="auto" w:fill="auto"/>
            <w:noWrap/>
            <w:vAlign w:val="center"/>
            <w:hideMark/>
          </w:tcPr>
          <w:p w14:paraId="40751906"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70</w:t>
            </w:r>
          </w:p>
        </w:tc>
      </w:tr>
      <w:tr w:rsidR="005F30FD" w:rsidRPr="001B0DEE" w14:paraId="66B8A55E" w14:textId="77777777" w:rsidTr="005F30FD">
        <w:trPr>
          <w:trHeight w:val="397"/>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2DEC89C5" w14:textId="3A804580" w:rsidR="005054F3" w:rsidRPr="001B0DEE" w:rsidRDefault="005054F3" w:rsidP="005F30FD">
            <w:pPr>
              <w:spacing w:after="0" w:line="276" w:lineRule="auto"/>
              <w:ind w:left="0" w:firstLine="0"/>
              <w:jc w:val="lef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Zongo</w:t>
            </w:r>
          </w:p>
        </w:tc>
        <w:tc>
          <w:tcPr>
            <w:tcW w:w="436" w:type="pct"/>
            <w:tcBorders>
              <w:top w:val="nil"/>
              <w:left w:val="nil"/>
              <w:bottom w:val="single" w:sz="4" w:space="0" w:color="auto"/>
              <w:right w:val="single" w:sz="4" w:space="0" w:color="auto"/>
            </w:tcBorders>
            <w:shd w:val="clear" w:color="auto" w:fill="auto"/>
            <w:noWrap/>
            <w:vAlign w:val="center"/>
            <w:hideMark/>
          </w:tcPr>
          <w:p w14:paraId="666E0A7A"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343</w:t>
            </w:r>
          </w:p>
        </w:tc>
        <w:tc>
          <w:tcPr>
            <w:tcW w:w="436" w:type="pct"/>
            <w:tcBorders>
              <w:top w:val="nil"/>
              <w:left w:val="nil"/>
              <w:bottom w:val="single" w:sz="4" w:space="0" w:color="auto"/>
              <w:right w:val="single" w:sz="4" w:space="0" w:color="auto"/>
            </w:tcBorders>
            <w:shd w:val="clear" w:color="auto" w:fill="auto"/>
            <w:noWrap/>
            <w:vAlign w:val="center"/>
            <w:hideMark/>
          </w:tcPr>
          <w:p w14:paraId="2694E834"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84</w:t>
            </w:r>
          </w:p>
        </w:tc>
        <w:tc>
          <w:tcPr>
            <w:tcW w:w="436" w:type="pct"/>
            <w:gridSpan w:val="2"/>
            <w:tcBorders>
              <w:top w:val="nil"/>
              <w:left w:val="nil"/>
              <w:bottom w:val="single" w:sz="4" w:space="0" w:color="auto"/>
              <w:right w:val="single" w:sz="4" w:space="0" w:color="auto"/>
            </w:tcBorders>
            <w:shd w:val="clear" w:color="auto" w:fill="auto"/>
            <w:noWrap/>
            <w:vAlign w:val="center"/>
            <w:hideMark/>
          </w:tcPr>
          <w:p w14:paraId="399CCC5D"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340</w:t>
            </w:r>
          </w:p>
        </w:tc>
        <w:tc>
          <w:tcPr>
            <w:tcW w:w="472" w:type="pct"/>
            <w:tcBorders>
              <w:top w:val="nil"/>
              <w:left w:val="nil"/>
              <w:bottom w:val="single" w:sz="4" w:space="0" w:color="auto"/>
              <w:right w:val="single" w:sz="4" w:space="0" w:color="auto"/>
            </w:tcBorders>
            <w:shd w:val="clear" w:color="auto" w:fill="auto"/>
            <w:noWrap/>
            <w:vAlign w:val="center"/>
            <w:hideMark/>
          </w:tcPr>
          <w:p w14:paraId="4F58CB79"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84</w:t>
            </w:r>
          </w:p>
        </w:tc>
        <w:tc>
          <w:tcPr>
            <w:tcW w:w="401" w:type="pct"/>
            <w:tcBorders>
              <w:top w:val="nil"/>
              <w:left w:val="nil"/>
              <w:bottom w:val="single" w:sz="4" w:space="0" w:color="auto"/>
              <w:right w:val="single" w:sz="4" w:space="0" w:color="auto"/>
            </w:tcBorders>
            <w:shd w:val="clear" w:color="auto" w:fill="auto"/>
            <w:noWrap/>
            <w:vAlign w:val="center"/>
            <w:hideMark/>
          </w:tcPr>
          <w:p w14:paraId="1C82C9EF"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325</w:t>
            </w:r>
          </w:p>
        </w:tc>
        <w:tc>
          <w:tcPr>
            <w:tcW w:w="436" w:type="pct"/>
            <w:gridSpan w:val="2"/>
            <w:tcBorders>
              <w:top w:val="nil"/>
              <w:left w:val="nil"/>
              <w:bottom w:val="single" w:sz="4" w:space="0" w:color="auto"/>
              <w:right w:val="single" w:sz="4" w:space="0" w:color="auto"/>
            </w:tcBorders>
            <w:shd w:val="clear" w:color="auto" w:fill="auto"/>
            <w:noWrap/>
            <w:vAlign w:val="center"/>
            <w:hideMark/>
          </w:tcPr>
          <w:p w14:paraId="60899BA8"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38</w:t>
            </w:r>
          </w:p>
        </w:tc>
        <w:tc>
          <w:tcPr>
            <w:tcW w:w="436" w:type="pct"/>
            <w:tcBorders>
              <w:top w:val="nil"/>
              <w:left w:val="nil"/>
              <w:bottom w:val="single" w:sz="4" w:space="0" w:color="auto"/>
              <w:right w:val="single" w:sz="4" w:space="0" w:color="auto"/>
            </w:tcBorders>
            <w:shd w:val="clear" w:color="auto" w:fill="auto"/>
            <w:noWrap/>
            <w:vAlign w:val="center"/>
            <w:hideMark/>
          </w:tcPr>
          <w:p w14:paraId="1A2560F6"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351</w:t>
            </w:r>
          </w:p>
        </w:tc>
        <w:tc>
          <w:tcPr>
            <w:tcW w:w="421" w:type="pct"/>
            <w:tcBorders>
              <w:top w:val="nil"/>
              <w:left w:val="nil"/>
              <w:bottom w:val="single" w:sz="4" w:space="0" w:color="auto"/>
              <w:right w:val="single" w:sz="4" w:space="0" w:color="auto"/>
            </w:tcBorders>
            <w:shd w:val="clear" w:color="auto" w:fill="auto"/>
            <w:noWrap/>
            <w:vAlign w:val="center"/>
            <w:hideMark/>
          </w:tcPr>
          <w:p w14:paraId="27058A8C"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40</w:t>
            </w:r>
          </w:p>
        </w:tc>
        <w:tc>
          <w:tcPr>
            <w:tcW w:w="452" w:type="pct"/>
            <w:tcBorders>
              <w:top w:val="nil"/>
              <w:left w:val="nil"/>
              <w:bottom w:val="single" w:sz="4" w:space="0" w:color="auto"/>
              <w:right w:val="single" w:sz="4" w:space="0" w:color="auto"/>
            </w:tcBorders>
            <w:shd w:val="clear" w:color="auto" w:fill="auto"/>
            <w:noWrap/>
            <w:vAlign w:val="center"/>
            <w:hideMark/>
          </w:tcPr>
          <w:p w14:paraId="1AA0D3C9"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336</w:t>
            </w:r>
          </w:p>
        </w:tc>
        <w:tc>
          <w:tcPr>
            <w:tcW w:w="433" w:type="pct"/>
            <w:tcBorders>
              <w:top w:val="nil"/>
              <w:left w:val="nil"/>
              <w:bottom w:val="single" w:sz="4" w:space="0" w:color="auto"/>
              <w:right w:val="single" w:sz="4" w:space="0" w:color="auto"/>
            </w:tcBorders>
            <w:shd w:val="clear" w:color="auto" w:fill="auto"/>
            <w:noWrap/>
            <w:vAlign w:val="center"/>
            <w:hideMark/>
          </w:tcPr>
          <w:p w14:paraId="26E97EF8" w14:textId="77777777" w:rsidR="005054F3" w:rsidRPr="001B0DEE" w:rsidRDefault="005054F3" w:rsidP="005F30FD">
            <w:pPr>
              <w:spacing w:after="0" w:line="276" w:lineRule="auto"/>
              <w:ind w:left="0" w:firstLine="0"/>
              <w:jc w:val="right"/>
              <w:rPr>
                <w:rFonts w:ascii="Arial" w:eastAsia="Times New Roman" w:hAnsi="Arial" w:cs="Arial"/>
                <w:color w:val="000000"/>
                <w:sz w:val="18"/>
                <w:szCs w:val="18"/>
                <w:lang w:val="es-AR" w:eastAsia="es-AR"/>
              </w:rPr>
            </w:pPr>
            <w:r w:rsidRPr="001B0DEE">
              <w:rPr>
                <w:rFonts w:ascii="Arial" w:eastAsia="Times New Roman" w:hAnsi="Arial" w:cs="Arial"/>
                <w:color w:val="000000"/>
                <w:sz w:val="18"/>
                <w:szCs w:val="18"/>
                <w:lang w:val="es-AR" w:eastAsia="es-AR"/>
              </w:rPr>
              <w:t>40</w:t>
            </w:r>
          </w:p>
        </w:tc>
      </w:tr>
    </w:tbl>
    <w:p w14:paraId="54ACE69B" w14:textId="77777777" w:rsidR="005054F3" w:rsidRPr="00301416" w:rsidRDefault="005054F3" w:rsidP="00301416">
      <w:pPr>
        <w:spacing w:after="0"/>
        <w:rPr>
          <w:sz w:val="18"/>
          <w:szCs w:val="18"/>
        </w:rPr>
      </w:pPr>
      <w:r w:rsidRPr="00301416">
        <w:rPr>
          <w:sz w:val="18"/>
          <w:szCs w:val="18"/>
        </w:rPr>
        <w:t>Nota 1: El cuadro es elaborado a partir de la base UNACE.</w:t>
      </w:r>
    </w:p>
    <w:p w14:paraId="0817B1E3" w14:textId="77777777" w:rsidR="005054F3" w:rsidRPr="00301416" w:rsidRDefault="005054F3" w:rsidP="00301416">
      <w:pPr>
        <w:spacing w:after="0"/>
        <w:rPr>
          <w:sz w:val="18"/>
          <w:szCs w:val="18"/>
        </w:rPr>
      </w:pPr>
      <w:r w:rsidRPr="00301416">
        <w:rPr>
          <w:sz w:val="18"/>
          <w:szCs w:val="18"/>
        </w:rPr>
        <w:t>Nota 2: Para las aulas de la gestión 2020 se utilizó la base de UNACE 2019.</w:t>
      </w:r>
    </w:p>
    <w:p w14:paraId="10100252" w14:textId="77777777" w:rsidR="005054F3" w:rsidRPr="00301416" w:rsidRDefault="005054F3" w:rsidP="00301416">
      <w:pPr>
        <w:spacing w:after="0"/>
        <w:rPr>
          <w:sz w:val="18"/>
          <w:szCs w:val="18"/>
        </w:rPr>
      </w:pPr>
      <w:r w:rsidRPr="00301416">
        <w:rPr>
          <w:sz w:val="18"/>
          <w:szCs w:val="18"/>
        </w:rPr>
        <w:t>UNACE: Unidad de Alimentación Complementaria Escolar.</w:t>
      </w:r>
    </w:p>
    <w:p w14:paraId="5135C7C0" w14:textId="77777777" w:rsidR="005054F3" w:rsidRPr="00301416" w:rsidRDefault="005054F3" w:rsidP="00301416">
      <w:pPr>
        <w:spacing w:after="0"/>
        <w:rPr>
          <w:sz w:val="18"/>
          <w:szCs w:val="18"/>
        </w:rPr>
      </w:pPr>
      <w:r w:rsidRPr="00301416">
        <w:rPr>
          <w:sz w:val="18"/>
          <w:szCs w:val="18"/>
        </w:rPr>
        <w:t>(p): Preliminar.</w:t>
      </w:r>
    </w:p>
    <w:p w14:paraId="173CE0ED" w14:textId="77777777" w:rsidR="005054F3" w:rsidRPr="00E024BD" w:rsidRDefault="005054F3" w:rsidP="00B6317F">
      <w:pPr>
        <w:pStyle w:val="Cita"/>
      </w:pPr>
      <w:r w:rsidRPr="00E024BD">
        <w:t>Fuente: Secretaría Municipal de Planificación (2021).</w:t>
      </w:r>
    </w:p>
    <w:p w14:paraId="158DA537" w14:textId="77777777" w:rsidR="005054F3" w:rsidRPr="00E55173" w:rsidRDefault="005054F3" w:rsidP="004F03CD">
      <w:pPr>
        <w:spacing w:line="276" w:lineRule="auto"/>
        <w:ind w:left="0" w:firstLine="0"/>
        <w:rPr>
          <w:rFonts w:ascii="Arial" w:eastAsiaTheme="majorEastAsia" w:hAnsi="Arial" w:cs="Arial"/>
          <w:color w:val="auto"/>
        </w:rPr>
      </w:pPr>
    </w:p>
    <w:p w14:paraId="7607DC89" w14:textId="77777777" w:rsidR="005054F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 xml:space="preserve">En cuanto a las unidades educativas, la mayor cantidad de estas están situadas en los macrodistritos Cotahuma (68) y Periférica (67), seguido de Centro (62), Sur (52), Max Paredes (51), San Antonio (43), y con una menor cantidad se encuentra Mallasa (6). En </w:t>
      </w:r>
      <w:r w:rsidRPr="00E55173">
        <w:rPr>
          <w:rFonts w:ascii="Arial" w:eastAsiaTheme="majorEastAsia" w:hAnsi="Arial" w:cs="Arial"/>
          <w:color w:val="auto"/>
        </w:rPr>
        <w:lastRenderedPageBreak/>
        <w:t>cuanto al área rural, compuesta por Hampaturi y Zongo con 10 y 13 unidades educativas públicas y de convenio respectivamente.</w:t>
      </w:r>
    </w:p>
    <w:p w14:paraId="26A45E65" w14:textId="154BDC88" w:rsidR="005054F3" w:rsidRPr="00E55173" w:rsidRDefault="005054F3" w:rsidP="00513158">
      <w:pPr>
        <w:pStyle w:val="Descripcin"/>
      </w:pPr>
      <w:bookmarkStart w:id="264" w:name="_Toc150115312"/>
      <w:bookmarkStart w:id="265" w:name="_Toc150324116"/>
      <w:bookmarkStart w:id="266" w:name="_Toc155713105"/>
      <w:r>
        <w:t xml:space="preserve">Mapa No.  </w:t>
      </w:r>
      <w:r>
        <w:fldChar w:fldCharType="begin"/>
      </w:r>
      <w:r>
        <w:instrText xml:space="preserve"> SEQ Mapa_No._ \* ARABIC </w:instrText>
      </w:r>
      <w:r>
        <w:fldChar w:fldCharType="separate"/>
      </w:r>
      <w:r w:rsidR="00575819">
        <w:t>11</w:t>
      </w:r>
      <w:r>
        <w:fldChar w:fldCharType="end"/>
      </w:r>
      <w:r>
        <w:t xml:space="preserve">: GAMLP - </w:t>
      </w:r>
      <w:r w:rsidRPr="00E55173">
        <w:t xml:space="preserve">Unidades Educativas públicas y de convenio </w:t>
      </w:r>
      <w:r w:rsidR="009C5B21">
        <w:t xml:space="preserve">al </w:t>
      </w:r>
      <w:r w:rsidRPr="00E55173">
        <w:t>2020.</w:t>
      </w:r>
      <w:bookmarkEnd w:id="264"/>
      <w:bookmarkEnd w:id="265"/>
      <w:bookmarkEnd w:id="266"/>
    </w:p>
    <w:p w14:paraId="0AC60E74" w14:textId="77777777" w:rsidR="005054F3" w:rsidRPr="00E55173" w:rsidRDefault="005054F3" w:rsidP="004F03CD">
      <w:pPr>
        <w:spacing w:after="0" w:line="276" w:lineRule="auto"/>
        <w:ind w:left="0" w:firstLine="0"/>
        <w:jc w:val="center"/>
        <w:rPr>
          <w:rFonts w:ascii="Arial" w:hAnsi="Arial" w:cs="Arial"/>
          <w:i/>
          <w:color w:val="auto"/>
          <w:sz w:val="16"/>
          <w:szCs w:val="16"/>
        </w:rPr>
      </w:pPr>
      <w:r w:rsidRPr="00E55173">
        <w:rPr>
          <w:rFonts w:ascii="Arial" w:hAnsi="Arial" w:cs="Arial"/>
          <w:i/>
          <w:noProof/>
          <w:color w:val="auto"/>
          <w:sz w:val="16"/>
          <w:szCs w:val="16"/>
          <w:lang w:val="es-BO" w:eastAsia="es-BO"/>
        </w:rPr>
        <w:drawing>
          <wp:inline distT="0" distB="0" distL="0" distR="0" wp14:anchorId="529EB107" wp14:editId="3202D7D9">
            <wp:extent cx="4240533" cy="5654842"/>
            <wp:effectExtent l="0" t="0" r="7620" b="317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34707" t="16748" r="33818" b="8639"/>
                    <a:stretch/>
                  </pic:blipFill>
                  <pic:spPr bwMode="auto">
                    <a:xfrm>
                      <a:off x="0" y="0"/>
                      <a:ext cx="4245355" cy="5661272"/>
                    </a:xfrm>
                    <a:prstGeom prst="rect">
                      <a:avLst/>
                    </a:prstGeom>
                    <a:ln>
                      <a:noFill/>
                    </a:ln>
                    <a:extLst>
                      <a:ext uri="{53640926-AAD7-44D8-BBD7-CCE9431645EC}">
                        <a14:shadowObscured xmlns:a14="http://schemas.microsoft.com/office/drawing/2010/main"/>
                      </a:ext>
                    </a:extLst>
                  </pic:spPr>
                </pic:pic>
              </a:graphicData>
            </a:graphic>
          </wp:inline>
        </w:drawing>
      </w:r>
    </w:p>
    <w:p w14:paraId="6B252FBC" w14:textId="77777777" w:rsidR="005054F3" w:rsidRPr="00314980" w:rsidRDefault="005054F3" w:rsidP="00B6317F">
      <w:pPr>
        <w:pStyle w:val="Cita"/>
      </w:pPr>
      <w:r w:rsidRPr="00314980">
        <w:t>Fuente: Secretaria Municipal de Planificación, GAMLP (2021).</w:t>
      </w:r>
    </w:p>
    <w:p w14:paraId="0CA536F6" w14:textId="77777777" w:rsidR="005054F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Así mismo, en cuanto a educación privada, el municipio cuenta con 83 unidades educativas bajo esta modalidad, siendo el macrodistrito Sur (23), el que cuenta con el mayor número de Unidades Educativas privadas, seguido de Centro (17), Cotahuma (15), Periférica (13), Max Paredes 11, San Antonio (2) y Mallasa y Zongo con una sola Unidad Educativa privada respectivamente.</w:t>
      </w:r>
    </w:p>
    <w:p w14:paraId="12707352" w14:textId="77777777" w:rsidR="0033448D" w:rsidRDefault="0033448D" w:rsidP="00513158">
      <w:pPr>
        <w:pStyle w:val="Descripcin"/>
      </w:pPr>
      <w:bookmarkStart w:id="267" w:name="_Toc150115313"/>
      <w:bookmarkStart w:id="268" w:name="_Toc150324117"/>
    </w:p>
    <w:p w14:paraId="7F04BEDE" w14:textId="77777777" w:rsidR="0033448D" w:rsidRDefault="0033448D" w:rsidP="00513158">
      <w:pPr>
        <w:pStyle w:val="Descripcin"/>
      </w:pPr>
    </w:p>
    <w:p w14:paraId="741B3FAF" w14:textId="77777777" w:rsidR="0033448D" w:rsidRDefault="0033448D" w:rsidP="00513158">
      <w:pPr>
        <w:pStyle w:val="Descripcin"/>
      </w:pPr>
    </w:p>
    <w:p w14:paraId="089CA0B6" w14:textId="086273CA" w:rsidR="005054F3" w:rsidRPr="00E55173" w:rsidRDefault="005054F3" w:rsidP="00513158">
      <w:pPr>
        <w:pStyle w:val="Descripcin"/>
      </w:pPr>
      <w:bookmarkStart w:id="269" w:name="_Toc155713106"/>
      <w:r>
        <w:t xml:space="preserve">Mapa No.  </w:t>
      </w:r>
      <w:r>
        <w:fldChar w:fldCharType="begin"/>
      </w:r>
      <w:r>
        <w:instrText xml:space="preserve"> SEQ Mapa_No._ \* ARABIC </w:instrText>
      </w:r>
      <w:r>
        <w:fldChar w:fldCharType="separate"/>
      </w:r>
      <w:r w:rsidR="00575819">
        <w:t>12</w:t>
      </w:r>
      <w:r>
        <w:fldChar w:fldCharType="end"/>
      </w:r>
      <w:r>
        <w:t>: GAMLP - Unidades</w:t>
      </w:r>
      <w:r w:rsidRPr="00E55173">
        <w:t xml:space="preserve"> Educativas privadas del Municipio de La Paz, 2019.</w:t>
      </w:r>
      <w:bookmarkEnd w:id="267"/>
      <w:bookmarkEnd w:id="268"/>
      <w:bookmarkEnd w:id="269"/>
    </w:p>
    <w:p w14:paraId="7BCE2BDF" w14:textId="77777777" w:rsidR="005054F3" w:rsidRPr="00E55173" w:rsidRDefault="005054F3" w:rsidP="004F03CD">
      <w:pPr>
        <w:spacing w:after="0" w:line="276" w:lineRule="auto"/>
        <w:ind w:left="0" w:firstLine="0"/>
        <w:jc w:val="center"/>
        <w:rPr>
          <w:rFonts w:ascii="Arial" w:eastAsiaTheme="majorEastAsia" w:hAnsi="Arial" w:cs="Arial"/>
          <w:color w:val="auto"/>
        </w:rPr>
      </w:pPr>
      <w:r w:rsidRPr="00E55173">
        <w:rPr>
          <w:rFonts w:ascii="Arial" w:hAnsi="Arial" w:cs="Arial"/>
          <w:noProof/>
          <w:color w:val="auto"/>
          <w:lang w:val="es-BO" w:eastAsia="es-BO"/>
        </w:rPr>
        <w:drawing>
          <wp:inline distT="0" distB="0" distL="0" distR="0" wp14:anchorId="14B7921B" wp14:editId="1151519D">
            <wp:extent cx="4278314" cy="5642811"/>
            <wp:effectExtent l="0" t="0" r="825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35185" t="17385" r="34294" b="11058"/>
                    <a:stretch/>
                  </pic:blipFill>
                  <pic:spPr bwMode="auto">
                    <a:xfrm>
                      <a:off x="0" y="0"/>
                      <a:ext cx="4284611" cy="5651117"/>
                    </a:xfrm>
                    <a:prstGeom prst="rect">
                      <a:avLst/>
                    </a:prstGeom>
                    <a:ln>
                      <a:noFill/>
                    </a:ln>
                    <a:extLst>
                      <a:ext uri="{53640926-AAD7-44D8-BBD7-CCE9431645EC}">
                        <a14:shadowObscured xmlns:a14="http://schemas.microsoft.com/office/drawing/2010/main"/>
                      </a:ext>
                    </a:extLst>
                  </pic:spPr>
                </pic:pic>
              </a:graphicData>
            </a:graphic>
          </wp:inline>
        </w:drawing>
      </w:r>
    </w:p>
    <w:p w14:paraId="2F760E56" w14:textId="77777777" w:rsidR="005054F3" w:rsidRPr="00E024BD" w:rsidRDefault="005054F3" w:rsidP="004F03CD">
      <w:pPr>
        <w:spacing w:line="276" w:lineRule="auto"/>
        <w:ind w:left="0"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Fuente: Secretaría Municipal de Planificación, GAMLP (2021).</w:t>
      </w:r>
    </w:p>
    <w:p w14:paraId="5F10CAB0"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En cuanto a la distribución de los alumnos, el municipio tiene en promedio aproximadamente 370 alumnos por unidad educativa. En el área urbana, el promedio es de 376 y en el rural 46, por macrodistrito, Sur y Centro presentan el mayor número de alumnos por unidad educativa, mientras que, Hampaturi y Zongo tenían el menor registro.</w:t>
      </w:r>
    </w:p>
    <w:p w14:paraId="223CACCA" w14:textId="77777777" w:rsidR="005054F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 xml:space="preserve">En cuanto a la relación de alumnos por aula, el municipio tiene en promedio aproximadamente 26 aulas, en el área urbana el promedio es de 26 y en el rural 6 alumnos por aula. El macrodistrito Sur presenta el mayor número de alumnos por aula (29 en promedio), mientras que, Hampaturi y Zongo tiene en promedio 8 y 4 alumnos por aula. </w:t>
      </w:r>
    </w:p>
    <w:p w14:paraId="4AE3B3B6" w14:textId="77777777" w:rsidR="00314980" w:rsidRDefault="00314980" w:rsidP="004F03CD">
      <w:pPr>
        <w:spacing w:line="276" w:lineRule="auto"/>
        <w:ind w:left="0" w:firstLine="0"/>
        <w:rPr>
          <w:rFonts w:ascii="Arial" w:eastAsiaTheme="majorEastAsia" w:hAnsi="Arial" w:cs="Arial"/>
          <w:color w:val="auto"/>
        </w:rPr>
      </w:pPr>
    </w:p>
    <w:p w14:paraId="0CBD759C" w14:textId="48CE5DED" w:rsidR="005054F3" w:rsidRDefault="005054F3" w:rsidP="00513158">
      <w:pPr>
        <w:pStyle w:val="Descripcin"/>
      </w:pPr>
      <w:bookmarkStart w:id="270" w:name="_Toc150115314"/>
      <w:bookmarkStart w:id="271" w:name="_Toc150184210"/>
      <w:bookmarkStart w:id="272" w:name="_Toc150320648"/>
      <w:bookmarkStart w:id="273" w:name="_Toc155713080"/>
      <w:r>
        <w:t xml:space="preserve">Tabla No.  </w:t>
      </w:r>
      <w:r>
        <w:fldChar w:fldCharType="begin"/>
      </w:r>
      <w:r>
        <w:instrText xml:space="preserve"> SEQ Tabla_No._ \* ARABIC </w:instrText>
      </w:r>
      <w:r>
        <w:fldChar w:fldCharType="separate"/>
      </w:r>
      <w:r w:rsidR="00575819">
        <w:t>36</w:t>
      </w:r>
      <w:r>
        <w:fldChar w:fldCharType="end"/>
      </w:r>
      <w:r>
        <w:t xml:space="preserve">: </w:t>
      </w:r>
      <w:r w:rsidRPr="00E55173">
        <w:t>Relación de alumnos por unidad educativa y por aula según macrodistrito del Municipio de La Paz, 2017 (En número)</w:t>
      </w:r>
      <w:bookmarkEnd w:id="270"/>
      <w:bookmarkEnd w:id="271"/>
      <w:bookmarkEnd w:id="272"/>
      <w:bookmarkEnd w:id="273"/>
    </w:p>
    <w:tbl>
      <w:tblPr>
        <w:tblW w:w="8465" w:type="dxa"/>
        <w:jc w:val="center"/>
        <w:tblLayout w:type="fixed"/>
        <w:tblCellMar>
          <w:left w:w="70" w:type="dxa"/>
          <w:right w:w="70" w:type="dxa"/>
        </w:tblCellMar>
        <w:tblLook w:val="04A0" w:firstRow="1" w:lastRow="0" w:firstColumn="1" w:lastColumn="0" w:noHBand="0" w:noVBand="1"/>
      </w:tblPr>
      <w:tblGrid>
        <w:gridCol w:w="1660"/>
        <w:gridCol w:w="1361"/>
        <w:gridCol w:w="1361"/>
        <w:gridCol w:w="1361"/>
        <w:gridCol w:w="1361"/>
        <w:gridCol w:w="1361"/>
      </w:tblGrid>
      <w:tr w:rsidR="005054F3" w:rsidRPr="00911A54" w14:paraId="5D3CB1F4" w14:textId="77777777" w:rsidTr="00911A54">
        <w:trPr>
          <w:trHeight w:val="397"/>
          <w:jc w:val="center"/>
        </w:trPr>
        <w:tc>
          <w:tcPr>
            <w:tcW w:w="1660" w:type="dxa"/>
            <w:tcBorders>
              <w:top w:val="single" w:sz="4" w:space="0" w:color="auto"/>
              <w:left w:val="single" w:sz="4" w:space="0" w:color="auto"/>
              <w:bottom w:val="single" w:sz="4" w:space="0" w:color="auto"/>
              <w:right w:val="single" w:sz="4" w:space="0" w:color="auto"/>
            </w:tcBorders>
            <w:shd w:val="clear" w:color="auto" w:fill="33CCCC"/>
            <w:noWrap/>
            <w:vAlign w:val="center"/>
            <w:hideMark/>
          </w:tcPr>
          <w:p w14:paraId="5B55AC4D" w14:textId="3BD34282" w:rsidR="005054F3" w:rsidRPr="00911A54" w:rsidRDefault="00F124D6" w:rsidP="00314980">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911A54">
              <w:rPr>
                <w:rFonts w:ascii="Arial" w:eastAsia="Times New Roman" w:hAnsi="Arial" w:cs="Arial"/>
                <w:b/>
                <w:bCs/>
                <w:color w:val="FFFFFF" w:themeColor="background1"/>
                <w:sz w:val="18"/>
                <w:szCs w:val="18"/>
                <w:lang w:val="es-AR" w:eastAsia="es-AR"/>
              </w:rPr>
              <w:t>MACRODISTRITO</w:t>
            </w:r>
          </w:p>
        </w:tc>
        <w:tc>
          <w:tcPr>
            <w:tcW w:w="1361" w:type="dxa"/>
            <w:tcBorders>
              <w:top w:val="single" w:sz="4" w:space="0" w:color="auto"/>
              <w:left w:val="nil"/>
              <w:bottom w:val="single" w:sz="4" w:space="0" w:color="auto"/>
              <w:right w:val="single" w:sz="4" w:space="0" w:color="auto"/>
            </w:tcBorders>
            <w:shd w:val="clear" w:color="auto" w:fill="33CCCC"/>
            <w:vAlign w:val="center"/>
            <w:hideMark/>
          </w:tcPr>
          <w:p w14:paraId="00BFDC85" w14:textId="72F65A79" w:rsidR="005054F3" w:rsidRPr="00911A54" w:rsidRDefault="00F124D6" w:rsidP="00314980">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911A54">
              <w:rPr>
                <w:rFonts w:ascii="Arial" w:eastAsia="Times New Roman" w:hAnsi="Arial" w:cs="Arial"/>
                <w:b/>
                <w:bCs/>
                <w:color w:val="FFFFFF" w:themeColor="background1"/>
                <w:sz w:val="18"/>
                <w:szCs w:val="18"/>
                <w:lang w:val="es-AR" w:eastAsia="es-AR"/>
              </w:rPr>
              <w:t>Nº UNIDADES EDUCATIVAS</w:t>
            </w:r>
          </w:p>
        </w:tc>
        <w:tc>
          <w:tcPr>
            <w:tcW w:w="1361" w:type="dxa"/>
            <w:tcBorders>
              <w:top w:val="single" w:sz="4" w:space="0" w:color="auto"/>
              <w:left w:val="nil"/>
              <w:bottom w:val="single" w:sz="4" w:space="0" w:color="auto"/>
              <w:right w:val="single" w:sz="4" w:space="0" w:color="auto"/>
            </w:tcBorders>
            <w:shd w:val="clear" w:color="auto" w:fill="33CCCC"/>
            <w:vAlign w:val="center"/>
            <w:hideMark/>
          </w:tcPr>
          <w:p w14:paraId="5B7B85EC" w14:textId="5AE04229" w:rsidR="005054F3" w:rsidRPr="00911A54" w:rsidRDefault="00F124D6" w:rsidP="00314980">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911A54">
              <w:rPr>
                <w:rFonts w:ascii="Arial" w:eastAsia="Times New Roman" w:hAnsi="Arial" w:cs="Arial"/>
                <w:b/>
                <w:bCs/>
                <w:color w:val="FFFFFF" w:themeColor="background1"/>
                <w:sz w:val="18"/>
                <w:szCs w:val="18"/>
                <w:lang w:val="es-AR" w:eastAsia="es-AR"/>
              </w:rPr>
              <w:t>Nº DE AULAS</w:t>
            </w:r>
          </w:p>
        </w:tc>
        <w:tc>
          <w:tcPr>
            <w:tcW w:w="1361" w:type="dxa"/>
            <w:tcBorders>
              <w:top w:val="single" w:sz="4" w:space="0" w:color="auto"/>
              <w:left w:val="nil"/>
              <w:bottom w:val="single" w:sz="4" w:space="0" w:color="auto"/>
              <w:right w:val="single" w:sz="4" w:space="0" w:color="auto"/>
            </w:tcBorders>
            <w:shd w:val="clear" w:color="auto" w:fill="33CCCC"/>
            <w:vAlign w:val="center"/>
            <w:hideMark/>
          </w:tcPr>
          <w:p w14:paraId="2CCDA400" w14:textId="6C3D8E35" w:rsidR="005054F3" w:rsidRPr="00911A54" w:rsidRDefault="00F124D6" w:rsidP="00314980">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911A54">
              <w:rPr>
                <w:rFonts w:ascii="Arial" w:eastAsia="Times New Roman" w:hAnsi="Arial" w:cs="Arial"/>
                <w:b/>
                <w:bCs/>
                <w:color w:val="FFFFFF" w:themeColor="background1"/>
                <w:sz w:val="18"/>
                <w:szCs w:val="18"/>
                <w:lang w:val="es-AR" w:eastAsia="es-AR"/>
              </w:rPr>
              <w:t>Nº DE ALUMNOS INSCRITOS</w:t>
            </w:r>
          </w:p>
        </w:tc>
        <w:tc>
          <w:tcPr>
            <w:tcW w:w="1361" w:type="dxa"/>
            <w:tcBorders>
              <w:top w:val="single" w:sz="4" w:space="0" w:color="auto"/>
              <w:left w:val="nil"/>
              <w:bottom w:val="single" w:sz="4" w:space="0" w:color="auto"/>
              <w:right w:val="single" w:sz="4" w:space="0" w:color="auto"/>
            </w:tcBorders>
            <w:shd w:val="clear" w:color="auto" w:fill="33CCCC"/>
            <w:vAlign w:val="center"/>
            <w:hideMark/>
          </w:tcPr>
          <w:p w14:paraId="68195D34" w14:textId="6B09C383" w:rsidR="005054F3" w:rsidRPr="00911A54" w:rsidRDefault="00F124D6" w:rsidP="00314980">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911A54">
              <w:rPr>
                <w:rFonts w:ascii="Arial" w:eastAsia="Times New Roman" w:hAnsi="Arial" w:cs="Arial"/>
                <w:b/>
                <w:bCs/>
                <w:color w:val="FFFFFF" w:themeColor="background1"/>
                <w:sz w:val="18"/>
                <w:szCs w:val="18"/>
                <w:lang w:val="es-AR" w:eastAsia="es-AR"/>
              </w:rPr>
              <w:t>ALUMNOS POR UNIDAD EDUCATIVA</w:t>
            </w:r>
          </w:p>
        </w:tc>
        <w:tc>
          <w:tcPr>
            <w:tcW w:w="1361" w:type="dxa"/>
            <w:tcBorders>
              <w:top w:val="single" w:sz="4" w:space="0" w:color="auto"/>
              <w:left w:val="nil"/>
              <w:bottom w:val="single" w:sz="4" w:space="0" w:color="auto"/>
              <w:right w:val="single" w:sz="4" w:space="0" w:color="auto"/>
            </w:tcBorders>
            <w:shd w:val="clear" w:color="auto" w:fill="33CCCC"/>
            <w:vAlign w:val="center"/>
            <w:hideMark/>
          </w:tcPr>
          <w:p w14:paraId="30197F7D" w14:textId="06906355" w:rsidR="005054F3" w:rsidRPr="00911A54" w:rsidRDefault="00F124D6" w:rsidP="00314980">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911A54">
              <w:rPr>
                <w:rFonts w:ascii="Arial" w:eastAsia="Times New Roman" w:hAnsi="Arial" w:cs="Arial"/>
                <w:b/>
                <w:bCs/>
                <w:color w:val="FFFFFF" w:themeColor="background1"/>
                <w:sz w:val="18"/>
                <w:szCs w:val="18"/>
                <w:lang w:val="es-AR" w:eastAsia="es-AR"/>
              </w:rPr>
              <w:t>ALUMNOS POR AULA</w:t>
            </w:r>
          </w:p>
        </w:tc>
      </w:tr>
      <w:tr w:rsidR="005054F3" w:rsidRPr="00911A54" w14:paraId="024324A3" w14:textId="77777777" w:rsidTr="00911A54">
        <w:trPr>
          <w:trHeight w:val="397"/>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7C83CBC8" w14:textId="5208711D" w:rsidR="005054F3" w:rsidRPr="00911A54" w:rsidRDefault="005054F3" w:rsidP="00F124D6">
            <w:pPr>
              <w:spacing w:after="0" w:line="276"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Cotahuma</w:t>
            </w:r>
          </w:p>
        </w:tc>
        <w:tc>
          <w:tcPr>
            <w:tcW w:w="1361" w:type="dxa"/>
            <w:tcBorders>
              <w:top w:val="nil"/>
              <w:left w:val="nil"/>
              <w:bottom w:val="single" w:sz="4" w:space="0" w:color="auto"/>
              <w:right w:val="single" w:sz="4" w:space="0" w:color="auto"/>
            </w:tcBorders>
            <w:shd w:val="clear" w:color="auto" w:fill="auto"/>
            <w:noWrap/>
            <w:vAlign w:val="center"/>
            <w:hideMark/>
          </w:tcPr>
          <w:p w14:paraId="672DB84E"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67</w:t>
            </w:r>
          </w:p>
        </w:tc>
        <w:tc>
          <w:tcPr>
            <w:tcW w:w="1361" w:type="dxa"/>
            <w:tcBorders>
              <w:top w:val="nil"/>
              <w:left w:val="nil"/>
              <w:bottom w:val="single" w:sz="4" w:space="0" w:color="auto"/>
              <w:right w:val="single" w:sz="4" w:space="0" w:color="auto"/>
            </w:tcBorders>
            <w:shd w:val="clear" w:color="auto" w:fill="auto"/>
            <w:noWrap/>
            <w:vAlign w:val="center"/>
            <w:hideMark/>
          </w:tcPr>
          <w:p w14:paraId="600483E4"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930</w:t>
            </w:r>
          </w:p>
        </w:tc>
        <w:tc>
          <w:tcPr>
            <w:tcW w:w="1361" w:type="dxa"/>
            <w:tcBorders>
              <w:top w:val="nil"/>
              <w:left w:val="nil"/>
              <w:bottom w:val="single" w:sz="4" w:space="0" w:color="auto"/>
              <w:right w:val="single" w:sz="4" w:space="0" w:color="auto"/>
            </w:tcBorders>
            <w:shd w:val="clear" w:color="auto" w:fill="auto"/>
            <w:noWrap/>
            <w:vAlign w:val="center"/>
            <w:hideMark/>
          </w:tcPr>
          <w:p w14:paraId="2844AFD3"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23.577</w:t>
            </w:r>
          </w:p>
        </w:tc>
        <w:tc>
          <w:tcPr>
            <w:tcW w:w="1361" w:type="dxa"/>
            <w:tcBorders>
              <w:top w:val="nil"/>
              <w:left w:val="nil"/>
              <w:bottom w:val="single" w:sz="4" w:space="0" w:color="auto"/>
              <w:right w:val="single" w:sz="4" w:space="0" w:color="auto"/>
            </w:tcBorders>
            <w:shd w:val="clear" w:color="auto" w:fill="auto"/>
            <w:noWrap/>
            <w:vAlign w:val="center"/>
            <w:hideMark/>
          </w:tcPr>
          <w:p w14:paraId="6E19FE00"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352</w:t>
            </w:r>
          </w:p>
        </w:tc>
        <w:tc>
          <w:tcPr>
            <w:tcW w:w="1361" w:type="dxa"/>
            <w:tcBorders>
              <w:top w:val="nil"/>
              <w:left w:val="nil"/>
              <w:bottom w:val="single" w:sz="4" w:space="0" w:color="auto"/>
              <w:right w:val="single" w:sz="4" w:space="0" w:color="auto"/>
            </w:tcBorders>
            <w:shd w:val="clear" w:color="auto" w:fill="auto"/>
            <w:noWrap/>
            <w:vAlign w:val="center"/>
            <w:hideMark/>
          </w:tcPr>
          <w:p w14:paraId="763249B9"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25</w:t>
            </w:r>
          </w:p>
        </w:tc>
      </w:tr>
      <w:tr w:rsidR="005054F3" w:rsidRPr="00911A54" w14:paraId="60231BA6" w14:textId="77777777" w:rsidTr="00911A54">
        <w:trPr>
          <w:trHeight w:val="397"/>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64E14061" w14:textId="28E841EC" w:rsidR="005054F3" w:rsidRPr="00911A54" w:rsidRDefault="005054F3" w:rsidP="00F124D6">
            <w:pPr>
              <w:spacing w:after="0" w:line="276"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Max Paredes</w:t>
            </w:r>
          </w:p>
        </w:tc>
        <w:tc>
          <w:tcPr>
            <w:tcW w:w="1361" w:type="dxa"/>
            <w:tcBorders>
              <w:top w:val="nil"/>
              <w:left w:val="nil"/>
              <w:bottom w:val="single" w:sz="4" w:space="0" w:color="auto"/>
              <w:right w:val="single" w:sz="4" w:space="0" w:color="auto"/>
            </w:tcBorders>
            <w:shd w:val="clear" w:color="auto" w:fill="auto"/>
            <w:noWrap/>
            <w:vAlign w:val="center"/>
            <w:hideMark/>
          </w:tcPr>
          <w:p w14:paraId="306FA7CD"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55</w:t>
            </w:r>
          </w:p>
        </w:tc>
        <w:tc>
          <w:tcPr>
            <w:tcW w:w="1361" w:type="dxa"/>
            <w:tcBorders>
              <w:top w:val="nil"/>
              <w:left w:val="nil"/>
              <w:bottom w:val="single" w:sz="4" w:space="0" w:color="auto"/>
              <w:right w:val="single" w:sz="4" w:space="0" w:color="auto"/>
            </w:tcBorders>
            <w:shd w:val="clear" w:color="auto" w:fill="auto"/>
            <w:noWrap/>
            <w:vAlign w:val="center"/>
            <w:hideMark/>
          </w:tcPr>
          <w:p w14:paraId="468536CB"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849</w:t>
            </w:r>
          </w:p>
        </w:tc>
        <w:tc>
          <w:tcPr>
            <w:tcW w:w="1361" w:type="dxa"/>
            <w:tcBorders>
              <w:top w:val="nil"/>
              <w:left w:val="nil"/>
              <w:bottom w:val="single" w:sz="4" w:space="0" w:color="auto"/>
              <w:right w:val="single" w:sz="4" w:space="0" w:color="auto"/>
            </w:tcBorders>
            <w:shd w:val="clear" w:color="auto" w:fill="auto"/>
            <w:noWrap/>
            <w:vAlign w:val="center"/>
            <w:hideMark/>
          </w:tcPr>
          <w:p w14:paraId="7F93E2FB"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21.271</w:t>
            </w:r>
          </w:p>
        </w:tc>
        <w:tc>
          <w:tcPr>
            <w:tcW w:w="1361" w:type="dxa"/>
            <w:tcBorders>
              <w:top w:val="nil"/>
              <w:left w:val="nil"/>
              <w:bottom w:val="single" w:sz="4" w:space="0" w:color="auto"/>
              <w:right w:val="single" w:sz="4" w:space="0" w:color="auto"/>
            </w:tcBorders>
            <w:shd w:val="clear" w:color="auto" w:fill="auto"/>
            <w:noWrap/>
            <w:vAlign w:val="center"/>
            <w:hideMark/>
          </w:tcPr>
          <w:p w14:paraId="6777C432"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387</w:t>
            </w:r>
          </w:p>
        </w:tc>
        <w:tc>
          <w:tcPr>
            <w:tcW w:w="1361" w:type="dxa"/>
            <w:tcBorders>
              <w:top w:val="nil"/>
              <w:left w:val="nil"/>
              <w:bottom w:val="single" w:sz="4" w:space="0" w:color="auto"/>
              <w:right w:val="single" w:sz="4" w:space="0" w:color="auto"/>
            </w:tcBorders>
            <w:shd w:val="clear" w:color="auto" w:fill="auto"/>
            <w:noWrap/>
            <w:vAlign w:val="center"/>
            <w:hideMark/>
          </w:tcPr>
          <w:p w14:paraId="78AEACAB"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25</w:t>
            </w:r>
          </w:p>
        </w:tc>
      </w:tr>
      <w:tr w:rsidR="005054F3" w:rsidRPr="00911A54" w14:paraId="59AB895D" w14:textId="77777777" w:rsidTr="00911A54">
        <w:trPr>
          <w:trHeight w:val="397"/>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3DE88F23" w14:textId="7135D326" w:rsidR="005054F3" w:rsidRPr="00911A54" w:rsidRDefault="005054F3" w:rsidP="00F124D6">
            <w:pPr>
              <w:spacing w:after="0" w:line="276"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Periférica</w:t>
            </w:r>
          </w:p>
        </w:tc>
        <w:tc>
          <w:tcPr>
            <w:tcW w:w="1361" w:type="dxa"/>
            <w:tcBorders>
              <w:top w:val="nil"/>
              <w:left w:val="nil"/>
              <w:bottom w:val="single" w:sz="4" w:space="0" w:color="auto"/>
              <w:right w:val="single" w:sz="4" w:space="0" w:color="auto"/>
            </w:tcBorders>
            <w:shd w:val="clear" w:color="auto" w:fill="auto"/>
            <w:noWrap/>
            <w:vAlign w:val="center"/>
            <w:hideMark/>
          </w:tcPr>
          <w:p w14:paraId="1DC817C5"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63</w:t>
            </w:r>
          </w:p>
        </w:tc>
        <w:tc>
          <w:tcPr>
            <w:tcW w:w="1361" w:type="dxa"/>
            <w:tcBorders>
              <w:top w:val="nil"/>
              <w:left w:val="nil"/>
              <w:bottom w:val="single" w:sz="4" w:space="0" w:color="auto"/>
              <w:right w:val="single" w:sz="4" w:space="0" w:color="auto"/>
            </w:tcBorders>
            <w:shd w:val="clear" w:color="auto" w:fill="auto"/>
            <w:noWrap/>
            <w:vAlign w:val="center"/>
            <w:hideMark/>
          </w:tcPr>
          <w:p w14:paraId="2044A32E"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920</w:t>
            </w:r>
          </w:p>
        </w:tc>
        <w:tc>
          <w:tcPr>
            <w:tcW w:w="1361" w:type="dxa"/>
            <w:tcBorders>
              <w:top w:val="nil"/>
              <w:left w:val="nil"/>
              <w:bottom w:val="single" w:sz="4" w:space="0" w:color="auto"/>
              <w:right w:val="single" w:sz="4" w:space="0" w:color="auto"/>
            </w:tcBorders>
            <w:shd w:val="clear" w:color="auto" w:fill="auto"/>
            <w:noWrap/>
            <w:vAlign w:val="center"/>
            <w:hideMark/>
          </w:tcPr>
          <w:p w14:paraId="0434E18C"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24.393</w:t>
            </w:r>
          </w:p>
        </w:tc>
        <w:tc>
          <w:tcPr>
            <w:tcW w:w="1361" w:type="dxa"/>
            <w:tcBorders>
              <w:top w:val="nil"/>
              <w:left w:val="nil"/>
              <w:bottom w:val="single" w:sz="4" w:space="0" w:color="auto"/>
              <w:right w:val="single" w:sz="4" w:space="0" w:color="auto"/>
            </w:tcBorders>
            <w:shd w:val="clear" w:color="auto" w:fill="auto"/>
            <w:noWrap/>
            <w:vAlign w:val="center"/>
            <w:hideMark/>
          </w:tcPr>
          <w:p w14:paraId="7BBD766C"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387</w:t>
            </w:r>
          </w:p>
        </w:tc>
        <w:tc>
          <w:tcPr>
            <w:tcW w:w="1361" w:type="dxa"/>
            <w:tcBorders>
              <w:top w:val="nil"/>
              <w:left w:val="nil"/>
              <w:bottom w:val="single" w:sz="4" w:space="0" w:color="auto"/>
              <w:right w:val="single" w:sz="4" w:space="0" w:color="auto"/>
            </w:tcBorders>
            <w:shd w:val="clear" w:color="auto" w:fill="auto"/>
            <w:noWrap/>
            <w:vAlign w:val="center"/>
            <w:hideMark/>
          </w:tcPr>
          <w:p w14:paraId="2E7500C6"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27</w:t>
            </w:r>
          </w:p>
        </w:tc>
      </w:tr>
      <w:tr w:rsidR="005054F3" w:rsidRPr="00911A54" w14:paraId="25BA5DE0" w14:textId="77777777" w:rsidTr="00911A54">
        <w:trPr>
          <w:trHeight w:val="397"/>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24C1A208" w14:textId="38F23F88" w:rsidR="005054F3" w:rsidRPr="00911A54" w:rsidRDefault="005054F3" w:rsidP="00F124D6">
            <w:pPr>
              <w:spacing w:after="0" w:line="276"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San Antonio</w:t>
            </w:r>
          </w:p>
        </w:tc>
        <w:tc>
          <w:tcPr>
            <w:tcW w:w="1361" w:type="dxa"/>
            <w:tcBorders>
              <w:top w:val="nil"/>
              <w:left w:val="nil"/>
              <w:bottom w:val="single" w:sz="4" w:space="0" w:color="auto"/>
              <w:right w:val="single" w:sz="4" w:space="0" w:color="auto"/>
            </w:tcBorders>
            <w:shd w:val="clear" w:color="auto" w:fill="auto"/>
            <w:noWrap/>
            <w:vAlign w:val="center"/>
            <w:hideMark/>
          </w:tcPr>
          <w:p w14:paraId="3371E04D"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44</w:t>
            </w:r>
          </w:p>
        </w:tc>
        <w:tc>
          <w:tcPr>
            <w:tcW w:w="1361" w:type="dxa"/>
            <w:tcBorders>
              <w:top w:val="nil"/>
              <w:left w:val="nil"/>
              <w:bottom w:val="single" w:sz="4" w:space="0" w:color="auto"/>
              <w:right w:val="single" w:sz="4" w:space="0" w:color="auto"/>
            </w:tcBorders>
            <w:shd w:val="clear" w:color="auto" w:fill="auto"/>
            <w:noWrap/>
            <w:vAlign w:val="center"/>
            <w:hideMark/>
          </w:tcPr>
          <w:p w14:paraId="32B6CA2F"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631</w:t>
            </w:r>
          </w:p>
        </w:tc>
        <w:tc>
          <w:tcPr>
            <w:tcW w:w="1361" w:type="dxa"/>
            <w:tcBorders>
              <w:top w:val="nil"/>
              <w:left w:val="nil"/>
              <w:bottom w:val="single" w:sz="4" w:space="0" w:color="auto"/>
              <w:right w:val="single" w:sz="4" w:space="0" w:color="auto"/>
            </w:tcBorders>
            <w:shd w:val="clear" w:color="auto" w:fill="auto"/>
            <w:noWrap/>
            <w:vAlign w:val="center"/>
            <w:hideMark/>
          </w:tcPr>
          <w:p w14:paraId="2977293E"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16.819</w:t>
            </w:r>
          </w:p>
        </w:tc>
        <w:tc>
          <w:tcPr>
            <w:tcW w:w="1361" w:type="dxa"/>
            <w:tcBorders>
              <w:top w:val="nil"/>
              <w:left w:val="nil"/>
              <w:bottom w:val="single" w:sz="4" w:space="0" w:color="auto"/>
              <w:right w:val="single" w:sz="4" w:space="0" w:color="auto"/>
            </w:tcBorders>
            <w:shd w:val="clear" w:color="auto" w:fill="auto"/>
            <w:noWrap/>
            <w:vAlign w:val="center"/>
            <w:hideMark/>
          </w:tcPr>
          <w:p w14:paraId="5B7603E4"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382</w:t>
            </w:r>
          </w:p>
        </w:tc>
        <w:tc>
          <w:tcPr>
            <w:tcW w:w="1361" w:type="dxa"/>
            <w:tcBorders>
              <w:top w:val="nil"/>
              <w:left w:val="nil"/>
              <w:bottom w:val="single" w:sz="4" w:space="0" w:color="auto"/>
              <w:right w:val="single" w:sz="4" w:space="0" w:color="auto"/>
            </w:tcBorders>
            <w:shd w:val="clear" w:color="auto" w:fill="auto"/>
            <w:noWrap/>
            <w:vAlign w:val="center"/>
            <w:hideMark/>
          </w:tcPr>
          <w:p w14:paraId="59802FE6"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27</w:t>
            </w:r>
          </w:p>
        </w:tc>
      </w:tr>
      <w:tr w:rsidR="005054F3" w:rsidRPr="00911A54" w14:paraId="64EFCF52" w14:textId="77777777" w:rsidTr="00911A54">
        <w:trPr>
          <w:trHeight w:val="397"/>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79B0339D" w14:textId="407C1F72" w:rsidR="005054F3" w:rsidRPr="00911A54" w:rsidRDefault="005054F3" w:rsidP="00F124D6">
            <w:pPr>
              <w:spacing w:after="0" w:line="276"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Sur</w:t>
            </w:r>
          </w:p>
        </w:tc>
        <w:tc>
          <w:tcPr>
            <w:tcW w:w="1361" w:type="dxa"/>
            <w:tcBorders>
              <w:top w:val="nil"/>
              <w:left w:val="nil"/>
              <w:bottom w:val="single" w:sz="4" w:space="0" w:color="auto"/>
              <w:right w:val="single" w:sz="4" w:space="0" w:color="auto"/>
            </w:tcBorders>
            <w:shd w:val="clear" w:color="auto" w:fill="auto"/>
            <w:noWrap/>
            <w:vAlign w:val="center"/>
            <w:hideMark/>
          </w:tcPr>
          <w:p w14:paraId="77B8F4AF"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50</w:t>
            </w:r>
          </w:p>
        </w:tc>
        <w:tc>
          <w:tcPr>
            <w:tcW w:w="1361" w:type="dxa"/>
            <w:tcBorders>
              <w:top w:val="nil"/>
              <w:left w:val="nil"/>
              <w:bottom w:val="single" w:sz="4" w:space="0" w:color="auto"/>
              <w:right w:val="single" w:sz="4" w:space="0" w:color="auto"/>
            </w:tcBorders>
            <w:shd w:val="clear" w:color="auto" w:fill="auto"/>
            <w:noWrap/>
            <w:vAlign w:val="center"/>
            <w:hideMark/>
          </w:tcPr>
          <w:p w14:paraId="0D8FD816"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740</w:t>
            </w:r>
          </w:p>
        </w:tc>
        <w:tc>
          <w:tcPr>
            <w:tcW w:w="1361" w:type="dxa"/>
            <w:tcBorders>
              <w:top w:val="nil"/>
              <w:left w:val="nil"/>
              <w:bottom w:val="single" w:sz="4" w:space="0" w:color="auto"/>
              <w:right w:val="single" w:sz="4" w:space="0" w:color="auto"/>
            </w:tcBorders>
            <w:shd w:val="clear" w:color="auto" w:fill="auto"/>
            <w:noWrap/>
            <w:vAlign w:val="center"/>
            <w:hideMark/>
          </w:tcPr>
          <w:p w14:paraId="626176DE"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21.408</w:t>
            </w:r>
          </w:p>
        </w:tc>
        <w:tc>
          <w:tcPr>
            <w:tcW w:w="1361" w:type="dxa"/>
            <w:tcBorders>
              <w:top w:val="nil"/>
              <w:left w:val="nil"/>
              <w:bottom w:val="single" w:sz="4" w:space="0" w:color="auto"/>
              <w:right w:val="single" w:sz="4" w:space="0" w:color="auto"/>
            </w:tcBorders>
            <w:shd w:val="clear" w:color="auto" w:fill="auto"/>
            <w:noWrap/>
            <w:vAlign w:val="center"/>
            <w:hideMark/>
          </w:tcPr>
          <w:p w14:paraId="501A094D"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428</w:t>
            </w:r>
          </w:p>
        </w:tc>
        <w:tc>
          <w:tcPr>
            <w:tcW w:w="1361" w:type="dxa"/>
            <w:tcBorders>
              <w:top w:val="nil"/>
              <w:left w:val="nil"/>
              <w:bottom w:val="single" w:sz="4" w:space="0" w:color="auto"/>
              <w:right w:val="single" w:sz="4" w:space="0" w:color="auto"/>
            </w:tcBorders>
            <w:shd w:val="clear" w:color="auto" w:fill="auto"/>
            <w:noWrap/>
            <w:vAlign w:val="center"/>
            <w:hideMark/>
          </w:tcPr>
          <w:p w14:paraId="11E3A2F8"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29</w:t>
            </w:r>
          </w:p>
        </w:tc>
      </w:tr>
      <w:tr w:rsidR="005054F3" w:rsidRPr="00911A54" w14:paraId="3BF5BB36" w14:textId="77777777" w:rsidTr="00911A54">
        <w:trPr>
          <w:trHeight w:val="397"/>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5EF164B7" w14:textId="74CF267D" w:rsidR="005054F3" w:rsidRPr="00911A54" w:rsidRDefault="005054F3" w:rsidP="00F124D6">
            <w:pPr>
              <w:spacing w:after="0" w:line="276"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Mallasa</w:t>
            </w:r>
          </w:p>
        </w:tc>
        <w:tc>
          <w:tcPr>
            <w:tcW w:w="1361" w:type="dxa"/>
            <w:tcBorders>
              <w:top w:val="nil"/>
              <w:left w:val="nil"/>
              <w:bottom w:val="single" w:sz="4" w:space="0" w:color="auto"/>
              <w:right w:val="single" w:sz="4" w:space="0" w:color="auto"/>
            </w:tcBorders>
            <w:shd w:val="clear" w:color="auto" w:fill="auto"/>
            <w:noWrap/>
            <w:vAlign w:val="center"/>
            <w:hideMark/>
          </w:tcPr>
          <w:p w14:paraId="6DB197D8"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6</w:t>
            </w:r>
          </w:p>
        </w:tc>
        <w:tc>
          <w:tcPr>
            <w:tcW w:w="1361" w:type="dxa"/>
            <w:tcBorders>
              <w:top w:val="nil"/>
              <w:left w:val="nil"/>
              <w:bottom w:val="single" w:sz="4" w:space="0" w:color="auto"/>
              <w:right w:val="single" w:sz="4" w:space="0" w:color="auto"/>
            </w:tcBorders>
            <w:shd w:val="clear" w:color="auto" w:fill="auto"/>
            <w:noWrap/>
            <w:vAlign w:val="center"/>
            <w:hideMark/>
          </w:tcPr>
          <w:p w14:paraId="511B31BA"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75</w:t>
            </w:r>
          </w:p>
        </w:tc>
        <w:tc>
          <w:tcPr>
            <w:tcW w:w="1361" w:type="dxa"/>
            <w:tcBorders>
              <w:top w:val="nil"/>
              <w:left w:val="nil"/>
              <w:bottom w:val="single" w:sz="4" w:space="0" w:color="auto"/>
              <w:right w:val="single" w:sz="4" w:space="0" w:color="auto"/>
            </w:tcBorders>
            <w:shd w:val="clear" w:color="auto" w:fill="auto"/>
            <w:noWrap/>
            <w:vAlign w:val="center"/>
            <w:hideMark/>
          </w:tcPr>
          <w:p w14:paraId="1B4F9AF1"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1.670</w:t>
            </w:r>
          </w:p>
        </w:tc>
        <w:tc>
          <w:tcPr>
            <w:tcW w:w="1361" w:type="dxa"/>
            <w:tcBorders>
              <w:top w:val="nil"/>
              <w:left w:val="nil"/>
              <w:bottom w:val="single" w:sz="4" w:space="0" w:color="auto"/>
              <w:right w:val="single" w:sz="4" w:space="0" w:color="auto"/>
            </w:tcBorders>
            <w:shd w:val="clear" w:color="auto" w:fill="auto"/>
            <w:noWrap/>
            <w:vAlign w:val="center"/>
            <w:hideMark/>
          </w:tcPr>
          <w:p w14:paraId="57F7D861"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278</w:t>
            </w:r>
          </w:p>
        </w:tc>
        <w:tc>
          <w:tcPr>
            <w:tcW w:w="1361" w:type="dxa"/>
            <w:tcBorders>
              <w:top w:val="nil"/>
              <w:left w:val="nil"/>
              <w:bottom w:val="single" w:sz="4" w:space="0" w:color="auto"/>
              <w:right w:val="single" w:sz="4" w:space="0" w:color="auto"/>
            </w:tcBorders>
            <w:shd w:val="clear" w:color="auto" w:fill="auto"/>
            <w:noWrap/>
            <w:vAlign w:val="center"/>
            <w:hideMark/>
          </w:tcPr>
          <w:p w14:paraId="5A34F05B"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22</w:t>
            </w:r>
          </w:p>
        </w:tc>
      </w:tr>
      <w:tr w:rsidR="005054F3" w:rsidRPr="00911A54" w14:paraId="5F273A74" w14:textId="77777777" w:rsidTr="00911A54">
        <w:trPr>
          <w:trHeight w:val="397"/>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5D1BCC86" w14:textId="4A046D97" w:rsidR="005054F3" w:rsidRPr="00911A54" w:rsidRDefault="005054F3" w:rsidP="00F124D6">
            <w:pPr>
              <w:spacing w:after="0" w:line="276"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Centro</w:t>
            </w:r>
          </w:p>
        </w:tc>
        <w:tc>
          <w:tcPr>
            <w:tcW w:w="1361" w:type="dxa"/>
            <w:tcBorders>
              <w:top w:val="nil"/>
              <w:left w:val="nil"/>
              <w:bottom w:val="single" w:sz="4" w:space="0" w:color="auto"/>
              <w:right w:val="single" w:sz="4" w:space="0" w:color="auto"/>
            </w:tcBorders>
            <w:shd w:val="clear" w:color="auto" w:fill="auto"/>
            <w:noWrap/>
            <w:vAlign w:val="center"/>
            <w:hideMark/>
          </w:tcPr>
          <w:p w14:paraId="0E821C94"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72</w:t>
            </w:r>
          </w:p>
        </w:tc>
        <w:tc>
          <w:tcPr>
            <w:tcW w:w="1361" w:type="dxa"/>
            <w:tcBorders>
              <w:top w:val="nil"/>
              <w:left w:val="nil"/>
              <w:bottom w:val="single" w:sz="4" w:space="0" w:color="auto"/>
              <w:right w:val="single" w:sz="4" w:space="0" w:color="auto"/>
            </w:tcBorders>
            <w:shd w:val="clear" w:color="auto" w:fill="auto"/>
            <w:noWrap/>
            <w:vAlign w:val="center"/>
            <w:hideMark/>
          </w:tcPr>
          <w:p w14:paraId="308F22D2"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1088</w:t>
            </w:r>
          </w:p>
        </w:tc>
        <w:tc>
          <w:tcPr>
            <w:tcW w:w="1361" w:type="dxa"/>
            <w:tcBorders>
              <w:top w:val="nil"/>
              <w:left w:val="nil"/>
              <w:bottom w:val="single" w:sz="4" w:space="0" w:color="auto"/>
              <w:right w:val="single" w:sz="4" w:space="0" w:color="auto"/>
            </w:tcBorders>
            <w:shd w:val="clear" w:color="auto" w:fill="auto"/>
            <w:noWrap/>
            <w:vAlign w:val="center"/>
            <w:hideMark/>
          </w:tcPr>
          <w:p w14:paraId="7E37AFF2"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30.141</w:t>
            </w:r>
          </w:p>
        </w:tc>
        <w:tc>
          <w:tcPr>
            <w:tcW w:w="1361" w:type="dxa"/>
            <w:tcBorders>
              <w:top w:val="nil"/>
              <w:left w:val="nil"/>
              <w:bottom w:val="single" w:sz="4" w:space="0" w:color="auto"/>
              <w:right w:val="single" w:sz="4" w:space="0" w:color="auto"/>
            </w:tcBorders>
            <w:shd w:val="clear" w:color="auto" w:fill="auto"/>
            <w:noWrap/>
            <w:vAlign w:val="center"/>
            <w:hideMark/>
          </w:tcPr>
          <w:p w14:paraId="3965D911"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419</w:t>
            </w:r>
          </w:p>
        </w:tc>
        <w:tc>
          <w:tcPr>
            <w:tcW w:w="1361" w:type="dxa"/>
            <w:tcBorders>
              <w:top w:val="nil"/>
              <w:left w:val="nil"/>
              <w:bottom w:val="single" w:sz="4" w:space="0" w:color="auto"/>
              <w:right w:val="single" w:sz="4" w:space="0" w:color="auto"/>
            </w:tcBorders>
            <w:shd w:val="clear" w:color="auto" w:fill="auto"/>
            <w:noWrap/>
            <w:vAlign w:val="center"/>
            <w:hideMark/>
          </w:tcPr>
          <w:p w14:paraId="13452849"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28</w:t>
            </w:r>
          </w:p>
        </w:tc>
      </w:tr>
      <w:tr w:rsidR="005054F3" w:rsidRPr="00911A54" w14:paraId="3B614F4C" w14:textId="77777777" w:rsidTr="00911A54">
        <w:trPr>
          <w:trHeight w:val="397"/>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7EFA6E58" w14:textId="26ED0E27" w:rsidR="005054F3" w:rsidRPr="00911A54" w:rsidRDefault="005054F3" w:rsidP="00F124D6">
            <w:pPr>
              <w:spacing w:after="0" w:line="276"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Hampaturi</w:t>
            </w:r>
          </w:p>
        </w:tc>
        <w:tc>
          <w:tcPr>
            <w:tcW w:w="1361" w:type="dxa"/>
            <w:tcBorders>
              <w:top w:val="nil"/>
              <w:left w:val="nil"/>
              <w:bottom w:val="single" w:sz="4" w:space="0" w:color="auto"/>
              <w:right w:val="single" w:sz="4" w:space="0" w:color="auto"/>
            </w:tcBorders>
            <w:shd w:val="clear" w:color="auto" w:fill="auto"/>
            <w:noWrap/>
            <w:vAlign w:val="center"/>
            <w:hideMark/>
          </w:tcPr>
          <w:p w14:paraId="68682FFC"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10</w:t>
            </w:r>
          </w:p>
        </w:tc>
        <w:tc>
          <w:tcPr>
            <w:tcW w:w="1361" w:type="dxa"/>
            <w:tcBorders>
              <w:top w:val="nil"/>
              <w:left w:val="nil"/>
              <w:bottom w:val="single" w:sz="4" w:space="0" w:color="auto"/>
              <w:right w:val="single" w:sz="4" w:space="0" w:color="auto"/>
            </w:tcBorders>
            <w:shd w:val="clear" w:color="auto" w:fill="auto"/>
            <w:noWrap/>
            <w:vAlign w:val="center"/>
            <w:hideMark/>
          </w:tcPr>
          <w:p w14:paraId="0005C6DE"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83</w:t>
            </w:r>
          </w:p>
        </w:tc>
        <w:tc>
          <w:tcPr>
            <w:tcW w:w="1361" w:type="dxa"/>
            <w:tcBorders>
              <w:top w:val="nil"/>
              <w:left w:val="nil"/>
              <w:bottom w:val="single" w:sz="4" w:space="0" w:color="auto"/>
              <w:right w:val="single" w:sz="4" w:space="0" w:color="auto"/>
            </w:tcBorders>
            <w:shd w:val="clear" w:color="auto" w:fill="auto"/>
            <w:noWrap/>
            <w:vAlign w:val="center"/>
            <w:hideMark/>
          </w:tcPr>
          <w:p w14:paraId="78AAF0D6"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627</w:t>
            </w:r>
          </w:p>
        </w:tc>
        <w:tc>
          <w:tcPr>
            <w:tcW w:w="1361" w:type="dxa"/>
            <w:tcBorders>
              <w:top w:val="nil"/>
              <w:left w:val="nil"/>
              <w:bottom w:val="single" w:sz="4" w:space="0" w:color="auto"/>
              <w:right w:val="single" w:sz="4" w:space="0" w:color="auto"/>
            </w:tcBorders>
            <w:shd w:val="clear" w:color="auto" w:fill="auto"/>
            <w:noWrap/>
            <w:vAlign w:val="center"/>
            <w:hideMark/>
          </w:tcPr>
          <w:p w14:paraId="50E638CE"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63</w:t>
            </w:r>
          </w:p>
        </w:tc>
        <w:tc>
          <w:tcPr>
            <w:tcW w:w="1361" w:type="dxa"/>
            <w:tcBorders>
              <w:top w:val="nil"/>
              <w:left w:val="nil"/>
              <w:bottom w:val="single" w:sz="4" w:space="0" w:color="auto"/>
              <w:right w:val="single" w:sz="4" w:space="0" w:color="auto"/>
            </w:tcBorders>
            <w:shd w:val="clear" w:color="auto" w:fill="auto"/>
            <w:noWrap/>
            <w:vAlign w:val="center"/>
            <w:hideMark/>
          </w:tcPr>
          <w:p w14:paraId="2B1E103A"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8</w:t>
            </w:r>
          </w:p>
        </w:tc>
      </w:tr>
      <w:tr w:rsidR="005054F3" w:rsidRPr="00911A54" w14:paraId="1A4926B8" w14:textId="77777777" w:rsidTr="00911A54">
        <w:trPr>
          <w:trHeight w:val="397"/>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1F2BE25D" w14:textId="6F44AEE7" w:rsidR="005054F3" w:rsidRPr="00911A54" w:rsidRDefault="005054F3" w:rsidP="00F124D6">
            <w:pPr>
              <w:spacing w:after="0" w:line="276"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Zongo</w:t>
            </w:r>
          </w:p>
        </w:tc>
        <w:tc>
          <w:tcPr>
            <w:tcW w:w="1361" w:type="dxa"/>
            <w:tcBorders>
              <w:top w:val="nil"/>
              <w:left w:val="nil"/>
              <w:bottom w:val="single" w:sz="4" w:space="0" w:color="auto"/>
              <w:right w:val="single" w:sz="4" w:space="0" w:color="auto"/>
            </w:tcBorders>
            <w:shd w:val="clear" w:color="auto" w:fill="auto"/>
            <w:noWrap/>
            <w:vAlign w:val="center"/>
            <w:hideMark/>
          </w:tcPr>
          <w:p w14:paraId="7197D5C2"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12</w:t>
            </w:r>
          </w:p>
        </w:tc>
        <w:tc>
          <w:tcPr>
            <w:tcW w:w="1361" w:type="dxa"/>
            <w:tcBorders>
              <w:top w:val="nil"/>
              <w:left w:val="nil"/>
              <w:bottom w:val="single" w:sz="4" w:space="0" w:color="auto"/>
              <w:right w:val="single" w:sz="4" w:space="0" w:color="auto"/>
            </w:tcBorders>
            <w:shd w:val="clear" w:color="auto" w:fill="auto"/>
            <w:noWrap/>
            <w:vAlign w:val="center"/>
            <w:hideMark/>
          </w:tcPr>
          <w:p w14:paraId="68F07AB8"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84</w:t>
            </w:r>
          </w:p>
        </w:tc>
        <w:tc>
          <w:tcPr>
            <w:tcW w:w="1361" w:type="dxa"/>
            <w:tcBorders>
              <w:top w:val="nil"/>
              <w:left w:val="nil"/>
              <w:bottom w:val="single" w:sz="4" w:space="0" w:color="auto"/>
              <w:right w:val="single" w:sz="4" w:space="0" w:color="auto"/>
            </w:tcBorders>
            <w:shd w:val="clear" w:color="auto" w:fill="auto"/>
            <w:noWrap/>
            <w:vAlign w:val="center"/>
            <w:hideMark/>
          </w:tcPr>
          <w:p w14:paraId="6CA0DFCC"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342</w:t>
            </w:r>
          </w:p>
        </w:tc>
        <w:tc>
          <w:tcPr>
            <w:tcW w:w="1361" w:type="dxa"/>
            <w:tcBorders>
              <w:top w:val="nil"/>
              <w:left w:val="nil"/>
              <w:bottom w:val="single" w:sz="4" w:space="0" w:color="auto"/>
              <w:right w:val="single" w:sz="4" w:space="0" w:color="auto"/>
            </w:tcBorders>
            <w:shd w:val="clear" w:color="auto" w:fill="auto"/>
            <w:noWrap/>
            <w:vAlign w:val="center"/>
            <w:hideMark/>
          </w:tcPr>
          <w:p w14:paraId="72B69815"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29</w:t>
            </w:r>
          </w:p>
        </w:tc>
        <w:tc>
          <w:tcPr>
            <w:tcW w:w="1361" w:type="dxa"/>
            <w:tcBorders>
              <w:top w:val="nil"/>
              <w:left w:val="nil"/>
              <w:bottom w:val="single" w:sz="4" w:space="0" w:color="auto"/>
              <w:right w:val="single" w:sz="4" w:space="0" w:color="auto"/>
            </w:tcBorders>
            <w:shd w:val="clear" w:color="auto" w:fill="auto"/>
            <w:noWrap/>
            <w:vAlign w:val="center"/>
            <w:hideMark/>
          </w:tcPr>
          <w:p w14:paraId="61F54AF3" w14:textId="77777777" w:rsidR="005054F3" w:rsidRPr="00911A54" w:rsidRDefault="005054F3" w:rsidP="00F124D6">
            <w:pPr>
              <w:spacing w:after="0" w:line="276" w:lineRule="auto"/>
              <w:ind w:left="0" w:right="401"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4</w:t>
            </w:r>
          </w:p>
        </w:tc>
      </w:tr>
      <w:tr w:rsidR="005054F3" w:rsidRPr="00911A54" w14:paraId="38776125" w14:textId="77777777" w:rsidTr="00911A54">
        <w:trPr>
          <w:trHeight w:val="397"/>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035F1D8A" w14:textId="38F6D1B9" w:rsidR="005054F3" w:rsidRPr="00911A54" w:rsidRDefault="005054F3" w:rsidP="00F124D6">
            <w:pPr>
              <w:spacing w:after="0" w:line="276" w:lineRule="auto"/>
              <w:ind w:left="0" w:firstLine="0"/>
              <w:jc w:val="left"/>
              <w:rPr>
                <w:rFonts w:ascii="Arial" w:eastAsia="Times New Roman" w:hAnsi="Arial" w:cs="Arial"/>
                <w:b/>
                <w:bCs/>
                <w:color w:val="000000"/>
                <w:sz w:val="18"/>
                <w:szCs w:val="18"/>
                <w:lang w:val="es-AR" w:eastAsia="es-AR"/>
              </w:rPr>
            </w:pPr>
            <w:r w:rsidRPr="00911A54">
              <w:rPr>
                <w:rFonts w:ascii="Arial" w:eastAsia="Times New Roman" w:hAnsi="Arial" w:cs="Arial"/>
                <w:b/>
                <w:bCs/>
                <w:color w:val="000000"/>
                <w:sz w:val="18"/>
                <w:szCs w:val="18"/>
                <w:lang w:val="es-AR" w:eastAsia="es-AR"/>
              </w:rPr>
              <w:t>TOTAL</w:t>
            </w:r>
          </w:p>
        </w:tc>
        <w:tc>
          <w:tcPr>
            <w:tcW w:w="1361" w:type="dxa"/>
            <w:tcBorders>
              <w:top w:val="nil"/>
              <w:left w:val="nil"/>
              <w:bottom w:val="single" w:sz="4" w:space="0" w:color="auto"/>
              <w:right w:val="single" w:sz="4" w:space="0" w:color="auto"/>
            </w:tcBorders>
            <w:shd w:val="clear" w:color="auto" w:fill="auto"/>
            <w:noWrap/>
            <w:vAlign w:val="center"/>
            <w:hideMark/>
          </w:tcPr>
          <w:p w14:paraId="72FCEF8D" w14:textId="77777777" w:rsidR="005054F3" w:rsidRPr="00911A54" w:rsidRDefault="005054F3" w:rsidP="00F124D6">
            <w:pPr>
              <w:spacing w:after="0" w:line="276" w:lineRule="auto"/>
              <w:ind w:left="0" w:right="401" w:firstLine="0"/>
              <w:jc w:val="right"/>
              <w:rPr>
                <w:rFonts w:ascii="Arial" w:eastAsia="Times New Roman" w:hAnsi="Arial" w:cs="Arial"/>
                <w:b/>
                <w:bCs/>
                <w:color w:val="000000"/>
                <w:sz w:val="18"/>
                <w:szCs w:val="18"/>
                <w:lang w:val="es-AR" w:eastAsia="es-AR"/>
              </w:rPr>
            </w:pPr>
            <w:r w:rsidRPr="00911A54">
              <w:rPr>
                <w:rFonts w:ascii="Arial" w:eastAsia="Times New Roman" w:hAnsi="Arial" w:cs="Arial"/>
                <w:b/>
                <w:bCs/>
                <w:color w:val="000000"/>
                <w:sz w:val="18"/>
                <w:szCs w:val="18"/>
                <w:lang w:val="es-AR" w:eastAsia="es-AR"/>
              </w:rPr>
              <w:t>379</w:t>
            </w:r>
          </w:p>
        </w:tc>
        <w:tc>
          <w:tcPr>
            <w:tcW w:w="1361" w:type="dxa"/>
            <w:tcBorders>
              <w:top w:val="nil"/>
              <w:left w:val="nil"/>
              <w:bottom w:val="single" w:sz="4" w:space="0" w:color="auto"/>
              <w:right w:val="single" w:sz="4" w:space="0" w:color="auto"/>
            </w:tcBorders>
            <w:shd w:val="clear" w:color="auto" w:fill="auto"/>
            <w:noWrap/>
            <w:vAlign w:val="center"/>
            <w:hideMark/>
          </w:tcPr>
          <w:p w14:paraId="6C7EEBCE" w14:textId="77777777" w:rsidR="005054F3" w:rsidRPr="00911A54" w:rsidRDefault="005054F3" w:rsidP="00F124D6">
            <w:pPr>
              <w:spacing w:after="0" w:line="276" w:lineRule="auto"/>
              <w:ind w:left="0" w:right="401" w:firstLine="0"/>
              <w:jc w:val="right"/>
              <w:rPr>
                <w:rFonts w:ascii="Arial" w:eastAsia="Times New Roman" w:hAnsi="Arial" w:cs="Arial"/>
                <w:b/>
                <w:bCs/>
                <w:color w:val="000000"/>
                <w:sz w:val="18"/>
                <w:szCs w:val="18"/>
                <w:lang w:val="es-AR" w:eastAsia="es-AR"/>
              </w:rPr>
            </w:pPr>
            <w:r w:rsidRPr="00911A54">
              <w:rPr>
                <w:rFonts w:ascii="Arial" w:eastAsia="Times New Roman" w:hAnsi="Arial" w:cs="Arial"/>
                <w:b/>
                <w:bCs/>
                <w:color w:val="000000"/>
                <w:sz w:val="18"/>
                <w:szCs w:val="18"/>
                <w:lang w:val="es-AR" w:eastAsia="es-AR"/>
              </w:rPr>
              <w:t>5,4</w:t>
            </w:r>
          </w:p>
        </w:tc>
        <w:tc>
          <w:tcPr>
            <w:tcW w:w="1361" w:type="dxa"/>
            <w:tcBorders>
              <w:top w:val="nil"/>
              <w:left w:val="nil"/>
              <w:bottom w:val="single" w:sz="4" w:space="0" w:color="auto"/>
              <w:right w:val="single" w:sz="4" w:space="0" w:color="auto"/>
            </w:tcBorders>
            <w:shd w:val="clear" w:color="auto" w:fill="auto"/>
            <w:noWrap/>
            <w:vAlign w:val="center"/>
            <w:hideMark/>
          </w:tcPr>
          <w:p w14:paraId="5C293A24" w14:textId="77777777" w:rsidR="005054F3" w:rsidRPr="00911A54" w:rsidRDefault="005054F3" w:rsidP="00F124D6">
            <w:pPr>
              <w:spacing w:after="0" w:line="276" w:lineRule="auto"/>
              <w:ind w:left="0" w:right="401" w:firstLine="0"/>
              <w:jc w:val="right"/>
              <w:rPr>
                <w:rFonts w:ascii="Arial" w:eastAsia="Times New Roman" w:hAnsi="Arial" w:cs="Arial"/>
                <w:b/>
                <w:bCs/>
                <w:color w:val="000000"/>
                <w:sz w:val="18"/>
                <w:szCs w:val="18"/>
                <w:lang w:val="es-AR" w:eastAsia="es-AR"/>
              </w:rPr>
            </w:pPr>
            <w:r w:rsidRPr="00911A54">
              <w:rPr>
                <w:rFonts w:ascii="Arial" w:eastAsia="Times New Roman" w:hAnsi="Arial" w:cs="Arial"/>
                <w:b/>
                <w:bCs/>
                <w:color w:val="000000"/>
                <w:sz w:val="18"/>
                <w:szCs w:val="18"/>
                <w:lang w:val="es-AR" w:eastAsia="es-AR"/>
              </w:rPr>
              <w:t>140.248</w:t>
            </w:r>
          </w:p>
        </w:tc>
        <w:tc>
          <w:tcPr>
            <w:tcW w:w="1361" w:type="dxa"/>
            <w:tcBorders>
              <w:top w:val="nil"/>
              <w:left w:val="nil"/>
              <w:bottom w:val="single" w:sz="4" w:space="0" w:color="auto"/>
              <w:right w:val="single" w:sz="4" w:space="0" w:color="auto"/>
            </w:tcBorders>
            <w:shd w:val="clear" w:color="auto" w:fill="auto"/>
            <w:noWrap/>
            <w:vAlign w:val="center"/>
            <w:hideMark/>
          </w:tcPr>
          <w:p w14:paraId="34A85E1B" w14:textId="77777777" w:rsidR="005054F3" w:rsidRPr="00911A54" w:rsidRDefault="005054F3" w:rsidP="00F124D6">
            <w:pPr>
              <w:spacing w:after="0" w:line="276" w:lineRule="auto"/>
              <w:ind w:left="0" w:right="401" w:firstLine="0"/>
              <w:jc w:val="right"/>
              <w:rPr>
                <w:rFonts w:ascii="Arial" w:eastAsia="Times New Roman" w:hAnsi="Arial" w:cs="Arial"/>
                <w:b/>
                <w:bCs/>
                <w:color w:val="000000"/>
                <w:sz w:val="18"/>
                <w:szCs w:val="18"/>
                <w:lang w:val="es-AR" w:eastAsia="es-AR"/>
              </w:rPr>
            </w:pPr>
            <w:r w:rsidRPr="00911A54">
              <w:rPr>
                <w:rFonts w:ascii="Arial" w:eastAsia="Times New Roman" w:hAnsi="Arial" w:cs="Arial"/>
                <w:b/>
                <w:bCs/>
                <w:color w:val="000000"/>
                <w:sz w:val="18"/>
                <w:szCs w:val="18"/>
                <w:lang w:val="es-AR" w:eastAsia="es-AR"/>
              </w:rPr>
              <w:t>370</w:t>
            </w:r>
          </w:p>
        </w:tc>
        <w:tc>
          <w:tcPr>
            <w:tcW w:w="1361" w:type="dxa"/>
            <w:tcBorders>
              <w:top w:val="nil"/>
              <w:left w:val="nil"/>
              <w:bottom w:val="single" w:sz="4" w:space="0" w:color="auto"/>
              <w:right w:val="single" w:sz="4" w:space="0" w:color="auto"/>
            </w:tcBorders>
            <w:shd w:val="clear" w:color="auto" w:fill="auto"/>
            <w:noWrap/>
            <w:vAlign w:val="center"/>
            <w:hideMark/>
          </w:tcPr>
          <w:p w14:paraId="3A2F0248" w14:textId="77777777" w:rsidR="005054F3" w:rsidRPr="00911A54" w:rsidRDefault="005054F3" w:rsidP="00F124D6">
            <w:pPr>
              <w:spacing w:after="0" w:line="276" w:lineRule="auto"/>
              <w:ind w:left="0" w:right="401" w:firstLine="0"/>
              <w:jc w:val="right"/>
              <w:rPr>
                <w:rFonts w:ascii="Arial" w:eastAsia="Times New Roman" w:hAnsi="Arial" w:cs="Arial"/>
                <w:b/>
                <w:bCs/>
                <w:color w:val="000000"/>
                <w:sz w:val="18"/>
                <w:szCs w:val="18"/>
                <w:lang w:val="es-AR" w:eastAsia="es-AR"/>
              </w:rPr>
            </w:pPr>
            <w:r w:rsidRPr="00911A54">
              <w:rPr>
                <w:rFonts w:ascii="Arial" w:eastAsia="Times New Roman" w:hAnsi="Arial" w:cs="Arial"/>
                <w:b/>
                <w:bCs/>
                <w:color w:val="000000"/>
                <w:sz w:val="18"/>
                <w:szCs w:val="18"/>
                <w:lang w:val="es-AR" w:eastAsia="es-AR"/>
              </w:rPr>
              <w:t>26</w:t>
            </w:r>
          </w:p>
        </w:tc>
      </w:tr>
    </w:tbl>
    <w:p w14:paraId="56D68BE0" w14:textId="77777777" w:rsidR="005054F3" w:rsidRPr="00E024BD" w:rsidRDefault="005054F3" w:rsidP="00E024BD">
      <w:pPr>
        <w:spacing w:line="276" w:lineRule="auto"/>
        <w:ind w:left="0"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Fuente: Gobierno Autónomo Municipal de La Paz. Censo de Unidades Públicas y de Convenio en el municipio de La Paz (2017).</w:t>
      </w:r>
    </w:p>
    <w:p w14:paraId="7FC0FC7E"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Las unidades educativas de dependencia pública y de convenio cuentan con más de 130 mil estudiantes matriculados, representando 86,6% los niveles primario y secundario, en cambio en las unidades educativas de dependencia privada, los estudiantes matriculados alcanzan a 64 mil, presentado la misma proporción de estudiantes en el nivel primario y secundario.</w:t>
      </w:r>
    </w:p>
    <w:p w14:paraId="29A37219"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A nivel urbano, el macrodistrito Centro tiene la mayor cantidad de estudiantes matriculados para la dependencia pública y de convenio como para la privada, algo esperado por la gran cantidad de unidades educativas existentes en este macrodistrito (estos datos son aproximados).</w:t>
      </w:r>
    </w:p>
    <w:p w14:paraId="7E5CFA87" w14:textId="3E0B1B73" w:rsidR="005054F3" w:rsidRDefault="005054F3" w:rsidP="00513158">
      <w:pPr>
        <w:pStyle w:val="Descripcin"/>
      </w:pPr>
      <w:bookmarkStart w:id="274" w:name="_Toc150115315"/>
      <w:bookmarkStart w:id="275" w:name="_Toc150184211"/>
      <w:bookmarkStart w:id="276" w:name="_Toc150320649"/>
      <w:bookmarkStart w:id="277" w:name="_Toc155713081"/>
      <w:r>
        <w:t xml:space="preserve">Tabla No.  </w:t>
      </w:r>
      <w:r>
        <w:fldChar w:fldCharType="begin"/>
      </w:r>
      <w:r>
        <w:instrText xml:space="preserve"> SEQ Tabla_No._ \* ARABIC </w:instrText>
      </w:r>
      <w:r>
        <w:fldChar w:fldCharType="separate"/>
      </w:r>
      <w:r w:rsidR="00575819">
        <w:t>37</w:t>
      </w:r>
      <w:r>
        <w:fldChar w:fldCharType="end"/>
      </w:r>
      <w:r>
        <w:t xml:space="preserve">: </w:t>
      </w:r>
      <w:r w:rsidRPr="00E55173">
        <w:t>Estudiantes matriculados por dependencia y nivel según macrodistrito del Municipio de La Paz, 2020 (p) (En número)</w:t>
      </w:r>
      <w:bookmarkEnd w:id="274"/>
      <w:bookmarkEnd w:id="275"/>
      <w:bookmarkEnd w:id="276"/>
      <w:bookmarkEnd w:id="277"/>
    </w:p>
    <w:tbl>
      <w:tblPr>
        <w:tblW w:w="9119" w:type="dxa"/>
        <w:jc w:val="center"/>
        <w:tblCellMar>
          <w:left w:w="70" w:type="dxa"/>
          <w:right w:w="70" w:type="dxa"/>
        </w:tblCellMar>
        <w:tblLook w:val="04A0" w:firstRow="1" w:lastRow="0" w:firstColumn="1" w:lastColumn="0" w:noHBand="0" w:noVBand="1"/>
      </w:tblPr>
      <w:tblGrid>
        <w:gridCol w:w="1660"/>
        <w:gridCol w:w="1190"/>
        <w:gridCol w:w="1190"/>
        <w:gridCol w:w="1342"/>
        <w:gridCol w:w="1064"/>
        <w:gridCol w:w="1190"/>
        <w:gridCol w:w="1483"/>
      </w:tblGrid>
      <w:tr w:rsidR="005054F3" w:rsidRPr="00911A54" w14:paraId="201F3FD3" w14:textId="77777777" w:rsidTr="00911A54">
        <w:trPr>
          <w:trHeight w:val="555"/>
          <w:jc w:val="center"/>
        </w:trPr>
        <w:tc>
          <w:tcPr>
            <w:tcW w:w="1660" w:type="dxa"/>
            <w:vMerge w:val="restart"/>
            <w:tcBorders>
              <w:top w:val="single" w:sz="4" w:space="0" w:color="auto"/>
              <w:left w:val="single" w:sz="4" w:space="0" w:color="auto"/>
              <w:bottom w:val="single" w:sz="4" w:space="0" w:color="000000"/>
              <w:right w:val="single" w:sz="4" w:space="0" w:color="auto"/>
            </w:tcBorders>
            <w:shd w:val="clear" w:color="auto" w:fill="33CCCC"/>
            <w:noWrap/>
            <w:vAlign w:val="center"/>
            <w:hideMark/>
          </w:tcPr>
          <w:p w14:paraId="5003F7E4" w14:textId="6E36461C" w:rsidR="005054F3" w:rsidRPr="00911A54" w:rsidRDefault="00B1078F" w:rsidP="00911A54">
            <w:pPr>
              <w:spacing w:after="0" w:line="240" w:lineRule="auto"/>
              <w:ind w:left="0" w:firstLine="0"/>
              <w:jc w:val="center"/>
              <w:rPr>
                <w:rFonts w:ascii="Arial" w:eastAsia="Times New Roman" w:hAnsi="Arial" w:cs="Arial"/>
                <w:b/>
                <w:bCs/>
                <w:color w:val="FFFFFF" w:themeColor="background1"/>
                <w:sz w:val="18"/>
                <w:szCs w:val="18"/>
                <w:lang w:val="es-AR" w:eastAsia="es-AR"/>
              </w:rPr>
            </w:pPr>
            <w:r w:rsidRPr="00911A54">
              <w:rPr>
                <w:rFonts w:ascii="Arial" w:eastAsia="Times New Roman" w:hAnsi="Arial" w:cs="Arial"/>
                <w:b/>
                <w:bCs/>
                <w:color w:val="FFFFFF" w:themeColor="background1"/>
                <w:sz w:val="18"/>
                <w:szCs w:val="18"/>
                <w:lang w:val="es-AR" w:eastAsia="es-AR"/>
              </w:rPr>
              <w:t>MACRODISTRITO</w:t>
            </w:r>
          </w:p>
        </w:tc>
        <w:tc>
          <w:tcPr>
            <w:tcW w:w="3722" w:type="dxa"/>
            <w:gridSpan w:val="3"/>
            <w:tcBorders>
              <w:top w:val="single" w:sz="4" w:space="0" w:color="auto"/>
              <w:left w:val="nil"/>
              <w:bottom w:val="single" w:sz="4" w:space="0" w:color="auto"/>
              <w:right w:val="single" w:sz="4" w:space="0" w:color="000000"/>
            </w:tcBorders>
            <w:shd w:val="clear" w:color="auto" w:fill="33CCCC"/>
            <w:noWrap/>
            <w:vAlign w:val="center"/>
            <w:hideMark/>
          </w:tcPr>
          <w:p w14:paraId="4349C091" w14:textId="332CA219" w:rsidR="005054F3" w:rsidRPr="00911A54" w:rsidRDefault="00B1078F" w:rsidP="00911A54">
            <w:pPr>
              <w:spacing w:after="0" w:line="240" w:lineRule="auto"/>
              <w:ind w:left="0" w:firstLine="0"/>
              <w:jc w:val="center"/>
              <w:rPr>
                <w:rFonts w:ascii="Arial" w:eastAsia="Times New Roman" w:hAnsi="Arial" w:cs="Arial"/>
                <w:b/>
                <w:bCs/>
                <w:color w:val="FFFFFF" w:themeColor="background1"/>
                <w:sz w:val="18"/>
                <w:szCs w:val="18"/>
                <w:lang w:val="es-AR" w:eastAsia="es-AR"/>
              </w:rPr>
            </w:pPr>
            <w:r w:rsidRPr="00911A54">
              <w:rPr>
                <w:rFonts w:ascii="Arial" w:eastAsia="Times New Roman" w:hAnsi="Arial" w:cs="Arial"/>
                <w:b/>
                <w:bCs/>
                <w:color w:val="FFFFFF" w:themeColor="background1"/>
                <w:sz w:val="18"/>
                <w:szCs w:val="18"/>
                <w:lang w:val="es-AR" w:eastAsia="es-AR"/>
              </w:rPr>
              <w:t>DEPENDENCIA PÚBLICA Y DE CONVENIO</w:t>
            </w:r>
          </w:p>
        </w:tc>
        <w:tc>
          <w:tcPr>
            <w:tcW w:w="3737" w:type="dxa"/>
            <w:gridSpan w:val="3"/>
            <w:tcBorders>
              <w:top w:val="single" w:sz="4" w:space="0" w:color="auto"/>
              <w:left w:val="nil"/>
              <w:bottom w:val="single" w:sz="4" w:space="0" w:color="auto"/>
              <w:right w:val="single" w:sz="4" w:space="0" w:color="000000"/>
            </w:tcBorders>
            <w:shd w:val="clear" w:color="auto" w:fill="33CCCC"/>
            <w:noWrap/>
            <w:vAlign w:val="center"/>
            <w:hideMark/>
          </w:tcPr>
          <w:p w14:paraId="7F6D533D" w14:textId="525371B9" w:rsidR="005054F3" w:rsidRPr="00911A54" w:rsidRDefault="00B1078F" w:rsidP="00911A54">
            <w:pPr>
              <w:spacing w:after="0" w:line="240" w:lineRule="auto"/>
              <w:ind w:left="0" w:firstLine="0"/>
              <w:jc w:val="center"/>
              <w:rPr>
                <w:rFonts w:ascii="Arial" w:eastAsia="Times New Roman" w:hAnsi="Arial" w:cs="Arial"/>
                <w:b/>
                <w:bCs/>
                <w:color w:val="FFFFFF" w:themeColor="background1"/>
                <w:sz w:val="18"/>
                <w:szCs w:val="18"/>
                <w:lang w:val="es-AR" w:eastAsia="es-AR"/>
              </w:rPr>
            </w:pPr>
            <w:r w:rsidRPr="00911A54">
              <w:rPr>
                <w:rFonts w:ascii="Arial" w:eastAsia="Times New Roman" w:hAnsi="Arial" w:cs="Arial"/>
                <w:b/>
                <w:bCs/>
                <w:color w:val="FFFFFF" w:themeColor="background1"/>
                <w:sz w:val="18"/>
                <w:szCs w:val="18"/>
                <w:lang w:val="es-AR" w:eastAsia="es-AR"/>
              </w:rPr>
              <w:t>DEPENDENCIA PRIVADA</w:t>
            </w:r>
          </w:p>
        </w:tc>
      </w:tr>
      <w:tr w:rsidR="005054F3" w:rsidRPr="00911A54" w14:paraId="22D211F9" w14:textId="77777777" w:rsidTr="00911A54">
        <w:trPr>
          <w:trHeight w:val="397"/>
          <w:jc w:val="center"/>
        </w:trPr>
        <w:tc>
          <w:tcPr>
            <w:tcW w:w="1660" w:type="dxa"/>
            <w:vMerge/>
            <w:tcBorders>
              <w:top w:val="single" w:sz="4" w:space="0" w:color="auto"/>
              <w:left w:val="single" w:sz="4" w:space="0" w:color="auto"/>
              <w:bottom w:val="single" w:sz="4" w:space="0" w:color="000000"/>
              <w:right w:val="single" w:sz="4" w:space="0" w:color="auto"/>
            </w:tcBorders>
            <w:shd w:val="clear" w:color="auto" w:fill="33CCCC"/>
            <w:vAlign w:val="center"/>
            <w:hideMark/>
          </w:tcPr>
          <w:p w14:paraId="69E05472" w14:textId="77777777" w:rsidR="005054F3" w:rsidRPr="00911A54" w:rsidRDefault="005054F3" w:rsidP="00911A54">
            <w:pPr>
              <w:spacing w:after="0" w:line="240" w:lineRule="auto"/>
              <w:ind w:left="0" w:firstLine="0"/>
              <w:jc w:val="center"/>
              <w:rPr>
                <w:rFonts w:ascii="Arial" w:eastAsia="Times New Roman" w:hAnsi="Arial" w:cs="Arial"/>
                <w:b/>
                <w:bCs/>
                <w:color w:val="FFFFFF" w:themeColor="background1"/>
                <w:sz w:val="18"/>
                <w:szCs w:val="18"/>
                <w:lang w:val="es-AR" w:eastAsia="es-AR"/>
              </w:rPr>
            </w:pPr>
          </w:p>
        </w:tc>
        <w:tc>
          <w:tcPr>
            <w:tcW w:w="1190" w:type="dxa"/>
            <w:tcBorders>
              <w:top w:val="nil"/>
              <w:left w:val="nil"/>
              <w:bottom w:val="single" w:sz="4" w:space="0" w:color="auto"/>
              <w:right w:val="single" w:sz="4" w:space="0" w:color="auto"/>
            </w:tcBorders>
            <w:shd w:val="clear" w:color="auto" w:fill="33CCCC"/>
            <w:noWrap/>
            <w:vAlign w:val="center"/>
            <w:hideMark/>
          </w:tcPr>
          <w:p w14:paraId="5E148E9A" w14:textId="663E9B79" w:rsidR="005054F3" w:rsidRPr="00911A54" w:rsidRDefault="00B1078F" w:rsidP="00911A54">
            <w:pPr>
              <w:spacing w:after="0" w:line="240" w:lineRule="auto"/>
              <w:ind w:left="0" w:firstLine="0"/>
              <w:jc w:val="center"/>
              <w:rPr>
                <w:rFonts w:ascii="Arial" w:eastAsia="Times New Roman" w:hAnsi="Arial" w:cs="Arial"/>
                <w:b/>
                <w:bCs/>
                <w:color w:val="FFFFFF" w:themeColor="background1"/>
                <w:sz w:val="16"/>
                <w:szCs w:val="16"/>
                <w:lang w:val="es-AR" w:eastAsia="es-AR"/>
              </w:rPr>
            </w:pPr>
            <w:r w:rsidRPr="00911A54">
              <w:rPr>
                <w:rFonts w:ascii="Arial" w:eastAsia="Times New Roman" w:hAnsi="Arial" w:cs="Arial"/>
                <w:b/>
                <w:bCs/>
                <w:color w:val="FFFFFF" w:themeColor="background1"/>
                <w:sz w:val="16"/>
                <w:szCs w:val="16"/>
                <w:lang w:val="es-AR" w:eastAsia="es-AR"/>
              </w:rPr>
              <w:t>INICIAL</w:t>
            </w:r>
          </w:p>
        </w:tc>
        <w:tc>
          <w:tcPr>
            <w:tcW w:w="1190" w:type="dxa"/>
            <w:tcBorders>
              <w:top w:val="nil"/>
              <w:left w:val="nil"/>
              <w:bottom w:val="single" w:sz="4" w:space="0" w:color="auto"/>
              <w:right w:val="single" w:sz="4" w:space="0" w:color="auto"/>
            </w:tcBorders>
            <w:shd w:val="clear" w:color="auto" w:fill="33CCCC"/>
            <w:noWrap/>
            <w:vAlign w:val="center"/>
            <w:hideMark/>
          </w:tcPr>
          <w:p w14:paraId="55AF8715" w14:textId="0ADF65EC" w:rsidR="005054F3" w:rsidRPr="00911A54" w:rsidRDefault="00B1078F" w:rsidP="00911A54">
            <w:pPr>
              <w:spacing w:after="0" w:line="240" w:lineRule="auto"/>
              <w:ind w:left="0" w:firstLine="0"/>
              <w:jc w:val="center"/>
              <w:rPr>
                <w:rFonts w:ascii="Arial" w:eastAsia="Times New Roman" w:hAnsi="Arial" w:cs="Arial"/>
                <w:b/>
                <w:bCs/>
                <w:color w:val="FFFFFF" w:themeColor="background1"/>
                <w:sz w:val="16"/>
                <w:szCs w:val="16"/>
                <w:lang w:val="es-AR" w:eastAsia="es-AR"/>
              </w:rPr>
            </w:pPr>
            <w:r w:rsidRPr="00911A54">
              <w:rPr>
                <w:rFonts w:ascii="Arial" w:eastAsia="Times New Roman" w:hAnsi="Arial" w:cs="Arial"/>
                <w:b/>
                <w:bCs/>
                <w:color w:val="FFFFFF" w:themeColor="background1"/>
                <w:sz w:val="16"/>
                <w:szCs w:val="16"/>
                <w:lang w:val="es-AR" w:eastAsia="es-AR"/>
              </w:rPr>
              <w:t>PRIMARIO</w:t>
            </w:r>
          </w:p>
        </w:tc>
        <w:tc>
          <w:tcPr>
            <w:tcW w:w="1342" w:type="dxa"/>
            <w:tcBorders>
              <w:top w:val="nil"/>
              <w:left w:val="nil"/>
              <w:bottom w:val="single" w:sz="4" w:space="0" w:color="auto"/>
              <w:right w:val="single" w:sz="4" w:space="0" w:color="auto"/>
            </w:tcBorders>
            <w:shd w:val="clear" w:color="auto" w:fill="33CCCC"/>
            <w:noWrap/>
            <w:vAlign w:val="center"/>
            <w:hideMark/>
          </w:tcPr>
          <w:p w14:paraId="49DE0200" w14:textId="3755D6F7" w:rsidR="005054F3" w:rsidRPr="00911A54" w:rsidRDefault="00B1078F" w:rsidP="00911A54">
            <w:pPr>
              <w:spacing w:after="0" w:line="240" w:lineRule="auto"/>
              <w:ind w:left="0" w:firstLine="0"/>
              <w:jc w:val="center"/>
              <w:rPr>
                <w:rFonts w:ascii="Arial" w:eastAsia="Times New Roman" w:hAnsi="Arial" w:cs="Arial"/>
                <w:b/>
                <w:bCs/>
                <w:color w:val="FFFFFF" w:themeColor="background1"/>
                <w:sz w:val="16"/>
                <w:szCs w:val="16"/>
                <w:lang w:val="es-AR" w:eastAsia="es-AR"/>
              </w:rPr>
            </w:pPr>
            <w:r w:rsidRPr="00911A54">
              <w:rPr>
                <w:rFonts w:ascii="Arial" w:eastAsia="Times New Roman" w:hAnsi="Arial" w:cs="Arial"/>
                <w:b/>
                <w:bCs/>
                <w:color w:val="FFFFFF" w:themeColor="background1"/>
                <w:sz w:val="16"/>
                <w:szCs w:val="16"/>
                <w:lang w:val="es-AR" w:eastAsia="es-AR"/>
              </w:rPr>
              <w:t>SECUNDARIO</w:t>
            </w:r>
          </w:p>
        </w:tc>
        <w:tc>
          <w:tcPr>
            <w:tcW w:w="1064" w:type="dxa"/>
            <w:tcBorders>
              <w:top w:val="nil"/>
              <w:left w:val="nil"/>
              <w:bottom w:val="single" w:sz="4" w:space="0" w:color="auto"/>
              <w:right w:val="single" w:sz="4" w:space="0" w:color="auto"/>
            </w:tcBorders>
            <w:shd w:val="clear" w:color="auto" w:fill="33CCCC"/>
            <w:noWrap/>
            <w:vAlign w:val="center"/>
            <w:hideMark/>
          </w:tcPr>
          <w:p w14:paraId="64FF9DE1" w14:textId="73249F77" w:rsidR="005054F3" w:rsidRPr="00911A54" w:rsidRDefault="00B1078F" w:rsidP="00911A54">
            <w:pPr>
              <w:spacing w:after="0" w:line="240" w:lineRule="auto"/>
              <w:ind w:left="0" w:firstLine="0"/>
              <w:jc w:val="center"/>
              <w:rPr>
                <w:rFonts w:ascii="Arial" w:eastAsia="Times New Roman" w:hAnsi="Arial" w:cs="Arial"/>
                <w:b/>
                <w:bCs/>
                <w:color w:val="FFFFFF" w:themeColor="background1"/>
                <w:sz w:val="16"/>
                <w:szCs w:val="16"/>
                <w:lang w:val="es-AR" w:eastAsia="es-AR"/>
              </w:rPr>
            </w:pPr>
            <w:r w:rsidRPr="00911A54">
              <w:rPr>
                <w:rFonts w:ascii="Arial" w:eastAsia="Times New Roman" w:hAnsi="Arial" w:cs="Arial"/>
                <w:b/>
                <w:bCs/>
                <w:color w:val="FFFFFF" w:themeColor="background1"/>
                <w:sz w:val="16"/>
                <w:szCs w:val="16"/>
                <w:lang w:val="es-AR" w:eastAsia="es-AR"/>
              </w:rPr>
              <w:t>INICIAL</w:t>
            </w:r>
          </w:p>
        </w:tc>
        <w:tc>
          <w:tcPr>
            <w:tcW w:w="1190" w:type="dxa"/>
            <w:tcBorders>
              <w:top w:val="nil"/>
              <w:left w:val="nil"/>
              <w:bottom w:val="single" w:sz="4" w:space="0" w:color="auto"/>
              <w:right w:val="single" w:sz="4" w:space="0" w:color="auto"/>
            </w:tcBorders>
            <w:shd w:val="clear" w:color="auto" w:fill="33CCCC"/>
            <w:noWrap/>
            <w:vAlign w:val="center"/>
            <w:hideMark/>
          </w:tcPr>
          <w:p w14:paraId="3D589F73" w14:textId="5F067AFC" w:rsidR="005054F3" w:rsidRPr="00911A54" w:rsidRDefault="00B1078F" w:rsidP="00911A54">
            <w:pPr>
              <w:spacing w:after="0" w:line="240" w:lineRule="auto"/>
              <w:ind w:left="0" w:firstLine="0"/>
              <w:jc w:val="center"/>
              <w:rPr>
                <w:rFonts w:ascii="Arial" w:eastAsia="Times New Roman" w:hAnsi="Arial" w:cs="Arial"/>
                <w:b/>
                <w:bCs/>
                <w:color w:val="FFFFFF" w:themeColor="background1"/>
                <w:sz w:val="16"/>
                <w:szCs w:val="16"/>
                <w:lang w:val="es-AR" w:eastAsia="es-AR"/>
              </w:rPr>
            </w:pPr>
            <w:r w:rsidRPr="00911A54">
              <w:rPr>
                <w:rFonts w:ascii="Arial" w:eastAsia="Times New Roman" w:hAnsi="Arial" w:cs="Arial"/>
                <w:b/>
                <w:bCs/>
                <w:color w:val="FFFFFF" w:themeColor="background1"/>
                <w:sz w:val="16"/>
                <w:szCs w:val="16"/>
                <w:lang w:val="es-AR" w:eastAsia="es-AR"/>
              </w:rPr>
              <w:t>PRIMARIO</w:t>
            </w:r>
          </w:p>
        </w:tc>
        <w:tc>
          <w:tcPr>
            <w:tcW w:w="1483" w:type="dxa"/>
            <w:tcBorders>
              <w:top w:val="nil"/>
              <w:left w:val="nil"/>
              <w:bottom w:val="single" w:sz="4" w:space="0" w:color="auto"/>
              <w:right w:val="single" w:sz="4" w:space="0" w:color="auto"/>
            </w:tcBorders>
            <w:shd w:val="clear" w:color="auto" w:fill="33CCCC"/>
            <w:noWrap/>
            <w:vAlign w:val="center"/>
            <w:hideMark/>
          </w:tcPr>
          <w:p w14:paraId="0BE9C909" w14:textId="16A8FEF9" w:rsidR="005054F3" w:rsidRPr="00911A54" w:rsidRDefault="00B1078F" w:rsidP="00911A54">
            <w:pPr>
              <w:spacing w:after="0" w:line="240" w:lineRule="auto"/>
              <w:ind w:left="0" w:firstLine="0"/>
              <w:jc w:val="center"/>
              <w:rPr>
                <w:rFonts w:ascii="Arial" w:eastAsia="Times New Roman" w:hAnsi="Arial" w:cs="Arial"/>
                <w:b/>
                <w:bCs/>
                <w:color w:val="FFFFFF" w:themeColor="background1"/>
                <w:sz w:val="16"/>
                <w:szCs w:val="16"/>
                <w:lang w:val="es-AR" w:eastAsia="es-AR"/>
              </w:rPr>
            </w:pPr>
            <w:r w:rsidRPr="00911A54">
              <w:rPr>
                <w:rFonts w:ascii="Arial" w:eastAsia="Times New Roman" w:hAnsi="Arial" w:cs="Arial"/>
                <w:b/>
                <w:bCs/>
                <w:color w:val="FFFFFF" w:themeColor="background1"/>
                <w:sz w:val="16"/>
                <w:szCs w:val="16"/>
                <w:lang w:val="es-AR" w:eastAsia="es-AR"/>
              </w:rPr>
              <w:t>SECUNDARIO</w:t>
            </w:r>
          </w:p>
        </w:tc>
      </w:tr>
      <w:tr w:rsidR="005054F3" w:rsidRPr="00911A54" w14:paraId="289EC6F1" w14:textId="77777777" w:rsidTr="00911A54">
        <w:trPr>
          <w:trHeight w:val="397"/>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70083DAB" w14:textId="0FA2D7F5" w:rsidR="005054F3" w:rsidRPr="00911A54" w:rsidRDefault="005054F3" w:rsidP="00513158">
            <w:pPr>
              <w:spacing w:after="0" w:line="240"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Cotahuma</w:t>
            </w:r>
          </w:p>
        </w:tc>
        <w:tc>
          <w:tcPr>
            <w:tcW w:w="1190" w:type="dxa"/>
            <w:tcBorders>
              <w:top w:val="nil"/>
              <w:left w:val="nil"/>
              <w:bottom w:val="single" w:sz="4" w:space="0" w:color="auto"/>
              <w:right w:val="single" w:sz="4" w:space="0" w:color="auto"/>
            </w:tcBorders>
            <w:shd w:val="clear" w:color="auto" w:fill="auto"/>
            <w:noWrap/>
            <w:vAlign w:val="center"/>
            <w:hideMark/>
          </w:tcPr>
          <w:p w14:paraId="0732BC84" w14:textId="3C8998A8"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3.502</w:t>
            </w:r>
          </w:p>
        </w:tc>
        <w:tc>
          <w:tcPr>
            <w:tcW w:w="1190" w:type="dxa"/>
            <w:tcBorders>
              <w:top w:val="nil"/>
              <w:left w:val="nil"/>
              <w:bottom w:val="single" w:sz="4" w:space="0" w:color="auto"/>
              <w:right w:val="single" w:sz="4" w:space="0" w:color="auto"/>
            </w:tcBorders>
            <w:shd w:val="clear" w:color="auto" w:fill="auto"/>
            <w:noWrap/>
            <w:vAlign w:val="center"/>
            <w:hideMark/>
          </w:tcPr>
          <w:p w14:paraId="4076BCF0" w14:textId="1F1AA59B"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8.985</w:t>
            </w:r>
          </w:p>
        </w:tc>
        <w:tc>
          <w:tcPr>
            <w:tcW w:w="1342" w:type="dxa"/>
            <w:tcBorders>
              <w:top w:val="nil"/>
              <w:left w:val="nil"/>
              <w:bottom w:val="single" w:sz="4" w:space="0" w:color="auto"/>
              <w:right w:val="single" w:sz="4" w:space="0" w:color="auto"/>
            </w:tcBorders>
            <w:shd w:val="clear" w:color="auto" w:fill="auto"/>
            <w:noWrap/>
            <w:vAlign w:val="center"/>
            <w:hideMark/>
          </w:tcPr>
          <w:p w14:paraId="263B2ABE" w14:textId="7F171735"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9.101</w:t>
            </w:r>
          </w:p>
        </w:tc>
        <w:tc>
          <w:tcPr>
            <w:tcW w:w="1064" w:type="dxa"/>
            <w:tcBorders>
              <w:top w:val="nil"/>
              <w:left w:val="nil"/>
              <w:bottom w:val="single" w:sz="4" w:space="0" w:color="auto"/>
              <w:right w:val="single" w:sz="4" w:space="0" w:color="auto"/>
            </w:tcBorders>
            <w:shd w:val="clear" w:color="auto" w:fill="auto"/>
            <w:noWrap/>
            <w:vAlign w:val="center"/>
            <w:hideMark/>
          </w:tcPr>
          <w:p w14:paraId="46E36F8C" w14:textId="08435CCB"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1.830</w:t>
            </w:r>
          </w:p>
        </w:tc>
        <w:tc>
          <w:tcPr>
            <w:tcW w:w="1190" w:type="dxa"/>
            <w:tcBorders>
              <w:top w:val="nil"/>
              <w:left w:val="nil"/>
              <w:bottom w:val="single" w:sz="4" w:space="0" w:color="auto"/>
              <w:right w:val="single" w:sz="4" w:space="0" w:color="auto"/>
            </w:tcBorders>
            <w:shd w:val="clear" w:color="auto" w:fill="auto"/>
            <w:noWrap/>
            <w:vAlign w:val="center"/>
            <w:hideMark/>
          </w:tcPr>
          <w:p w14:paraId="1E3B345D" w14:textId="3D342F5A"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5.373</w:t>
            </w:r>
          </w:p>
        </w:tc>
        <w:tc>
          <w:tcPr>
            <w:tcW w:w="1483" w:type="dxa"/>
            <w:tcBorders>
              <w:top w:val="nil"/>
              <w:left w:val="nil"/>
              <w:bottom w:val="single" w:sz="4" w:space="0" w:color="auto"/>
              <w:right w:val="single" w:sz="4" w:space="0" w:color="auto"/>
            </w:tcBorders>
            <w:shd w:val="clear" w:color="auto" w:fill="auto"/>
            <w:noWrap/>
            <w:vAlign w:val="center"/>
            <w:hideMark/>
          </w:tcPr>
          <w:p w14:paraId="605499D7" w14:textId="021F9E93"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5.336</w:t>
            </w:r>
          </w:p>
        </w:tc>
      </w:tr>
      <w:tr w:rsidR="005054F3" w:rsidRPr="00911A54" w14:paraId="51C33E4B" w14:textId="77777777" w:rsidTr="00911A54">
        <w:trPr>
          <w:trHeight w:val="397"/>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6E42CC5C" w14:textId="1213248D" w:rsidR="005054F3" w:rsidRPr="00911A54" w:rsidRDefault="005054F3" w:rsidP="00513158">
            <w:pPr>
              <w:spacing w:after="0" w:line="240"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Max Paredes</w:t>
            </w:r>
          </w:p>
        </w:tc>
        <w:tc>
          <w:tcPr>
            <w:tcW w:w="1190" w:type="dxa"/>
            <w:tcBorders>
              <w:top w:val="nil"/>
              <w:left w:val="nil"/>
              <w:bottom w:val="single" w:sz="4" w:space="0" w:color="auto"/>
              <w:right w:val="single" w:sz="4" w:space="0" w:color="auto"/>
            </w:tcBorders>
            <w:shd w:val="clear" w:color="auto" w:fill="auto"/>
            <w:noWrap/>
            <w:vAlign w:val="center"/>
            <w:hideMark/>
          </w:tcPr>
          <w:p w14:paraId="13A6EA33" w14:textId="2E78D62E"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2.711</w:t>
            </w:r>
          </w:p>
        </w:tc>
        <w:tc>
          <w:tcPr>
            <w:tcW w:w="1190" w:type="dxa"/>
            <w:tcBorders>
              <w:top w:val="nil"/>
              <w:left w:val="nil"/>
              <w:bottom w:val="single" w:sz="4" w:space="0" w:color="auto"/>
              <w:right w:val="single" w:sz="4" w:space="0" w:color="auto"/>
            </w:tcBorders>
            <w:shd w:val="clear" w:color="auto" w:fill="auto"/>
            <w:noWrap/>
            <w:vAlign w:val="center"/>
            <w:hideMark/>
          </w:tcPr>
          <w:p w14:paraId="057354E9" w14:textId="3C06E2E7"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8.965</w:t>
            </w:r>
          </w:p>
        </w:tc>
        <w:tc>
          <w:tcPr>
            <w:tcW w:w="1342" w:type="dxa"/>
            <w:tcBorders>
              <w:top w:val="nil"/>
              <w:left w:val="nil"/>
              <w:bottom w:val="single" w:sz="4" w:space="0" w:color="auto"/>
              <w:right w:val="single" w:sz="4" w:space="0" w:color="auto"/>
            </w:tcBorders>
            <w:shd w:val="clear" w:color="auto" w:fill="auto"/>
            <w:noWrap/>
            <w:vAlign w:val="center"/>
            <w:hideMark/>
          </w:tcPr>
          <w:p w14:paraId="348D32D5" w14:textId="5D2AFBF0"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7.632</w:t>
            </w:r>
          </w:p>
        </w:tc>
        <w:tc>
          <w:tcPr>
            <w:tcW w:w="1064" w:type="dxa"/>
            <w:tcBorders>
              <w:top w:val="nil"/>
              <w:left w:val="nil"/>
              <w:bottom w:val="single" w:sz="4" w:space="0" w:color="auto"/>
              <w:right w:val="single" w:sz="4" w:space="0" w:color="auto"/>
            </w:tcBorders>
            <w:shd w:val="clear" w:color="auto" w:fill="auto"/>
            <w:noWrap/>
            <w:vAlign w:val="center"/>
            <w:hideMark/>
          </w:tcPr>
          <w:p w14:paraId="27E3D418" w14:textId="6405C562"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571</w:t>
            </w:r>
          </w:p>
        </w:tc>
        <w:tc>
          <w:tcPr>
            <w:tcW w:w="1190" w:type="dxa"/>
            <w:tcBorders>
              <w:top w:val="nil"/>
              <w:left w:val="nil"/>
              <w:bottom w:val="single" w:sz="4" w:space="0" w:color="auto"/>
              <w:right w:val="single" w:sz="4" w:space="0" w:color="auto"/>
            </w:tcBorders>
            <w:shd w:val="clear" w:color="auto" w:fill="auto"/>
            <w:noWrap/>
            <w:vAlign w:val="center"/>
            <w:hideMark/>
          </w:tcPr>
          <w:p w14:paraId="6A4C77D4" w14:textId="5283DAAB"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1.487</w:t>
            </w:r>
          </w:p>
        </w:tc>
        <w:tc>
          <w:tcPr>
            <w:tcW w:w="1483" w:type="dxa"/>
            <w:tcBorders>
              <w:top w:val="nil"/>
              <w:left w:val="nil"/>
              <w:bottom w:val="single" w:sz="4" w:space="0" w:color="auto"/>
              <w:right w:val="single" w:sz="4" w:space="0" w:color="auto"/>
            </w:tcBorders>
            <w:shd w:val="clear" w:color="auto" w:fill="auto"/>
            <w:noWrap/>
            <w:vAlign w:val="center"/>
            <w:hideMark/>
          </w:tcPr>
          <w:p w14:paraId="129DFB6D" w14:textId="75A54D85"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1.814</w:t>
            </w:r>
          </w:p>
        </w:tc>
      </w:tr>
      <w:tr w:rsidR="005054F3" w:rsidRPr="00911A54" w14:paraId="42DA91AB" w14:textId="77777777" w:rsidTr="00911A54">
        <w:trPr>
          <w:trHeight w:val="397"/>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4A3997D7" w14:textId="619BD695" w:rsidR="005054F3" w:rsidRPr="00911A54" w:rsidRDefault="005054F3" w:rsidP="00513158">
            <w:pPr>
              <w:spacing w:after="0" w:line="240"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Periférica</w:t>
            </w:r>
          </w:p>
        </w:tc>
        <w:tc>
          <w:tcPr>
            <w:tcW w:w="1190" w:type="dxa"/>
            <w:tcBorders>
              <w:top w:val="nil"/>
              <w:left w:val="nil"/>
              <w:bottom w:val="single" w:sz="4" w:space="0" w:color="auto"/>
              <w:right w:val="single" w:sz="4" w:space="0" w:color="auto"/>
            </w:tcBorders>
            <w:shd w:val="clear" w:color="auto" w:fill="auto"/>
            <w:noWrap/>
            <w:vAlign w:val="center"/>
            <w:hideMark/>
          </w:tcPr>
          <w:p w14:paraId="1E82EFB8" w14:textId="0E3EE9E2"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3.626</w:t>
            </w:r>
          </w:p>
        </w:tc>
        <w:tc>
          <w:tcPr>
            <w:tcW w:w="1190" w:type="dxa"/>
            <w:tcBorders>
              <w:top w:val="nil"/>
              <w:left w:val="nil"/>
              <w:bottom w:val="single" w:sz="4" w:space="0" w:color="auto"/>
              <w:right w:val="single" w:sz="4" w:space="0" w:color="auto"/>
            </w:tcBorders>
            <w:shd w:val="clear" w:color="auto" w:fill="auto"/>
            <w:noWrap/>
            <w:vAlign w:val="center"/>
            <w:hideMark/>
          </w:tcPr>
          <w:p w14:paraId="20332CCE" w14:textId="5F310417"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11.774</w:t>
            </w:r>
          </w:p>
        </w:tc>
        <w:tc>
          <w:tcPr>
            <w:tcW w:w="1342" w:type="dxa"/>
            <w:tcBorders>
              <w:top w:val="nil"/>
              <w:left w:val="nil"/>
              <w:bottom w:val="single" w:sz="4" w:space="0" w:color="auto"/>
              <w:right w:val="single" w:sz="4" w:space="0" w:color="auto"/>
            </w:tcBorders>
            <w:shd w:val="clear" w:color="auto" w:fill="auto"/>
            <w:noWrap/>
            <w:vAlign w:val="center"/>
            <w:hideMark/>
          </w:tcPr>
          <w:p w14:paraId="664A8ED6" w14:textId="4456543C"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10.764</w:t>
            </w:r>
          </w:p>
        </w:tc>
        <w:tc>
          <w:tcPr>
            <w:tcW w:w="1064" w:type="dxa"/>
            <w:tcBorders>
              <w:top w:val="nil"/>
              <w:left w:val="nil"/>
              <w:bottom w:val="single" w:sz="4" w:space="0" w:color="auto"/>
              <w:right w:val="single" w:sz="4" w:space="0" w:color="auto"/>
            </w:tcBorders>
            <w:shd w:val="clear" w:color="auto" w:fill="auto"/>
            <w:noWrap/>
            <w:vAlign w:val="center"/>
            <w:hideMark/>
          </w:tcPr>
          <w:p w14:paraId="555683D4" w14:textId="3DB965AF"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723</w:t>
            </w:r>
          </w:p>
        </w:tc>
        <w:tc>
          <w:tcPr>
            <w:tcW w:w="1190" w:type="dxa"/>
            <w:tcBorders>
              <w:top w:val="nil"/>
              <w:left w:val="nil"/>
              <w:bottom w:val="single" w:sz="4" w:space="0" w:color="auto"/>
              <w:right w:val="single" w:sz="4" w:space="0" w:color="auto"/>
            </w:tcBorders>
            <w:shd w:val="clear" w:color="auto" w:fill="auto"/>
            <w:noWrap/>
            <w:vAlign w:val="center"/>
            <w:hideMark/>
          </w:tcPr>
          <w:p w14:paraId="730C3EEB" w14:textId="74D7B879"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2.924</w:t>
            </w:r>
          </w:p>
        </w:tc>
        <w:tc>
          <w:tcPr>
            <w:tcW w:w="1483" w:type="dxa"/>
            <w:tcBorders>
              <w:top w:val="nil"/>
              <w:left w:val="nil"/>
              <w:bottom w:val="single" w:sz="4" w:space="0" w:color="auto"/>
              <w:right w:val="single" w:sz="4" w:space="0" w:color="auto"/>
            </w:tcBorders>
            <w:shd w:val="clear" w:color="auto" w:fill="auto"/>
            <w:noWrap/>
            <w:vAlign w:val="center"/>
            <w:hideMark/>
          </w:tcPr>
          <w:p w14:paraId="37D6B495" w14:textId="59E86832"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3.200</w:t>
            </w:r>
          </w:p>
        </w:tc>
      </w:tr>
      <w:tr w:rsidR="005054F3" w:rsidRPr="00911A54" w14:paraId="4A6E3A34" w14:textId="77777777" w:rsidTr="00911A54">
        <w:trPr>
          <w:trHeight w:val="397"/>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56132948" w14:textId="43F22E9D" w:rsidR="005054F3" w:rsidRPr="00911A54" w:rsidRDefault="005054F3" w:rsidP="00513158">
            <w:pPr>
              <w:spacing w:after="0" w:line="240"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San Antonio</w:t>
            </w:r>
          </w:p>
        </w:tc>
        <w:tc>
          <w:tcPr>
            <w:tcW w:w="1190" w:type="dxa"/>
            <w:tcBorders>
              <w:top w:val="nil"/>
              <w:left w:val="nil"/>
              <w:bottom w:val="single" w:sz="4" w:space="0" w:color="auto"/>
              <w:right w:val="single" w:sz="4" w:space="0" w:color="auto"/>
            </w:tcBorders>
            <w:shd w:val="clear" w:color="auto" w:fill="auto"/>
            <w:noWrap/>
            <w:vAlign w:val="center"/>
            <w:hideMark/>
          </w:tcPr>
          <w:p w14:paraId="38239908" w14:textId="55F21356"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2.165</w:t>
            </w:r>
          </w:p>
        </w:tc>
        <w:tc>
          <w:tcPr>
            <w:tcW w:w="1190" w:type="dxa"/>
            <w:tcBorders>
              <w:top w:val="nil"/>
              <w:left w:val="nil"/>
              <w:bottom w:val="single" w:sz="4" w:space="0" w:color="auto"/>
              <w:right w:val="single" w:sz="4" w:space="0" w:color="auto"/>
            </w:tcBorders>
            <w:shd w:val="clear" w:color="auto" w:fill="auto"/>
            <w:noWrap/>
            <w:vAlign w:val="center"/>
            <w:hideMark/>
          </w:tcPr>
          <w:p w14:paraId="48B294A2" w14:textId="2904E378"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7.034</w:t>
            </w:r>
          </w:p>
        </w:tc>
        <w:tc>
          <w:tcPr>
            <w:tcW w:w="1342" w:type="dxa"/>
            <w:tcBorders>
              <w:top w:val="nil"/>
              <w:left w:val="nil"/>
              <w:bottom w:val="single" w:sz="4" w:space="0" w:color="auto"/>
              <w:right w:val="single" w:sz="4" w:space="0" w:color="auto"/>
            </w:tcBorders>
            <w:shd w:val="clear" w:color="auto" w:fill="auto"/>
            <w:noWrap/>
            <w:vAlign w:val="center"/>
            <w:hideMark/>
          </w:tcPr>
          <w:p w14:paraId="05FCE4B2" w14:textId="35CC5677"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5.842</w:t>
            </w:r>
          </w:p>
        </w:tc>
        <w:tc>
          <w:tcPr>
            <w:tcW w:w="1064" w:type="dxa"/>
            <w:tcBorders>
              <w:top w:val="nil"/>
              <w:left w:val="nil"/>
              <w:bottom w:val="single" w:sz="4" w:space="0" w:color="auto"/>
              <w:right w:val="single" w:sz="4" w:space="0" w:color="auto"/>
            </w:tcBorders>
            <w:shd w:val="clear" w:color="auto" w:fill="auto"/>
            <w:noWrap/>
            <w:vAlign w:val="center"/>
            <w:hideMark/>
          </w:tcPr>
          <w:p w14:paraId="51DE2BF9" w14:textId="426DC7A1"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240</w:t>
            </w:r>
          </w:p>
        </w:tc>
        <w:tc>
          <w:tcPr>
            <w:tcW w:w="1190" w:type="dxa"/>
            <w:tcBorders>
              <w:top w:val="nil"/>
              <w:left w:val="nil"/>
              <w:bottom w:val="single" w:sz="4" w:space="0" w:color="auto"/>
              <w:right w:val="single" w:sz="4" w:space="0" w:color="auto"/>
            </w:tcBorders>
            <w:shd w:val="clear" w:color="auto" w:fill="auto"/>
            <w:noWrap/>
            <w:vAlign w:val="center"/>
            <w:hideMark/>
          </w:tcPr>
          <w:p w14:paraId="5349C8D8" w14:textId="230DEA30"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541</w:t>
            </w:r>
          </w:p>
        </w:tc>
        <w:tc>
          <w:tcPr>
            <w:tcW w:w="1483" w:type="dxa"/>
            <w:tcBorders>
              <w:top w:val="nil"/>
              <w:left w:val="nil"/>
              <w:bottom w:val="single" w:sz="4" w:space="0" w:color="auto"/>
              <w:right w:val="single" w:sz="4" w:space="0" w:color="auto"/>
            </w:tcBorders>
            <w:shd w:val="clear" w:color="auto" w:fill="auto"/>
            <w:noWrap/>
            <w:vAlign w:val="center"/>
            <w:hideMark/>
          </w:tcPr>
          <w:p w14:paraId="50AAFB0E" w14:textId="49F88DC3"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606</w:t>
            </w:r>
          </w:p>
        </w:tc>
      </w:tr>
      <w:tr w:rsidR="005054F3" w:rsidRPr="00911A54" w14:paraId="70C82F53" w14:textId="77777777" w:rsidTr="00911A54">
        <w:trPr>
          <w:trHeight w:val="397"/>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01BBA8DF" w14:textId="5F634B14" w:rsidR="005054F3" w:rsidRPr="00911A54" w:rsidRDefault="005054F3" w:rsidP="00513158">
            <w:pPr>
              <w:spacing w:after="0" w:line="240"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lastRenderedPageBreak/>
              <w:t>Sur</w:t>
            </w:r>
          </w:p>
        </w:tc>
        <w:tc>
          <w:tcPr>
            <w:tcW w:w="1190" w:type="dxa"/>
            <w:tcBorders>
              <w:top w:val="nil"/>
              <w:left w:val="nil"/>
              <w:bottom w:val="single" w:sz="4" w:space="0" w:color="auto"/>
              <w:right w:val="single" w:sz="4" w:space="0" w:color="auto"/>
            </w:tcBorders>
            <w:shd w:val="clear" w:color="auto" w:fill="auto"/>
            <w:noWrap/>
            <w:vAlign w:val="center"/>
            <w:hideMark/>
          </w:tcPr>
          <w:p w14:paraId="174A2D89" w14:textId="74491F5D"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2.426</w:t>
            </w:r>
          </w:p>
        </w:tc>
        <w:tc>
          <w:tcPr>
            <w:tcW w:w="1190" w:type="dxa"/>
            <w:tcBorders>
              <w:top w:val="nil"/>
              <w:left w:val="nil"/>
              <w:bottom w:val="single" w:sz="4" w:space="0" w:color="auto"/>
              <w:right w:val="single" w:sz="4" w:space="0" w:color="auto"/>
            </w:tcBorders>
            <w:shd w:val="clear" w:color="auto" w:fill="auto"/>
            <w:noWrap/>
            <w:vAlign w:val="center"/>
            <w:hideMark/>
          </w:tcPr>
          <w:p w14:paraId="13C18EEE" w14:textId="5B943EBF"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8.266</w:t>
            </w:r>
          </w:p>
        </w:tc>
        <w:tc>
          <w:tcPr>
            <w:tcW w:w="1342" w:type="dxa"/>
            <w:tcBorders>
              <w:top w:val="nil"/>
              <w:left w:val="nil"/>
              <w:bottom w:val="single" w:sz="4" w:space="0" w:color="auto"/>
              <w:right w:val="single" w:sz="4" w:space="0" w:color="auto"/>
            </w:tcBorders>
            <w:shd w:val="clear" w:color="auto" w:fill="auto"/>
            <w:noWrap/>
            <w:vAlign w:val="center"/>
            <w:hideMark/>
          </w:tcPr>
          <w:p w14:paraId="039506BF" w14:textId="3C558519"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8.138</w:t>
            </w:r>
          </w:p>
        </w:tc>
        <w:tc>
          <w:tcPr>
            <w:tcW w:w="1064" w:type="dxa"/>
            <w:tcBorders>
              <w:top w:val="nil"/>
              <w:left w:val="nil"/>
              <w:bottom w:val="single" w:sz="4" w:space="0" w:color="auto"/>
              <w:right w:val="single" w:sz="4" w:space="0" w:color="auto"/>
            </w:tcBorders>
            <w:shd w:val="clear" w:color="auto" w:fill="auto"/>
            <w:noWrap/>
            <w:vAlign w:val="center"/>
            <w:hideMark/>
          </w:tcPr>
          <w:p w14:paraId="07308F67" w14:textId="20F618C0"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2.841</w:t>
            </w:r>
          </w:p>
        </w:tc>
        <w:tc>
          <w:tcPr>
            <w:tcW w:w="1190" w:type="dxa"/>
            <w:tcBorders>
              <w:top w:val="nil"/>
              <w:left w:val="nil"/>
              <w:bottom w:val="single" w:sz="4" w:space="0" w:color="auto"/>
              <w:right w:val="single" w:sz="4" w:space="0" w:color="auto"/>
            </w:tcBorders>
            <w:shd w:val="clear" w:color="auto" w:fill="auto"/>
            <w:noWrap/>
            <w:vAlign w:val="center"/>
            <w:hideMark/>
          </w:tcPr>
          <w:p w14:paraId="6CFA16DE" w14:textId="1B0D243C"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8.654</w:t>
            </w:r>
          </w:p>
        </w:tc>
        <w:tc>
          <w:tcPr>
            <w:tcW w:w="1483" w:type="dxa"/>
            <w:tcBorders>
              <w:top w:val="nil"/>
              <w:left w:val="nil"/>
              <w:bottom w:val="single" w:sz="4" w:space="0" w:color="auto"/>
              <w:right w:val="single" w:sz="4" w:space="0" w:color="auto"/>
            </w:tcBorders>
            <w:shd w:val="clear" w:color="auto" w:fill="auto"/>
            <w:noWrap/>
            <w:vAlign w:val="center"/>
            <w:hideMark/>
          </w:tcPr>
          <w:p w14:paraId="514C222E" w14:textId="799963C7"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7.809</w:t>
            </w:r>
          </w:p>
        </w:tc>
      </w:tr>
      <w:tr w:rsidR="005054F3" w:rsidRPr="00911A54" w14:paraId="32D05C2A" w14:textId="77777777" w:rsidTr="00911A54">
        <w:trPr>
          <w:trHeight w:val="397"/>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4ACC8394" w14:textId="0C95B4E5" w:rsidR="005054F3" w:rsidRPr="00911A54" w:rsidRDefault="005054F3" w:rsidP="00513158">
            <w:pPr>
              <w:spacing w:after="0" w:line="240"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Mallasa</w:t>
            </w:r>
          </w:p>
        </w:tc>
        <w:tc>
          <w:tcPr>
            <w:tcW w:w="1190" w:type="dxa"/>
            <w:tcBorders>
              <w:top w:val="nil"/>
              <w:left w:val="nil"/>
              <w:bottom w:val="single" w:sz="4" w:space="0" w:color="auto"/>
              <w:right w:val="single" w:sz="4" w:space="0" w:color="auto"/>
            </w:tcBorders>
            <w:shd w:val="clear" w:color="auto" w:fill="auto"/>
            <w:noWrap/>
            <w:vAlign w:val="center"/>
            <w:hideMark/>
          </w:tcPr>
          <w:p w14:paraId="22E0AB7F" w14:textId="284FC4A8"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109</w:t>
            </w:r>
          </w:p>
        </w:tc>
        <w:tc>
          <w:tcPr>
            <w:tcW w:w="1190" w:type="dxa"/>
            <w:tcBorders>
              <w:top w:val="nil"/>
              <w:left w:val="nil"/>
              <w:bottom w:val="single" w:sz="4" w:space="0" w:color="auto"/>
              <w:right w:val="single" w:sz="4" w:space="0" w:color="auto"/>
            </w:tcBorders>
            <w:shd w:val="clear" w:color="auto" w:fill="auto"/>
            <w:noWrap/>
            <w:vAlign w:val="center"/>
            <w:hideMark/>
          </w:tcPr>
          <w:p w14:paraId="201FDBBD" w14:textId="63488DE8"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368</w:t>
            </w:r>
          </w:p>
        </w:tc>
        <w:tc>
          <w:tcPr>
            <w:tcW w:w="1342" w:type="dxa"/>
            <w:tcBorders>
              <w:top w:val="nil"/>
              <w:left w:val="nil"/>
              <w:bottom w:val="single" w:sz="4" w:space="0" w:color="auto"/>
              <w:right w:val="single" w:sz="4" w:space="0" w:color="auto"/>
            </w:tcBorders>
            <w:shd w:val="clear" w:color="auto" w:fill="auto"/>
            <w:noWrap/>
            <w:vAlign w:val="center"/>
            <w:hideMark/>
          </w:tcPr>
          <w:p w14:paraId="013DA8C5" w14:textId="45DB7B2C"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304</w:t>
            </w:r>
          </w:p>
        </w:tc>
        <w:tc>
          <w:tcPr>
            <w:tcW w:w="1064" w:type="dxa"/>
            <w:tcBorders>
              <w:top w:val="nil"/>
              <w:left w:val="nil"/>
              <w:bottom w:val="single" w:sz="4" w:space="0" w:color="auto"/>
              <w:right w:val="single" w:sz="4" w:space="0" w:color="auto"/>
            </w:tcBorders>
            <w:shd w:val="clear" w:color="auto" w:fill="auto"/>
            <w:noWrap/>
            <w:vAlign w:val="center"/>
            <w:hideMark/>
          </w:tcPr>
          <w:p w14:paraId="35804F81" w14:textId="7CA38AA1"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22</w:t>
            </w:r>
          </w:p>
        </w:tc>
        <w:tc>
          <w:tcPr>
            <w:tcW w:w="1190" w:type="dxa"/>
            <w:tcBorders>
              <w:top w:val="nil"/>
              <w:left w:val="nil"/>
              <w:bottom w:val="single" w:sz="4" w:space="0" w:color="auto"/>
              <w:right w:val="single" w:sz="4" w:space="0" w:color="auto"/>
            </w:tcBorders>
            <w:shd w:val="clear" w:color="auto" w:fill="auto"/>
            <w:noWrap/>
            <w:vAlign w:val="center"/>
            <w:hideMark/>
          </w:tcPr>
          <w:p w14:paraId="1676DBB6" w14:textId="0B2E80B9"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107</w:t>
            </w:r>
          </w:p>
        </w:tc>
        <w:tc>
          <w:tcPr>
            <w:tcW w:w="1483" w:type="dxa"/>
            <w:tcBorders>
              <w:top w:val="nil"/>
              <w:left w:val="nil"/>
              <w:bottom w:val="single" w:sz="4" w:space="0" w:color="auto"/>
              <w:right w:val="single" w:sz="4" w:space="0" w:color="auto"/>
            </w:tcBorders>
            <w:shd w:val="clear" w:color="auto" w:fill="auto"/>
            <w:noWrap/>
            <w:vAlign w:val="center"/>
            <w:hideMark/>
          </w:tcPr>
          <w:p w14:paraId="68D79DDF" w14:textId="1396361F"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103</w:t>
            </w:r>
          </w:p>
        </w:tc>
      </w:tr>
      <w:tr w:rsidR="005054F3" w:rsidRPr="00911A54" w14:paraId="371B87CD" w14:textId="77777777" w:rsidTr="00911A54">
        <w:trPr>
          <w:trHeight w:val="397"/>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7E6C7D2A" w14:textId="04A703DB" w:rsidR="005054F3" w:rsidRPr="00911A54" w:rsidRDefault="005054F3" w:rsidP="00513158">
            <w:pPr>
              <w:spacing w:after="0" w:line="240"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Centro</w:t>
            </w:r>
          </w:p>
        </w:tc>
        <w:tc>
          <w:tcPr>
            <w:tcW w:w="1190" w:type="dxa"/>
            <w:tcBorders>
              <w:top w:val="nil"/>
              <w:left w:val="nil"/>
              <w:bottom w:val="single" w:sz="4" w:space="0" w:color="auto"/>
              <w:right w:val="single" w:sz="4" w:space="0" w:color="auto"/>
            </w:tcBorders>
            <w:shd w:val="clear" w:color="auto" w:fill="auto"/>
            <w:noWrap/>
            <w:vAlign w:val="center"/>
            <w:hideMark/>
          </w:tcPr>
          <w:p w14:paraId="230AA028" w14:textId="6B3B3322"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2.646</w:t>
            </w:r>
          </w:p>
        </w:tc>
        <w:tc>
          <w:tcPr>
            <w:tcW w:w="1190" w:type="dxa"/>
            <w:tcBorders>
              <w:top w:val="nil"/>
              <w:left w:val="nil"/>
              <w:bottom w:val="single" w:sz="4" w:space="0" w:color="auto"/>
              <w:right w:val="single" w:sz="4" w:space="0" w:color="auto"/>
            </w:tcBorders>
            <w:shd w:val="clear" w:color="auto" w:fill="auto"/>
            <w:noWrap/>
            <w:vAlign w:val="center"/>
            <w:hideMark/>
          </w:tcPr>
          <w:p w14:paraId="69AEE796" w14:textId="0FFD03A7"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9.951</w:t>
            </w:r>
          </w:p>
        </w:tc>
        <w:tc>
          <w:tcPr>
            <w:tcW w:w="1342" w:type="dxa"/>
            <w:tcBorders>
              <w:top w:val="nil"/>
              <w:left w:val="nil"/>
              <w:bottom w:val="single" w:sz="4" w:space="0" w:color="auto"/>
              <w:right w:val="single" w:sz="4" w:space="0" w:color="auto"/>
            </w:tcBorders>
            <w:shd w:val="clear" w:color="auto" w:fill="auto"/>
            <w:noWrap/>
            <w:vAlign w:val="center"/>
            <w:hideMark/>
          </w:tcPr>
          <w:p w14:paraId="75F74326" w14:textId="264175A0"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13.896</w:t>
            </w:r>
          </w:p>
        </w:tc>
        <w:tc>
          <w:tcPr>
            <w:tcW w:w="1064" w:type="dxa"/>
            <w:tcBorders>
              <w:top w:val="nil"/>
              <w:left w:val="nil"/>
              <w:bottom w:val="single" w:sz="4" w:space="0" w:color="auto"/>
              <w:right w:val="single" w:sz="4" w:space="0" w:color="auto"/>
            </w:tcBorders>
            <w:shd w:val="clear" w:color="auto" w:fill="auto"/>
            <w:noWrap/>
            <w:vAlign w:val="center"/>
            <w:hideMark/>
          </w:tcPr>
          <w:p w14:paraId="29D80AF5" w14:textId="14153726"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2.370</w:t>
            </w:r>
          </w:p>
        </w:tc>
        <w:tc>
          <w:tcPr>
            <w:tcW w:w="1190" w:type="dxa"/>
            <w:tcBorders>
              <w:top w:val="nil"/>
              <w:left w:val="nil"/>
              <w:bottom w:val="single" w:sz="4" w:space="0" w:color="auto"/>
              <w:right w:val="single" w:sz="4" w:space="0" w:color="auto"/>
            </w:tcBorders>
            <w:shd w:val="clear" w:color="auto" w:fill="auto"/>
            <w:noWrap/>
            <w:vAlign w:val="center"/>
            <w:hideMark/>
          </w:tcPr>
          <w:p w14:paraId="6029201C" w14:textId="2706CDCA"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8.838</w:t>
            </w:r>
          </w:p>
        </w:tc>
        <w:tc>
          <w:tcPr>
            <w:tcW w:w="1483" w:type="dxa"/>
            <w:tcBorders>
              <w:top w:val="nil"/>
              <w:left w:val="nil"/>
              <w:bottom w:val="single" w:sz="4" w:space="0" w:color="auto"/>
              <w:right w:val="single" w:sz="4" w:space="0" w:color="auto"/>
            </w:tcBorders>
            <w:shd w:val="clear" w:color="auto" w:fill="auto"/>
            <w:noWrap/>
            <w:vAlign w:val="center"/>
            <w:hideMark/>
          </w:tcPr>
          <w:p w14:paraId="24C1BA79" w14:textId="7B93E530"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8.888</w:t>
            </w:r>
          </w:p>
        </w:tc>
      </w:tr>
      <w:tr w:rsidR="005054F3" w:rsidRPr="00911A54" w14:paraId="38E741E5" w14:textId="77777777" w:rsidTr="00911A54">
        <w:trPr>
          <w:trHeight w:val="397"/>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3635A721" w14:textId="73CC60D7" w:rsidR="005054F3" w:rsidRPr="00911A54" w:rsidRDefault="005054F3" w:rsidP="00513158">
            <w:pPr>
              <w:spacing w:after="0" w:line="240"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Hampaturi</w:t>
            </w:r>
          </w:p>
        </w:tc>
        <w:tc>
          <w:tcPr>
            <w:tcW w:w="1190" w:type="dxa"/>
            <w:tcBorders>
              <w:top w:val="nil"/>
              <w:left w:val="nil"/>
              <w:bottom w:val="single" w:sz="4" w:space="0" w:color="auto"/>
              <w:right w:val="single" w:sz="4" w:space="0" w:color="auto"/>
            </w:tcBorders>
            <w:shd w:val="clear" w:color="auto" w:fill="auto"/>
            <w:noWrap/>
            <w:vAlign w:val="center"/>
            <w:hideMark/>
          </w:tcPr>
          <w:p w14:paraId="435966CB" w14:textId="1BE60636"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226</w:t>
            </w:r>
          </w:p>
        </w:tc>
        <w:tc>
          <w:tcPr>
            <w:tcW w:w="1190" w:type="dxa"/>
            <w:tcBorders>
              <w:top w:val="nil"/>
              <w:left w:val="nil"/>
              <w:bottom w:val="single" w:sz="4" w:space="0" w:color="auto"/>
              <w:right w:val="single" w:sz="4" w:space="0" w:color="auto"/>
            </w:tcBorders>
            <w:shd w:val="clear" w:color="auto" w:fill="auto"/>
            <w:noWrap/>
            <w:vAlign w:val="center"/>
            <w:hideMark/>
          </w:tcPr>
          <w:p w14:paraId="57C9505D" w14:textId="3EDF72D4"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1.185</w:t>
            </w:r>
          </w:p>
        </w:tc>
        <w:tc>
          <w:tcPr>
            <w:tcW w:w="1342" w:type="dxa"/>
            <w:tcBorders>
              <w:top w:val="nil"/>
              <w:left w:val="nil"/>
              <w:bottom w:val="single" w:sz="4" w:space="0" w:color="auto"/>
              <w:right w:val="single" w:sz="4" w:space="0" w:color="auto"/>
            </w:tcBorders>
            <w:shd w:val="clear" w:color="auto" w:fill="auto"/>
            <w:noWrap/>
            <w:vAlign w:val="center"/>
            <w:hideMark/>
          </w:tcPr>
          <w:p w14:paraId="611CD8B9" w14:textId="7DA7FD43"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426</w:t>
            </w:r>
          </w:p>
        </w:tc>
        <w:tc>
          <w:tcPr>
            <w:tcW w:w="1064" w:type="dxa"/>
            <w:tcBorders>
              <w:top w:val="nil"/>
              <w:left w:val="nil"/>
              <w:bottom w:val="single" w:sz="4" w:space="0" w:color="auto"/>
              <w:right w:val="single" w:sz="4" w:space="0" w:color="auto"/>
            </w:tcBorders>
            <w:shd w:val="clear" w:color="auto" w:fill="auto"/>
            <w:noWrap/>
            <w:vAlign w:val="center"/>
            <w:hideMark/>
          </w:tcPr>
          <w:p w14:paraId="2AB3225A" w14:textId="4C2455DA"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54</w:t>
            </w:r>
          </w:p>
        </w:tc>
        <w:tc>
          <w:tcPr>
            <w:tcW w:w="1190" w:type="dxa"/>
            <w:tcBorders>
              <w:top w:val="nil"/>
              <w:left w:val="nil"/>
              <w:bottom w:val="single" w:sz="4" w:space="0" w:color="auto"/>
              <w:right w:val="single" w:sz="4" w:space="0" w:color="auto"/>
            </w:tcBorders>
            <w:shd w:val="clear" w:color="auto" w:fill="auto"/>
            <w:noWrap/>
            <w:vAlign w:val="center"/>
            <w:hideMark/>
          </w:tcPr>
          <w:p w14:paraId="353994D0" w14:textId="420A9F8A"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156</w:t>
            </w:r>
          </w:p>
        </w:tc>
        <w:tc>
          <w:tcPr>
            <w:tcW w:w="1483" w:type="dxa"/>
            <w:tcBorders>
              <w:top w:val="nil"/>
              <w:left w:val="nil"/>
              <w:bottom w:val="single" w:sz="4" w:space="0" w:color="auto"/>
              <w:right w:val="single" w:sz="4" w:space="0" w:color="auto"/>
            </w:tcBorders>
            <w:shd w:val="clear" w:color="auto" w:fill="auto"/>
            <w:noWrap/>
            <w:vAlign w:val="center"/>
            <w:hideMark/>
          </w:tcPr>
          <w:p w14:paraId="7D0EB94A" w14:textId="4013476F"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121</w:t>
            </w:r>
          </w:p>
        </w:tc>
      </w:tr>
      <w:tr w:rsidR="005054F3" w:rsidRPr="00911A54" w14:paraId="570FC6AD" w14:textId="77777777" w:rsidTr="00911A54">
        <w:trPr>
          <w:trHeight w:val="397"/>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1AD7CB54" w14:textId="3EA8533A" w:rsidR="005054F3" w:rsidRPr="00911A54" w:rsidRDefault="005054F3" w:rsidP="00513158">
            <w:pPr>
              <w:spacing w:after="0" w:line="240"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Zongo</w:t>
            </w:r>
          </w:p>
        </w:tc>
        <w:tc>
          <w:tcPr>
            <w:tcW w:w="1190" w:type="dxa"/>
            <w:tcBorders>
              <w:top w:val="nil"/>
              <w:left w:val="nil"/>
              <w:bottom w:val="single" w:sz="4" w:space="0" w:color="auto"/>
              <w:right w:val="single" w:sz="4" w:space="0" w:color="auto"/>
            </w:tcBorders>
            <w:shd w:val="clear" w:color="auto" w:fill="auto"/>
            <w:noWrap/>
            <w:vAlign w:val="center"/>
            <w:hideMark/>
          </w:tcPr>
          <w:p w14:paraId="63A026E3" w14:textId="091D0740"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34</w:t>
            </w:r>
          </w:p>
        </w:tc>
        <w:tc>
          <w:tcPr>
            <w:tcW w:w="1190" w:type="dxa"/>
            <w:tcBorders>
              <w:top w:val="nil"/>
              <w:left w:val="nil"/>
              <w:bottom w:val="single" w:sz="4" w:space="0" w:color="auto"/>
              <w:right w:val="single" w:sz="4" w:space="0" w:color="auto"/>
            </w:tcBorders>
            <w:shd w:val="clear" w:color="auto" w:fill="auto"/>
            <w:noWrap/>
            <w:vAlign w:val="center"/>
            <w:hideMark/>
          </w:tcPr>
          <w:p w14:paraId="1200B659" w14:textId="11BFC066"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124</w:t>
            </w:r>
          </w:p>
        </w:tc>
        <w:tc>
          <w:tcPr>
            <w:tcW w:w="1342" w:type="dxa"/>
            <w:tcBorders>
              <w:top w:val="nil"/>
              <w:left w:val="nil"/>
              <w:bottom w:val="single" w:sz="4" w:space="0" w:color="auto"/>
              <w:right w:val="single" w:sz="4" w:space="0" w:color="auto"/>
            </w:tcBorders>
            <w:shd w:val="clear" w:color="auto" w:fill="auto"/>
            <w:noWrap/>
            <w:vAlign w:val="center"/>
            <w:hideMark/>
          </w:tcPr>
          <w:p w14:paraId="40602CAE" w14:textId="5CF2F437"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44</w:t>
            </w:r>
          </w:p>
        </w:tc>
        <w:tc>
          <w:tcPr>
            <w:tcW w:w="1064" w:type="dxa"/>
            <w:tcBorders>
              <w:top w:val="nil"/>
              <w:left w:val="nil"/>
              <w:bottom w:val="single" w:sz="4" w:space="0" w:color="auto"/>
              <w:right w:val="single" w:sz="4" w:space="0" w:color="auto"/>
            </w:tcBorders>
            <w:shd w:val="clear" w:color="auto" w:fill="auto"/>
            <w:noWrap/>
            <w:vAlign w:val="center"/>
            <w:hideMark/>
          </w:tcPr>
          <w:p w14:paraId="449ED977" w14:textId="77F17B49"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w:t>
            </w:r>
          </w:p>
        </w:tc>
        <w:tc>
          <w:tcPr>
            <w:tcW w:w="1190" w:type="dxa"/>
            <w:tcBorders>
              <w:top w:val="nil"/>
              <w:left w:val="nil"/>
              <w:bottom w:val="single" w:sz="4" w:space="0" w:color="auto"/>
              <w:right w:val="single" w:sz="4" w:space="0" w:color="auto"/>
            </w:tcBorders>
            <w:shd w:val="clear" w:color="auto" w:fill="auto"/>
            <w:noWrap/>
            <w:vAlign w:val="center"/>
            <w:hideMark/>
          </w:tcPr>
          <w:p w14:paraId="1D09844C" w14:textId="39705321"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w:t>
            </w:r>
          </w:p>
        </w:tc>
        <w:tc>
          <w:tcPr>
            <w:tcW w:w="1483" w:type="dxa"/>
            <w:tcBorders>
              <w:top w:val="nil"/>
              <w:left w:val="nil"/>
              <w:bottom w:val="single" w:sz="4" w:space="0" w:color="auto"/>
              <w:right w:val="single" w:sz="4" w:space="0" w:color="auto"/>
            </w:tcBorders>
            <w:shd w:val="clear" w:color="auto" w:fill="auto"/>
            <w:noWrap/>
            <w:vAlign w:val="center"/>
            <w:hideMark/>
          </w:tcPr>
          <w:p w14:paraId="112517D3" w14:textId="052CC3FF"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w:t>
            </w:r>
          </w:p>
        </w:tc>
      </w:tr>
      <w:tr w:rsidR="005054F3" w:rsidRPr="00911A54" w14:paraId="161EBED0" w14:textId="77777777" w:rsidTr="00911A54">
        <w:trPr>
          <w:trHeight w:val="397"/>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1345D090" w14:textId="2167CD2E" w:rsidR="005054F3" w:rsidRPr="00911A54" w:rsidRDefault="005054F3" w:rsidP="00513158">
            <w:pPr>
              <w:spacing w:after="0" w:line="240"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Total</w:t>
            </w:r>
          </w:p>
        </w:tc>
        <w:tc>
          <w:tcPr>
            <w:tcW w:w="1190" w:type="dxa"/>
            <w:tcBorders>
              <w:top w:val="nil"/>
              <w:left w:val="nil"/>
              <w:bottom w:val="single" w:sz="4" w:space="0" w:color="auto"/>
              <w:right w:val="single" w:sz="4" w:space="0" w:color="auto"/>
            </w:tcBorders>
            <w:shd w:val="clear" w:color="auto" w:fill="auto"/>
            <w:noWrap/>
            <w:vAlign w:val="center"/>
            <w:hideMark/>
          </w:tcPr>
          <w:p w14:paraId="785EE57F" w14:textId="29C92E0B"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17.445</w:t>
            </w:r>
          </w:p>
        </w:tc>
        <w:tc>
          <w:tcPr>
            <w:tcW w:w="1190" w:type="dxa"/>
            <w:tcBorders>
              <w:top w:val="nil"/>
              <w:left w:val="nil"/>
              <w:bottom w:val="single" w:sz="4" w:space="0" w:color="auto"/>
              <w:right w:val="single" w:sz="4" w:space="0" w:color="auto"/>
            </w:tcBorders>
            <w:shd w:val="clear" w:color="auto" w:fill="auto"/>
            <w:noWrap/>
            <w:vAlign w:val="center"/>
            <w:hideMark/>
          </w:tcPr>
          <w:p w14:paraId="6B973A63" w14:textId="3A0314C8"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56.652</w:t>
            </w:r>
          </w:p>
        </w:tc>
        <w:tc>
          <w:tcPr>
            <w:tcW w:w="1342" w:type="dxa"/>
            <w:tcBorders>
              <w:top w:val="nil"/>
              <w:left w:val="nil"/>
              <w:bottom w:val="single" w:sz="4" w:space="0" w:color="auto"/>
              <w:right w:val="single" w:sz="4" w:space="0" w:color="auto"/>
            </w:tcBorders>
            <w:shd w:val="clear" w:color="auto" w:fill="auto"/>
            <w:noWrap/>
            <w:vAlign w:val="center"/>
            <w:hideMark/>
          </w:tcPr>
          <w:p w14:paraId="23A7CE8B" w14:textId="13FA4CF3"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56.147</w:t>
            </w:r>
          </w:p>
        </w:tc>
        <w:tc>
          <w:tcPr>
            <w:tcW w:w="1064" w:type="dxa"/>
            <w:tcBorders>
              <w:top w:val="nil"/>
              <w:left w:val="nil"/>
              <w:bottom w:val="single" w:sz="4" w:space="0" w:color="auto"/>
              <w:right w:val="single" w:sz="4" w:space="0" w:color="auto"/>
            </w:tcBorders>
            <w:shd w:val="clear" w:color="auto" w:fill="auto"/>
            <w:noWrap/>
            <w:vAlign w:val="center"/>
            <w:hideMark/>
          </w:tcPr>
          <w:p w14:paraId="77AB7798" w14:textId="73BD351C"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8.651</w:t>
            </w:r>
          </w:p>
        </w:tc>
        <w:tc>
          <w:tcPr>
            <w:tcW w:w="1190" w:type="dxa"/>
            <w:tcBorders>
              <w:top w:val="nil"/>
              <w:left w:val="nil"/>
              <w:bottom w:val="single" w:sz="4" w:space="0" w:color="auto"/>
              <w:right w:val="single" w:sz="4" w:space="0" w:color="auto"/>
            </w:tcBorders>
            <w:shd w:val="clear" w:color="auto" w:fill="auto"/>
            <w:noWrap/>
            <w:vAlign w:val="center"/>
            <w:hideMark/>
          </w:tcPr>
          <w:p w14:paraId="0817FEE7" w14:textId="180300CC"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28.080</w:t>
            </w:r>
          </w:p>
        </w:tc>
        <w:tc>
          <w:tcPr>
            <w:tcW w:w="1483" w:type="dxa"/>
            <w:tcBorders>
              <w:top w:val="nil"/>
              <w:left w:val="nil"/>
              <w:bottom w:val="single" w:sz="4" w:space="0" w:color="auto"/>
              <w:right w:val="single" w:sz="4" w:space="0" w:color="auto"/>
            </w:tcBorders>
            <w:shd w:val="clear" w:color="auto" w:fill="auto"/>
            <w:noWrap/>
            <w:vAlign w:val="center"/>
            <w:hideMark/>
          </w:tcPr>
          <w:p w14:paraId="1B9AA0FD" w14:textId="7A235E40" w:rsidR="005054F3" w:rsidRPr="00911A54" w:rsidRDefault="005054F3" w:rsidP="00513158">
            <w:pPr>
              <w:spacing w:after="0" w:line="240" w:lineRule="auto"/>
              <w:ind w:left="0" w:right="236" w:firstLine="0"/>
              <w:jc w:val="righ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27.877</w:t>
            </w:r>
          </w:p>
        </w:tc>
      </w:tr>
    </w:tbl>
    <w:p w14:paraId="348AEE2E" w14:textId="16140A23" w:rsidR="005054F3" w:rsidRPr="00E024BD" w:rsidRDefault="005054F3" w:rsidP="00E024BD">
      <w:pPr>
        <w:spacing w:after="0" w:line="276" w:lineRule="auto"/>
        <w:ind w:left="0" w:firstLine="0"/>
        <w:jc w:val="left"/>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 xml:space="preserve"> (p): Preliminar.</w:t>
      </w:r>
    </w:p>
    <w:p w14:paraId="50E03287" w14:textId="77777777" w:rsidR="005054F3" w:rsidRPr="00E024BD" w:rsidRDefault="005054F3" w:rsidP="00E024BD">
      <w:pPr>
        <w:spacing w:line="276" w:lineRule="auto"/>
        <w:ind w:left="0"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Fuente: Gobierno Autónomo Municipal de La Paz. Anuario Estadístico del Municipio de La Paz, 2020.</w:t>
      </w:r>
    </w:p>
    <w:p w14:paraId="43FF3A63" w14:textId="77777777" w:rsidR="005054F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Por otro lado, la tasa de analfabetismo en el municipio es de 1,3% (datos registrados el año 2018), la brecha entre hombres y mujeres presenta una diferencia de 1,7%. En cuanto a los macrodistritos, Mallasa y Centro, se registran las tasas más bajas, sin embargo, Zongo y Hampaturi presentan las tasas más altas 7,8% y 5,9% respectivamente, la brecha entre hombres y mujeres es muy marcada en Zongo con una diferencia de casi 10% y en Hampaturi está diferencia es de 5,4%.</w:t>
      </w:r>
    </w:p>
    <w:p w14:paraId="26C6F4E2" w14:textId="12E29AA7" w:rsidR="005054F3" w:rsidRDefault="005054F3" w:rsidP="00513158">
      <w:pPr>
        <w:pStyle w:val="Descripcin"/>
      </w:pPr>
      <w:bookmarkStart w:id="278" w:name="_Toc150115316"/>
      <w:bookmarkStart w:id="279" w:name="_Toc150184212"/>
      <w:bookmarkStart w:id="280" w:name="_Toc150320650"/>
      <w:bookmarkStart w:id="281" w:name="_Toc155713082"/>
      <w:r>
        <w:t xml:space="preserve">Tabla No.  </w:t>
      </w:r>
      <w:r>
        <w:fldChar w:fldCharType="begin"/>
      </w:r>
      <w:r>
        <w:instrText xml:space="preserve"> SEQ Tabla_No._ \* ARABIC </w:instrText>
      </w:r>
      <w:r>
        <w:fldChar w:fldCharType="separate"/>
      </w:r>
      <w:r w:rsidR="00575819">
        <w:t>38</w:t>
      </w:r>
      <w:r>
        <w:fldChar w:fldCharType="end"/>
      </w:r>
      <w:r>
        <w:t xml:space="preserve">: </w:t>
      </w:r>
      <w:r w:rsidRPr="00E55173">
        <w:t>Tasa de analfabetismo según macrodistrito del Municipio de La Paz, 2018 (En porcentaje)</w:t>
      </w:r>
      <w:bookmarkEnd w:id="278"/>
      <w:bookmarkEnd w:id="279"/>
      <w:bookmarkEnd w:id="280"/>
      <w:bookmarkEnd w:id="281"/>
    </w:p>
    <w:tbl>
      <w:tblPr>
        <w:tblW w:w="6232" w:type="dxa"/>
        <w:jc w:val="center"/>
        <w:tblLayout w:type="fixed"/>
        <w:tblCellMar>
          <w:left w:w="70" w:type="dxa"/>
          <w:right w:w="70" w:type="dxa"/>
        </w:tblCellMar>
        <w:tblLook w:val="04A0" w:firstRow="1" w:lastRow="0" w:firstColumn="1" w:lastColumn="0" w:noHBand="0" w:noVBand="1"/>
      </w:tblPr>
      <w:tblGrid>
        <w:gridCol w:w="2263"/>
        <w:gridCol w:w="1323"/>
        <w:gridCol w:w="1323"/>
        <w:gridCol w:w="1323"/>
      </w:tblGrid>
      <w:tr w:rsidR="005054F3" w:rsidRPr="00911A54" w14:paraId="3D9B8C8F" w14:textId="77777777" w:rsidTr="00911A54">
        <w:trPr>
          <w:trHeight w:val="397"/>
          <w:jc w:val="center"/>
        </w:trPr>
        <w:tc>
          <w:tcPr>
            <w:tcW w:w="2263" w:type="dxa"/>
            <w:tcBorders>
              <w:top w:val="single" w:sz="4" w:space="0" w:color="auto"/>
              <w:left w:val="single" w:sz="4" w:space="0" w:color="auto"/>
              <w:bottom w:val="single" w:sz="4" w:space="0" w:color="auto"/>
              <w:right w:val="single" w:sz="4" w:space="0" w:color="auto"/>
            </w:tcBorders>
            <w:shd w:val="clear" w:color="auto" w:fill="33CCCC"/>
            <w:noWrap/>
            <w:vAlign w:val="center"/>
            <w:hideMark/>
          </w:tcPr>
          <w:p w14:paraId="39AD39D9" w14:textId="4546F8D2" w:rsidR="005054F3" w:rsidRPr="00911A54" w:rsidRDefault="00B1078F" w:rsidP="00B1078F">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911A54">
              <w:rPr>
                <w:rFonts w:ascii="Arial" w:eastAsia="Times New Roman" w:hAnsi="Arial" w:cs="Arial"/>
                <w:b/>
                <w:bCs/>
                <w:color w:val="FFFFFF" w:themeColor="background1"/>
                <w:sz w:val="18"/>
                <w:szCs w:val="18"/>
                <w:lang w:val="es-AR" w:eastAsia="es-AR"/>
              </w:rPr>
              <w:t>MACRODISTRITO</w:t>
            </w:r>
          </w:p>
        </w:tc>
        <w:tc>
          <w:tcPr>
            <w:tcW w:w="1323" w:type="dxa"/>
            <w:tcBorders>
              <w:top w:val="single" w:sz="4" w:space="0" w:color="auto"/>
              <w:left w:val="nil"/>
              <w:bottom w:val="single" w:sz="4" w:space="0" w:color="auto"/>
              <w:right w:val="single" w:sz="4" w:space="0" w:color="auto"/>
            </w:tcBorders>
            <w:shd w:val="clear" w:color="auto" w:fill="33CCCC"/>
            <w:noWrap/>
            <w:vAlign w:val="center"/>
            <w:hideMark/>
          </w:tcPr>
          <w:p w14:paraId="45911911" w14:textId="4EC45EE3" w:rsidR="005054F3" w:rsidRPr="00911A54" w:rsidRDefault="00B1078F" w:rsidP="00B1078F">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911A54">
              <w:rPr>
                <w:rFonts w:ascii="Arial" w:eastAsia="Times New Roman" w:hAnsi="Arial" w:cs="Arial"/>
                <w:b/>
                <w:bCs/>
                <w:color w:val="FFFFFF" w:themeColor="background1"/>
                <w:sz w:val="18"/>
                <w:szCs w:val="18"/>
                <w:lang w:val="es-AR" w:eastAsia="es-AR"/>
              </w:rPr>
              <w:t>HOMBRE</w:t>
            </w:r>
          </w:p>
        </w:tc>
        <w:tc>
          <w:tcPr>
            <w:tcW w:w="1323" w:type="dxa"/>
            <w:tcBorders>
              <w:top w:val="single" w:sz="4" w:space="0" w:color="auto"/>
              <w:left w:val="nil"/>
              <w:bottom w:val="single" w:sz="4" w:space="0" w:color="auto"/>
              <w:right w:val="single" w:sz="4" w:space="0" w:color="auto"/>
            </w:tcBorders>
            <w:shd w:val="clear" w:color="auto" w:fill="33CCCC"/>
            <w:noWrap/>
            <w:vAlign w:val="center"/>
            <w:hideMark/>
          </w:tcPr>
          <w:p w14:paraId="6A7B75D8" w14:textId="5E79190F" w:rsidR="005054F3" w:rsidRPr="00911A54" w:rsidRDefault="00B1078F" w:rsidP="00B1078F">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911A54">
              <w:rPr>
                <w:rFonts w:ascii="Arial" w:eastAsia="Times New Roman" w:hAnsi="Arial" w:cs="Arial"/>
                <w:b/>
                <w:bCs/>
                <w:color w:val="FFFFFF" w:themeColor="background1"/>
                <w:sz w:val="18"/>
                <w:szCs w:val="18"/>
                <w:lang w:val="es-AR" w:eastAsia="es-AR"/>
              </w:rPr>
              <w:t>MUJER</w:t>
            </w:r>
          </w:p>
        </w:tc>
        <w:tc>
          <w:tcPr>
            <w:tcW w:w="1323" w:type="dxa"/>
            <w:tcBorders>
              <w:top w:val="single" w:sz="4" w:space="0" w:color="auto"/>
              <w:left w:val="nil"/>
              <w:bottom w:val="single" w:sz="4" w:space="0" w:color="auto"/>
              <w:right w:val="single" w:sz="4" w:space="0" w:color="auto"/>
            </w:tcBorders>
            <w:shd w:val="clear" w:color="auto" w:fill="33CCCC"/>
            <w:noWrap/>
            <w:vAlign w:val="center"/>
            <w:hideMark/>
          </w:tcPr>
          <w:p w14:paraId="1D64C30D" w14:textId="66C3322F" w:rsidR="005054F3" w:rsidRPr="00911A54" w:rsidRDefault="00B1078F" w:rsidP="00B1078F">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911A54">
              <w:rPr>
                <w:rFonts w:ascii="Arial" w:eastAsia="Times New Roman" w:hAnsi="Arial" w:cs="Arial"/>
                <w:b/>
                <w:bCs/>
                <w:color w:val="FFFFFF" w:themeColor="background1"/>
                <w:sz w:val="18"/>
                <w:szCs w:val="18"/>
                <w:lang w:val="es-AR" w:eastAsia="es-AR"/>
              </w:rPr>
              <w:t>TOTAL</w:t>
            </w:r>
          </w:p>
        </w:tc>
      </w:tr>
      <w:tr w:rsidR="005054F3" w:rsidRPr="00911A54" w14:paraId="1BCDE50B" w14:textId="77777777" w:rsidTr="00911A54">
        <w:trPr>
          <w:trHeight w:val="397"/>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136C24B1" w14:textId="77777777" w:rsidR="005054F3" w:rsidRPr="00911A54"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Cotahuma  </w:t>
            </w:r>
          </w:p>
        </w:tc>
        <w:tc>
          <w:tcPr>
            <w:tcW w:w="1323" w:type="dxa"/>
            <w:tcBorders>
              <w:top w:val="nil"/>
              <w:left w:val="nil"/>
              <w:bottom w:val="single" w:sz="4" w:space="0" w:color="auto"/>
              <w:right w:val="single" w:sz="4" w:space="0" w:color="auto"/>
            </w:tcBorders>
            <w:shd w:val="clear" w:color="auto" w:fill="auto"/>
            <w:noWrap/>
            <w:vAlign w:val="center"/>
            <w:hideMark/>
          </w:tcPr>
          <w:p w14:paraId="36C84C81"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0,3% </w:t>
            </w:r>
          </w:p>
        </w:tc>
        <w:tc>
          <w:tcPr>
            <w:tcW w:w="1323" w:type="dxa"/>
            <w:tcBorders>
              <w:top w:val="nil"/>
              <w:left w:val="nil"/>
              <w:bottom w:val="single" w:sz="4" w:space="0" w:color="auto"/>
              <w:right w:val="single" w:sz="4" w:space="0" w:color="auto"/>
            </w:tcBorders>
            <w:shd w:val="clear" w:color="auto" w:fill="auto"/>
            <w:noWrap/>
            <w:vAlign w:val="center"/>
            <w:hideMark/>
          </w:tcPr>
          <w:p w14:paraId="3D2BBF2A"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2,0% </w:t>
            </w:r>
          </w:p>
        </w:tc>
        <w:tc>
          <w:tcPr>
            <w:tcW w:w="1323" w:type="dxa"/>
            <w:tcBorders>
              <w:top w:val="nil"/>
              <w:left w:val="nil"/>
              <w:bottom w:val="single" w:sz="4" w:space="0" w:color="auto"/>
              <w:right w:val="single" w:sz="4" w:space="0" w:color="auto"/>
            </w:tcBorders>
            <w:shd w:val="clear" w:color="auto" w:fill="auto"/>
            <w:noWrap/>
            <w:vAlign w:val="center"/>
            <w:hideMark/>
          </w:tcPr>
          <w:p w14:paraId="525180FA"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1,2% </w:t>
            </w:r>
          </w:p>
        </w:tc>
      </w:tr>
      <w:tr w:rsidR="005054F3" w:rsidRPr="00911A54" w14:paraId="68A75403" w14:textId="77777777" w:rsidTr="00911A54">
        <w:trPr>
          <w:trHeight w:val="397"/>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44D891E4" w14:textId="77777777" w:rsidR="005054F3" w:rsidRPr="00911A54"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Max Paredes  </w:t>
            </w:r>
          </w:p>
        </w:tc>
        <w:tc>
          <w:tcPr>
            <w:tcW w:w="1323" w:type="dxa"/>
            <w:tcBorders>
              <w:top w:val="nil"/>
              <w:left w:val="nil"/>
              <w:bottom w:val="single" w:sz="4" w:space="0" w:color="auto"/>
              <w:right w:val="single" w:sz="4" w:space="0" w:color="auto"/>
            </w:tcBorders>
            <w:shd w:val="clear" w:color="auto" w:fill="auto"/>
            <w:noWrap/>
            <w:vAlign w:val="center"/>
            <w:hideMark/>
          </w:tcPr>
          <w:p w14:paraId="4361A8D3"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0,2% </w:t>
            </w:r>
          </w:p>
        </w:tc>
        <w:tc>
          <w:tcPr>
            <w:tcW w:w="1323" w:type="dxa"/>
            <w:tcBorders>
              <w:top w:val="nil"/>
              <w:left w:val="nil"/>
              <w:bottom w:val="single" w:sz="4" w:space="0" w:color="auto"/>
              <w:right w:val="single" w:sz="4" w:space="0" w:color="auto"/>
            </w:tcBorders>
            <w:shd w:val="clear" w:color="auto" w:fill="auto"/>
            <w:noWrap/>
            <w:vAlign w:val="center"/>
            <w:hideMark/>
          </w:tcPr>
          <w:p w14:paraId="14968E0E"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2,2% </w:t>
            </w:r>
          </w:p>
        </w:tc>
        <w:tc>
          <w:tcPr>
            <w:tcW w:w="1323" w:type="dxa"/>
            <w:tcBorders>
              <w:top w:val="nil"/>
              <w:left w:val="nil"/>
              <w:bottom w:val="single" w:sz="4" w:space="0" w:color="auto"/>
              <w:right w:val="single" w:sz="4" w:space="0" w:color="auto"/>
            </w:tcBorders>
            <w:shd w:val="clear" w:color="auto" w:fill="auto"/>
            <w:noWrap/>
            <w:vAlign w:val="center"/>
            <w:hideMark/>
          </w:tcPr>
          <w:p w14:paraId="6ED47C09"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1,3% </w:t>
            </w:r>
          </w:p>
        </w:tc>
      </w:tr>
      <w:tr w:rsidR="005054F3" w:rsidRPr="00911A54" w14:paraId="64D35F57" w14:textId="77777777" w:rsidTr="00911A54">
        <w:trPr>
          <w:trHeight w:val="397"/>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764EE2E9" w14:textId="77777777" w:rsidR="005054F3" w:rsidRPr="00911A54"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Periférica </w:t>
            </w:r>
          </w:p>
        </w:tc>
        <w:tc>
          <w:tcPr>
            <w:tcW w:w="1323" w:type="dxa"/>
            <w:tcBorders>
              <w:top w:val="nil"/>
              <w:left w:val="nil"/>
              <w:bottom w:val="single" w:sz="4" w:space="0" w:color="auto"/>
              <w:right w:val="single" w:sz="4" w:space="0" w:color="auto"/>
            </w:tcBorders>
            <w:shd w:val="clear" w:color="auto" w:fill="auto"/>
            <w:noWrap/>
            <w:vAlign w:val="center"/>
            <w:hideMark/>
          </w:tcPr>
          <w:p w14:paraId="4B63ED18"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0,6% </w:t>
            </w:r>
          </w:p>
        </w:tc>
        <w:tc>
          <w:tcPr>
            <w:tcW w:w="1323" w:type="dxa"/>
            <w:tcBorders>
              <w:top w:val="nil"/>
              <w:left w:val="nil"/>
              <w:bottom w:val="single" w:sz="4" w:space="0" w:color="auto"/>
              <w:right w:val="single" w:sz="4" w:space="0" w:color="auto"/>
            </w:tcBorders>
            <w:shd w:val="clear" w:color="auto" w:fill="auto"/>
            <w:noWrap/>
            <w:vAlign w:val="center"/>
            <w:hideMark/>
          </w:tcPr>
          <w:p w14:paraId="538B93A6"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2,3% </w:t>
            </w:r>
          </w:p>
        </w:tc>
        <w:tc>
          <w:tcPr>
            <w:tcW w:w="1323" w:type="dxa"/>
            <w:tcBorders>
              <w:top w:val="nil"/>
              <w:left w:val="nil"/>
              <w:bottom w:val="single" w:sz="4" w:space="0" w:color="auto"/>
              <w:right w:val="single" w:sz="4" w:space="0" w:color="auto"/>
            </w:tcBorders>
            <w:shd w:val="clear" w:color="auto" w:fill="auto"/>
            <w:noWrap/>
            <w:vAlign w:val="center"/>
            <w:hideMark/>
          </w:tcPr>
          <w:p w14:paraId="2CAC30A8"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1,5% </w:t>
            </w:r>
          </w:p>
        </w:tc>
      </w:tr>
      <w:tr w:rsidR="005054F3" w:rsidRPr="00911A54" w14:paraId="1D90B4D5" w14:textId="77777777" w:rsidTr="00911A54">
        <w:trPr>
          <w:trHeight w:val="397"/>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1BFD834B" w14:textId="77777777" w:rsidR="005054F3" w:rsidRPr="00911A54"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San Antonio  </w:t>
            </w:r>
          </w:p>
        </w:tc>
        <w:tc>
          <w:tcPr>
            <w:tcW w:w="1323" w:type="dxa"/>
            <w:tcBorders>
              <w:top w:val="nil"/>
              <w:left w:val="nil"/>
              <w:bottom w:val="single" w:sz="4" w:space="0" w:color="auto"/>
              <w:right w:val="single" w:sz="4" w:space="0" w:color="auto"/>
            </w:tcBorders>
            <w:shd w:val="clear" w:color="auto" w:fill="auto"/>
            <w:noWrap/>
            <w:vAlign w:val="center"/>
            <w:hideMark/>
          </w:tcPr>
          <w:p w14:paraId="67A2A34B"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0,2% </w:t>
            </w:r>
          </w:p>
        </w:tc>
        <w:tc>
          <w:tcPr>
            <w:tcW w:w="1323" w:type="dxa"/>
            <w:tcBorders>
              <w:top w:val="nil"/>
              <w:left w:val="nil"/>
              <w:bottom w:val="single" w:sz="4" w:space="0" w:color="auto"/>
              <w:right w:val="single" w:sz="4" w:space="0" w:color="auto"/>
            </w:tcBorders>
            <w:shd w:val="clear" w:color="auto" w:fill="auto"/>
            <w:noWrap/>
            <w:vAlign w:val="center"/>
            <w:hideMark/>
          </w:tcPr>
          <w:p w14:paraId="655F6649"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2,2% </w:t>
            </w:r>
          </w:p>
        </w:tc>
        <w:tc>
          <w:tcPr>
            <w:tcW w:w="1323" w:type="dxa"/>
            <w:tcBorders>
              <w:top w:val="nil"/>
              <w:left w:val="nil"/>
              <w:bottom w:val="single" w:sz="4" w:space="0" w:color="auto"/>
              <w:right w:val="single" w:sz="4" w:space="0" w:color="auto"/>
            </w:tcBorders>
            <w:shd w:val="clear" w:color="auto" w:fill="auto"/>
            <w:noWrap/>
            <w:vAlign w:val="center"/>
            <w:hideMark/>
          </w:tcPr>
          <w:p w14:paraId="17E3E9E5"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1,3% </w:t>
            </w:r>
          </w:p>
        </w:tc>
      </w:tr>
      <w:tr w:rsidR="005054F3" w:rsidRPr="00911A54" w14:paraId="59A46D3E" w14:textId="77777777" w:rsidTr="00911A54">
        <w:trPr>
          <w:trHeight w:val="397"/>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53762386" w14:textId="77777777" w:rsidR="005054F3" w:rsidRPr="00911A54"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Sur  </w:t>
            </w:r>
          </w:p>
        </w:tc>
        <w:tc>
          <w:tcPr>
            <w:tcW w:w="1323" w:type="dxa"/>
            <w:tcBorders>
              <w:top w:val="nil"/>
              <w:left w:val="nil"/>
              <w:bottom w:val="single" w:sz="4" w:space="0" w:color="auto"/>
              <w:right w:val="single" w:sz="4" w:space="0" w:color="auto"/>
            </w:tcBorders>
            <w:shd w:val="clear" w:color="auto" w:fill="auto"/>
            <w:noWrap/>
            <w:vAlign w:val="center"/>
            <w:hideMark/>
          </w:tcPr>
          <w:p w14:paraId="763DA4D7"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0,9% </w:t>
            </w:r>
          </w:p>
        </w:tc>
        <w:tc>
          <w:tcPr>
            <w:tcW w:w="1323" w:type="dxa"/>
            <w:tcBorders>
              <w:top w:val="nil"/>
              <w:left w:val="nil"/>
              <w:bottom w:val="single" w:sz="4" w:space="0" w:color="auto"/>
              <w:right w:val="single" w:sz="4" w:space="0" w:color="auto"/>
            </w:tcBorders>
            <w:shd w:val="clear" w:color="auto" w:fill="auto"/>
            <w:noWrap/>
            <w:vAlign w:val="center"/>
            <w:hideMark/>
          </w:tcPr>
          <w:p w14:paraId="35E9D227"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2,2% </w:t>
            </w:r>
          </w:p>
        </w:tc>
        <w:tc>
          <w:tcPr>
            <w:tcW w:w="1323" w:type="dxa"/>
            <w:tcBorders>
              <w:top w:val="nil"/>
              <w:left w:val="nil"/>
              <w:bottom w:val="single" w:sz="4" w:space="0" w:color="auto"/>
              <w:right w:val="single" w:sz="4" w:space="0" w:color="auto"/>
            </w:tcBorders>
            <w:shd w:val="clear" w:color="auto" w:fill="auto"/>
            <w:noWrap/>
            <w:vAlign w:val="center"/>
            <w:hideMark/>
          </w:tcPr>
          <w:p w14:paraId="662FFA5B"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1,6% </w:t>
            </w:r>
          </w:p>
        </w:tc>
      </w:tr>
      <w:tr w:rsidR="005054F3" w:rsidRPr="00911A54" w14:paraId="1485C10C" w14:textId="77777777" w:rsidTr="00911A54">
        <w:trPr>
          <w:trHeight w:val="397"/>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13FFCADA" w14:textId="77777777" w:rsidR="005054F3" w:rsidRPr="00911A54"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Mallasa  </w:t>
            </w:r>
          </w:p>
        </w:tc>
        <w:tc>
          <w:tcPr>
            <w:tcW w:w="1323" w:type="dxa"/>
            <w:tcBorders>
              <w:top w:val="nil"/>
              <w:left w:val="nil"/>
              <w:bottom w:val="single" w:sz="4" w:space="0" w:color="auto"/>
              <w:right w:val="single" w:sz="4" w:space="0" w:color="auto"/>
            </w:tcBorders>
            <w:shd w:val="clear" w:color="auto" w:fill="auto"/>
            <w:noWrap/>
            <w:vAlign w:val="center"/>
            <w:hideMark/>
          </w:tcPr>
          <w:p w14:paraId="5715D32D"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0,0% </w:t>
            </w:r>
          </w:p>
        </w:tc>
        <w:tc>
          <w:tcPr>
            <w:tcW w:w="1323" w:type="dxa"/>
            <w:tcBorders>
              <w:top w:val="nil"/>
              <w:left w:val="nil"/>
              <w:bottom w:val="single" w:sz="4" w:space="0" w:color="auto"/>
              <w:right w:val="single" w:sz="4" w:space="0" w:color="auto"/>
            </w:tcBorders>
            <w:shd w:val="clear" w:color="auto" w:fill="auto"/>
            <w:noWrap/>
            <w:vAlign w:val="center"/>
            <w:hideMark/>
          </w:tcPr>
          <w:p w14:paraId="7B535836"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1,2% </w:t>
            </w:r>
          </w:p>
        </w:tc>
        <w:tc>
          <w:tcPr>
            <w:tcW w:w="1323" w:type="dxa"/>
            <w:tcBorders>
              <w:top w:val="nil"/>
              <w:left w:val="nil"/>
              <w:bottom w:val="single" w:sz="4" w:space="0" w:color="auto"/>
              <w:right w:val="single" w:sz="4" w:space="0" w:color="auto"/>
            </w:tcBorders>
            <w:shd w:val="clear" w:color="auto" w:fill="auto"/>
            <w:noWrap/>
            <w:vAlign w:val="center"/>
            <w:hideMark/>
          </w:tcPr>
          <w:p w14:paraId="476BFAEA"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0,6% </w:t>
            </w:r>
          </w:p>
        </w:tc>
      </w:tr>
      <w:tr w:rsidR="005054F3" w:rsidRPr="00911A54" w14:paraId="5EB7C8A9" w14:textId="77777777" w:rsidTr="00911A54">
        <w:trPr>
          <w:trHeight w:val="397"/>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6A4B9B42" w14:textId="77777777" w:rsidR="005054F3" w:rsidRPr="00911A54"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Centro  </w:t>
            </w:r>
          </w:p>
        </w:tc>
        <w:tc>
          <w:tcPr>
            <w:tcW w:w="1323" w:type="dxa"/>
            <w:tcBorders>
              <w:top w:val="nil"/>
              <w:left w:val="nil"/>
              <w:bottom w:val="single" w:sz="4" w:space="0" w:color="auto"/>
              <w:right w:val="single" w:sz="4" w:space="0" w:color="auto"/>
            </w:tcBorders>
            <w:shd w:val="clear" w:color="auto" w:fill="auto"/>
            <w:noWrap/>
            <w:vAlign w:val="center"/>
            <w:hideMark/>
          </w:tcPr>
          <w:p w14:paraId="71903221"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0,1% </w:t>
            </w:r>
          </w:p>
        </w:tc>
        <w:tc>
          <w:tcPr>
            <w:tcW w:w="1323" w:type="dxa"/>
            <w:tcBorders>
              <w:top w:val="nil"/>
              <w:left w:val="nil"/>
              <w:bottom w:val="single" w:sz="4" w:space="0" w:color="auto"/>
              <w:right w:val="single" w:sz="4" w:space="0" w:color="auto"/>
            </w:tcBorders>
            <w:shd w:val="clear" w:color="auto" w:fill="auto"/>
            <w:noWrap/>
            <w:vAlign w:val="center"/>
            <w:hideMark/>
          </w:tcPr>
          <w:p w14:paraId="43DFFF32"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0,8% </w:t>
            </w:r>
          </w:p>
        </w:tc>
        <w:tc>
          <w:tcPr>
            <w:tcW w:w="1323" w:type="dxa"/>
            <w:tcBorders>
              <w:top w:val="nil"/>
              <w:left w:val="nil"/>
              <w:bottom w:val="single" w:sz="4" w:space="0" w:color="auto"/>
              <w:right w:val="single" w:sz="4" w:space="0" w:color="auto"/>
            </w:tcBorders>
            <w:shd w:val="clear" w:color="auto" w:fill="auto"/>
            <w:noWrap/>
            <w:vAlign w:val="center"/>
            <w:hideMark/>
          </w:tcPr>
          <w:p w14:paraId="034DE787"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0,4% </w:t>
            </w:r>
          </w:p>
        </w:tc>
      </w:tr>
      <w:tr w:rsidR="005054F3" w:rsidRPr="00911A54" w14:paraId="01576183" w14:textId="77777777" w:rsidTr="00911A54">
        <w:trPr>
          <w:trHeight w:val="397"/>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4B99D217" w14:textId="77777777" w:rsidR="005054F3" w:rsidRPr="00911A54"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Hampaturi </w:t>
            </w:r>
          </w:p>
        </w:tc>
        <w:tc>
          <w:tcPr>
            <w:tcW w:w="1323" w:type="dxa"/>
            <w:tcBorders>
              <w:top w:val="nil"/>
              <w:left w:val="nil"/>
              <w:bottom w:val="single" w:sz="4" w:space="0" w:color="auto"/>
              <w:right w:val="single" w:sz="4" w:space="0" w:color="auto"/>
            </w:tcBorders>
            <w:shd w:val="clear" w:color="auto" w:fill="auto"/>
            <w:noWrap/>
            <w:vAlign w:val="center"/>
            <w:hideMark/>
          </w:tcPr>
          <w:p w14:paraId="671D8CE7"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3,2% </w:t>
            </w:r>
          </w:p>
        </w:tc>
        <w:tc>
          <w:tcPr>
            <w:tcW w:w="1323" w:type="dxa"/>
            <w:tcBorders>
              <w:top w:val="nil"/>
              <w:left w:val="nil"/>
              <w:bottom w:val="single" w:sz="4" w:space="0" w:color="auto"/>
              <w:right w:val="single" w:sz="4" w:space="0" w:color="auto"/>
            </w:tcBorders>
            <w:shd w:val="clear" w:color="auto" w:fill="auto"/>
            <w:noWrap/>
            <w:vAlign w:val="center"/>
            <w:hideMark/>
          </w:tcPr>
          <w:p w14:paraId="73B35DDF"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8,6% </w:t>
            </w:r>
          </w:p>
        </w:tc>
        <w:tc>
          <w:tcPr>
            <w:tcW w:w="1323" w:type="dxa"/>
            <w:tcBorders>
              <w:top w:val="nil"/>
              <w:left w:val="nil"/>
              <w:bottom w:val="single" w:sz="4" w:space="0" w:color="auto"/>
              <w:right w:val="single" w:sz="4" w:space="0" w:color="auto"/>
            </w:tcBorders>
            <w:shd w:val="clear" w:color="auto" w:fill="auto"/>
            <w:noWrap/>
            <w:vAlign w:val="center"/>
            <w:hideMark/>
          </w:tcPr>
          <w:p w14:paraId="432519B1"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5,9% </w:t>
            </w:r>
          </w:p>
        </w:tc>
      </w:tr>
      <w:tr w:rsidR="005054F3" w:rsidRPr="00911A54" w14:paraId="1E61DC10" w14:textId="77777777" w:rsidTr="00911A54">
        <w:trPr>
          <w:trHeight w:val="397"/>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104499A3" w14:textId="77777777" w:rsidR="005054F3" w:rsidRPr="00911A54"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Zongo </w:t>
            </w:r>
          </w:p>
        </w:tc>
        <w:tc>
          <w:tcPr>
            <w:tcW w:w="1323" w:type="dxa"/>
            <w:tcBorders>
              <w:top w:val="nil"/>
              <w:left w:val="nil"/>
              <w:bottom w:val="single" w:sz="4" w:space="0" w:color="auto"/>
              <w:right w:val="single" w:sz="4" w:space="0" w:color="auto"/>
            </w:tcBorders>
            <w:shd w:val="clear" w:color="auto" w:fill="auto"/>
            <w:noWrap/>
            <w:vAlign w:val="center"/>
            <w:hideMark/>
          </w:tcPr>
          <w:p w14:paraId="32C6BACA"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3,6% </w:t>
            </w:r>
          </w:p>
        </w:tc>
        <w:tc>
          <w:tcPr>
            <w:tcW w:w="1323" w:type="dxa"/>
            <w:tcBorders>
              <w:top w:val="nil"/>
              <w:left w:val="nil"/>
              <w:bottom w:val="single" w:sz="4" w:space="0" w:color="auto"/>
              <w:right w:val="single" w:sz="4" w:space="0" w:color="auto"/>
            </w:tcBorders>
            <w:shd w:val="clear" w:color="auto" w:fill="auto"/>
            <w:noWrap/>
            <w:vAlign w:val="center"/>
            <w:hideMark/>
          </w:tcPr>
          <w:p w14:paraId="0CF89BAF"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13,5% </w:t>
            </w:r>
          </w:p>
        </w:tc>
        <w:tc>
          <w:tcPr>
            <w:tcW w:w="1323" w:type="dxa"/>
            <w:tcBorders>
              <w:top w:val="nil"/>
              <w:left w:val="nil"/>
              <w:bottom w:val="single" w:sz="4" w:space="0" w:color="auto"/>
              <w:right w:val="single" w:sz="4" w:space="0" w:color="auto"/>
            </w:tcBorders>
            <w:shd w:val="clear" w:color="auto" w:fill="auto"/>
            <w:noWrap/>
            <w:vAlign w:val="center"/>
            <w:hideMark/>
          </w:tcPr>
          <w:p w14:paraId="38793E90" w14:textId="77777777" w:rsidR="005054F3" w:rsidRPr="00911A54"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911A54">
              <w:rPr>
                <w:rFonts w:ascii="Arial" w:eastAsia="Times New Roman" w:hAnsi="Arial" w:cs="Arial"/>
                <w:color w:val="000000"/>
                <w:sz w:val="18"/>
                <w:szCs w:val="18"/>
                <w:lang w:val="es-AR" w:eastAsia="es-AR"/>
              </w:rPr>
              <w:t xml:space="preserve">7,8% </w:t>
            </w:r>
          </w:p>
        </w:tc>
      </w:tr>
      <w:tr w:rsidR="005054F3" w:rsidRPr="00911A54" w14:paraId="571C2F01" w14:textId="77777777" w:rsidTr="00911A54">
        <w:trPr>
          <w:trHeight w:val="397"/>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2B442762" w14:textId="77777777" w:rsidR="005054F3" w:rsidRPr="00911A54" w:rsidRDefault="005054F3" w:rsidP="004F03CD">
            <w:pPr>
              <w:spacing w:after="0" w:line="276" w:lineRule="auto"/>
              <w:ind w:left="0" w:firstLine="0"/>
              <w:jc w:val="left"/>
              <w:rPr>
                <w:rFonts w:ascii="Arial" w:eastAsia="Times New Roman" w:hAnsi="Arial" w:cs="Arial"/>
                <w:b/>
                <w:bCs/>
                <w:color w:val="000000"/>
                <w:sz w:val="18"/>
                <w:szCs w:val="18"/>
                <w:lang w:val="es-AR" w:eastAsia="es-AR"/>
              </w:rPr>
            </w:pPr>
            <w:r w:rsidRPr="00911A54">
              <w:rPr>
                <w:rFonts w:ascii="Arial" w:eastAsia="Times New Roman" w:hAnsi="Arial" w:cs="Arial"/>
                <w:b/>
                <w:bCs/>
                <w:color w:val="000000"/>
                <w:sz w:val="18"/>
                <w:szCs w:val="18"/>
                <w:lang w:val="es-AR" w:eastAsia="es-AR"/>
              </w:rPr>
              <w:t xml:space="preserve">Municipio de La Paz </w:t>
            </w:r>
          </w:p>
        </w:tc>
        <w:tc>
          <w:tcPr>
            <w:tcW w:w="1323" w:type="dxa"/>
            <w:tcBorders>
              <w:top w:val="nil"/>
              <w:left w:val="nil"/>
              <w:bottom w:val="single" w:sz="4" w:space="0" w:color="auto"/>
              <w:right w:val="single" w:sz="4" w:space="0" w:color="auto"/>
            </w:tcBorders>
            <w:shd w:val="clear" w:color="auto" w:fill="auto"/>
            <w:noWrap/>
            <w:vAlign w:val="center"/>
            <w:hideMark/>
          </w:tcPr>
          <w:p w14:paraId="70A79EB5" w14:textId="77777777" w:rsidR="005054F3" w:rsidRPr="00911A54" w:rsidRDefault="005054F3" w:rsidP="004F03CD">
            <w:pPr>
              <w:spacing w:after="0" w:line="276" w:lineRule="auto"/>
              <w:ind w:left="0" w:firstLine="0"/>
              <w:jc w:val="center"/>
              <w:rPr>
                <w:rFonts w:ascii="Arial" w:eastAsia="Times New Roman" w:hAnsi="Arial" w:cs="Arial"/>
                <w:b/>
                <w:bCs/>
                <w:color w:val="000000"/>
                <w:sz w:val="18"/>
                <w:szCs w:val="18"/>
                <w:lang w:val="es-AR" w:eastAsia="es-AR"/>
              </w:rPr>
            </w:pPr>
            <w:r w:rsidRPr="00911A54">
              <w:rPr>
                <w:rFonts w:ascii="Arial" w:eastAsia="Times New Roman" w:hAnsi="Arial" w:cs="Arial"/>
                <w:b/>
                <w:bCs/>
                <w:color w:val="000000"/>
                <w:sz w:val="18"/>
                <w:szCs w:val="18"/>
                <w:lang w:val="es-AR" w:eastAsia="es-AR"/>
              </w:rPr>
              <w:t xml:space="preserve">0,4% </w:t>
            </w:r>
          </w:p>
        </w:tc>
        <w:tc>
          <w:tcPr>
            <w:tcW w:w="1323" w:type="dxa"/>
            <w:tcBorders>
              <w:top w:val="nil"/>
              <w:left w:val="nil"/>
              <w:bottom w:val="single" w:sz="4" w:space="0" w:color="auto"/>
              <w:right w:val="single" w:sz="4" w:space="0" w:color="auto"/>
            </w:tcBorders>
            <w:shd w:val="clear" w:color="auto" w:fill="auto"/>
            <w:noWrap/>
            <w:vAlign w:val="center"/>
            <w:hideMark/>
          </w:tcPr>
          <w:p w14:paraId="69808A3A" w14:textId="77777777" w:rsidR="005054F3" w:rsidRPr="00911A54" w:rsidRDefault="005054F3" w:rsidP="004F03CD">
            <w:pPr>
              <w:spacing w:after="0" w:line="276" w:lineRule="auto"/>
              <w:ind w:left="0" w:firstLine="0"/>
              <w:jc w:val="center"/>
              <w:rPr>
                <w:rFonts w:ascii="Arial" w:eastAsia="Times New Roman" w:hAnsi="Arial" w:cs="Arial"/>
                <w:b/>
                <w:bCs/>
                <w:color w:val="000000"/>
                <w:sz w:val="18"/>
                <w:szCs w:val="18"/>
                <w:lang w:val="es-AR" w:eastAsia="es-AR"/>
              </w:rPr>
            </w:pPr>
            <w:r w:rsidRPr="00911A54">
              <w:rPr>
                <w:rFonts w:ascii="Arial" w:eastAsia="Times New Roman" w:hAnsi="Arial" w:cs="Arial"/>
                <w:b/>
                <w:bCs/>
                <w:color w:val="000000"/>
                <w:sz w:val="18"/>
                <w:szCs w:val="18"/>
                <w:lang w:val="es-AR" w:eastAsia="es-AR"/>
              </w:rPr>
              <w:t xml:space="preserve">2,1% </w:t>
            </w:r>
          </w:p>
        </w:tc>
        <w:tc>
          <w:tcPr>
            <w:tcW w:w="1323" w:type="dxa"/>
            <w:tcBorders>
              <w:top w:val="nil"/>
              <w:left w:val="nil"/>
              <w:bottom w:val="single" w:sz="4" w:space="0" w:color="auto"/>
              <w:right w:val="single" w:sz="4" w:space="0" w:color="auto"/>
            </w:tcBorders>
            <w:shd w:val="clear" w:color="auto" w:fill="auto"/>
            <w:noWrap/>
            <w:vAlign w:val="center"/>
            <w:hideMark/>
          </w:tcPr>
          <w:p w14:paraId="0343B24F" w14:textId="77777777" w:rsidR="005054F3" w:rsidRPr="00911A54" w:rsidRDefault="005054F3" w:rsidP="004F03CD">
            <w:pPr>
              <w:spacing w:after="0" w:line="276" w:lineRule="auto"/>
              <w:ind w:left="0" w:firstLine="0"/>
              <w:jc w:val="center"/>
              <w:rPr>
                <w:rFonts w:ascii="Arial" w:eastAsia="Times New Roman" w:hAnsi="Arial" w:cs="Arial"/>
                <w:b/>
                <w:bCs/>
                <w:color w:val="000000"/>
                <w:sz w:val="18"/>
                <w:szCs w:val="18"/>
                <w:lang w:val="es-AR" w:eastAsia="es-AR"/>
              </w:rPr>
            </w:pPr>
            <w:r w:rsidRPr="00911A54">
              <w:rPr>
                <w:rFonts w:ascii="Arial" w:eastAsia="Times New Roman" w:hAnsi="Arial" w:cs="Arial"/>
                <w:b/>
                <w:bCs/>
                <w:color w:val="000000"/>
                <w:sz w:val="18"/>
                <w:szCs w:val="18"/>
                <w:lang w:val="es-AR" w:eastAsia="es-AR"/>
              </w:rPr>
              <w:t xml:space="preserve">1,3% </w:t>
            </w:r>
          </w:p>
        </w:tc>
      </w:tr>
    </w:tbl>
    <w:p w14:paraId="6F441CF1" w14:textId="77777777" w:rsidR="005054F3" w:rsidRPr="00E024BD" w:rsidRDefault="005054F3" w:rsidP="004F03CD">
      <w:pPr>
        <w:spacing w:line="276" w:lineRule="auto"/>
        <w:ind w:left="0"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Fuente: Gobierno Autónomo Municipal de La Paz. Anuario Estadístico del municipio de La Paz (2020).</w:t>
      </w:r>
    </w:p>
    <w:p w14:paraId="231749C1"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En cuanto a la tasa de deserción en las unidades educativas públicas y de convenio es de 2,0%, presentando una diferencia entre hombres y mujeres de 0,7%, mientras que en unidades educativas privadas la deserción alcanza el 1,0%, la brecha entre hombres y mujeres es de 0,6% (datos aproximados).</w:t>
      </w:r>
    </w:p>
    <w:p w14:paraId="4F7542DC"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En el área urbana, el macrodistrito San Antonio presenta la tasa más alta de deserción (2,9%) en las unidades educativas públicas y de convenio, en las de dependencia privada es Distrito Centro con 3,5%.</w:t>
      </w:r>
    </w:p>
    <w:p w14:paraId="6092D247" w14:textId="77777777" w:rsidR="005054F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lastRenderedPageBreak/>
        <w:t>En el área rural, se tiene dependencia pública y de convenio, Hampaturi tiene la tasa más alta de deserción (3,9%).</w:t>
      </w:r>
    </w:p>
    <w:p w14:paraId="7B99DE42" w14:textId="0F51D305" w:rsidR="005054F3" w:rsidRDefault="005054F3" w:rsidP="00513158">
      <w:pPr>
        <w:pStyle w:val="Descripcin"/>
      </w:pPr>
      <w:bookmarkStart w:id="282" w:name="_Toc150115317"/>
      <w:bookmarkStart w:id="283" w:name="_Toc150184213"/>
      <w:bookmarkStart w:id="284" w:name="_Toc150320651"/>
      <w:bookmarkStart w:id="285" w:name="_Toc155713083"/>
      <w:r>
        <w:t xml:space="preserve">Tabla No.  </w:t>
      </w:r>
      <w:r>
        <w:fldChar w:fldCharType="begin"/>
      </w:r>
      <w:r>
        <w:instrText xml:space="preserve"> SEQ Tabla_No._ \* ARABIC </w:instrText>
      </w:r>
      <w:r>
        <w:fldChar w:fldCharType="separate"/>
      </w:r>
      <w:r w:rsidR="00575819">
        <w:t>39</w:t>
      </w:r>
      <w:r>
        <w:fldChar w:fldCharType="end"/>
      </w:r>
      <w:r>
        <w:t xml:space="preserve">: </w:t>
      </w:r>
      <w:r w:rsidRPr="00E55173">
        <w:t>Tasa de deserción por dependencia y sexo según Macrodistrito del Municipio de Las Paz, 2019 (En porcentaje)</w:t>
      </w:r>
      <w:bookmarkEnd w:id="282"/>
      <w:bookmarkEnd w:id="283"/>
      <w:bookmarkEnd w:id="284"/>
      <w:bookmarkEnd w:id="285"/>
    </w:p>
    <w:tbl>
      <w:tblPr>
        <w:tblW w:w="9040" w:type="dxa"/>
        <w:tblLayout w:type="fixed"/>
        <w:tblCellMar>
          <w:left w:w="70" w:type="dxa"/>
          <w:right w:w="70" w:type="dxa"/>
        </w:tblCellMar>
        <w:tblLook w:val="04A0" w:firstRow="1" w:lastRow="0" w:firstColumn="1" w:lastColumn="0" w:noHBand="0" w:noVBand="1"/>
      </w:tblPr>
      <w:tblGrid>
        <w:gridCol w:w="1840"/>
        <w:gridCol w:w="1200"/>
        <w:gridCol w:w="1200"/>
        <w:gridCol w:w="1200"/>
        <w:gridCol w:w="1200"/>
        <w:gridCol w:w="1200"/>
        <w:gridCol w:w="1200"/>
      </w:tblGrid>
      <w:tr w:rsidR="005054F3" w:rsidRPr="00636495" w14:paraId="2F308965" w14:textId="77777777" w:rsidTr="00911A54">
        <w:trPr>
          <w:trHeight w:val="571"/>
        </w:trPr>
        <w:tc>
          <w:tcPr>
            <w:tcW w:w="1840" w:type="dxa"/>
            <w:vMerge w:val="restart"/>
            <w:tcBorders>
              <w:top w:val="single" w:sz="4" w:space="0" w:color="auto"/>
              <w:left w:val="single" w:sz="4" w:space="0" w:color="auto"/>
              <w:bottom w:val="single" w:sz="4" w:space="0" w:color="auto"/>
              <w:right w:val="single" w:sz="4" w:space="0" w:color="auto"/>
            </w:tcBorders>
            <w:shd w:val="clear" w:color="auto" w:fill="33CCCC"/>
            <w:noWrap/>
            <w:vAlign w:val="center"/>
            <w:hideMark/>
          </w:tcPr>
          <w:p w14:paraId="58F07C77" w14:textId="7FC40949" w:rsidR="005054F3" w:rsidRPr="00636495" w:rsidRDefault="00B1078F"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636495">
              <w:rPr>
                <w:rFonts w:ascii="Arial" w:eastAsia="Times New Roman" w:hAnsi="Arial" w:cs="Arial"/>
                <w:b/>
                <w:bCs/>
                <w:color w:val="FFFFFF" w:themeColor="background1"/>
                <w:sz w:val="18"/>
                <w:szCs w:val="18"/>
                <w:lang w:val="es-AR" w:eastAsia="es-AR"/>
              </w:rPr>
              <w:t xml:space="preserve">MACRODISTRITO </w:t>
            </w:r>
          </w:p>
        </w:tc>
        <w:tc>
          <w:tcPr>
            <w:tcW w:w="3600" w:type="dxa"/>
            <w:gridSpan w:val="3"/>
            <w:tcBorders>
              <w:top w:val="single" w:sz="4" w:space="0" w:color="auto"/>
              <w:left w:val="nil"/>
              <w:bottom w:val="single" w:sz="4" w:space="0" w:color="auto"/>
              <w:right w:val="single" w:sz="4" w:space="0" w:color="auto"/>
            </w:tcBorders>
            <w:shd w:val="clear" w:color="auto" w:fill="33CCCC"/>
            <w:noWrap/>
            <w:vAlign w:val="center"/>
            <w:hideMark/>
          </w:tcPr>
          <w:p w14:paraId="1CE3D00D" w14:textId="44389E4D" w:rsidR="005054F3" w:rsidRPr="00636495" w:rsidRDefault="00B1078F"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636495">
              <w:rPr>
                <w:rFonts w:ascii="Arial" w:eastAsia="Times New Roman" w:hAnsi="Arial" w:cs="Arial"/>
                <w:b/>
                <w:bCs/>
                <w:color w:val="FFFFFF" w:themeColor="background1"/>
                <w:sz w:val="18"/>
                <w:szCs w:val="18"/>
                <w:lang w:val="es-AR" w:eastAsia="es-AR"/>
              </w:rPr>
              <w:t xml:space="preserve">DEPENDENCIA PÚBLICA Y DE CONVENIO </w:t>
            </w:r>
          </w:p>
        </w:tc>
        <w:tc>
          <w:tcPr>
            <w:tcW w:w="3600" w:type="dxa"/>
            <w:gridSpan w:val="3"/>
            <w:tcBorders>
              <w:top w:val="single" w:sz="4" w:space="0" w:color="auto"/>
              <w:left w:val="nil"/>
              <w:bottom w:val="single" w:sz="4" w:space="0" w:color="auto"/>
              <w:right w:val="single" w:sz="4" w:space="0" w:color="auto"/>
            </w:tcBorders>
            <w:shd w:val="clear" w:color="auto" w:fill="33CCCC"/>
            <w:noWrap/>
            <w:vAlign w:val="center"/>
            <w:hideMark/>
          </w:tcPr>
          <w:p w14:paraId="6AB14EFF" w14:textId="4F27B581" w:rsidR="005054F3" w:rsidRPr="00636495" w:rsidRDefault="00B1078F"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636495">
              <w:rPr>
                <w:rFonts w:ascii="Arial" w:eastAsia="Times New Roman" w:hAnsi="Arial" w:cs="Arial"/>
                <w:b/>
                <w:bCs/>
                <w:color w:val="FFFFFF" w:themeColor="background1"/>
                <w:sz w:val="18"/>
                <w:szCs w:val="18"/>
                <w:lang w:val="es-AR" w:eastAsia="es-AR"/>
              </w:rPr>
              <w:t xml:space="preserve">DEPENDENCIA PRIVADA </w:t>
            </w:r>
          </w:p>
        </w:tc>
      </w:tr>
      <w:tr w:rsidR="005054F3" w:rsidRPr="00636495" w14:paraId="79DCB7D8" w14:textId="77777777" w:rsidTr="00B1078F">
        <w:trPr>
          <w:trHeight w:val="397"/>
        </w:trPr>
        <w:tc>
          <w:tcPr>
            <w:tcW w:w="1840" w:type="dxa"/>
            <w:vMerge/>
            <w:tcBorders>
              <w:top w:val="single" w:sz="4" w:space="0" w:color="auto"/>
              <w:left w:val="single" w:sz="4" w:space="0" w:color="auto"/>
              <w:bottom w:val="single" w:sz="4" w:space="0" w:color="auto"/>
              <w:right w:val="single" w:sz="4" w:space="0" w:color="auto"/>
            </w:tcBorders>
            <w:shd w:val="clear" w:color="auto" w:fill="33CCCC"/>
            <w:vAlign w:val="center"/>
            <w:hideMark/>
          </w:tcPr>
          <w:p w14:paraId="7413ABB9" w14:textId="77777777" w:rsidR="005054F3" w:rsidRPr="00636495" w:rsidRDefault="005054F3" w:rsidP="004F03CD">
            <w:pPr>
              <w:spacing w:after="0" w:line="276" w:lineRule="auto"/>
              <w:ind w:left="0" w:firstLine="0"/>
              <w:jc w:val="left"/>
              <w:rPr>
                <w:rFonts w:ascii="Arial" w:eastAsia="Times New Roman" w:hAnsi="Arial" w:cs="Arial"/>
                <w:b/>
                <w:bCs/>
                <w:color w:val="FFFFFF" w:themeColor="background1"/>
                <w:sz w:val="18"/>
                <w:szCs w:val="18"/>
                <w:lang w:val="es-AR" w:eastAsia="es-AR"/>
              </w:rPr>
            </w:pPr>
          </w:p>
        </w:tc>
        <w:tc>
          <w:tcPr>
            <w:tcW w:w="1200" w:type="dxa"/>
            <w:tcBorders>
              <w:top w:val="nil"/>
              <w:left w:val="nil"/>
              <w:bottom w:val="single" w:sz="4" w:space="0" w:color="auto"/>
              <w:right w:val="single" w:sz="4" w:space="0" w:color="auto"/>
            </w:tcBorders>
            <w:shd w:val="clear" w:color="auto" w:fill="33CCCC"/>
            <w:noWrap/>
            <w:vAlign w:val="center"/>
            <w:hideMark/>
          </w:tcPr>
          <w:p w14:paraId="31AFD5B7" w14:textId="3E71FE73" w:rsidR="005054F3" w:rsidRPr="00636495" w:rsidRDefault="00B1078F"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636495">
              <w:rPr>
                <w:rFonts w:ascii="Arial" w:eastAsia="Times New Roman" w:hAnsi="Arial" w:cs="Arial"/>
                <w:b/>
                <w:bCs/>
                <w:color w:val="FFFFFF" w:themeColor="background1"/>
                <w:sz w:val="18"/>
                <w:szCs w:val="18"/>
                <w:lang w:val="es-AR" w:eastAsia="es-AR"/>
              </w:rPr>
              <w:t xml:space="preserve">HOMBRE </w:t>
            </w:r>
          </w:p>
        </w:tc>
        <w:tc>
          <w:tcPr>
            <w:tcW w:w="1200" w:type="dxa"/>
            <w:tcBorders>
              <w:top w:val="nil"/>
              <w:left w:val="nil"/>
              <w:bottom w:val="single" w:sz="4" w:space="0" w:color="auto"/>
              <w:right w:val="single" w:sz="4" w:space="0" w:color="auto"/>
            </w:tcBorders>
            <w:shd w:val="clear" w:color="auto" w:fill="33CCCC"/>
            <w:noWrap/>
            <w:vAlign w:val="center"/>
            <w:hideMark/>
          </w:tcPr>
          <w:p w14:paraId="41A68A8C" w14:textId="1FFF9982" w:rsidR="005054F3" w:rsidRPr="00636495" w:rsidRDefault="00B1078F"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636495">
              <w:rPr>
                <w:rFonts w:ascii="Arial" w:eastAsia="Times New Roman" w:hAnsi="Arial" w:cs="Arial"/>
                <w:b/>
                <w:bCs/>
                <w:color w:val="FFFFFF" w:themeColor="background1"/>
                <w:sz w:val="18"/>
                <w:szCs w:val="18"/>
                <w:lang w:val="es-AR" w:eastAsia="es-AR"/>
              </w:rPr>
              <w:t xml:space="preserve">MUJER </w:t>
            </w:r>
          </w:p>
        </w:tc>
        <w:tc>
          <w:tcPr>
            <w:tcW w:w="1200" w:type="dxa"/>
            <w:tcBorders>
              <w:top w:val="nil"/>
              <w:left w:val="nil"/>
              <w:bottom w:val="single" w:sz="4" w:space="0" w:color="auto"/>
              <w:right w:val="single" w:sz="4" w:space="0" w:color="auto"/>
            </w:tcBorders>
            <w:shd w:val="clear" w:color="auto" w:fill="33CCCC"/>
            <w:noWrap/>
            <w:vAlign w:val="center"/>
            <w:hideMark/>
          </w:tcPr>
          <w:p w14:paraId="2D1DF820" w14:textId="3C8945ED" w:rsidR="005054F3" w:rsidRPr="00636495" w:rsidRDefault="00B1078F"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636495">
              <w:rPr>
                <w:rFonts w:ascii="Arial" w:eastAsia="Times New Roman" w:hAnsi="Arial" w:cs="Arial"/>
                <w:b/>
                <w:bCs/>
                <w:color w:val="FFFFFF" w:themeColor="background1"/>
                <w:sz w:val="18"/>
                <w:szCs w:val="18"/>
                <w:lang w:val="es-AR" w:eastAsia="es-AR"/>
              </w:rPr>
              <w:t xml:space="preserve">TOTAL </w:t>
            </w:r>
          </w:p>
        </w:tc>
        <w:tc>
          <w:tcPr>
            <w:tcW w:w="1200" w:type="dxa"/>
            <w:tcBorders>
              <w:top w:val="nil"/>
              <w:left w:val="nil"/>
              <w:bottom w:val="single" w:sz="4" w:space="0" w:color="auto"/>
              <w:right w:val="single" w:sz="4" w:space="0" w:color="auto"/>
            </w:tcBorders>
            <w:shd w:val="clear" w:color="auto" w:fill="33CCCC"/>
            <w:noWrap/>
            <w:vAlign w:val="center"/>
            <w:hideMark/>
          </w:tcPr>
          <w:p w14:paraId="71C4A03D" w14:textId="047F5C68" w:rsidR="005054F3" w:rsidRPr="00636495" w:rsidRDefault="00B1078F"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636495">
              <w:rPr>
                <w:rFonts w:ascii="Arial" w:eastAsia="Times New Roman" w:hAnsi="Arial" w:cs="Arial"/>
                <w:b/>
                <w:bCs/>
                <w:color w:val="FFFFFF" w:themeColor="background1"/>
                <w:sz w:val="18"/>
                <w:szCs w:val="18"/>
                <w:lang w:val="es-AR" w:eastAsia="es-AR"/>
              </w:rPr>
              <w:t xml:space="preserve">HOMBRE </w:t>
            </w:r>
          </w:p>
        </w:tc>
        <w:tc>
          <w:tcPr>
            <w:tcW w:w="1200" w:type="dxa"/>
            <w:tcBorders>
              <w:top w:val="nil"/>
              <w:left w:val="nil"/>
              <w:bottom w:val="single" w:sz="4" w:space="0" w:color="auto"/>
              <w:right w:val="single" w:sz="4" w:space="0" w:color="auto"/>
            </w:tcBorders>
            <w:shd w:val="clear" w:color="auto" w:fill="33CCCC"/>
            <w:noWrap/>
            <w:vAlign w:val="center"/>
            <w:hideMark/>
          </w:tcPr>
          <w:p w14:paraId="1F444257" w14:textId="59D3BA02" w:rsidR="005054F3" w:rsidRPr="00636495" w:rsidRDefault="00B1078F"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636495">
              <w:rPr>
                <w:rFonts w:ascii="Arial" w:eastAsia="Times New Roman" w:hAnsi="Arial" w:cs="Arial"/>
                <w:b/>
                <w:bCs/>
                <w:color w:val="FFFFFF" w:themeColor="background1"/>
                <w:sz w:val="18"/>
                <w:szCs w:val="18"/>
                <w:lang w:val="es-AR" w:eastAsia="es-AR"/>
              </w:rPr>
              <w:t xml:space="preserve">MUJER </w:t>
            </w:r>
          </w:p>
        </w:tc>
        <w:tc>
          <w:tcPr>
            <w:tcW w:w="1200" w:type="dxa"/>
            <w:tcBorders>
              <w:top w:val="nil"/>
              <w:left w:val="nil"/>
              <w:bottom w:val="single" w:sz="4" w:space="0" w:color="auto"/>
              <w:right w:val="single" w:sz="4" w:space="0" w:color="auto"/>
            </w:tcBorders>
            <w:shd w:val="clear" w:color="auto" w:fill="33CCCC"/>
            <w:noWrap/>
            <w:vAlign w:val="center"/>
            <w:hideMark/>
          </w:tcPr>
          <w:p w14:paraId="18B1D8F4" w14:textId="049A309F" w:rsidR="005054F3" w:rsidRPr="00636495" w:rsidRDefault="00B1078F"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636495">
              <w:rPr>
                <w:rFonts w:ascii="Arial" w:eastAsia="Times New Roman" w:hAnsi="Arial" w:cs="Arial"/>
                <w:b/>
                <w:bCs/>
                <w:color w:val="FFFFFF" w:themeColor="background1"/>
                <w:sz w:val="18"/>
                <w:szCs w:val="18"/>
                <w:lang w:val="es-AR" w:eastAsia="es-AR"/>
              </w:rPr>
              <w:t xml:space="preserve">TOTAL </w:t>
            </w:r>
          </w:p>
        </w:tc>
      </w:tr>
      <w:tr w:rsidR="005054F3" w:rsidRPr="00B1078F" w14:paraId="6769F8F8" w14:textId="77777777" w:rsidTr="00B1078F">
        <w:trPr>
          <w:trHeight w:val="397"/>
        </w:trPr>
        <w:tc>
          <w:tcPr>
            <w:tcW w:w="1840" w:type="dxa"/>
            <w:tcBorders>
              <w:top w:val="nil"/>
              <w:left w:val="single" w:sz="4" w:space="0" w:color="auto"/>
              <w:bottom w:val="single" w:sz="4" w:space="0" w:color="auto"/>
              <w:right w:val="single" w:sz="4" w:space="0" w:color="auto"/>
            </w:tcBorders>
            <w:shd w:val="clear" w:color="auto" w:fill="auto"/>
            <w:noWrap/>
            <w:vAlign w:val="center"/>
            <w:hideMark/>
          </w:tcPr>
          <w:p w14:paraId="2385C3F2" w14:textId="77777777" w:rsidR="005054F3" w:rsidRPr="00B1078F"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Cotahuma </w:t>
            </w:r>
          </w:p>
        </w:tc>
        <w:tc>
          <w:tcPr>
            <w:tcW w:w="1200" w:type="dxa"/>
            <w:tcBorders>
              <w:top w:val="nil"/>
              <w:left w:val="nil"/>
              <w:bottom w:val="single" w:sz="4" w:space="0" w:color="auto"/>
              <w:right w:val="single" w:sz="4" w:space="0" w:color="auto"/>
            </w:tcBorders>
            <w:shd w:val="clear" w:color="auto" w:fill="auto"/>
            <w:noWrap/>
            <w:vAlign w:val="center"/>
            <w:hideMark/>
          </w:tcPr>
          <w:p w14:paraId="5DBAD2BC"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2,5 </w:t>
            </w:r>
          </w:p>
        </w:tc>
        <w:tc>
          <w:tcPr>
            <w:tcW w:w="1200" w:type="dxa"/>
            <w:tcBorders>
              <w:top w:val="nil"/>
              <w:left w:val="nil"/>
              <w:bottom w:val="single" w:sz="4" w:space="0" w:color="auto"/>
              <w:right w:val="single" w:sz="4" w:space="0" w:color="auto"/>
            </w:tcBorders>
            <w:shd w:val="clear" w:color="auto" w:fill="auto"/>
            <w:noWrap/>
            <w:vAlign w:val="center"/>
            <w:hideMark/>
          </w:tcPr>
          <w:p w14:paraId="63335C7F"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1,8 </w:t>
            </w:r>
          </w:p>
        </w:tc>
        <w:tc>
          <w:tcPr>
            <w:tcW w:w="1200" w:type="dxa"/>
            <w:tcBorders>
              <w:top w:val="nil"/>
              <w:left w:val="nil"/>
              <w:bottom w:val="single" w:sz="4" w:space="0" w:color="auto"/>
              <w:right w:val="single" w:sz="4" w:space="0" w:color="auto"/>
            </w:tcBorders>
            <w:shd w:val="clear" w:color="auto" w:fill="auto"/>
            <w:noWrap/>
            <w:vAlign w:val="center"/>
            <w:hideMark/>
          </w:tcPr>
          <w:p w14:paraId="44706B0C"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2,2 </w:t>
            </w:r>
          </w:p>
        </w:tc>
        <w:tc>
          <w:tcPr>
            <w:tcW w:w="1200" w:type="dxa"/>
            <w:tcBorders>
              <w:top w:val="nil"/>
              <w:left w:val="nil"/>
              <w:bottom w:val="single" w:sz="4" w:space="0" w:color="auto"/>
              <w:right w:val="single" w:sz="4" w:space="0" w:color="auto"/>
            </w:tcBorders>
            <w:shd w:val="clear" w:color="auto" w:fill="auto"/>
            <w:noWrap/>
            <w:vAlign w:val="center"/>
            <w:hideMark/>
          </w:tcPr>
          <w:p w14:paraId="27C78F51"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0,5 </w:t>
            </w:r>
          </w:p>
        </w:tc>
        <w:tc>
          <w:tcPr>
            <w:tcW w:w="1200" w:type="dxa"/>
            <w:tcBorders>
              <w:top w:val="nil"/>
              <w:left w:val="nil"/>
              <w:bottom w:val="single" w:sz="4" w:space="0" w:color="auto"/>
              <w:right w:val="single" w:sz="4" w:space="0" w:color="auto"/>
            </w:tcBorders>
            <w:shd w:val="clear" w:color="auto" w:fill="auto"/>
            <w:noWrap/>
            <w:vAlign w:val="center"/>
            <w:hideMark/>
          </w:tcPr>
          <w:p w14:paraId="2DD1D5BE"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0,5 </w:t>
            </w:r>
          </w:p>
        </w:tc>
        <w:tc>
          <w:tcPr>
            <w:tcW w:w="1200" w:type="dxa"/>
            <w:tcBorders>
              <w:top w:val="nil"/>
              <w:left w:val="nil"/>
              <w:bottom w:val="single" w:sz="4" w:space="0" w:color="auto"/>
              <w:right w:val="single" w:sz="4" w:space="0" w:color="auto"/>
            </w:tcBorders>
            <w:shd w:val="clear" w:color="auto" w:fill="auto"/>
            <w:noWrap/>
            <w:vAlign w:val="center"/>
            <w:hideMark/>
          </w:tcPr>
          <w:p w14:paraId="6601A028"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0,5 </w:t>
            </w:r>
          </w:p>
        </w:tc>
      </w:tr>
      <w:tr w:rsidR="005054F3" w:rsidRPr="00B1078F" w14:paraId="7E2E4E8D" w14:textId="77777777" w:rsidTr="00B1078F">
        <w:trPr>
          <w:trHeight w:val="397"/>
        </w:trPr>
        <w:tc>
          <w:tcPr>
            <w:tcW w:w="1840" w:type="dxa"/>
            <w:tcBorders>
              <w:top w:val="nil"/>
              <w:left w:val="single" w:sz="4" w:space="0" w:color="auto"/>
              <w:bottom w:val="single" w:sz="4" w:space="0" w:color="auto"/>
              <w:right w:val="single" w:sz="4" w:space="0" w:color="auto"/>
            </w:tcBorders>
            <w:shd w:val="clear" w:color="auto" w:fill="auto"/>
            <w:noWrap/>
            <w:vAlign w:val="center"/>
            <w:hideMark/>
          </w:tcPr>
          <w:p w14:paraId="67812526" w14:textId="77777777" w:rsidR="005054F3" w:rsidRPr="00B1078F"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Max Paredes </w:t>
            </w:r>
          </w:p>
        </w:tc>
        <w:tc>
          <w:tcPr>
            <w:tcW w:w="1200" w:type="dxa"/>
            <w:tcBorders>
              <w:top w:val="nil"/>
              <w:left w:val="nil"/>
              <w:bottom w:val="single" w:sz="4" w:space="0" w:color="auto"/>
              <w:right w:val="single" w:sz="4" w:space="0" w:color="auto"/>
            </w:tcBorders>
            <w:shd w:val="clear" w:color="auto" w:fill="auto"/>
            <w:noWrap/>
            <w:vAlign w:val="center"/>
            <w:hideMark/>
          </w:tcPr>
          <w:p w14:paraId="607B0196"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3,1 </w:t>
            </w:r>
          </w:p>
        </w:tc>
        <w:tc>
          <w:tcPr>
            <w:tcW w:w="1200" w:type="dxa"/>
            <w:tcBorders>
              <w:top w:val="nil"/>
              <w:left w:val="nil"/>
              <w:bottom w:val="single" w:sz="4" w:space="0" w:color="auto"/>
              <w:right w:val="single" w:sz="4" w:space="0" w:color="auto"/>
            </w:tcBorders>
            <w:shd w:val="clear" w:color="auto" w:fill="auto"/>
            <w:noWrap/>
            <w:vAlign w:val="center"/>
            <w:hideMark/>
          </w:tcPr>
          <w:p w14:paraId="69F8CF13"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2,1 </w:t>
            </w:r>
          </w:p>
        </w:tc>
        <w:tc>
          <w:tcPr>
            <w:tcW w:w="1200" w:type="dxa"/>
            <w:tcBorders>
              <w:top w:val="nil"/>
              <w:left w:val="nil"/>
              <w:bottom w:val="single" w:sz="4" w:space="0" w:color="auto"/>
              <w:right w:val="single" w:sz="4" w:space="0" w:color="auto"/>
            </w:tcBorders>
            <w:shd w:val="clear" w:color="auto" w:fill="auto"/>
            <w:noWrap/>
            <w:vAlign w:val="center"/>
            <w:hideMark/>
          </w:tcPr>
          <w:p w14:paraId="092D0836"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2,6 </w:t>
            </w:r>
          </w:p>
        </w:tc>
        <w:tc>
          <w:tcPr>
            <w:tcW w:w="1200" w:type="dxa"/>
            <w:tcBorders>
              <w:top w:val="nil"/>
              <w:left w:val="nil"/>
              <w:bottom w:val="single" w:sz="4" w:space="0" w:color="auto"/>
              <w:right w:val="single" w:sz="4" w:space="0" w:color="auto"/>
            </w:tcBorders>
            <w:shd w:val="clear" w:color="auto" w:fill="auto"/>
            <w:noWrap/>
            <w:vAlign w:val="center"/>
            <w:hideMark/>
          </w:tcPr>
          <w:p w14:paraId="1FA0C035"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1,0 </w:t>
            </w:r>
          </w:p>
        </w:tc>
        <w:tc>
          <w:tcPr>
            <w:tcW w:w="1200" w:type="dxa"/>
            <w:tcBorders>
              <w:top w:val="nil"/>
              <w:left w:val="nil"/>
              <w:bottom w:val="single" w:sz="4" w:space="0" w:color="auto"/>
              <w:right w:val="single" w:sz="4" w:space="0" w:color="auto"/>
            </w:tcBorders>
            <w:shd w:val="clear" w:color="auto" w:fill="auto"/>
            <w:noWrap/>
            <w:vAlign w:val="center"/>
            <w:hideMark/>
          </w:tcPr>
          <w:p w14:paraId="74FA7AC1"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0,6 </w:t>
            </w:r>
          </w:p>
        </w:tc>
        <w:tc>
          <w:tcPr>
            <w:tcW w:w="1200" w:type="dxa"/>
            <w:tcBorders>
              <w:top w:val="nil"/>
              <w:left w:val="nil"/>
              <w:bottom w:val="single" w:sz="4" w:space="0" w:color="auto"/>
              <w:right w:val="single" w:sz="4" w:space="0" w:color="auto"/>
            </w:tcBorders>
            <w:shd w:val="clear" w:color="auto" w:fill="auto"/>
            <w:noWrap/>
            <w:vAlign w:val="center"/>
            <w:hideMark/>
          </w:tcPr>
          <w:p w14:paraId="48444595"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0,8 </w:t>
            </w:r>
          </w:p>
        </w:tc>
      </w:tr>
      <w:tr w:rsidR="005054F3" w:rsidRPr="00B1078F" w14:paraId="095F8364" w14:textId="77777777" w:rsidTr="00B1078F">
        <w:trPr>
          <w:trHeight w:val="397"/>
        </w:trPr>
        <w:tc>
          <w:tcPr>
            <w:tcW w:w="1840" w:type="dxa"/>
            <w:tcBorders>
              <w:top w:val="nil"/>
              <w:left w:val="single" w:sz="4" w:space="0" w:color="auto"/>
              <w:bottom w:val="single" w:sz="4" w:space="0" w:color="auto"/>
              <w:right w:val="single" w:sz="4" w:space="0" w:color="auto"/>
            </w:tcBorders>
            <w:shd w:val="clear" w:color="auto" w:fill="auto"/>
            <w:noWrap/>
            <w:vAlign w:val="center"/>
            <w:hideMark/>
          </w:tcPr>
          <w:p w14:paraId="518866DD" w14:textId="77777777" w:rsidR="005054F3" w:rsidRPr="00B1078F"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Periférica </w:t>
            </w:r>
          </w:p>
        </w:tc>
        <w:tc>
          <w:tcPr>
            <w:tcW w:w="1200" w:type="dxa"/>
            <w:tcBorders>
              <w:top w:val="nil"/>
              <w:left w:val="nil"/>
              <w:bottom w:val="single" w:sz="4" w:space="0" w:color="auto"/>
              <w:right w:val="single" w:sz="4" w:space="0" w:color="auto"/>
            </w:tcBorders>
            <w:shd w:val="clear" w:color="auto" w:fill="auto"/>
            <w:noWrap/>
            <w:vAlign w:val="center"/>
            <w:hideMark/>
          </w:tcPr>
          <w:p w14:paraId="78DF1EFF"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2,5 </w:t>
            </w:r>
          </w:p>
        </w:tc>
        <w:tc>
          <w:tcPr>
            <w:tcW w:w="1200" w:type="dxa"/>
            <w:tcBorders>
              <w:top w:val="nil"/>
              <w:left w:val="nil"/>
              <w:bottom w:val="single" w:sz="4" w:space="0" w:color="auto"/>
              <w:right w:val="single" w:sz="4" w:space="0" w:color="auto"/>
            </w:tcBorders>
            <w:shd w:val="clear" w:color="auto" w:fill="auto"/>
            <w:noWrap/>
            <w:vAlign w:val="center"/>
            <w:hideMark/>
          </w:tcPr>
          <w:p w14:paraId="22B5205D"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1,8 </w:t>
            </w:r>
          </w:p>
        </w:tc>
        <w:tc>
          <w:tcPr>
            <w:tcW w:w="1200" w:type="dxa"/>
            <w:tcBorders>
              <w:top w:val="nil"/>
              <w:left w:val="nil"/>
              <w:bottom w:val="single" w:sz="4" w:space="0" w:color="auto"/>
              <w:right w:val="single" w:sz="4" w:space="0" w:color="auto"/>
            </w:tcBorders>
            <w:shd w:val="clear" w:color="auto" w:fill="auto"/>
            <w:noWrap/>
            <w:vAlign w:val="center"/>
            <w:hideMark/>
          </w:tcPr>
          <w:p w14:paraId="19A74FDA"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2,2 </w:t>
            </w:r>
          </w:p>
        </w:tc>
        <w:tc>
          <w:tcPr>
            <w:tcW w:w="1200" w:type="dxa"/>
            <w:tcBorders>
              <w:top w:val="nil"/>
              <w:left w:val="nil"/>
              <w:bottom w:val="single" w:sz="4" w:space="0" w:color="auto"/>
              <w:right w:val="single" w:sz="4" w:space="0" w:color="auto"/>
            </w:tcBorders>
            <w:shd w:val="clear" w:color="auto" w:fill="auto"/>
            <w:noWrap/>
            <w:vAlign w:val="center"/>
            <w:hideMark/>
          </w:tcPr>
          <w:p w14:paraId="42AF1D49"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0,3 </w:t>
            </w:r>
          </w:p>
        </w:tc>
        <w:tc>
          <w:tcPr>
            <w:tcW w:w="1200" w:type="dxa"/>
            <w:tcBorders>
              <w:top w:val="nil"/>
              <w:left w:val="nil"/>
              <w:bottom w:val="single" w:sz="4" w:space="0" w:color="auto"/>
              <w:right w:val="single" w:sz="4" w:space="0" w:color="auto"/>
            </w:tcBorders>
            <w:shd w:val="clear" w:color="auto" w:fill="auto"/>
            <w:noWrap/>
            <w:vAlign w:val="center"/>
            <w:hideMark/>
          </w:tcPr>
          <w:p w14:paraId="5303511C"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0,4 </w:t>
            </w:r>
          </w:p>
        </w:tc>
        <w:tc>
          <w:tcPr>
            <w:tcW w:w="1200" w:type="dxa"/>
            <w:tcBorders>
              <w:top w:val="nil"/>
              <w:left w:val="nil"/>
              <w:bottom w:val="single" w:sz="4" w:space="0" w:color="auto"/>
              <w:right w:val="single" w:sz="4" w:space="0" w:color="auto"/>
            </w:tcBorders>
            <w:shd w:val="clear" w:color="auto" w:fill="auto"/>
            <w:noWrap/>
            <w:vAlign w:val="center"/>
            <w:hideMark/>
          </w:tcPr>
          <w:p w14:paraId="414B85F9"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0,3 </w:t>
            </w:r>
          </w:p>
        </w:tc>
      </w:tr>
      <w:tr w:rsidR="005054F3" w:rsidRPr="00B1078F" w14:paraId="3BBC6163" w14:textId="77777777" w:rsidTr="00B1078F">
        <w:trPr>
          <w:trHeight w:val="397"/>
        </w:trPr>
        <w:tc>
          <w:tcPr>
            <w:tcW w:w="1840" w:type="dxa"/>
            <w:tcBorders>
              <w:top w:val="nil"/>
              <w:left w:val="single" w:sz="4" w:space="0" w:color="auto"/>
              <w:bottom w:val="single" w:sz="4" w:space="0" w:color="auto"/>
              <w:right w:val="single" w:sz="4" w:space="0" w:color="auto"/>
            </w:tcBorders>
            <w:shd w:val="clear" w:color="auto" w:fill="auto"/>
            <w:noWrap/>
            <w:vAlign w:val="center"/>
            <w:hideMark/>
          </w:tcPr>
          <w:p w14:paraId="30405651" w14:textId="77777777" w:rsidR="005054F3" w:rsidRPr="00B1078F"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San Antonio </w:t>
            </w:r>
          </w:p>
        </w:tc>
        <w:tc>
          <w:tcPr>
            <w:tcW w:w="1200" w:type="dxa"/>
            <w:tcBorders>
              <w:top w:val="nil"/>
              <w:left w:val="nil"/>
              <w:bottom w:val="single" w:sz="4" w:space="0" w:color="auto"/>
              <w:right w:val="single" w:sz="4" w:space="0" w:color="auto"/>
            </w:tcBorders>
            <w:shd w:val="clear" w:color="auto" w:fill="auto"/>
            <w:noWrap/>
            <w:vAlign w:val="center"/>
            <w:hideMark/>
          </w:tcPr>
          <w:p w14:paraId="2F3C23BD"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3,3 </w:t>
            </w:r>
          </w:p>
        </w:tc>
        <w:tc>
          <w:tcPr>
            <w:tcW w:w="1200" w:type="dxa"/>
            <w:tcBorders>
              <w:top w:val="nil"/>
              <w:left w:val="nil"/>
              <w:bottom w:val="single" w:sz="4" w:space="0" w:color="auto"/>
              <w:right w:val="single" w:sz="4" w:space="0" w:color="auto"/>
            </w:tcBorders>
            <w:shd w:val="clear" w:color="auto" w:fill="auto"/>
            <w:noWrap/>
            <w:vAlign w:val="center"/>
            <w:hideMark/>
          </w:tcPr>
          <w:p w14:paraId="3133D9FC"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2,4 </w:t>
            </w:r>
          </w:p>
        </w:tc>
        <w:tc>
          <w:tcPr>
            <w:tcW w:w="1200" w:type="dxa"/>
            <w:tcBorders>
              <w:top w:val="nil"/>
              <w:left w:val="nil"/>
              <w:bottom w:val="single" w:sz="4" w:space="0" w:color="auto"/>
              <w:right w:val="single" w:sz="4" w:space="0" w:color="auto"/>
            </w:tcBorders>
            <w:shd w:val="clear" w:color="auto" w:fill="auto"/>
            <w:noWrap/>
            <w:vAlign w:val="center"/>
            <w:hideMark/>
          </w:tcPr>
          <w:p w14:paraId="2D3E6799"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2,9 </w:t>
            </w:r>
          </w:p>
        </w:tc>
        <w:tc>
          <w:tcPr>
            <w:tcW w:w="1200" w:type="dxa"/>
            <w:tcBorders>
              <w:top w:val="nil"/>
              <w:left w:val="nil"/>
              <w:bottom w:val="single" w:sz="4" w:space="0" w:color="auto"/>
              <w:right w:val="single" w:sz="4" w:space="0" w:color="auto"/>
            </w:tcBorders>
            <w:shd w:val="clear" w:color="auto" w:fill="auto"/>
            <w:noWrap/>
            <w:vAlign w:val="center"/>
            <w:hideMark/>
          </w:tcPr>
          <w:p w14:paraId="4E192442"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1,0 </w:t>
            </w:r>
          </w:p>
        </w:tc>
        <w:tc>
          <w:tcPr>
            <w:tcW w:w="1200" w:type="dxa"/>
            <w:tcBorders>
              <w:top w:val="nil"/>
              <w:left w:val="nil"/>
              <w:bottom w:val="single" w:sz="4" w:space="0" w:color="auto"/>
              <w:right w:val="single" w:sz="4" w:space="0" w:color="auto"/>
            </w:tcBorders>
            <w:shd w:val="clear" w:color="auto" w:fill="auto"/>
            <w:noWrap/>
            <w:vAlign w:val="center"/>
            <w:hideMark/>
          </w:tcPr>
          <w:p w14:paraId="3590E35A"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0,4 </w:t>
            </w:r>
          </w:p>
        </w:tc>
        <w:tc>
          <w:tcPr>
            <w:tcW w:w="1200" w:type="dxa"/>
            <w:tcBorders>
              <w:top w:val="nil"/>
              <w:left w:val="nil"/>
              <w:bottom w:val="single" w:sz="4" w:space="0" w:color="auto"/>
              <w:right w:val="single" w:sz="4" w:space="0" w:color="auto"/>
            </w:tcBorders>
            <w:shd w:val="clear" w:color="auto" w:fill="auto"/>
            <w:noWrap/>
            <w:vAlign w:val="center"/>
            <w:hideMark/>
          </w:tcPr>
          <w:p w14:paraId="126EB257"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0,7 </w:t>
            </w:r>
          </w:p>
        </w:tc>
      </w:tr>
      <w:tr w:rsidR="005054F3" w:rsidRPr="00B1078F" w14:paraId="1C3CF7DF" w14:textId="77777777" w:rsidTr="00B1078F">
        <w:trPr>
          <w:trHeight w:val="397"/>
        </w:trPr>
        <w:tc>
          <w:tcPr>
            <w:tcW w:w="1840" w:type="dxa"/>
            <w:tcBorders>
              <w:top w:val="nil"/>
              <w:left w:val="single" w:sz="4" w:space="0" w:color="auto"/>
              <w:bottom w:val="single" w:sz="4" w:space="0" w:color="auto"/>
              <w:right w:val="single" w:sz="4" w:space="0" w:color="auto"/>
            </w:tcBorders>
            <w:shd w:val="clear" w:color="auto" w:fill="auto"/>
            <w:noWrap/>
            <w:vAlign w:val="center"/>
            <w:hideMark/>
          </w:tcPr>
          <w:p w14:paraId="44F0EC21" w14:textId="77777777" w:rsidR="005054F3" w:rsidRPr="00B1078F"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Sur </w:t>
            </w:r>
          </w:p>
        </w:tc>
        <w:tc>
          <w:tcPr>
            <w:tcW w:w="1200" w:type="dxa"/>
            <w:tcBorders>
              <w:top w:val="nil"/>
              <w:left w:val="nil"/>
              <w:bottom w:val="single" w:sz="4" w:space="0" w:color="auto"/>
              <w:right w:val="single" w:sz="4" w:space="0" w:color="auto"/>
            </w:tcBorders>
            <w:shd w:val="clear" w:color="auto" w:fill="auto"/>
            <w:noWrap/>
            <w:vAlign w:val="center"/>
            <w:hideMark/>
          </w:tcPr>
          <w:p w14:paraId="699F8DAB"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1,9 </w:t>
            </w:r>
          </w:p>
        </w:tc>
        <w:tc>
          <w:tcPr>
            <w:tcW w:w="1200" w:type="dxa"/>
            <w:tcBorders>
              <w:top w:val="nil"/>
              <w:left w:val="nil"/>
              <w:bottom w:val="single" w:sz="4" w:space="0" w:color="auto"/>
              <w:right w:val="single" w:sz="4" w:space="0" w:color="auto"/>
            </w:tcBorders>
            <w:shd w:val="clear" w:color="auto" w:fill="auto"/>
            <w:noWrap/>
            <w:vAlign w:val="center"/>
            <w:hideMark/>
          </w:tcPr>
          <w:p w14:paraId="290AD79A"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1,3 </w:t>
            </w:r>
          </w:p>
        </w:tc>
        <w:tc>
          <w:tcPr>
            <w:tcW w:w="1200" w:type="dxa"/>
            <w:tcBorders>
              <w:top w:val="nil"/>
              <w:left w:val="nil"/>
              <w:bottom w:val="single" w:sz="4" w:space="0" w:color="auto"/>
              <w:right w:val="single" w:sz="4" w:space="0" w:color="auto"/>
            </w:tcBorders>
            <w:shd w:val="clear" w:color="auto" w:fill="auto"/>
            <w:noWrap/>
            <w:vAlign w:val="center"/>
            <w:hideMark/>
          </w:tcPr>
          <w:p w14:paraId="1FFDF9CD"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1,6 </w:t>
            </w:r>
          </w:p>
        </w:tc>
        <w:tc>
          <w:tcPr>
            <w:tcW w:w="1200" w:type="dxa"/>
            <w:tcBorders>
              <w:top w:val="nil"/>
              <w:left w:val="nil"/>
              <w:bottom w:val="single" w:sz="4" w:space="0" w:color="auto"/>
              <w:right w:val="single" w:sz="4" w:space="0" w:color="auto"/>
            </w:tcBorders>
            <w:shd w:val="clear" w:color="auto" w:fill="auto"/>
            <w:noWrap/>
            <w:vAlign w:val="center"/>
            <w:hideMark/>
          </w:tcPr>
          <w:p w14:paraId="6D64F28E"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0,4 </w:t>
            </w:r>
          </w:p>
        </w:tc>
        <w:tc>
          <w:tcPr>
            <w:tcW w:w="1200" w:type="dxa"/>
            <w:tcBorders>
              <w:top w:val="nil"/>
              <w:left w:val="nil"/>
              <w:bottom w:val="single" w:sz="4" w:space="0" w:color="auto"/>
              <w:right w:val="single" w:sz="4" w:space="0" w:color="auto"/>
            </w:tcBorders>
            <w:shd w:val="clear" w:color="auto" w:fill="auto"/>
            <w:noWrap/>
            <w:vAlign w:val="center"/>
            <w:hideMark/>
          </w:tcPr>
          <w:p w14:paraId="54BA1D8F"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0,2 </w:t>
            </w:r>
          </w:p>
        </w:tc>
        <w:tc>
          <w:tcPr>
            <w:tcW w:w="1200" w:type="dxa"/>
            <w:tcBorders>
              <w:top w:val="nil"/>
              <w:left w:val="nil"/>
              <w:bottom w:val="single" w:sz="4" w:space="0" w:color="auto"/>
              <w:right w:val="single" w:sz="4" w:space="0" w:color="auto"/>
            </w:tcBorders>
            <w:shd w:val="clear" w:color="auto" w:fill="auto"/>
            <w:noWrap/>
            <w:vAlign w:val="center"/>
            <w:hideMark/>
          </w:tcPr>
          <w:p w14:paraId="030CC70D"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0,3 </w:t>
            </w:r>
          </w:p>
        </w:tc>
      </w:tr>
      <w:tr w:rsidR="005054F3" w:rsidRPr="00B1078F" w14:paraId="35CAD0ED" w14:textId="77777777" w:rsidTr="00B1078F">
        <w:trPr>
          <w:trHeight w:val="397"/>
        </w:trPr>
        <w:tc>
          <w:tcPr>
            <w:tcW w:w="1840" w:type="dxa"/>
            <w:tcBorders>
              <w:top w:val="nil"/>
              <w:left w:val="single" w:sz="4" w:space="0" w:color="auto"/>
              <w:bottom w:val="single" w:sz="4" w:space="0" w:color="auto"/>
              <w:right w:val="single" w:sz="4" w:space="0" w:color="auto"/>
            </w:tcBorders>
            <w:shd w:val="clear" w:color="auto" w:fill="auto"/>
            <w:noWrap/>
            <w:vAlign w:val="center"/>
            <w:hideMark/>
          </w:tcPr>
          <w:p w14:paraId="69FDD7B0" w14:textId="77777777" w:rsidR="005054F3" w:rsidRPr="00B1078F"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Mallasa </w:t>
            </w:r>
          </w:p>
        </w:tc>
        <w:tc>
          <w:tcPr>
            <w:tcW w:w="1200" w:type="dxa"/>
            <w:tcBorders>
              <w:top w:val="nil"/>
              <w:left w:val="nil"/>
              <w:bottom w:val="single" w:sz="4" w:space="0" w:color="auto"/>
              <w:right w:val="single" w:sz="4" w:space="0" w:color="auto"/>
            </w:tcBorders>
            <w:shd w:val="clear" w:color="auto" w:fill="auto"/>
            <w:noWrap/>
            <w:vAlign w:val="center"/>
            <w:hideMark/>
          </w:tcPr>
          <w:p w14:paraId="4A487C30"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0,0 </w:t>
            </w:r>
          </w:p>
        </w:tc>
        <w:tc>
          <w:tcPr>
            <w:tcW w:w="1200" w:type="dxa"/>
            <w:tcBorders>
              <w:top w:val="nil"/>
              <w:left w:val="nil"/>
              <w:bottom w:val="single" w:sz="4" w:space="0" w:color="auto"/>
              <w:right w:val="single" w:sz="4" w:space="0" w:color="auto"/>
            </w:tcBorders>
            <w:shd w:val="clear" w:color="auto" w:fill="auto"/>
            <w:noWrap/>
            <w:vAlign w:val="center"/>
            <w:hideMark/>
          </w:tcPr>
          <w:p w14:paraId="59D123F0"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0,0 </w:t>
            </w:r>
          </w:p>
        </w:tc>
        <w:tc>
          <w:tcPr>
            <w:tcW w:w="1200" w:type="dxa"/>
            <w:tcBorders>
              <w:top w:val="nil"/>
              <w:left w:val="nil"/>
              <w:bottom w:val="single" w:sz="4" w:space="0" w:color="auto"/>
              <w:right w:val="single" w:sz="4" w:space="0" w:color="auto"/>
            </w:tcBorders>
            <w:shd w:val="clear" w:color="auto" w:fill="auto"/>
            <w:noWrap/>
            <w:vAlign w:val="center"/>
            <w:hideMark/>
          </w:tcPr>
          <w:p w14:paraId="475C9A9C"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0,0 </w:t>
            </w:r>
          </w:p>
        </w:tc>
        <w:tc>
          <w:tcPr>
            <w:tcW w:w="1200" w:type="dxa"/>
            <w:tcBorders>
              <w:top w:val="nil"/>
              <w:left w:val="nil"/>
              <w:bottom w:val="single" w:sz="4" w:space="0" w:color="auto"/>
              <w:right w:val="single" w:sz="4" w:space="0" w:color="auto"/>
            </w:tcBorders>
            <w:shd w:val="clear" w:color="auto" w:fill="auto"/>
            <w:noWrap/>
            <w:vAlign w:val="center"/>
            <w:hideMark/>
          </w:tcPr>
          <w:p w14:paraId="46A42624"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0,5 </w:t>
            </w:r>
          </w:p>
        </w:tc>
        <w:tc>
          <w:tcPr>
            <w:tcW w:w="1200" w:type="dxa"/>
            <w:tcBorders>
              <w:top w:val="nil"/>
              <w:left w:val="nil"/>
              <w:bottom w:val="single" w:sz="4" w:space="0" w:color="auto"/>
              <w:right w:val="single" w:sz="4" w:space="0" w:color="auto"/>
            </w:tcBorders>
            <w:shd w:val="clear" w:color="auto" w:fill="auto"/>
            <w:noWrap/>
            <w:vAlign w:val="center"/>
            <w:hideMark/>
          </w:tcPr>
          <w:p w14:paraId="22581A42"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0,0 </w:t>
            </w:r>
          </w:p>
        </w:tc>
        <w:tc>
          <w:tcPr>
            <w:tcW w:w="1200" w:type="dxa"/>
            <w:tcBorders>
              <w:top w:val="nil"/>
              <w:left w:val="nil"/>
              <w:bottom w:val="single" w:sz="4" w:space="0" w:color="auto"/>
              <w:right w:val="single" w:sz="4" w:space="0" w:color="auto"/>
            </w:tcBorders>
            <w:shd w:val="clear" w:color="auto" w:fill="auto"/>
            <w:noWrap/>
            <w:vAlign w:val="center"/>
            <w:hideMark/>
          </w:tcPr>
          <w:p w14:paraId="28F40E06"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0,2 </w:t>
            </w:r>
          </w:p>
        </w:tc>
      </w:tr>
      <w:tr w:rsidR="005054F3" w:rsidRPr="00B1078F" w14:paraId="713F8B50" w14:textId="77777777" w:rsidTr="00B1078F">
        <w:trPr>
          <w:trHeight w:val="397"/>
        </w:trPr>
        <w:tc>
          <w:tcPr>
            <w:tcW w:w="1840" w:type="dxa"/>
            <w:tcBorders>
              <w:top w:val="nil"/>
              <w:left w:val="single" w:sz="4" w:space="0" w:color="auto"/>
              <w:bottom w:val="single" w:sz="4" w:space="0" w:color="auto"/>
              <w:right w:val="single" w:sz="4" w:space="0" w:color="auto"/>
            </w:tcBorders>
            <w:shd w:val="clear" w:color="auto" w:fill="auto"/>
            <w:noWrap/>
            <w:vAlign w:val="center"/>
            <w:hideMark/>
          </w:tcPr>
          <w:p w14:paraId="40BDD848" w14:textId="77777777" w:rsidR="005054F3" w:rsidRPr="00B1078F"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Centro </w:t>
            </w:r>
          </w:p>
        </w:tc>
        <w:tc>
          <w:tcPr>
            <w:tcW w:w="1200" w:type="dxa"/>
            <w:tcBorders>
              <w:top w:val="nil"/>
              <w:left w:val="nil"/>
              <w:bottom w:val="single" w:sz="4" w:space="0" w:color="auto"/>
              <w:right w:val="single" w:sz="4" w:space="0" w:color="auto"/>
            </w:tcBorders>
            <w:shd w:val="clear" w:color="auto" w:fill="auto"/>
            <w:noWrap/>
            <w:vAlign w:val="center"/>
            <w:hideMark/>
          </w:tcPr>
          <w:p w14:paraId="4E1F273C"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1,7 </w:t>
            </w:r>
          </w:p>
        </w:tc>
        <w:tc>
          <w:tcPr>
            <w:tcW w:w="1200" w:type="dxa"/>
            <w:tcBorders>
              <w:top w:val="nil"/>
              <w:left w:val="nil"/>
              <w:bottom w:val="single" w:sz="4" w:space="0" w:color="auto"/>
              <w:right w:val="single" w:sz="4" w:space="0" w:color="auto"/>
            </w:tcBorders>
            <w:shd w:val="clear" w:color="auto" w:fill="auto"/>
            <w:noWrap/>
            <w:vAlign w:val="center"/>
            <w:hideMark/>
          </w:tcPr>
          <w:p w14:paraId="1C3103EA"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1,1 </w:t>
            </w:r>
          </w:p>
        </w:tc>
        <w:tc>
          <w:tcPr>
            <w:tcW w:w="1200" w:type="dxa"/>
            <w:tcBorders>
              <w:top w:val="nil"/>
              <w:left w:val="nil"/>
              <w:bottom w:val="single" w:sz="4" w:space="0" w:color="auto"/>
              <w:right w:val="single" w:sz="4" w:space="0" w:color="auto"/>
            </w:tcBorders>
            <w:shd w:val="clear" w:color="auto" w:fill="auto"/>
            <w:noWrap/>
            <w:vAlign w:val="center"/>
            <w:hideMark/>
          </w:tcPr>
          <w:p w14:paraId="1F6FD6B1"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1,4 </w:t>
            </w:r>
          </w:p>
        </w:tc>
        <w:tc>
          <w:tcPr>
            <w:tcW w:w="1200" w:type="dxa"/>
            <w:tcBorders>
              <w:top w:val="nil"/>
              <w:left w:val="nil"/>
              <w:bottom w:val="single" w:sz="4" w:space="0" w:color="auto"/>
              <w:right w:val="single" w:sz="4" w:space="0" w:color="auto"/>
            </w:tcBorders>
            <w:shd w:val="clear" w:color="auto" w:fill="auto"/>
            <w:noWrap/>
            <w:vAlign w:val="center"/>
            <w:hideMark/>
          </w:tcPr>
          <w:p w14:paraId="208BFDFF"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4,4 </w:t>
            </w:r>
          </w:p>
        </w:tc>
        <w:tc>
          <w:tcPr>
            <w:tcW w:w="1200" w:type="dxa"/>
            <w:tcBorders>
              <w:top w:val="nil"/>
              <w:left w:val="nil"/>
              <w:bottom w:val="single" w:sz="4" w:space="0" w:color="auto"/>
              <w:right w:val="single" w:sz="4" w:space="0" w:color="auto"/>
            </w:tcBorders>
            <w:shd w:val="clear" w:color="auto" w:fill="auto"/>
            <w:noWrap/>
            <w:vAlign w:val="center"/>
            <w:hideMark/>
          </w:tcPr>
          <w:p w14:paraId="359BF43B"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2,4 </w:t>
            </w:r>
          </w:p>
        </w:tc>
        <w:tc>
          <w:tcPr>
            <w:tcW w:w="1200" w:type="dxa"/>
            <w:tcBorders>
              <w:top w:val="nil"/>
              <w:left w:val="nil"/>
              <w:bottom w:val="single" w:sz="4" w:space="0" w:color="auto"/>
              <w:right w:val="single" w:sz="4" w:space="0" w:color="auto"/>
            </w:tcBorders>
            <w:shd w:val="clear" w:color="auto" w:fill="auto"/>
            <w:noWrap/>
            <w:vAlign w:val="center"/>
            <w:hideMark/>
          </w:tcPr>
          <w:p w14:paraId="3AF5580C"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3,5 </w:t>
            </w:r>
          </w:p>
        </w:tc>
      </w:tr>
      <w:tr w:rsidR="005054F3" w:rsidRPr="00B1078F" w14:paraId="7BFA95C0" w14:textId="77777777" w:rsidTr="00B1078F">
        <w:trPr>
          <w:trHeight w:val="397"/>
        </w:trPr>
        <w:tc>
          <w:tcPr>
            <w:tcW w:w="1840" w:type="dxa"/>
            <w:tcBorders>
              <w:top w:val="nil"/>
              <w:left w:val="single" w:sz="4" w:space="0" w:color="auto"/>
              <w:bottom w:val="single" w:sz="4" w:space="0" w:color="auto"/>
              <w:right w:val="single" w:sz="4" w:space="0" w:color="auto"/>
            </w:tcBorders>
            <w:shd w:val="clear" w:color="auto" w:fill="auto"/>
            <w:noWrap/>
            <w:vAlign w:val="center"/>
            <w:hideMark/>
          </w:tcPr>
          <w:p w14:paraId="2DD07CCA" w14:textId="77777777" w:rsidR="005054F3" w:rsidRPr="00B1078F"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Hampaturi </w:t>
            </w:r>
          </w:p>
        </w:tc>
        <w:tc>
          <w:tcPr>
            <w:tcW w:w="1200" w:type="dxa"/>
            <w:tcBorders>
              <w:top w:val="nil"/>
              <w:left w:val="nil"/>
              <w:bottom w:val="single" w:sz="4" w:space="0" w:color="auto"/>
              <w:right w:val="single" w:sz="4" w:space="0" w:color="auto"/>
            </w:tcBorders>
            <w:shd w:val="clear" w:color="auto" w:fill="auto"/>
            <w:noWrap/>
            <w:vAlign w:val="center"/>
            <w:hideMark/>
          </w:tcPr>
          <w:p w14:paraId="32502D9F"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5,0 </w:t>
            </w:r>
          </w:p>
        </w:tc>
        <w:tc>
          <w:tcPr>
            <w:tcW w:w="1200" w:type="dxa"/>
            <w:tcBorders>
              <w:top w:val="nil"/>
              <w:left w:val="nil"/>
              <w:bottom w:val="single" w:sz="4" w:space="0" w:color="auto"/>
              <w:right w:val="single" w:sz="4" w:space="0" w:color="auto"/>
            </w:tcBorders>
            <w:shd w:val="clear" w:color="auto" w:fill="auto"/>
            <w:noWrap/>
            <w:vAlign w:val="center"/>
            <w:hideMark/>
          </w:tcPr>
          <w:p w14:paraId="48F2F73D"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2,7 </w:t>
            </w:r>
          </w:p>
        </w:tc>
        <w:tc>
          <w:tcPr>
            <w:tcW w:w="1200" w:type="dxa"/>
            <w:tcBorders>
              <w:top w:val="nil"/>
              <w:left w:val="nil"/>
              <w:bottom w:val="single" w:sz="4" w:space="0" w:color="auto"/>
              <w:right w:val="single" w:sz="4" w:space="0" w:color="auto"/>
            </w:tcBorders>
            <w:shd w:val="clear" w:color="auto" w:fill="auto"/>
            <w:noWrap/>
            <w:vAlign w:val="center"/>
            <w:hideMark/>
          </w:tcPr>
          <w:p w14:paraId="2C03CE21"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3,9 </w:t>
            </w:r>
          </w:p>
        </w:tc>
        <w:tc>
          <w:tcPr>
            <w:tcW w:w="1200" w:type="dxa"/>
            <w:tcBorders>
              <w:top w:val="nil"/>
              <w:left w:val="nil"/>
              <w:bottom w:val="single" w:sz="4" w:space="0" w:color="auto"/>
              <w:right w:val="single" w:sz="4" w:space="0" w:color="auto"/>
            </w:tcBorders>
            <w:shd w:val="clear" w:color="auto" w:fill="auto"/>
            <w:noWrap/>
            <w:vAlign w:val="center"/>
            <w:hideMark/>
          </w:tcPr>
          <w:p w14:paraId="2907A234"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n.d. </w:t>
            </w:r>
          </w:p>
        </w:tc>
        <w:tc>
          <w:tcPr>
            <w:tcW w:w="1200" w:type="dxa"/>
            <w:tcBorders>
              <w:top w:val="nil"/>
              <w:left w:val="nil"/>
              <w:bottom w:val="single" w:sz="4" w:space="0" w:color="auto"/>
              <w:right w:val="single" w:sz="4" w:space="0" w:color="auto"/>
            </w:tcBorders>
            <w:shd w:val="clear" w:color="auto" w:fill="auto"/>
            <w:noWrap/>
            <w:vAlign w:val="center"/>
            <w:hideMark/>
          </w:tcPr>
          <w:p w14:paraId="24E6730B"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n.d. </w:t>
            </w:r>
          </w:p>
        </w:tc>
        <w:tc>
          <w:tcPr>
            <w:tcW w:w="1200" w:type="dxa"/>
            <w:tcBorders>
              <w:top w:val="nil"/>
              <w:left w:val="nil"/>
              <w:bottom w:val="single" w:sz="4" w:space="0" w:color="auto"/>
              <w:right w:val="single" w:sz="4" w:space="0" w:color="auto"/>
            </w:tcBorders>
            <w:shd w:val="clear" w:color="auto" w:fill="auto"/>
            <w:noWrap/>
            <w:vAlign w:val="center"/>
            <w:hideMark/>
          </w:tcPr>
          <w:p w14:paraId="37D831C8"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n.d. </w:t>
            </w:r>
          </w:p>
        </w:tc>
      </w:tr>
      <w:tr w:rsidR="005054F3" w:rsidRPr="00B1078F" w14:paraId="523689BA" w14:textId="77777777" w:rsidTr="00B1078F">
        <w:trPr>
          <w:trHeight w:val="397"/>
        </w:trPr>
        <w:tc>
          <w:tcPr>
            <w:tcW w:w="1840" w:type="dxa"/>
            <w:tcBorders>
              <w:top w:val="nil"/>
              <w:left w:val="single" w:sz="4" w:space="0" w:color="auto"/>
              <w:bottom w:val="single" w:sz="4" w:space="0" w:color="auto"/>
              <w:right w:val="single" w:sz="4" w:space="0" w:color="auto"/>
            </w:tcBorders>
            <w:shd w:val="clear" w:color="auto" w:fill="auto"/>
            <w:noWrap/>
            <w:vAlign w:val="center"/>
            <w:hideMark/>
          </w:tcPr>
          <w:p w14:paraId="574FED9F" w14:textId="77777777" w:rsidR="005054F3" w:rsidRPr="00B1078F"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Zongo </w:t>
            </w:r>
          </w:p>
        </w:tc>
        <w:tc>
          <w:tcPr>
            <w:tcW w:w="1200" w:type="dxa"/>
            <w:tcBorders>
              <w:top w:val="nil"/>
              <w:left w:val="nil"/>
              <w:bottom w:val="single" w:sz="4" w:space="0" w:color="auto"/>
              <w:right w:val="single" w:sz="4" w:space="0" w:color="auto"/>
            </w:tcBorders>
            <w:shd w:val="clear" w:color="auto" w:fill="auto"/>
            <w:noWrap/>
            <w:vAlign w:val="center"/>
            <w:hideMark/>
          </w:tcPr>
          <w:p w14:paraId="305BC4CE"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1,9 </w:t>
            </w:r>
          </w:p>
        </w:tc>
        <w:tc>
          <w:tcPr>
            <w:tcW w:w="1200" w:type="dxa"/>
            <w:tcBorders>
              <w:top w:val="nil"/>
              <w:left w:val="nil"/>
              <w:bottom w:val="single" w:sz="4" w:space="0" w:color="auto"/>
              <w:right w:val="single" w:sz="4" w:space="0" w:color="auto"/>
            </w:tcBorders>
            <w:shd w:val="clear" w:color="auto" w:fill="auto"/>
            <w:noWrap/>
            <w:vAlign w:val="center"/>
            <w:hideMark/>
          </w:tcPr>
          <w:p w14:paraId="4B99D6B8"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2,4 </w:t>
            </w:r>
          </w:p>
        </w:tc>
        <w:tc>
          <w:tcPr>
            <w:tcW w:w="1200" w:type="dxa"/>
            <w:tcBorders>
              <w:top w:val="nil"/>
              <w:left w:val="nil"/>
              <w:bottom w:val="single" w:sz="4" w:space="0" w:color="auto"/>
              <w:right w:val="single" w:sz="4" w:space="0" w:color="auto"/>
            </w:tcBorders>
            <w:shd w:val="clear" w:color="auto" w:fill="auto"/>
            <w:noWrap/>
            <w:vAlign w:val="center"/>
            <w:hideMark/>
          </w:tcPr>
          <w:p w14:paraId="67CF4069"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2,1 </w:t>
            </w:r>
          </w:p>
        </w:tc>
        <w:tc>
          <w:tcPr>
            <w:tcW w:w="1200" w:type="dxa"/>
            <w:tcBorders>
              <w:top w:val="nil"/>
              <w:left w:val="nil"/>
              <w:bottom w:val="single" w:sz="4" w:space="0" w:color="auto"/>
              <w:right w:val="single" w:sz="4" w:space="0" w:color="auto"/>
            </w:tcBorders>
            <w:shd w:val="clear" w:color="auto" w:fill="auto"/>
            <w:noWrap/>
            <w:vAlign w:val="center"/>
            <w:hideMark/>
          </w:tcPr>
          <w:p w14:paraId="14E6E7BF"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n.d. </w:t>
            </w:r>
          </w:p>
        </w:tc>
        <w:tc>
          <w:tcPr>
            <w:tcW w:w="1200" w:type="dxa"/>
            <w:tcBorders>
              <w:top w:val="nil"/>
              <w:left w:val="nil"/>
              <w:bottom w:val="single" w:sz="4" w:space="0" w:color="auto"/>
              <w:right w:val="single" w:sz="4" w:space="0" w:color="auto"/>
            </w:tcBorders>
            <w:shd w:val="clear" w:color="auto" w:fill="auto"/>
            <w:noWrap/>
            <w:vAlign w:val="center"/>
            <w:hideMark/>
          </w:tcPr>
          <w:p w14:paraId="79553791"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n.d. </w:t>
            </w:r>
          </w:p>
        </w:tc>
        <w:tc>
          <w:tcPr>
            <w:tcW w:w="1200" w:type="dxa"/>
            <w:tcBorders>
              <w:top w:val="nil"/>
              <w:left w:val="nil"/>
              <w:bottom w:val="single" w:sz="4" w:space="0" w:color="auto"/>
              <w:right w:val="single" w:sz="4" w:space="0" w:color="auto"/>
            </w:tcBorders>
            <w:shd w:val="clear" w:color="auto" w:fill="auto"/>
            <w:noWrap/>
            <w:vAlign w:val="center"/>
            <w:hideMark/>
          </w:tcPr>
          <w:p w14:paraId="5541A3D2" w14:textId="77777777" w:rsidR="005054F3" w:rsidRPr="00B1078F"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B1078F">
              <w:rPr>
                <w:rFonts w:ascii="Arial" w:eastAsia="Times New Roman" w:hAnsi="Arial" w:cs="Arial"/>
                <w:color w:val="000000"/>
                <w:sz w:val="18"/>
                <w:szCs w:val="18"/>
                <w:lang w:val="es-AR" w:eastAsia="es-AR"/>
              </w:rPr>
              <w:t xml:space="preserve">n.d. </w:t>
            </w:r>
          </w:p>
        </w:tc>
      </w:tr>
      <w:tr w:rsidR="005054F3" w:rsidRPr="00B1078F" w14:paraId="146B0890" w14:textId="77777777" w:rsidTr="00B1078F">
        <w:trPr>
          <w:trHeight w:val="397"/>
        </w:trPr>
        <w:tc>
          <w:tcPr>
            <w:tcW w:w="1840" w:type="dxa"/>
            <w:tcBorders>
              <w:top w:val="nil"/>
              <w:left w:val="single" w:sz="4" w:space="0" w:color="auto"/>
              <w:bottom w:val="single" w:sz="4" w:space="0" w:color="auto"/>
              <w:right w:val="single" w:sz="4" w:space="0" w:color="auto"/>
            </w:tcBorders>
            <w:shd w:val="clear" w:color="auto" w:fill="auto"/>
            <w:noWrap/>
            <w:vAlign w:val="center"/>
            <w:hideMark/>
          </w:tcPr>
          <w:p w14:paraId="114E87A1" w14:textId="77777777" w:rsidR="005054F3" w:rsidRPr="00B1078F" w:rsidRDefault="005054F3" w:rsidP="004F03CD">
            <w:pPr>
              <w:spacing w:after="0" w:line="276" w:lineRule="auto"/>
              <w:ind w:left="0" w:firstLine="0"/>
              <w:jc w:val="left"/>
              <w:rPr>
                <w:rFonts w:ascii="Arial" w:eastAsia="Times New Roman" w:hAnsi="Arial" w:cs="Arial"/>
                <w:b/>
                <w:bCs/>
                <w:color w:val="000000"/>
                <w:sz w:val="18"/>
                <w:szCs w:val="18"/>
                <w:lang w:val="es-AR" w:eastAsia="es-AR"/>
              </w:rPr>
            </w:pPr>
            <w:r w:rsidRPr="00B1078F">
              <w:rPr>
                <w:rFonts w:ascii="Arial" w:eastAsia="Times New Roman" w:hAnsi="Arial" w:cs="Arial"/>
                <w:b/>
                <w:bCs/>
                <w:color w:val="000000"/>
                <w:sz w:val="18"/>
                <w:szCs w:val="18"/>
                <w:lang w:val="es-AR" w:eastAsia="es-AR"/>
              </w:rPr>
              <w:t xml:space="preserve">Total </w:t>
            </w:r>
          </w:p>
        </w:tc>
        <w:tc>
          <w:tcPr>
            <w:tcW w:w="1200" w:type="dxa"/>
            <w:tcBorders>
              <w:top w:val="nil"/>
              <w:left w:val="nil"/>
              <w:bottom w:val="single" w:sz="4" w:space="0" w:color="auto"/>
              <w:right w:val="single" w:sz="4" w:space="0" w:color="auto"/>
            </w:tcBorders>
            <w:shd w:val="clear" w:color="auto" w:fill="auto"/>
            <w:noWrap/>
            <w:vAlign w:val="center"/>
            <w:hideMark/>
          </w:tcPr>
          <w:p w14:paraId="0CB5E3EA" w14:textId="77777777" w:rsidR="005054F3" w:rsidRPr="00B1078F" w:rsidRDefault="005054F3" w:rsidP="004F03CD">
            <w:pPr>
              <w:spacing w:after="0" w:line="276" w:lineRule="auto"/>
              <w:ind w:left="0" w:firstLine="0"/>
              <w:jc w:val="center"/>
              <w:rPr>
                <w:rFonts w:ascii="Arial" w:eastAsia="Times New Roman" w:hAnsi="Arial" w:cs="Arial"/>
                <w:b/>
                <w:bCs/>
                <w:color w:val="000000"/>
                <w:sz w:val="18"/>
                <w:szCs w:val="18"/>
                <w:lang w:val="es-AR" w:eastAsia="es-AR"/>
              </w:rPr>
            </w:pPr>
            <w:r w:rsidRPr="00B1078F">
              <w:rPr>
                <w:rFonts w:ascii="Arial" w:eastAsia="Times New Roman" w:hAnsi="Arial" w:cs="Arial"/>
                <w:b/>
                <w:bCs/>
                <w:color w:val="000000"/>
                <w:sz w:val="18"/>
                <w:szCs w:val="18"/>
                <w:lang w:val="es-AR" w:eastAsia="es-AR"/>
              </w:rPr>
              <w:t xml:space="preserve">2,3 </w:t>
            </w:r>
          </w:p>
        </w:tc>
        <w:tc>
          <w:tcPr>
            <w:tcW w:w="1200" w:type="dxa"/>
            <w:tcBorders>
              <w:top w:val="nil"/>
              <w:left w:val="nil"/>
              <w:bottom w:val="single" w:sz="4" w:space="0" w:color="auto"/>
              <w:right w:val="single" w:sz="4" w:space="0" w:color="auto"/>
            </w:tcBorders>
            <w:shd w:val="clear" w:color="auto" w:fill="auto"/>
            <w:noWrap/>
            <w:vAlign w:val="center"/>
            <w:hideMark/>
          </w:tcPr>
          <w:p w14:paraId="38F532DE" w14:textId="77777777" w:rsidR="005054F3" w:rsidRPr="00B1078F" w:rsidRDefault="005054F3" w:rsidP="004F03CD">
            <w:pPr>
              <w:spacing w:after="0" w:line="276" w:lineRule="auto"/>
              <w:ind w:left="0" w:firstLine="0"/>
              <w:jc w:val="center"/>
              <w:rPr>
                <w:rFonts w:ascii="Arial" w:eastAsia="Times New Roman" w:hAnsi="Arial" w:cs="Arial"/>
                <w:b/>
                <w:bCs/>
                <w:color w:val="000000"/>
                <w:sz w:val="18"/>
                <w:szCs w:val="18"/>
                <w:lang w:val="es-AR" w:eastAsia="es-AR"/>
              </w:rPr>
            </w:pPr>
            <w:r w:rsidRPr="00B1078F">
              <w:rPr>
                <w:rFonts w:ascii="Arial" w:eastAsia="Times New Roman" w:hAnsi="Arial" w:cs="Arial"/>
                <w:b/>
                <w:bCs/>
                <w:color w:val="000000"/>
                <w:sz w:val="18"/>
                <w:szCs w:val="18"/>
                <w:lang w:val="es-AR" w:eastAsia="es-AR"/>
              </w:rPr>
              <w:t xml:space="preserve">1,6 </w:t>
            </w:r>
          </w:p>
        </w:tc>
        <w:tc>
          <w:tcPr>
            <w:tcW w:w="1200" w:type="dxa"/>
            <w:tcBorders>
              <w:top w:val="nil"/>
              <w:left w:val="nil"/>
              <w:bottom w:val="single" w:sz="4" w:space="0" w:color="auto"/>
              <w:right w:val="single" w:sz="4" w:space="0" w:color="auto"/>
            </w:tcBorders>
            <w:shd w:val="clear" w:color="auto" w:fill="auto"/>
            <w:noWrap/>
            <w:vAlign w:val="center"/>
            <w:hideMark/>
          </w:tcPr>
          <w:p w14:paraId="31AD4498" w14:textId="77777777" w:rsidR="005054F3" w:rsidRPr="00B1078F" w:rsidRDefault="005054F3" w:rsidP="004F03CD">
            <w:pPr>
              <w:spacing w:after="0" w:line="276" w:lineRule="auto"/>
              <w:ind w:left="0" w:firstLine="0"/>
              <w:jc w:val="center"/>
              <w:rPr>
                <w:rFonts w:ascii="Arial" w:eastAsia="Times New Roman" w:hAnsi="Arial" w:cs="Arial"/>
                <w:b/>
                <w:bCs/>
                <w:color w:val="000000"/>
                <w:sz w:val="18"/>
                <w:szCs w:val="18"/>
                <w:lang w:val="es-AR" w:eastAsia="es-AR"/>
              </w:rPr>
            </w:pPr>
            <w:r w:rsidRPr="00B1078F">
              <w:rPr>
                <w:rFonts w:ascii="Arial" w:eastAsia="Times New Roman" w:hAnsi="Arial" w:cs="Arial"/>
                <w:b/>
                <w:bCs/>
                <w:color w:val="000000"/>
                <w:sz w:val="18"/>
                <w:szCs w:val="18"/>
                <w:lang w:val="es-AR" w:eastAsia="es-AR"/>
              </w:rPr>
              <w:t xml:space="preserve">2,0 </w:t>
            </w:r>
          </w:p>
        </w:tc>
        <w:tc>
          <w:tcPr>
            <w:tcW w:w="1200" w:type="dxa"/>
            <w:tcBorders>
              <w:top w:val="nil"/>
              <w:left w:val="nil"/>
              <w:bottom w:val="single" w:sz="4" w:space="0" w:color="auto"/>
              <w:right w:val="single" w:sz="4" w:space="0" w:color="auto"/>
            </w:tcBorders>
            <w:shd w:val="clear" w:color="auto" w:fill="auto"/>
            <w:noWrap/>
            <w:vAlign w:val="center"/>
            <w:hideMark/>
          </w:tcPr>
          <w:p w14:paraId="5F2D3BCE" w14:textId="77777777" w:rsidR="005054F3" w:rsidRPr="00B1078F" w:rsidRDefault="005054F3" w:rsidP="004F03CD">
            <w:pPr>
              <w:spacing w:after="0" w:line="276" w:lineRule="auto"/>
              <w:ind w:left="0" w:firstLine="0"/>
              <w:jc w:val="center"/>
              <w:rPr>
                <w:rFonts w:ascii="Arial" w:eastAsia="Times New Roman" w:hAnsi="Arial" w:cs="Arial"/>
                <w:b/>
                <w:bCs/>
                <w:color w:val="000000"/>
                <w:sz w:val="18"/>
                <w:szCs w:val="18"/>
                <w:lang w:val="es-AR" w:eastAsia="es-AR"/>
              </w:rPr>
            </w:pPr>
            <w:r w:rsidRPr="00B1078F">
              <w:rPr>
                <w:rFonts w:ascii="Arial" w:eastAsia="Times New Roman" w:hAnsi="Arial" w:cs="Arial"/>
                <w:b/>
                <w:bCs/>
                <w:color w:val="000000"/>
                <w:sz w:val="18"/>
                <w:szCs w:val="18"/>
                <w:lang w:val="es-AR" w:eastAsia="es-AR"/>
              </w:rPr>
              <w:t xml:space="preserve">1,3 </w:t>
            </w:r>
          </w:p>
        </w:tc>
        <w:tc>
          <w:tcPr>
            <w:tcW w:w="1200" w:type="dxa"/>
            <w:tcBorders>
              <w:top w:val="nil"/>
              <w:left w:val="nil"/>
              <w:bottom w:val="single" w:sz="4" w:space="0" w:color="auto"/>
              <w:right w:val="single" w:sz="4" w:space="0" w:color="auto"/>
            </w:tcBorders>
            <w:shd w:val="clear" w:color="auto" w:fill="auto"/>
            <w:noWrap/>
            <w:vAlign w:val="center"/>
            <w:hideMark/>
          </w:tcPr>
          <w:p w14:paraId="655C3DB4" w14:textId="77777777" w:rsidR="005054F3" w:rsidRPr="00B1078F" w:rsidRDefault="005054F3" w:rsidP="004F03CD">
            <w:pPr>
              <w:spacing w:after="0" w:line="276" w:lineRule="auto"/>
              <w:ind w:left="0" w:firstLine="0"/>
              <w:jc w:val="center"/>
              <w:rPr>
                <w:rFonts w:ascii="Arial" w:eastAsia="Times New Roman" w:hAnsi="Arial" w:cs="Arial"/>
                <w:b/>
                <w:bCs/>
                <w:color w:val="000000"/>
                <w:sz w:val="18"/>
                <w:szCs w:val="18"/>
                <w:lang w:val="es-AR" w:eastAsia="es-AR"/>
              </w:rPr>
            </w:pPr>
            <w:r w:rsidRPr="00B1078F">
              <w:rPr>
                <w:rFonts w:ascii="Arial" w:eastAsia="Times New Roman" w:hAnsi="Arial" w:cs="Arial"/>
                <w:b/>
                <w:bCs/>
                <w:color w:val="000000"/>
                <w:sz w:val="18"/>
                <w:szCs w:val="18"/>
                <w:lang w:val="es-AR" w:eastAsia="es-AR"/>
              </w:rPr>
              <w:t xml:space="preserve">0,7 </w:t>
            </w:r>
          </w:p>
        </w:tc>
        <w:tc>
          <w:tcPr>
            <w:tcW w:w="1200" w:type="dxa"/>
            <w:tcBorders>
              <w:top w:val="nil"/>
              <w:left w:val="nil"/>
              <w:bottom w:val="single" w:sz="4" w:space="0" w:color="auto"/>
              <w:right w:val="single" w:sz="4" w:space="0" w:color="auto"/>
            </w:tcBorders>
            <w:shd w:val="clear" w:color="auto" w:fill="auto"/>
            <w:noWrap/>
            <w:vAlign w:val="center"/>
            <w:hideMark/>
          </w:tcPr>
          <w:p w14:paraId="1EB80380" w14:textId="77777777" w:rsidR="005054F3" w:rsidRPr="00B1078F" w:rsidRDefault="005054F3" w:rsidP="004F03CD">
            <w:pPr>
              <w:spacing w:after="0" w:line="276" w:lineRule="auto"/>
              <w:ind w:left="0" w:firstLine="0"/>
              <w:jc w:val="center"/>
              <w:rPr>
                <w:rFonts w:ascii="Arial" w:eastAsia="Times New Roman" w:hAnsi="Arial" w:cs="Arial"/>
                <w:b/>
                <w:bCs/>
                <w:color w:val="000000"/>
                <w:sz w:val="18"/>
                <w:szCs w:val="18"/>
                <w:lang w:val="es-AR" w:eastAsia="es-AR"/>
              </w:rPr>
            </w:pPr>
            <w:r w:rsidRPr="00B1078F">
              <w:rPr>
                <w:rFonts w:ascii="Arial" w:eastAsia="Times New Roman" w:hAnsi="Arial" w:cs="Arial"/>
                <w:b/>
                <w:bCs/>
                <w:color w:val="000000"/>
                <w:sz w:val="18"/>
                <w:szCs w:val="18"/>
                <w:lang w:val="es-AR" w:eastAsia="es-AR"/>
              </w:rPr>
              <w:t xml:space="preserve">1,0 </w:t>
            </w:r>
          </w:p>
        </w:tc>
      </w:tr>
    </w:tbl>
    <w:p w14:paraId="69344597" w14:textId="77777777" w:rsidR="005054F3" w:rsidRPr="00E024BD" w:rsidRDefault="005054F3" w:rsidP="00E024BD">
      <w:pPr>
        <w:spacing w:after="0" w:line="276" w:lineRule="auto"/>
        <w:ind w:left="0" w:firstLine="0"/>
        <w:jc w:val="left"/>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 xml:space="preserve">  No disponible 2020. </w:t>
      </w:r>
    </w:p>
    <w:p w14:paraId="155EA46C" w14:textId="77777777" w:rsidR="005054F3" w:rsidRPr="00E024BD" w:rsidRDefault="005054F3" w:rsidP="00E024BD">
      <w:pPr>
        <w:spacing w:line="276" w:lineRule="auto"/>
        <w:ind w:left="0"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Fuente: Gobierno Autónomo Municipal de La Paz. Anuario Estadístico del Municipio de La Paz 2020).</w:t>
      </w:r>
    </w:p>
    <w:p w14:paraId="6AD692A8" w14:textId="77777777" w:rsidR="005054F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En cuanto a educación alternativa se registran 51 Centros de Educación Alternativa, distribuidos en los macrodistritos Cotahuma, Max Paredes, Periférica, San Antonio, Sur y Centro. La modalidad más requerida es la Educación Técnica de Adultos (63,8%), seguido de la Educación Secundaria de Adultos (33,6%) y en menor porcentaje se encontraba la Educación Primaria de Adultos con 2,6%, que es la suma de aprendizaje elemental y avanzado.</w:t>
      </w:r>
    </w:p>
    <w:p w14:paraId="2904B1A4" w14:textId="77777777" w:rsidR="00B1078F" w:rsidRPr="00E55173" w:rsidRDefault="00B1078F" w:rsidP="00B1078F">
      <w:pPr>
        <w:spacing w:after="0" w:line="276" w:lineRule="auto"/>
        <w:ind w:left="0" w:firstLine="0"/>
        <w:rPr>
          <w:rFonts w:ascii="Arial" w:eastAsiaTheme="majorEastAsia" w:hAnsi="Arial" w:cs="Arial"/>
          <w:color w:val="auto"/>
        </w:rPr>
      </w:pPr>
    </w:p>
    <w:p w14:paraId="44C5258D" w14:textId="21BB9638" w:rsidR="005054F3" w:rsidRDefault="005054F3" w:rsidP="00513158">
      <w:pPr>
        <w:pStyle w:val="Descripcin"/>
      </w:pPr>
      <w:bookmarkStart w:id="286" w:name="_Toc150320652"/>
      <w:bookmarkStart w:id="287" w:name="_Toc155713084"/>
      <w:r>
        <w:t xml:space="preserve">Tabla No.  </w:t>
      </w:r>
      <w:r>
        <w:fldChar w:fldCharType="begin"/>
      </w:r>
      <w:r>
        <w:instrText xml:space="preserve"> SEQ Tabla_No._ \* ARABIC </w:instrText>
      </w:r>
      <w:r>
        <w:fldChar w:fldCharType="separate"/>
      </w:r>
      <w:r w:rsidR="00575819">
        <w:t>40</w:t>
      </w:r>
      <w:r>
        <w:fldChar w:fldCharType="end"/>
      </w:r>
      <w:r>
        <w:t xml:space="preserve">: </w:t>
      </w:r>
      <w:r w:rsidRPr="002B518C">
        <w:t>Población estudiantil de los Centros de Educación Alternativa según macrodistrito del Municipio de La Paz, 2018 (p) (En número)</w:t>
      </w:r>
      <w:bookmarkEnd w:id="286"/>
      <w:bookmarkEnd w:id="287"/>
    </w:p>
    <w:tbl>
      <w:tblPr>
        <w:tblW w:w="7508" w:type="dxa"/>
        <w:jc w:val="center"/>
        <w:tblLayout w:type="fixed"/>
        <w:tblCellMar>
          <w:left w:w="70" w:type="dxa"/>
          <w:right w:w="70" w:type="dxa"/>
        </w:tblCellMar>
        <w:tblLook w:val="04A0" w:firstRow="1" w:lastRow="0" w:firstColumn="1" w:lastColumn="0" w:noHBand="0" w:noVBand="1"/>
      </w:tblPr>
      <w:tblGrid>
        <w:gridCol w:w="1271"/>
        <w:gridCol w:w="992"/>
        <w:gridCol w:w="1559"/>
        <w:gridCol w:w="1560"/>
        <w:gridCol w:w="1063"/>
        <w:gridCol w:w="1063"/>
      </w:tblGrid>
      <w:tr w:rsidR="005054F3" w:rsidRPr="00513158" w14:paraId="2B154FCE" w14:textId="77777777" w:rsidTr="00B1078F">
        <w:trPr>
          <w:trHeight w:val="397"/>
          <w:jc w:val="center"/>
        </w:trPr>
        <w:tc>
          <w:tcPr>
            <w:tcW w:w="1271" w:type="dxa"/>
            <w:vMerge w:val="restart"/>
            <w:tcBorders>
              <w:top w:val="single" w:sz="4" w:space="0" w:color="auto"/>
              <w:left w:val="single" w:sz="4" w:space="0" w:color="auto"/>
              <w:bottom w:val="single" w:sz="4" w:space="0" w:color="auto"/>
              <w:right w:val="single" w:sz="4" w:space="0" w:color="auto"/>
            </w:tcBorders>
            <w:shd w:val="clear" w:color="auto" w:fill="33CCCC"/>
            <w:noWrap/>
            <w:vAlign w:val="center"/>
            <w:hideMark/>
          </w:tcPr>
          <w:p w14:paraId="5A3E6910" w14:textId="4975DA9F" w:rsidR="005054F3" w:rsidRPr="00513158" w:rsidRDefault="00B1078F" w:rsidP="00314980">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513158">
              <w:rPr>
                <w:rFonts w:ascii="Arial" w:eastAsia="Times New Roman" w:hAnsi="Arial" w:cs="Arial"/>
                <w:b/>
                <w:bCs/>
                <w:color w:val="FFFFFF" w:themeColor="background1"/>
                <w:sz w:val="18"/>
                <w:szCs w:val="18"/>
                <w:lang w:val="es-AR" w:eastAsia="es-AR"/>
              </w:rPr>
              <w:t>MACRODISTRITO</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33CCCC"/>
            <w:noWrap/>
            <w:vAlign w:val="center"/>
            <w:hideMark/>
          </w:tcPr>
          <w:p w14:paraId="275178A9" w14:textId="3E9EE89E" w:rsidR="005054F3" w:rsidRPr="00513158" w:rsidRDefault="00B1078F" w:rsidP="00314980">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513158">
              <w:rPr>
                <w:rFonts w:ascii="Arial" w:eastAsia="Times New Roman" w:hAnsi="Arial" w:cs="Arial"/>
                <w:b/>
                <w:bCs/>
                <w:color w:val="FFFFFF" w:themeColor="background1"/>
                <w:sz w:val="18"/>
                <w:szCs w:val="18"/>
                <w:lang w:val="es-AR" w:eastAsia="es-AR"/>
              </w:rPr>
              <w:t>TOTAL DE CEA</w:t>
            </w:r>
          </w:p>
        </w:tc>
        <w:tc>
          <w:tcPr>
            <w:tcW w:w="5245" w:type="dxa"/>
            <w:gridSpan w:val="4"/>
            <w:tcBorders>
              <w:top w:val="single" w:sz="4" w:space="0" w:color="auto"/>
              <w:left w:val="nil"/>
              <w:bottom w:val="single" w:sz="4" w:space="0" w:color="auto"/>
              <w:right w:val="single" w:sz="4" w:space="0" w:color="auto"/>
            </w:tcBorders>
            <w:shd w:val="clear" w:color="auto" w:fill="33CCCC"/>
            <w:noWrap/>
            <w:vAlign w:val="center"/>
            <w:hideMark/>
          </w:tcPr>
          <w:p w14:paraId="7B8EA9CE" w14:textId="775FE99B" w:rsidR="005054F3" w:rsidRPr="00513158" w:rsidRDefault="00B1078F" w:rsidP="00314980">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513158">
              <w:rPr>
                <w:rFonts w:ascii="Arial" w:eastAsia="Times New Roman" w:hAnsi="Arial" w:cs="Arial"/>
                <w:b/>
                <w:bCs/>
                <w:color w:val="FFFFFF" w:themeColor="background1"/>
                <w:sz w:val="18"/>
                <w:szCs w:val="18"/>
                <w:lang w:val="es-AR" w:eastAsia="es-AR"/>
              </w:rPr>
              <w:t>Nº DE ESTUDIANTES SEGÚN GRUPO</w:t>
            </w:r>
          </w:p>
        </w:tc>
      </w:tr>
      <w:tr w:rsidR="005054F3" w:rsidRPr="00513158" w14:paraId="2AD8E419" w14:textId="77777777" w:rsidTr="00B1078F">
        <w:trPr>
          <w:trHeight w:val="900"/>
          <w:jc w:val="center"/>
        </w:trPr>
        <w:tc>
          <w:tcPr>
            <w:tcW w:w="1271" w:type="dxa"/>
            <w:vMerge/>
            <w:tcBorders>
              <w:top w:val="single" w:sz="4" w:space="0" w:color="auto"/>
              <w:left w:val="single" w:sz="4" w:space="0" w:color="auto"/>
              <w:bottom w:val="single" w:sz="4" w:space="0" w:color="auto"/>
              <w:right w:val="single" w:sz="4" w:space="0" w:color="auto"/>
            </w:tcBorders>
            <w:shd w:val="clear" w:color="auto" w:fill="33CCCC"/>
            <w:vAlign w:val="center"/>
            <w:hideMark/>
          </w:tcPr>
          <w:p w14:paraId="6BA35100" w14:textId="77777777" w:rsidR="005054F3" w:rsidRPr="00513158" w:rsidRDefault="005054F3" w:rsidP="00314980">
            <w:pPr>
              <w:spacing w:after="0" w:line="276" w:lineRule="auto"/>
              <w:ind w:left="0" w:firstLine="0"/>
              <w:jc w:val="center"/>
              <w:rPr>
                <w:rFonts w:ascii="Arial" w:eastAsia="Times New Roman" w:hAnsi="Arial" w:cs="Arial"/>
                <w:b/>
                <w:bCs/>
                <w:color w:val="FFFFFF" w:themeColor="background1"/>
                <w:sz w:val="18"/>
                <w:szCs w:val="18"/>
                <w:lang w:val="es-AR" w:eastAsia="es-AR"/>
              </w:rPr>
            </w:pPr>
          </w:p>
        </w:tc>
        <w:tc>
          <w:tcPr>
            <w:tcW w:w="992" w:type="dxa"/>
            <w:vMerge/>
            <w:tcBorders>
              <w:top w:val="single" w:sz="4" w:space="0" w:color="auto"/>
              <w:left w:val="single" w:sz="4" w:space="0" w:color="auto"/>
              <w:bottom w:val="single" w:sz="4" w:space="0" w:color="auto"/>
              <w:right w:val="single" w:sz="4" w:space="0" w:color="auto"/>
            </w:tcBorders>
            <w:shd w:val="clear" w:color="auto" w:fill="33CCCC"/>
            <w:vAlign w:val="center"/>
            <w:hideMark/>
          </w:tcPr>
          <w:p w14:paraId="73674B8F" w14:textId="77777777" w:rsidR="005054F3" w:rsidRPr="00513158" w:rsidRDefault="005054F3" w:rsidP="00314980">
            <w:pPr>
              <w:spacing w:after="0" w:line="276" w:lineRule="auto"/>
              <w:ind w:left="0" w:firstLine="0"/>
              <w:jc w:val="center"/>
              <w:rPr>
                <w:rFonts w:ascii="Arial" w:eastAsia="Times New Roman" w:hAnsi="Arial" w:cs="Arial"/>
                <w:b/>
                <w:bCs/>
                <w:color w:val="FFFFFF" w:themeColor="background1"/>
                <w:sz w:val="18"/>
                <w:szCs w:val="18"/>
                <w:lang w:val="es-AR" w:eastAsia="es-AR"/>
              </w:rPr>
            </w:pPr>
          </w:p>
        </w:tc>
        <w:tc>
          <w:tcPr>
            <w:tcW w:w="1559" w:type="dxa"/>
            <w:tcBorders>
              <w:top w:val="nil"/>
              <w:left w:val="nil"/>
              <w:bottom w:val="single" w:sz="4" w:space="0" w:color="auto"/>
              <w:right w:val="single" w:sz="4" w:space="0" w:color="auto"/>
            </w:tcBorders>
            <w:shd w:val="clear" w:color="auto" w:fill="33CCCC"/>
            <w:vAlign w:val="center"/>
            <w:hideMark/>
          </w:tcPr>
          <w:p w14:paraId="5CCA8FC7" w14:textId="37D974EE" w:rsidR="005054F3" w:rsidRPr="00513158" w:rsidRDefault="00B1078F" w:rsidP="00314980">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513158">
              <w:rPr>
                <w:rFonts w:ascii="Arial" w:eastAsia="Times New Roman" w:hAnsi="Arial" w:cs="Arial"/>
                <w:b/>
                <w:bCs/>
                <w:color w:val="FFFFFF" w:themeColor="background1"/>
                <w:sz w:val="18"/>
                <w:szCs w:val="18"/>
                <w:lang w:val="es-AR" w:eastAsia="es-AR"/>
              </w:rPr>
              <w:t>EPA APRENDIZAJES ELEMENTALES</w:t>
            </w:r>
          </w:p>
        </w:tc>
        <w:tc>
          <w:tcPr>
            <w:tcW w:w="1560" w:type="dxa"/>
            <w:tcBorders>
              <w:top w:val="nil"/>
              <w:left w:val="nil"/>
              <w:bottom w:val="single" w:sz="4" w:space="0" w:color="auto"/>
              <w:right w:val="single" w:sz="4" w:space="0" w:color="auto"/>
            </w:tcBorders>
            <w:shd w:val="clear" w:color="auto" w:fill="33CCCC"/>
            <w:vAlign w:val="center"/>
            <w:hideMark/>
          </w:tcPr>
          <w:p w14:paraId="61FAB59C" w14:textId="1F20AA1D" w:rsidR="005054F3" w:rsidRPr="00513158" w:rsidRDefault="00B1078F" w:rsidP="00314980">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513158">
              <w:rPr>
                <w:rFonts w:ascii="Arial" w:eastAsia="Times New Roman" w:hAnsi="Arial" w:cs="Arial"/>
                <w:b/>
                <w:bCs/>
                <w:color w:val="FFFFFF" w:themeColor="background1"/>
                <w:sz w:val="18"/>
                <w:szCs w:val="18"/>
                <w:lang w:val="es-AR" w:eastAsia="es-AR"/>
              </w:rPr>
              <w:t>EPA APRENDIZAJES AVANZADOS</w:t>
            </w:r>
          </w:p>
        </w:tc>
        <w:tc>
          <w:tcPr>
            <w:tcW w:w="1063" w:type="dxa"/>
            <w:tcBorders>
              <w:top w:val="nil"/>
              <w:left w:val="nil"/>
              <w:bottom w:val="single" w:sz="4" w:space="0" w:color="auto"/>
              <w:right w:val="single" w:sz="4" w:space="0" w:color="auto"/>
            </w:tcBorders>
            <w:shd w:val="clear" w:color="auto" w:fill="33CCCC"/>
            <w:noWrap/>
            <w:vAlign w:val="center"/>
            <w:hideMark/>
          </w:tcPr>
          <w:p w14:paraId="6A160639" w14:textId="5E3F02F7" w:rsidR="005054F3" w:rsidRPr="00513158" w:rsidRDefault="00B1078F" w:rsidP="00314980">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513158">
              <w:rPr>
                <w:rFonts w:ascii="Arial" w:eastAsia="Times New Roman" w:hAnsi="Arial" w:cs="Arial"/>
                <w:b/>
                <w:bCs/>
                <w:color w:val="FFFFFF" w:themeColor="background1"/>
                <w:sz w:val="18"/>
                <w:szCs w:val="18"/>
                <w:lang w:val="es-AR" w:eastAsia="es-AR"/>
              </w:rPr>
              <w:t>ESA</w:t>
            </w:r>
          </w:p>
        </w:tc>
        <w:tc>
          <w:tcPr>
            <w:tcW w:w="1063" w:type="dxa"/>
            <w:tcBorders>
              <w:top w:val="nil"/>
              <w:left w:val="nil"/>
              <w:bottom w:val="single" w:sz="4" w:space="0" w:color="auto"/>
              <w:right w:val="single" w:sz="4" w:space="0" w:color="auto"/>
            </w:tcBorders>
            <w:shd w:val="clear" w:color="auto" w:fill="33CCCC"/>
            <w:noWrap/>
            <w:vAlign w:val="center"/>
            <w:hideMark/>
          </w:tcPr>
          <w:p w14:paraId="69F9AFC4" w14:textId="66483EF7" w:rsidR="005054F3" w:rsidRPr="00513158" w:rsidRDefault="00B1078F" w:rsidP="00314980">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513158">
              <w:rPr>
                <w:rFonts w:ascii="Arial" w:eastAsia="Times New Roman" w:hAnsi="Arial" w:cs="Arial"/>
                <w:b/>
                <w:bCs/>
                <w:color w:val="FFFFFF" w:themeColor="background1"/>
                <w:sz w:val="18"/>
                <w:szCs w:val="18"/>
                <w:lang w:val="es-AR" w:eastAsia="es-AR"/>
              </w:rPr>
              <w:t>ETA</w:t>
            </w:r>
          </w:p>
        </w:tc>
      </w:tr>
      <w:tr w:rsidR="005054F3" w:rsidRPr="00513158" w14:paraId="2BD823A1" w14:textId="77777777" w:rsidTr="00B1078F">
        <w:trPr>
          <w:trHeight w:val="397"/>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5DB34A27" w14:textId="7431BEAC" w:rsidR="005054F3" w:rsidRPr="00513158" w:rsidRDefault="005054F3" w:rsidP="00513158">
            <w:pPr>
              <w:spacing w:after="0" w:line="276" w:lineRule="auto"/>
              <w:ind w:left="0" w:firstLine="0"/>
              <w:jc w:val="lef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Cotahuma</w:t>
            </w:r>
          </w:p>
        </w:tc>
        <w:tc>
          <w:tcPr>
            <w:tcW w:w="992" w:type="dxa"/>
            <w:tcBorders>
              <w:top w:val="nil"/>
              <w:left w:val="nil"/>
              <w:bottom w:val="single" w:sz="4" w:space="0" w:color="auto"/>
              <w:right w:val="single" w:sz="4" w:space="0" w:color="auto"/>
            </w:tcBorders>
            <w:shd w:val="clear" w:color="auto" w:fill="auto"/>
            <w:noWrap/>
            <w:vAlign w:val="center"/>
            <w:hideMark/>
          </w:tcPr>
          <w:p w14:paraId="4230A76A"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10</w:t>
            </w:r>
          </w:p>
        </w:tc>
        <w:tc>
          <w:tcPr>
            <w:tcW w:w="1559" w:type="dxa"/>
            <w:tcBorders>
              <w:top w:val="nil"/>
              <w:left w:val="nil"/>
              <w:bottom w:val="single" w:sz="4" w:space="0" w:color="auto"/>
              <w:right w:val="single" w:sz="4" w:space="0" w:color="auto"/>
            </w:tcBorders>
            <w:shd w:val="clear" w:color="auto" w:fill="auto"/>
            <w:noWrap/>
            <w:vAlign w:val="center"/>
            <w:hideMark/>
          </w:tcPr>
          <w:p w14:paraId="5F9360E7"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26</w:t>
            </w:r>
          </w:p>
        </w:tc>
        <w:tc>
          <w:tcPr>
            <w:tcW w:w="1560" w:type="dxa"/>
            <w:tcBorders>
              <w:top w:val="nil"/>
              <w:left w:val="nil"/>
              <w:bottom w:val="single" w:sz="4" w:space="0" w:color="auto"/>
              <w:right w:val="single" w:sz="4" w:space="0" w:color="auto"/>
            </w:tcBorders>
            <w:shd w:val="clear" w:color="auto" w:fill="auto"/>
            <w:noWrap/>
            <w:vAlign w:val="center"/>
            <w:hideMark/>
          </w:tcPr>
          <w:p w14:paraId="33F95E21"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29</w:t>
            </w:r>
          </w:p>
        </w:tc>
        <w:tc>
          <w:tcPr>
            <w:tcW w:w="1063" w:type="dxa"/>
            <w:tcBorders>
              <w:top w:val="nil"/>
              <w:left w:val="nil"/>
              <w:bottom w:val="single" w:sz="4" w:space="0" w:color="auto"/>
              <w:right w:val="single" w:sz="4" w:space="0" w:color="auto"/>
            </w:tcBorders>
            <w:shd w:val="clear" w:color="auto" w:fill="auto"/>
            <w:noWrap/>
            <w:vAlign w:val="center"/>
            <w:hideMark/>
          </w:tcPr>
          <w:p w14:paraId="009CD429"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745</w:t>
            </w:r>
          </w:p>
        </w:tc>
        <w:tc>
          <w:tcPr>
            <w:tcW w:w="1063" w:type="dxa"/>
            <w:tcBorders>
              <w:top w:val="nil"/>
              <w:left w:val="nil"/>
              <w:bottom w:val="single" w:sz="4" w:space="0" w:color="auto"/>
              <w:right w:val="single" w:sz="4" w:space="0" w:color="auto"/>
            </w:tcBorders>
            <w:shd w:val="clear" w:color="auto" w:fill="auto"/>
            <w:noWrap/>
            <w:vAlign w:val="center"/>
            <w:hideMark/>
          </w:tcPr>
          <w:p w14:paraId="1B83D6E7"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908</w:t>
            </w:r>
          </w:p>
        </w:tc>
      </w:tr>
      <w:tr w:rsidR="005054F3" w:rsidRPr="00513158" w14:paraId="766334A3" w14:textId="77777777" w:rsidTr="00B1078F">
        <w:trPr>
          <w:trHeight w:val="397"/>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1DDB8FF3" w14:textId="336CD348" w:rsidR="005054F3" w:rsidRPr="00513158" w:rsidRDefault="005054F3" w:rsidP="00513158">
            <w:pPr>
              <w:spacing w:after="0" w:line="276" w:lineRule="auto"/>
              <w:ind w:left="0" w:firstLine="0"/>
              <w:jc w:val="lef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Max Paredes</w:t>
            </w:r>
          </w:p>
        </w:tc>
        <w:tc>
          <w:tcPr>
            <w:tcW w:w="992" w:type="dxa"/>
            <w:tcBorders>
              <w:top w:val="nil"/>
              <w:left w:val="nil"/>
              <w:bottom w:val="single" w:sz="4" w:space="0" w:color="auto"/>
              <w:right w:val="single" w:sz="4" w:space="0" w:color="auto"/>
            </w:tcBorders>
            <w:shd w:val="clear" w:color="auto" w:fill="auto"/>
            <w:noWrap/>
            <w:vAlign w:val="center"/>
            <w:hideMark/>
          </w:tcPr>
          <w:p w14:paraId="0B2E1ECE"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8</w:t>
            </w:r>
          </w:p>
        </w:tc>
        <w:tc>
          <w:tcPr>
            <w:tcW w:w="1559" w:type="dxa"/>
            <w:tcBorders>
              <w:top w:val="nil"/>
              <w:left w:val="nil"/>
              <w:bottom w:val="single" w:sz="4" w:space="0" w:color="auto"/>
              <w:right w:val="single" w:sz="4" w:space="0" w:color="auto"/>
            </w:tcBorders>
            <w:shd w:val="clear" w:color="auto" w:fill="auto"/>
            <w:noWrap/>
            <w:vAlign w:val="center"/>
            <w:hideMark/>
          </w:tcPr>
          <w:p w14:paraId="0360858A"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17</w:t>
            </w:r>
          </w:p>
        </w:tc>
        <w:tc>
          <w:tcPr>
            <w:tcW w:w="1560" w:type="dxa"/>
            <w:tcBorders>
              <w:top w:val="nil"/>
              <w:left w:val="nil"/>
              <w:bottom w:val="single" w:sz="4" w:space="0" w:color="auto"/>
              <w:right w:val="single" w:sz="4" w:space="0" w:color="auto"/>
            </w:tcBorders>
            <w:shd w:val="clear" w:color="auto" w:fill="auto"/>
            <w:noWrap/>
            <w:vAlign w:val="center"/>
            <w:hideMark/>
          </w:tcPr>
          <w:p w14:paraId="28EFBFE9"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17</w:t>
            </w:r>
          </w:p>
        </w:tc>
        <w:tc>
          <w:tcPr>
            <w:tcW w:w="1063" w:type="dxa"/>
            <w:tcBorders>
              <w:top w:val="nil"/>
              <w:left w:val="nil"/>
              <w:bottom w:val="single" w:sz="4" w:space="0" w:color="auto"/>
              <w:right w:val="single" w:sz="4" w:space="0" w:color="auto"/>
            </w:tcBorders>
            <w:shd w:val="clear" w:color="auto" w:fill="auto"/>
            <w:noWrap/>
            <w:vAlign w:val="center"/>
            <w:hideMark/>
          </w:tcPr>
          <w:p w14:paraId="10A21564"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398</w:t>
            </w:r>
          </w:p>
        </w:tc>
        <w:tc>
          <w:tcPr>
            <w:tcW w:w="1063" w:type="dxa"/>
            <w:tcBorders>
              <w:top w:val="nil"/>
              <w:left w:val="nil"/>
              <w:bottom w:val="single" w:sz="4" w:space="0" w:color="auto"/>
              <w:right w:val="single" w:sz="4" w:space="0" w:color="auto"/>
            </w:tcBorders>
            <w:shd w:val="clear" w:color="auto" w:fill="auto"/>
            <w:noWrap/>
            <w:vAlign w:val="center"/>
            <w:hideMark/>
          </w:tcPr>
          <w:p w14:paraId="351B60F4"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1,855</w:t>
            </w:r>
          </w:p>
        </w:tc>
      </w:tr>
      <w:tr w:rsidR="005054F3" w:rsidRPr="00513158" w14:paraId="5F69DC2D" w14:textId="77777777" w:rsidTr="00B1078F">
        <w:trPr>
          <w:trHeight w:val="397"/>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56E7380E" w14:textId="70F2424D" w:rsidR="005054F3" w:rsidRPr="00513158" w:rsidRDefault="005054F3" w:rsidP="00513158">
            <w:pPr>
              <w:spacing w:after="0" w:line="276" w:lineRule="auto"/>
              <w:ind w:left="0" w:firstLine="0"/>
              <w:jc w:val="lef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Periférica</w:t>
            </w:r>
          </w:p>
        </w:tc>
        <w:tc>
          <w:tcPr>
            <w:tcW w:w="992" w:type="dxa"/>
            <w:tcBorders>
              <w:top w:val="nil"/>
              <w:left w:val="nil"/>
              <w:bottom w:val="single" w:sz="4" w:space="0" w:color="auto"/>
              <w:right w:val="single" w:sz="4" w:space="0" w:color="auto"/>
            </w:tcBorders>
            <w:shd w:val="clear" w:color="auto" w:fill="auto"/>
            <w:noWrap/>
            <w:vAlign w:val="center"/>
            <w:hideMark/>
          </w:tcPr>
          <w:p w14:paraId="7F5E436E"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12</w:t>
            </w:r>
          </w:p>
        </w:tc>
        <w:tc>
          <w:tcPr>
            <w:tcW w:w="1559" w:type="dxa"/>
            <w:tcBorders>
              <w:top w:val="nil"/>
              <w:left w:val="nil"/>
              <w:bottom w:val="single" w:sz="4" w:space="0" w:color="auto"/>
              <w:right w:val="single" w:sz="4" w:space="0" w:color="auto"/>
            </w:tcBorders>
            <w:shd w:val="clear" w:color="auto" w:fill="auto"/>
            <w:noWrap/>
            <w:vAlign w:val="center"/>
            <w:hideMark/>
          </w:tcPr>
          <w:p w14:paraId="5E4DC4B3"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27</w:t>
            </w:r>
          </w:p>
        </w:tc>
        <w:tc>
          <w:tcPr>
            <w:tcW w:w="1560" w:type="dxa"/>
            <w:tcBorders>
              <w:top w:val="nil"/>
              <w:left w:val="nil"/>
              <w:bottom w:val="single" w:sz="4" w:space="0" w:color="auto"/>
              <w:right w:val="single" w:sz="4" w:space="0" w:color="auto"/>
            </w:tcBorders>
            <w:shd w:val="clear" w:color="auto" w:fill="auto"/>
            <w:noWrap/>
            <w:vAlign w:val="center"/>
            <w:hideMark/>
          </w:tcPr>
          <w:p w14:paraId="687FFD0A"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31</w:t>
            </w:r>
          </w:p>
        </w:tc>
        <w:tc>
          <w:tcPr>
            <w:tcW w:w="1063" w:type="dxa"/>
            <w:tcBorders>
              <w:top w:val="nil"/>
              <w:left w:val="nil"/>
              <w:bottom w:val="single" w:sz="4" w:space="0" w:color="auto"/>
              <w:right w:val="single" w:sz="4" w:space="0" w:color="auto"/>
            </w:tcBorders>
            <w:shd w:val="clear" w:color="auto" w:fill="auto"/>
            <w:noWrap/>
            <w:vAlign w:val="center"/>
            <w:hideMark/>
          </w:tcPr>
          <w:p w14:paraId="111B45B2"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445</w:t>
            </w:r>
          </w:p>
        </w:tc>
        <w:tc>
          <w:tcPr>
            <w:tcW w:w="1063" w:type="dxa"/>
            <w:tcBorders>
              <w:top w:val="nil"/>
              <w:left w:val="nil"/>
              <w:bottom w:val="single" w:sz="4" w:space="0" w:color="auto"/>
              <w:right w:val="single" w:sz="4" w:space="0" w:color="auto"/>
            </w:tcBorders>
            <w:shd w:val="clear" w:color="auto" w:fill="auto"/>
            <w:noWrap/>
            <w:vAlign w:val="center"/>
            <w:hideMark/>
          </w:tcPr>
          <w:p w14:paraId="5E4D8811"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2,319</w:t>
            </w:r>
          </w:p>
        </w:tc>
      </w:tr>
      <w:tr w:rsidR="005054F3" w:rsidRPr="00513158" w14:paraId="7205A8F0" w14:textId="77777777" w:rsidTr="00B1078F">
        <w:trPr>
          <w:trHeight w:val="397"/>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7B3088AE" w14:textId="18E67950" w:rsidR="005054F3" w:rsidRPr="00513158" w:rsidRDefault="005054F3" w:rsidP="00513158">
            <w:pPr>
              <w:spacing w:after="0" w:line="276" w:lineRule="auto"/>
              <w:ind w:left="0" w:firstLine="0"/>
              <w:jc w:val="lef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lastRenderedPageBreak/>
              <w:t>San Antonio</w:t>
            </w:r>
          </w:p>
        </w:tc>
        <w:tc>
          <w:tcPr>
            <w:tcW w:w="992" w:type="dxa"/>
            <w:tcBorders>
              <w:top w:val="nil"/>
              <w:left w:val="nil"/>
              <w:bottom w:val="single" w:sz="4" w:space="0" w:color="auto"/>
              <w:right w:val="single" w:sz="4" w:space="0" w:color="auto"/>
            </w:tcBorders>
            <w:shd w:val="clear" w:color="auto" w:fill="auto"/>
            <w:noWrap/>
            <w:vAlign w:val="center"/>
            <w:hideMark/>
          </w:tcPr>
          <w:p w14:paraId="0FF86F5A"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6</w:t>
            </w:r>
          </w:p>
        </w:tc>
        <w:tc>
          <w:tcPr>
            <w:tcW w:w="1559" w:type="dxa"/>
            <w:tcBorders>
              <w:top w:val="nil"/>
              <w:left w:val="nil"/>
              <w:bottom w:val="single" w:sz="4" w:space="0" w:color="auto"/>
              <w:right w:val="single" w:sz="4" w:space="0" w:color="auto"/>
            </w:tcBorders>
            <w:shd w:val="clear" w:color="auto" w:fill="auto"/>
            <w:noWrap/>
            <w:vAlign w:val="center"/>
            <w:hideMark/>
          </w:tcPr>
          <w:p w14:paraId="48D49827"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7</w:t>
            </w:r>
          </w:p>
        </w:tc>
        <w:tc>
          <w:tcPr>
            <w:tcW w:w="1560" w:type="dxa"/>
            <w:tcBorders>
              <w:top w:val="nil"/>
              <w:left w:val="nil"/>
              <w:bottom w:val="single" w:sz="4" w:space="0" w:color="auto"/>
              <w:right w:val="single" w:sz="4" w:space="0" w:color="auto"/>
            </w:tcBorders>
            <w:shd w:val="clear" w:color="auto" w:fill="auto"/>
            <w:noWrap/>
            <w:vAlign w:val="center"/>
            <w:hideMark/>
          </w:tcPr>
          <w:p w14:paraId="1EDDDC73"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14</w:t>
            </w:r>
          </w:p>
        </w:tc>
        <w:tc>
          <w:tcPr>
            <w:tcW w:w="1063" w:type="dxa"/>
            <w:tcBorders>
              <w:top w:val="nil"/>
              <w:left w:val="nil"/>
              <w:bottom w:val="single" w:sz="4" w:space="0" w:color="auto"/>
              <w:right w:val="single" w:sz="4" w:space="0" w:color="auto"/>
            </w:tcBorders>
            <w:shd w:val="clear" w:color="auto" w:fill="auto"/>
            <w:noWrap/>
            <w:vAlign w:val="center"/>
            <w:hideMark/>
          </w:tcPr>
          <w:p w14:paraId="405ED7CF"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166</w:t>
            </w:r>
          </w:p>
        </w:tc>
        <w:tc>
          <w:tcPr>
            <w:tcW w:w="1063" w:type="dxa"/>
            <w:tcBorders>
              <w:top w:val="nil"/>
              <w:left w:val="nil"/>
              <w:bottom w:val="single" w:sz="4" w:space="0" w:color="auto"/>
              <w:right w:val="single" w:sz="4" w:space="0" w:color="auto"/>
            </w:tcBorders>
            <w:shd w:val="clear" w:color="auto" w:fill="auto"/>
            <w:noWrap/>
            <w:vAlign w:val="center"/>
            <w:hideMark/>
          </w:tcPr>
          <w:p w14:paraId="1189E43D"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583</w:t>
            </w:r>
          </w:p>
        </w:tc>
      </w:tr>
      <w:tr w:rsidR="005054F3" w:rsidRPr="00513158" w14:paraId="6376C36E" w14:textId="77777777" w:rsidTr="00B1078F">
        <w:trPr>
          <w:trHeight w:val="397"/>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5E2EE28A" w14:textId="5CC8B6EC" w:rsidR="005054F3" w:rsidRPr="00513158" w:rsidRDefault="005054F3" w:rsidP="00513158">
            <w:pPr>
              <w:spacing w:after="0" w:line="276" w:lineRule="auto"/>
              <w:ind w:left="0" w:firstLine="0"/>
              <w:jc w:val="lef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Sur</w:t>
            </w:r>
          </w:p>
        </w:tc>
        <w:tc>
          <w:tcPr>
            <w:tcW w:w="992" w:type="dxa"/>
            <w:tcBorders>
              <w:top w:val="nil"/>
              <w:left w:val="nil"/>
              <w:bottom w:val="single" w:sz="4" w:space="0" w:color="auto"/>
              <w:right w:val="single" w:sz="4" w:space="0" w:color="auto"/>
            </w:tcBorders>
            <w:shd w:val="clear" w:color="auto" w:fill="auto"/>
            <w:noWrap/>
            <w:vAlign w:val="center"/>
            <w:hideMark/>
          </w:tcPr>
          <w:p w14:paraId="47B5C2F1"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5</w:t>
            </w:r>
          </w:p>
        </w:tc>
        <w:tc>
          <w:tcPr>
            <w:tcW w:w="1559" w:type="dxa"/>
            <w:tcBorders>
              <w:top w:val="nil"/>
              <w:left w:val="nil"/>
              <w:bottom w:val="single" w:sz="4" w:space="0" w:color="auto"/>
              <w:right w:val="single" w:sz="4" w:space="0" w:color="auto"/>
            </w:tcBorders>
            <w:shd w:val="clear" w:color="auto" w:fill="auto"/>
            <w:noWrap/>
            <w:vAlign w:val="center"/>
            <w:hideMark/>
          </w:tcPr>
          <w:p w14:paraId="2304663A"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28</w:t>
            </w:r>
          </w:p>
        </w:tc>
        <w:tc>
          <w:tcPr>
            <w:tcW w:w="1560" w:type="dxa"/>
            <w:tcBorders>
              <w:top w:val="nil"/>
              <w:left w:val="nil"/>
              <w:bottom w:val="single" w:sz="4" w:space="0" w:color="auto"/>
              <w:right w:val="single" w:sz="4" w:space="0" w:color="auto"/>
            </w:tcBorders>
            <w:shd w:val="clear" w:color="auto" w:fill="auto"/>
            <w:noWrap/>
            <w:vAlign w:val="center"/>
            <w:hideMark/>
          </w:tcPr>
          <w:p w14:paraId="7AD28E44"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36</w:t>
            </w:r>
          </w:p>
        </w:tc>
        <w:tc>
          <w:tcPr>
            <w:tcW w:w="1063" w:type="dxa"/>
            <w:tcBorders>
              <w:top w:val="nil"/>
              <w:left w:val="nil"/>
              <w:bottom w:val="single" w:sz="4" w:space="0" w:color="auto"/>
              <w:right w:val="single" w:sz="4" w:space="0" w:color="auto"/>
            </w:tcBorders>
            <w:shd w:val="clear" w:color="auto" w:fill="auto"/>
            <w:noWrap/>
            <w:vAlign w:val="center"/>
            <w:hideMark/>
          </w:tcPr>
          <w:p w14:paraId="7AA8C6AD"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431</w:t>
            </w:r>
          </w:p>
        </w:tc>
        <w:tc>
          <w:tcPr>
            <w:tcW w:w="1063" w:type="dxa"/>
            <w:tcBorders>
              <w:top w:val="nil"/>
              <w:left w:val="nil"/>
              <w:bottom w:val="single" w:sz="4" w:space="0" w:color="auto"/>
              <w:right w:val="single" w:sz="4" w:space="0" w:color="auto"/>
            </w:tcBorders>
            <w:shd w:val="clear" w:color="auto" w:fill="auto"/>
            <w:noWrap/>
            <w:vAlign w:val="center"/>
            <w:hideMark/>
          </w:tcPr>
          <w:p w14:paraId="37DAE458"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395</w:t>
            </w:r>
          </w:p>
        </w:tc>
      </w:tr>
      <w:tr w:rsidR="005054F3" w:rsidRPr="00513158" w14:paraId="0A157B76" w14:textId="77777777" w:rsidTr="00B1078F">
        <w:trPr>
          <w:trHeight w:val="397"/>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5E344D64" w14:textId="1B1E52CE" w:rsidR="005054F3" w:rsidRPr="00513158" w:rsidRDefault="005054F3" w:rsidP="00513158">
            <w:pPr>
              <w:spacing w:after="0" w:line="276" w:lineRule="auto"/>
              <w:ind w:left="0" w:firstLine="0"/>
              <w:jc w:val="lef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Centro</w:t>
            </w:r>
          </w:p>
        </w:tc>
        <w:tc>
          <w:tcPr>
            <w:tcW w:w="992" w:type="dxa"/>
            <w:tcBorders>
              <w:top w:val="nil"/>
              <w:left w:val="nil"/>
              <w:bottom w:val="single" w:sz="4" w:space="0" w:color="auto"/>
              <w:right w:val="single" w:sz="4" w:space="0" w:color="auto"/>
            </w:tcBorders>
            <w:shd w:val="clear" w:color="auto" w:fill="auto"/>
            <w:noWrap/>
            <w:vAlign w:val="center"/>
            <w:hideMark/>
          </w:tcPr>
          <w:p w14:paraId="1789EDE4"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10</w:t>
            </w:r>
          </w:p>
        </w:tc>
        <w:tc>
          <w:tcPr>
            <w:tcW w:w="1559" w:type="dxa"/>
            <w:tcBorders>
              <w:top w:val="nil"/>
              <w:left w:val="nil"/>
              <w:bottom w:val="single" w:sz="4" w:space="0" w:color="auto"/>
              <w:right w:val="single" w:sz="4" w:space="0" w:color="auto"/>
            </w:tcBorders>
            <w:shd w:val="clear" w:color="auto" w:fill="auto"/>
            <w:noWrap/>
            <w:vAlign w:val="center"/>
            <w:hideMark/>
          </w:tcPr>
          <w:p w14:paraId="21780146"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16</w:t>
            </w:r>
          </w:p>
        </w:tc>
        <w:tc>
          <w:tcPr>
            <w:tcW w:w="1560" w:type="dxa"/>
            <w:tcBorders>
              <w:top w:val="nil"/>
              <w:left w:val="nil"/>
              <w:bottom w:val="single" w:sz="4" w:space="0" w:color="auto"/>
              <w:right w:val="single" w:sz="4" w:space="0" w:color="auto"/>
            </w:tcBorders>
            <w:shd w:val="clear" w:color="auto" w:fill="auto"/>
            <w:noWrap/>
            <w:vAlign w:val="center"/>
            <w:hideMark/>
          </w:tcPr>
          <w:p w14:paraId="13D58BCF"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25</w:t>
            </w:r>
          </w:p>
        </w:tc>
        <w:tc>
          <w:tcPr>
            <w:tcW w:w="1063" w:type="dxa"/>
            <w:tcBorders>
              <w:top w:val="nil"/>
              <w:left w:val="nil"/>
              <w:bottom w:val="single" w:sz="4" w:space="0" w:color="auto"/>
              <w:right w:val="single" w:sz="4" w:space="0" w:color="auto"/>
            </w:tcBorders>
            <w:shd w:val="clear" w:color="auto" w:fill="auto"/>
            <w:noWrap/>
            <w:vAlign w:val="center"/>
            <w:hideMark/>
          </w:tcPr>
          <w:p w14:paraId="02615294"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1,305</w:t>
            </w:r>
          </w:p>
        </w:tc>
        <w:tc>
          <w:tcPr>
            <w:tcW w:w="1063" w:type="dxa"/>
            <w:tcBorders>
              <w:top w:val="nil"/>
              <w:left w:val="nil"/>
              <w:bottom w:val="single" w:sz="4" w:space="0" w:color="auto"/>
              <w:right w:val="single" w:sz="4" w:space="0" w:color="auto"/>
            </w:tcBorders>
            <w:shd w:val="clear" w:color="auto" w:fill="auto"/>
            <w:noWrap/>
            <w:vAlign w:val="center"/>
            <w:hideMark/>
          </w:tcPr>
          <w:p w14:paraId="6AA9AB17" w14:textId="77777777" w:rsidR="005054F3" w:rsidRPr="00513158" w:rsidRDefault="005054F3" w:rsidP="00513158">
            <w:pPr>
              <w:spacing w:after="0" w:line="276" w:lineRule="auto"/>
              <w:ind w:left="0" w:right="141"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572</w:t>
            </w:r>
          </w:p>
        </w:tc>
      </w:tr>
      <w:tr w:rsidR="005054F3" w:rsidRPr="00513158" w14:paraId="5B67813C" w14:textId="77777777" w:rsidTr="00B1078F">
        <w:trPr>
          <w:trHeight w:val="397"/>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752E09C6" w14:textId="755B5EDB" w:rsidR="005054F3" w:rsidRPr="00513158" w:rsidRDefault="005054F3" w:rsidP="00513158">
            <w:pPr>
              <w:spacing w:after="0" w:line="276" w:lineRule="auto"/>
              <w:ind w:left="0" w:firstLine="0"/>
              <w:jc w:val="left"/>
              <w:rPr>
                <w:rFonts w:ascii="Arial" w:eastAsia="Times New Roman" w:hAnsi="Arial" w:cs="Arial"/>
                <w:b/>
                <w:bCs/>
                <w:color w:val="000000"/>
                <w:sz w:val="18"/>
                <w:szCs w:val="18"/>
                <w:lang w:val="es-AR" w:eastAsia="es-AR"/>
              </w:rPr>
            </w:pPr>
            <w:r w:rsidRPr="00513158">
              <w:rPr>
                <w:rFonts w:ascii="Arial" w:eastAsia="Times New Roman" w:hAnsi="Arial" w:cs="Arial"/>
                <w:b/>
                <w:bCs/>
                <w:color w:val="000000"/>
                <w:sz w:val="18"/>
                <w:szCs w:val="18"/>
                <w:lang w:val="es-AR" w:eastAsia="es-AR"/>
              </w:rPr>
              <w:t>Total</w:t>
            </w:r>
          </w:p>
        </w:tc>
        <w:tc>
          <w:tcPr>
            <w:tcW w:w="992" w:type="dxa"/>
            <w:tcBorders>
              <w:top w:val="nil"/>
              <w:left w:val="nil"/>
              <w:bottom w:val="single" w:sz="4" w:space="0" w:color="auto"/>
              <w:right w:val="single" w:sz="4" w:space="0" w:color="auto"/>
            </w:tcBorders>
            <w:shd w:val="clear" w:color="auto" w:fill="auto"/>
            <w:noWrap/>
            <w:vAlign w:val="center"/>
            <w:hideMark/>
          </w:tcPr>
          <w:p w14:paraId="0239DBB5" w14:textId="77777777" w:rsidR="005054F3" w:rsidRPr="00513158" w:rsidRDefault="005054F3" w:rsidP="00513158">
            <w:pPr>
              <w:spacing w:after="0" w:line="276" w:lineRule="auto"/>
              <w:ind w:left="0" w:right="141" w:firstLine="0"/>
              <w:jc w:val="right"/>
              <w:rPr>
                <w:rFonts w:ascii="Arial" w:eastAsia="Times New Roman" w:hAnsi="Arial" w:cs="Arial"/>
                <w:b/>
                <w:bCs/>
                <w:color w:val="000000"/>
                <w:sz w:val="18"/>
                <w:szCs w:val="18"/>
                <w:lang w:val="es-AR" w:eastAsia="es-AR"/>
              </w:rPr>
            </w:pPr>
            <w:r w:rsidRPr="00513158">
              <w:rPr>
                <w:rFonts w:ascii="Arial" w:eastAsia="Times New Roman" w:hAnsi="Arial" w:cs="Arial"/>
                <w:b/>
                <w:bCs/>
                <w:color w:val="000000"/>
                <w:sz w:val="18"/>
                <w:szCs w:val="18"/>
                <w:lang w:val="es-AR" w:eastAsia="es-AR"/>
              </w:rPr>
              <w:t>51</w:t>
            </w:r>
          </w:p>
        </w:tc>
        <w:tc>
          <w:tcPr>
            <w:tcW w:w="1559" w:type="dxa"/>
            <w:tcBorders>
              <w:top w:val="nil"/>
              <w:left w:val="nil"/>
              <w:bottom w:val="single" w:sz="4" w:space="0" w:color="auto"/>
              <w:right w:val="single" w:sz="4" w:space="0" w:color="auto"/>
            </w:tcBorders>
            <w:shd w:val="clear" w:color="auto" w:fill="auto"/>
            <w:noWrap/>
            <w:vAlign w:val="center"/>
            <w:hideMark/>
          </w:tcPr>
          <w:p w14:paraId="00AE5C17" w14:textId="77777777" w:rsidR="005054F3" w:rsidRPr="00513158" w:rsidRDefault="005054F3" w:rsidP="00513158">
            <w:pPr>
              <w:spacing w:after="0" w:line="276" w:lineRule="auto"/>
              <w:ind w:left="0" w:right="141" w:firstLine="0"/>
              <w:jc w:val="right"/>
              <w:rPr>
                <w:rFonts w:ascii="Arial" w:eastAsia="Times New Roman" w:hAnsi="Arial" w:cs="Arial"/>
                <w:b/>
                <w:bCs/>
                <w:color w:val="000000"/>
                <w:sz w:val="18"/>
                <w:szCs w:val="18"/>
                <w:lang w:val="es-AR" w:eastAsia="es-AR"/>
              </w:rPr>
            </w:pPr>
            <w:r w:rsidRPr="00513158">
              <w:rPr>
                <w:rFonts w:ascii="Arial" w:eastAsia="Times New Roman" w:hAnsi="Arial" w:cs="Arial"/>
                <w:b/>
                <w:bCs/>
                <w:color w:val="000000"/>
                <w:sz w:val="18"/>
                <w:szCs w:val="18"/>
                <w:lang w:val="es-AR" w:eastAsia="es-AR"/>
              </w:rPr>
              <w:t>121</w:t>
            </w:r>
          </w:p>
        </w:tc>
        <w:tc>
          <w:tcPr>
            <w:tcW w:w="1560" w:type="dxa"/>
            <w:tcBorders>
              <w:top w:val="nil"/>
              <w:left w:val="nil"/>
              <w:bottom w:val="single" w:sz="4" w:space="0" w:color="auto"/>
              <w:right w:val="single" w:sz="4" w:space="0" w:color="auto"/>
            </w:tcBorders>
            <w:shd w:val="clear" w:color="auto" w:fill="auto"/>
            <w:noWrap/>
            <w:vAlign w:val="center"/>
            <w:hideMark/>
          </w:tcPr>
          <w:p w14:paraId="3C0F8DB7" w14:textId="77777777" w:rsidR="005054F3" w:rsidRPr="00513158" w:rsidRDefault="005054F3" w:rsidP="00513158">
            <w:pPr>
              <w:spacing w:after="0" w:line="276" w:lineRule="auto"/>
              <w:ind w:left="0" w:right="141" w:firstLine="0"/>
              <w:jc w:val="right"/>
              <w:rPr>
                <w:rFonts w:ascii="Arial" w:eastAsia="Times New Roman" w:hAnsi="Arial" w:cs="Arial"/>
                <w:b/>
                <w:bCs/>
                <w:color w:val="000000"/>
                <w:sz w:val="18"/>
                <w:szCs w:val="18"/>
                <w:lang w:val="es-AR" w:eastAsia="es-AR"/>
              </w:rPr>
            </w:pPr>
            <w:r w:rsidRPr="00513158">
              <w:rPr>
                <w:rFonts w:ascii="Arial" w:eastAsia="Times New Roman" w:hAnsi="Arial" w:cs="Arial"/>
                <w:b/>
                <w:bCs/>
                <w:color w:val="000000"/>
                <w:sz w:val="18"/>
                <w:szCs w:val="18"/>
                <w:lang w:val="es-AR" w:eastAsia="es-AR"/>
              </w:rPr>
              <w:t>152</w:t>
            </w:r>
          </w:p>
        </w:tc>
        <w:tc>
          <w:tcPr>
            <w:tcW w:w="1063" w:type="dxa"/>
            <w:tcBorders>
              <w:top w:val="nil"/>
              <w:left w:val="nil"/>
              <w:bottom w:val="single" w:sz="4" w:space="0" w:color="auto"/>
              <w:right w:val="single" w:sz="4" w:space="0" w:color="auto"/>
            </w:tcBorders>
            <w:shd w:val="clear" w:color="auto" w:fill="auto"/>
            <w:noWrap/>
            <w:vAlign w:val="center"/>
            <w:hideMark/>
          </w:tcPr>
          <w:p w14:paraId="3BBC6829" w14:textId="77777777" w:rsidR="005054F3" w:rsidRPr="00513158" w:rsidRDefault="005054F3" w:rsidP="00513158">
            <w:pPr>
              <w:spacing w:after="0" w:line="276" w:lineRule="auto"/>
              <w:ind w:left="0" w:right="141" w:firstLine="0"/>
              <w:jc w:val="right"/>
              <w:rPr>
                <w:rFonts w:ascii="Arial" w:eastAsia="Times New Roman" w:hAnsi="Arial" w:cs="Arial"/>
                <w:b/>
                <w:bCs/>
                <w:color w:val="000000"/>
                <w:sz w:val="18"/>
                <w:szCs w:val="18"/>
                <w:lang w:val="es-AR" w:eastAsia="es-AR"/>
              </w:rPr>
            </w:pPr>
            <w:r w:rsidRPr="00513158">
              <w:rPr>
                <w:rFonts w:ascii="Arial" w:eastAsia="Times New Roman" w:hAnsi="Arial" w:cs="Arial"/>
                <w:b/>
                <w:bCs/>
                <w:color w:val="000000"/>
                <w:sz w:val="18"/>
                <w:szCs w:val="18"/>
                <w:lang w:val="es-AR" w:eastAsia="es-AR"/>
              </w:rPr>
              <w:t>3,49</w:t>
            </w:r>
          </w:p>
        </w:tc>
        <w:tc>
          <w:tcPr>
            <w:tcW w:w="1063" w:type="dxa"/>
            <w:tcBorders>
              <w:top w:val="nil"/>
              <w:left w:val="nil"/>
              <w:bottom w:val="single" w:sz="4" w:space="0" w:color="auto"/>
              <w:right w:val="single" w:sz="4" w:space="0" w:color="auto"/>
            </w:tcBorders>
            <w:shd w:val="clear" w:color="auto" w:fill="auto"/>
            <w:noWrap/>
            <w:vAlign w:val="center"/>
            <w:hideMark/>
          </w:tcPr>
          <w:p w14:paraId="45F4CCF4" w14:textId="77777777" w:rsidR="005054F3" w:rsidRPr="00513158" w:rsidRDefault="005054F3" w:rsidP="00513158">
            <w:pPr>
              <w:spacing w:after="0" w:line="276" w:lineRule="auto"/>
              <w:ind w:left="0" w:right="141" w:firstLine="0"/>
              <w:jc w:val="right"/>
              <w:rPr>
                <w:rFonts w:ascii="Arial" w:eastAsia="Times New Roman" w:hAnsi="Arial" w:cs="Arial"/>
                <w:b/>
                <w:bCs/>
                <w:color w:val="000000"/>
                <w:sz w:val="18"/>
                <w:szCs w:val="18"/>
                <w:lang w:val="es-AR" w:eastAsia="es-AR"/>
              </w:rPr>
            </w:pPr>
            <w:r w:rsidRPr="00513158">
              <w:rPr>
                <w:rFonts w:ascii="Arial" w:eastAsia="Times New Roman" w:hAnsi="Arial" w:cs="Arial"/>
                <w:b/>
                <w:bCs/>
                <w:color w:val="000000"/>
                <w:sz w:val="18"/>
                <w:szCs w:val="18"/>
                <w:lang w:val="es-AR" w:eastAsia="es-AR"/>
              </w:rPr>
              <w:t>6,632</w:t>
            </w:r>
          </w:p>
        </w:tc>
      </w:tr>
    </w:tbl>
    <w:p w14:paraId="7A987CAC" w14:textId="77777777" w:rsidR="00E024BD" w:rsidRDefault="005054F3" w:rsidP="00E024BD">
      <w:pPr>
        <w:spacing w:after="0" w:line="276" w:lineRule="auto"/>
        <w:ind w:left="0" w:firstLine="0"/>
        <w:jc w:val="left"/>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 xml:space="preserve">CEA: Centro de Educación Alternativa, </w:t>
      </w:r>
    </w:p>
    <w:p w14:paraId="7A6EE5D8" w14:textId="46F3D6A8" w:rsidR="00E024BD" w:rsidRDefault="005054F3" w:rsidP="00E024BD">
      <w:pPr>
        <w:spacing w:after="0" w:line="276" w:lineRule="auto"/>
        <w:ind w:left="0" w:firstLine="0"/>
        <w:jc w:val="left"/>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 xml:space="preserve">EPA: Educación Primaria de </w:t>
      </w:r>
      <w:r w:rsidR="00C214C9" w:rsidRPr="00E024BD">
        <w:rPr>
          <w:rFonts w:asciiTheme="minorHAnsi" w:eastAsiaTheme="minorHAnsi" w:hAnsiTheme="minorHAnsi" w:cstheme="minorBidi"/>
          <w:i/>
          <w:iCs/>
          <w:noProof/>
          <w:color w:val="44546A" w:themeColor="text2"/>
          <w:sz w:val="18"/>
          <w:szCs w:val="18"/>
          <w:lang w:val="es-BO" w:eastAsia="en-US"/>
        </w:rPr>
        <w:t xml:space="preserve">Adultos, </w:t>
      </w:r>
      <w:r w:rsidR="00E024BD">
        <w:rPr>
          <w:rFonts w:asciiTheme="minorHAnsi" w:eastAsiaTheme="minorHAnsi" w:hAnsiTheme="minorHAnsi" w:cstheme="minorBidi"/>
          <w:i/>
          <w:iCs/>
          <w:noProof/>
          <w:color w:val="44546A" w:themeColor="text2"/>
          <w:sz w:val="18"/>
          <w:szCs w:val="18"/>
          <w:lang w:val="es-BO" w:eastAsia="en-US"/>
        </w:rPr>
        <w:t>`</w:t>
      </w:r>
    </w:p>
    <w:p w14:paraId="5567E3CE" w14:textId="77777777" w:rsidR="00E024BD" w:rsidRDefault="00C214C9" w:rsidP="00E024BD">
      <w:pPr>
        <w:spacing w:after="0" w:line="276" w:lineRule="auto"/>
        <w:ind w:left="0" w:firstLine="0"/>
        <w:jc w:val="left"/>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ESA</w:t>
      </w:r>
      <w:r w:rsidR="005054F3" w:rsidRPr="00E024BD">
        <w:rPr>
          <w:rFonts w:asciiTheme="minorHAnsi" w:eastAsiaTheme="minorHAnsi" w:hAnsiTheme="minorHAnsi" w:cstheme="minorBidi"/>
          <w:i/>
          <w:iCs/>
          <w:noProof/>
          <w:color w:val="44546A" w:themeColor="text2"/>
          <w:sz w:val="18"/>
          <w:szCs w:val="18"/>
          <w:lang w:val="es-BO" w:eastAsia="en-US"/>
        </w:rPr>
        <w:t xml:space="preserve">: Educación </w:t>
      </w:r>
      <w:r w:rsidRPr="00E024BD">
        <w:rPr>
          <w:rFonts w:asciiTheme="minorHAnsi" w:eastAsiaTheme="minorHAnsi" w:hAnsiTheme="minorHAnsi" w:cstheme="minorBidi"/>
          <w:i/>
          <w:iCs/>
          <w:noProof/>
          <w:color w:val="44546A" w:themeColor="text2"/>
          <w:sz w:val="18"/>
          <w:szCs w:val="18"/>
          <w:lang w:val="es-BO" w:eastAsia="en-US"/>
        </w:rPr>
        <w:t>Secundaria de</w:t>
      </w:r>
      <w:r w:rsidR="005054F3" w:rsidRPr="00E024BD">
        <w:rPr>
          <w:rFonts w:asciiTheme="minorHAnsi" w:eastAsiaTheme="minorHAnsi" w:hAnsiTheme="minorHAnsi" w:cstheme="minorBidi"/>
          <w:i/>
          <w:iCs/>
          <w:noProof/>
          <w:color w:val="44546A" w:themeColor="text2"/>
          <w:sz w:val="18"/>
          <w:szCs w:val="18"/>
          <w:lang w:val="es-BO" w:eastAsia="en-US"/>
        </w:rPr>
        <w:t xml:space="preserve"> Adultos, </w:t>
      </w:r>
    </w:p>
    <w:p w14:paraId="112BB1A5" w14:textId="0D9B3573" w:rsidR="00E024BD" w:rsidRDefault="005054F3" w:rsidP="00E024BD">
      <w:pPr>
        <w:spacing w:after="0" w:line="276" w:lineRule="auto"/>
        <w:ind w:left="0" w:firstLine="0"/>
        <w:jc w:val="left"/>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ETA: Educación Técnica de Adultos.</w:t>
      </w:r>
    </w:p>
    <w:p w14:paraId="2CD5B769" w14:textId="544AD205" w:rsidR="005054F3" w:rsidRPr="00E024BD" w:rsidRDefault="005054F3" w:rsidP="00E024BD">
      <w:pPr>
        <w:spacing w:after="0" w:line="276" w:lineRule="auto"/>
        <w:ind w:left="0" w:firstLine="0"/>
        <w:jc w:val="left"/>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 xml:space="preserve"> p): Preliminar.</w:t>
      </w:r>
    </w:p>
    <w:p w14:paraId="1DE9FE1B" w14:textId="77777777" w:rsidR="005054F3" w:rsidRPr="00E024BD" w:rsidRDefault="005054F3" w:rsidP="004F03CD">
      <w:pPr>
        <w:spacing w:line="276" w:lineRule="auto"/>
        <w:ind w:left="0"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Fuente: Gobierno Autónomo Municipal de La Paz. Secretaría Municipal de Educación y Desarrollo Social</w:t>
      </w:r>
    </w:p>
    <w:p w14:paraId="34C605CF"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En cuanto a la educación especial, el municipio de La Paz cuenta con 6 centros de educación especial, distribuidos en los macrodistritos Cotahuma, Centro y Sur, cuyos centros aglomeraron a 2.284 estudiantes siendo el centro IDAI el que concentra el mayor número de estudiantes.</w:t>
      </w:r>
    </w:p>
    <w:p w14:paraId="2BD9B24A"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 xml:space="preserve">Por otro lado, el promedio de estudiantes matriculados en la Universidad Mayor de San Andrés (educación superior) en el periodo 2016 a 2020 es cerca de 78 mil. </w:t>
      </w:r>
    </w:p>
    <w:p w14:paraId="59997D6C" w14:textId="77777777" w:rsidR="005054F3" w:rsidRPr="00E55173" w:rsidRDefault="005054F3" w:rsidP="00161EA8">
      <w:pPr>
        <w:pStyle w:val="Ttulo6"/>
        <w:numPr>
          <w:ilvl w:val="1"/>
          <w:numId w:val="93"/>
        </w:numPr>
        <w:spacing w:before="0" w:after="240"/>
        <w:rPr>
          <w:rFonts w:ascii="Arial" w:hAnsi="Arial" w:cs="Arial"/>
          <w:b/>
          <w:color w:val="auto"/>
          <w:sz w:val="24"/>
          <w:szCs w:val="24"/>
        </w:rPr>
      </w:pPr>
      <w:r w:rsidRPr="00E55173">
        <w:rPr>
          <w:rFonts w:ascii="Arial" w:hAnsi="Arial" w:cs="Arial"/>
          <w:b/>
          <w:color w:val="auto"/>
          <w:sz w:val="24"/>
          <w:szCs w:val="24"/>
        </w:rPr>
        <w:t>Salud</w:t>
      </w:r>
    </w:p>
    <w:p w14:paraId="706D8F71" w14:textId="5A80B4BF"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En el Municipio de La Paz, los Centros de Salud de Primer Nivel concentran al 84% de la oferta en salud (dato de la gestión 2020).</w:t>
      </w:r>
    </w:p>
    <w:p w14:paraId="3624E1E1" w14:textId="16A2E7DE"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Respecto a los Hospitales de Segundo Nivel en el Municipio de La Paz; se cuenta con 5 hospitales en pleno funcionamiento: Hospital La Merced, Los Pinos, Cotahuma, La Portada y La Paz que corresponden a un 6% de la oferta en salud. Finalmente, los Hospitales de Tercer Nivel son 7 llegando únicamente al 9% de la oferta total de infraestructuras de salud (datos de la gestión 2020).</w:t>
      </w:r>
    </w:p>
    <w:p w14:paraId="3FFA4A15" w14:textId="77777777" w:rsidR="005054F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La red de establecimientos de salud de 2do nivel ofrece una cobertura importante en el municipio de La Paz, alcanzando actualmente al 85% de la población. Existe un hospital de 2do nivel para cada macrodistrito, exceptuando San Antonio, Hampaturi y Zongo, cuya atención de la población se la realiza en el Hospital La Merced.</w:t>
      </w:r>
    </w:p>
    <w:p w14:paraId="7FF8DD32" w14:textId="68B10D17" w:rsidR="005054F3" w:rsidRDefault="005054F3" w:rsidP="00513158">
      <w:pPr>
        <w:pStyle w:val="Descripcin"/>
      </w:pPr>
      <w:bookmarkStart w:id="288" w:name="_Toc150115319"/>
      <w:bookmarkStart w:id="289" w:name="_Toc150184215"/>
      <w:bookmarkStart w:id="290" w:name="_Toc150320653"/>
      <w:bookmarkStart w:id="291" w:name="_Toc155713085"/>
      <w:r>
        <w:t xml:space="preserve">Tabla No.  </w:t>
      </w:r>
      <w:r>
        <w:fldChar w:fldCharType="begin"/>
      </w:r>
      <w:r>
        <w:instrText xml:space="preserve"> SEQ Tabla_No._ \* ARABIC </w:instrText>
      </w:r>
      <w:r>
        <w:fldChar w:fldCharType="separate"/>
      </w:r>
      <w:r w:rsidR="00575819">
        <w:t>41</w:t>
      </w:r>
      <w:r>
        <w:fldChar w:fldCharType="end"/>
      </w:r>
      <w:r>
        <w:t xml:space="preserve">: </w:t>
      </w:r>
      <w:r w:rsidRPr="00E55173">
        <w:t>Centros de salud y hospitales del sector público por red de salud del Municipio de La Paz, 2020 (En número)</w:t>
      </w:r>
      <w:bookmarkEnd w:id="288"/>
      <w:bookmarkEnd w:id="289"/>
      <w:bookmarkEnd w:id="290"/>
      <w:bookmarkEnd w:id="291"/>
    </w:p>
    <w:tbl>
      <w:tblPr>
        <w:tblW w:w="5524" w:type="dxa"/>
        <w:jc w:val="center"/>
        <w:tblCellMar>
          <w:left w:w="70" w:type="dxa"/>
          <w:right w:w="70" w:type="dxa"/>
        </w:tblCellMar>
        <w:tblLook w:val="04A0" w:firstRow="1" w:lastRow="0" w:firstColumn="1" w:lastColumn="0" w:noHBand="0" w:noVBand="1"/>
      </w:tblPr>
      <w:tblGrid>
        <w:gridCol w:w="1555"/>
        <w:gridCol w:w="2693"/>
        <w:gridCol w:w="1276"/>
      </w:tblGrid>
      <w:tr w:rsidR="005054F3" w:rsidRPr="00513158" w14:paraId="5CB21F86" w14:textId="77777777" w:rsidTr="00B1078F">
        <w:trPr>
          <w:trHeight w:val="397"/>
          <w:jc w:val="center"/>
        </w:trPr>
        <w:tc>
          <w:tcPr>
            <w:tcW w:w="1555" w:type="dxa"/>
            <w:tcBorders>
              <w:top w:val="single" w:sz="4" w:space="0" w:color="auto"/>
              <w:left w:val="single" w:sz="4" w:space="0" w:color="auto"/>
              <w:bottom w:val="single" w:sz="4" w:space="0" w:color="auto"/>
              <w:right w:val="single" w:sz="4" w:space="0" w:color="auto"/>
            </w:tcBorders>
            <w:shd w:val="clear" w:color="auto" w:fill="33CCCC"/>
            <w:noWrap/>
            <w:vAlign w:val="center"/>
            <w:hideMark/>
          </w:tcPr>
          <w:p w14:paraId="094AB1A4" w14:textId="61FF4882" w:rsidR="005054F3" w:rsidRPr="00513158" w:rsidRDefault="00B1078F"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513158">
              <w:rPr>
                <w:rFonts w:ascii="Arial" w:eastAsia="Times New Roman" w:hAnsi="Arial" w:cs="Arial"/>
                <w:b/>
                <w:bCs/>
                <w:color w:val="FFFFFF" w:themeColor="background1"/>
                <w:sz w:val="18"/>
                <w:szCs w:val="18"/>
                <w:lang w:val="es-AR" w:eastAsia="es-AR"/>
              </w:rPr>
              <w:t>NIVEL</w:t>
            </w:r>
          </w:p>
        </w:tc>
        <w:tc>
          <w:tcPr>
            <w:tcW w:w="2693" w:type="dxa"/>
            <w:tcBorders>
              <w:top w:val="single" w:sz="4" w:space="0" w:color="auto"/>
              <w:left w:val="nil"/>
              <w:bottom w:val="single" w:sz="4" w:space="0" w:color="auto"/>
              <w:right w:val="single" w:sz="4" w:space="0" w:color="auto"/>
            </w:tcBorders>
            <w:shd w:val="clear" w:color="auto" w:fill="33CCCC"/>
            <w:noWrap/>
            <w:vAlign w:val="center"/>
            <w:hideMark/>
          </w:tcPr>
          <w:p w14:paraId="118D9867" w14:textId="67BE1BE9" w:rsidR="005054F3" w:rsidRPr="00513158" w:rsidRDefault="00B1078F"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513158">
              <w:rPr>
                <w:rFonts w:ascii="Arial" w:eastAsia="Times New Roman" w:hAnsi="Arial" w:cs="Arial"/>
                <w:b/>
                <w:bCs/>
                <w:color w:val="FFFFFF" w:themeColor="background1"/>
                <w:sz w:val="18"/>
                <w:szCs w:val="18"/>
                <w:lang w:val="es-AR" w:eastAsia="es-AR"/>
              </w:rPr>
              <w:t>RED DE SALUD</w:t>
            </w:r>
          </w:p>
        </w:tc>
        <w:tc>
          <w:tcPr>
            <w:tcW w:w="1276" w:type="dxa"/>
            <w:tcBorders>
              <w:top w:val="single" w:sz="4" w:space="0" w:color="auto"/>
              <w:left w:val="nil"/>
              <w:bottom w:val="single" w:sz="4" w:space="0" w:color="auto"/>
              <w:right w:val="single" w:sz="4" w:space="0" w:color="auto"/>
            </w:tcBorders>
            <w:shd w:val="clear" w:color="auto" w:fill="33CCCC"/>
            <w:noWrap/>
            <w:vAlign w:val="center"/>
            <w:hideMark/>
          </w:tcPr>
          <w:p w14:paraId="001C6743" w14:textId="07A0F841" w:rsidR="005054F3" w:rsidRPr="00513158" w:rsidRDefault="00B1078F"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513158">
              <w:rPr>
                <w:rFonts w:ascii="Arial" w:eastAsia="Times New Roman" w:hAnsi="Arial" w:cs="Arial"/>
                <w:b/>
                <w:bCs/>
                <w:color w:val="FFFFFF" w:themeColor="background1"/>
                <w:sz w:val="18"/>
                <w:szCs w:val="18"/>
                <w:lang w:val="es-AR" w:eastAsia="es-AR"/>
              </w:rPr>
              <w:t>NUMERO</w:t>
            </w:r>
          </w:p>
        </w:tc>
      </w:tr>
      <w:tr w:rsidR="005054F3" w:rsidRPr="00513158" w14:paraId="15BAD195" w14:textId="77777777" w:rsidTr="00B1078F">
        <w:trPr>
          <w:trHeight w:val="397"/>
          <w:jc w:val="center"/>
        </w:trPr>
        <w:tc>
          <w:tcPr>
            <w:tcW w:w="155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8703BA3" w14:textId="77777777" w:rsidR="005054F3" w:rsidRPr="00513158"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1er. Nivel</w:t>
            </w:r>
          </w:p>
        </w:tc>
        <w:tc>
          <w:tcPr>
            <w:tcW w:w="2693" w:type="dxa"/>
            <w:tcBorders>
              <w:top w:val="nil"/>
              <w:left w:val="nil"/>
              <w:bottom w:val="single" w:sz="4" w:space="0" w:color="auto"/>
              <w:right w:val="single" w:sz="4" w:space="0" w:color="auto"/>
            </w:tcBorders>
            <w:shd w:val="clear" w:color="auto" w:fill="auto"/>
            <w:noWrap/>
            <w:vAlign w:val="center"/>
            <w:hideMark/>
          </w:tcPr>
          <w:p w14:paraId="44ACA9EA" w14:textId="77777777" w:rsidR="005054F3" w:rsidRPr="00513158" w:rsidRDefault="005054F3" w:rsidP="00513158">
            <w:pPr>
              <w:spacing w:after="0" w:line="276" w:lineRule="auto"/>
              <w:ind w:left="0" w:right="356"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Red 1 Sur Oeste</w:t>
            </w:r>
          </w:p>
        </w:tc>
        <w:tc>
          <w:tcPr>
            <w:tcW w:w="1276" w:type="dxa"/>
            <w:tcBorders>
              <w:top w:val="nil"/>
              <w:left w:val="nil"/>
              <w:bottom w:val="single" w:sz="4" w:space="0" w:color="auto"/>
              <w:right w:val="single" w:sz="4" w:space="0" w:color="auto"/>
            </w:tcBorders>
            <w:shd w:val="clear" w:color="auto" w:fill="auto"/>
            <w:noWrap/>
            <w:vAlign w:val="center"/>
            <w:hideMark/>
          </w:tcPr>
          <w:p w14:paraId="2EFF5DB6" w14:textId="77777777" w:rsidR="005054F3" w:rsidRPr="00513158" w:rsidRDefault="005054F3" w:rsidP="00513158">
            <w:pPr>
              <w:spacing w:after="0" w:line="276" w:lineRule="auto"/>
              <w:ind w:left="0" w:right="356"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14</w:t>
            </w:r>
          </w:p>
        </w:tc>
      </w:tr>
      <w:tr w:rsidR="005054F3" w:rsidRPr="00513158" w14:paraId="0EC09698" w14:textId="77777777" w:rsidTr="00B1078F">
        <w:trPr>
          <w:trHeight w:val="397"/>
          <w:jc w:val="center"/>
        </w:trPr>
        <w:tc>
          <w:tcPr>
            <w:tcW w:w="1555" w:type="dxa"/>
            <w:vMerge/>
            <w:tcBorders>
              <w:top w:val="nil"/>
              <w:left w:val="single" w:sz="4" w:space="0" w:color="auto"/>
              <w:bottom w:val="single" w:sz="4" w:space="0" w:color="000000"/>
              <w:right w:val="single" w:sz="4" w:space="0" w:color="auto"/>
            </w:tcBorders>
            <w:vAlign w:val="center"/>
            <w:hideMark/>
          </w:tcPr>
          <w:p w14:paraId="3B06F907" w14:textId="77777777" w:rsidR="005054F3" w:rsidRPr="00513158"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2693" w:type="dxa"/>
            <w:tcBorders>
              <w:top w:val="nil"/>
              <w:left w:val="nil"/>
              <w:bottom w:val="single" w:sz="4" w:space="0" w:color="auto"/>
              <w:right w:val="single" w:sz="4" w:space="0" w:color="auto"/>
            </w:tcBorders>
            <w:shd w:val="clear" w:color="auto" w:fill="auto"/>
            <w:noWrap/>
            <w:vAlign w:val="center"/>
            <w:hideMark/>
          </w:tcPr>
          <w:p w14:paraId="158C485A" w14:textId="77777777" w:rsidR="005054F3" w:rsidRPr="00513158" w:rsidRDefault="005054F3" w:rsidP="00513158">
            <w:pPr>
              <w:spacing w:after="0" w:line="276" w:lineRule="auto"/>
              <w:ind w:left="0" w:right="356"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Red 2 Nor Oeste</w:t>
            </w:r>
          </w:p>
        </w:tc>
        <w:tc>
          <w:tcPr>
            <w:tcW w:w="1276" w:type="dxa"/>
            <w:tcBorders>
              <w:top w:val="nil"/>
              <w:left w:val="nil"/>
              <w:bottom w:val="single" w:sz="4" w:space="0" w:color="auto"/>
              <w:right w:val="single" w:sz="4" w:space="0" w:color="auto"/>
            </w:tcBorders>
            <w:shd w:val="clear" w:color="auto" w:fill="auto"/>
            <w:noWrap/>
            <w:vAlign w:val="center"/>
            <w:hideMark/>
          </w:tcPr>
          <w:p w14:paraId="41C0711F" w14:textId="77777777" w:rsidR="005054F3" w:rsidRPr="00513158" w:rsidRDefault="005054F3" w:rsidP="00513158">
            <w:pPr>
              <w:spacing w:after="0" w:line="276" w:lineRule="auto"/>
              <w:ind w:left="0" w:right="356"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14</w:t>
            </w:r>
          </w:p>
        </w:tc>
      </w:tr>
      <w:tr w:rsidR="005054F3" w:rsidRPr="00513158" w14:paraId="441AED95" w14:textId="77777777" w:rsidTr="00B1078F">
        <w:trPr>
          <w:trHeight w:val="397"/>
          <w:jc w:val="center"/>
        </w:trPr>
        <w:tc>
          <w:tcPr>
            <w:tcW w:w="1555" w:type="dxa"/>
            <w:vMerge/>
            <w:tcBorders>
              <w:top w:val="nil"/>
              <w:left w:val="single" w:sz="4" w:space="0" w:color="auto"/>
              <w:bottom w:val="single" w:sz="4" w:space="0" w:color="000000"/>
              <w:right w:val="single" w:sz="4" w:space="0" w:color="auto"/>
            </w:tcBorders>
            <w:vAlign w:val="center"/>
            <w:hideMark/>
          </w:tcPr>
          <w:p w14:paraId="0D5E0104" w14:textId="77777777" w:rsidR="005054F3" w:rsidRPr="00513158"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2693" w:type="dxa"/>
            <w:tcBorders>
              <w:top w:val="nil"/>
              <w:left w:val="nil"/>
              <w:bottom w:val="single" w:sz="4" w:space="0" w:color="auto"/>
              <w:right w:val="single" w:sz="4" w:space="0" w:color="auto"/>
            </w:tcBorders>
            <w:shd w:val="clear" w:color="auto" w:fill="auto"/>
            <w:noWrap/>
            <w:vAlign w:val="center"/>
            <w:hideMark/>
          </w:tcPr>
          <w:p w14:paraId="6A59A7FA" w14:textId="77777777" w:rsidR="005054F3" w:rsidRPr="00513158" w:rsidRDefault="005054F3" w:rsidP="00513158">
            <w:pPr>
              <w:spacing w:after="0" w:line="276" w:lineRule="auto"/>
              <w:ind w:left="0" w:right="356"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Red 3 Norte Central</w:t>
            </w:r>
          </w:p>
        </w:tc>
        <w:tc>
          <w:tcPr>
            <w:tcW w:w="1276" w:type="dxa"/>
            <w:tcBorders>
              <w:top w:val="nil"/>
              <w:left w:val="nil"/>
              <w:bottom w:val="single" w:sz="4" w:space="0" w:color="auto"/>
              <w:right w:val="single" w:sz="4" w:space="0" w:color="auto"/>
            </w:tcBorders>
            <w:shd w:val="clear" w:color="auto" w:fill="auto"/>
            <w:noWrap/>
            <w:vAlign w:val="center"/>
            <w:hideMark/>
          </w:tcPr>
          <w:p w14:paraId="0C8E2480" w14:textId="77777777" w:rsidR="005054F3" w:rsidRPr="00513158" w:rsidRDefault="005054F3" w:rsidP="00513158">
            <w:pPr>
              <w:spacing w:after="0" w:line="276" w:lineRule="auto"/>
              <w:ind w:left="0" w:right="356"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14</w:t>
            </w:r>
          </w:p>
        </w:tc>
      </w:tr>
      <w:tr w:rsidR="005054F3" w:rsidRPr="00513158" w14:paraId="59307C78" w14:textId="77777777" w:rsidTr="00B1078F">
        <w:trPr>
          <w:trHeight w:val="397"/>
          <w:jc w:val="center"/>
        </w:trPr>
        <w:tc>
          <w:tcPr>
            <w:tcW w:w="1555" w:type="dxa"/>
            <w:vMerge/>
            <w:tcBorders>
              <w:top w:val="nil"/>
              <w:left w:val="single" w:sz="4" w:space="0" w:color="auto"/>
              <w:bottom w:val="single" w:sz="4" w:space="0" w:color="000000"/>
              <w:right w:val="single" w:sz="4" w:space="0" w:color="auto"/>
            </w:tcBorders>
            <w:vAlign w:val="center"/>
            <w:hideMark/>
          </w:tcPr>
          <w:p w14:paraId="581957FA" w14:textId="77777777" w:rsidR="005054F3" w:rsidRPr="00513158"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2693" w:type="dxa"/>
            <w:tcBorders>
              <w:top w:val="nil"/>
              <w:left w:val="nil"/>
              <w:bottom w:val="single" w:sz="4" w:space="0" w:color="auto"/>
              <w:right w:val="single" w:sz="4" w:space="0" w:color="auto"/>
            </w:tcBorders>
            <w:shd w:val="clear" w:color="auto" w:fill="auto"/>
            <w:noWrap/>
            <w:vAlign w:val="center"/>
            <w:hideMark/>
          </w:tcPr>
          <w:p w14:paraId="5F50EC68" w14:textId="77777777" w:rsidR="005054F3" w:rsidRPr="00513158" w:rsidRDefault="005054F3" w:rsidP="00513158">
            <w:pPr>
              <w:spacing w:after="0" w:line="276" w:lineRule="auto"/>
              <w:ind w:left="0" w:right="356"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Red 4 Este</w:t>
            </w:r>
          </w:p>
        </w:tc>
        <w:tc>
          <w:tcPr>
            <w:tcW w:w="1276" w:type="dxa"/>
            <w:tcBorders>
              <w:top w:val="nil"/>
              <w:left w:val="nil"/>
              <w:bottom w:val="single" w:sz="4" w:space="0" w:color="auto"/>
              <w:right w:val="single" w:sz="4" w:space="0" w:color="auto"/>
            </w:tcBorders>
            <w:shd w:val="clear" w:color="auto" w:fill="auto"/>
            <w:noWrap/>
            <w:vAlign w:val="center"/>
            <w:hideMark/>
          </w:tcPr>
          <w:p w14:paraId="3E8A42C6" w14:textId="77777777" w:rsidR="005054F3" w:rsidRPr="00513158" w:rsidRDefault="005054F3" w:rsidP="00513158">
            <w:pPr>
              <w:spacing w:after="0" w:line="276" w:lineRule="auto"/>
              <w:ind w:left="0" w:right="356"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12</w:t>
            </w:r>
          </w:p>
        </w:tc>
      </w:tr>
      <w:tr w:rsidR="005054F3" w:rsidRPr="00513158" w14:paraId="23CFDD4C" w14:textId="77777777" w:rsidTr="00B1078F">
        <w:trPr>
          <w:trHeight w:val="397"/>
          <w:jc w:val="center"/>
        </w:trPr>
        <w:tc>
          <w:tcPr>
            <w:tcW w:w="1555" w:type="dxa"/>
            <w:vMerge/>
            <w:tcBorders>
              <w:top w:val="nil"/>
              <w:left w:val="single" w:sz="4" w:space="0" w:color="auto"/>
              <w:bottom w:val="single" w:sz="4" w:space="0" w:color="000000"/>
              <w:right w:val="single" w:sz="4" w:space="0" w:color="auto"/>
            </w:tcBorders>
            <w:vAlign w:val="center"/>
            <w:hideMark/>
          </w:tcPr>
          <w:p w14:paraId="3423FFEE" w14:textId="77777777" w:rsidR="005054F3" w:rsidRPr="00513158"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2693" w:type="dxa"/>
            <w:tcBorders>
              <w:top w:val="nil"/>
              <w:left w:val="nil"/>
              <w:bottom w:val="single" w:sz="4" w:space="0" w:color="auto"/>
              <w:right w:val="single" w:sz="4" w:space="0" w:color="auto"/>
            </w:tcBorders>
            <w:shd w:val="clear" w:color="auto" w:fill="auto"/>
            <w:noWrap/>
            <w:vAlign w:val="center"/>
            <w:hideMark/>
          </w:tcPr>
          <w:p w14:paraId="641E1C5C" w14:textId="77777777" w:rsidR="005054F3" w:rsidRPr="00513158" w:rsidRDefault="005054F3" w:rsidP="00513158">
            <w:pPr>
              <w:spacing w:after="0" w:line="276" w:lineRule="auto"/>
              <w:ind w:left="0" w:right="356"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Red 5 Sur</w:t>
            </w:r>
          </w:p>
        </w:tc>
        <w:tc>
          <w:tcPr>
            <w:tcW w:w="1276" w:type="dxa"/>
            <w:tcBorders>
              <w:top w:val="nil"/>
              <w:left w:val="nil"/>
              <w:bottom w:val="single" w:sz="4" w:space="0" w:color="auto"/>
              <w:right w:val="single" w:sz="4" w:space="0" w:color="auto"/>
            </w:tcBorders>
            <w:shd w:val="clear" w:color="auto" w:fill="auto"/>
            <w:noWrap/>
            <w:vAlign w:val="center"/>
            <w:hideMark/>
          </w:tcPr>
          <w:p w14:paraId="7232D986" w14:textId="77777777" w:rsidR="005054F3" w:rsidRPr="00513158" w:rsidRDefault="005054F3" w:rsidP="00513158">
            <w:pPr>
              <w:spacing w:after="0" w:line="276" w:lineRule="auto"/>
              <w:ind w:left="0" w:right="356"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12</w:t>
            </w:r>
          </w:p>
        </w:tc>
      </w:tr>
    </w:tbl>
    <w:p w14:paraId="45608F16" w14:textId="77777777" w:rsidR="00B1078F" w:rsidRDefault="00B1078F"/>
    <w:tbl>
      <w:tblPr>
        <w:tblW w:w="5524" w:type="dxa"/>
        <w:jc w:val="center"/>
        <w:tblCellMar>
          <w:left w:w="70" w:type="dxa"/>
          <w:right w:w="70" w:type="dxa"/>
        </w:tblCellMar>
        <w:tblLook w:val="04A0" w:firstRow="1" w:lastRow="0" w:firstColumn="1" w:lastColumn="0" w:noHBand="0" w:noVBand="1"/>
      </w:tblPr>
      <w:tblGrid>
        <w:gridCol w:w="1838"/>
        <w:gridCol w:w="2552"/>
        <w:gridCol w:w="1134"/>
      </w:tblGrid>
      <w:tr w:rsidR="005054F3" w:rsidRPr="00513158" w14:paraId="196D24FE" w14:textId="77777777" w:rsidTr="00B1078F">
        <w:trPr>
          <w:trHeight w:val="397"/>
          <w:jc w:val="center"/>
        </w:trPr>
        <w:tc>
          <w:tcPr>
            <w:tcW w:w="4390" w:type="dxa"/>
            <w:gridSpan w:val="2"/>
            <w:tcBorders>
              <w:top w:val="single" w:sz="4" w:space="0" w:color="auto"/>
              <w:left w:val="single" w:sz="4" w:space="0" w:color="auto"/>
              <w:bottom w:val="single" w:sz="4" w:space="0" w:color="auto"/>
              <w:right w:val="single" w:sz="4" w:space="0" w:color="000000"/>
            </w:tcBorders>
            <w:shd w:val="clear" w:color="auto" w:fill="DEEAF6" w:themeFill="accent1" w:themeFillTint="33"/>
            <w:noWrap/>
            <w:vAlign w:val="center"/>
            <w:hideMark/>
          </w:tcPr>
          <w:p w14:paraId="78696A92" w14:textId="77777777" w:rsidR="005054F3" w:rsidRPr="00513158" w:rsidRDefault="005054F3" w:rsidP="00513158">
            <w:pPr>
              <w:spacing w:after="0" w:line="276" w:lineRule="auto"/>
              <w:ind w:left="0" w:right="174" w:firstLine="0"/>
              <w:jc w:val="center"/>
              <w:rPr>
                <w:rFonts w:ascii="Arial" w:eastAsia="Times New Roman" w:hAnsi="Arial" w:cs="Arial"/>
                <w:b/>
                <w:bCs/>
                <w:color w:val="auto"/>
                <w:sz w:val="18"/>
                <w:szCs w:val="18"/>
                <w:lang w:val="es-AR" w:eastAsia="es-AR"/>
              </w:rPr>
            </w:pPr>
            <w:r w:rsidRPr="00513158">
              <w:rPr>
                <w:rFonts w:ascii="Arial" w:eastAsia="Times New Roman" w:hAnsi="Arial" w:cs="Arial"/>
                <w:b/>
                <w:bCs/>
                <w:color w:val="auto"/>
                <w:sz w:val="18"/>
                <w:szCs w:val="18"/>
                <w:lang w:val="es-AR" w:eastAsia="es-AR"/>
              </w:rPr>
              <w:t>Subtotal 1er nivel</w:t>
            </w:r>
          </w:p>
        </w:tc>
        <w:tc>
          <w:tcPr>
            <w:tcW w:w="113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14:paraId="7F2A6B8E" w14:textId="77777777" w:rsidR="005054F3" w:rsidRPr="00513158" w:rsidRDefault="005054F3" w:rsidP="00513158">
            <w:pPr>
              <w:spacing w:after="0" w:line="276" w:lineRule="auto"/>
              <w:ind w:left="0" w:right="356" w:firstLine="0"/>
              <w:jc w:val="right"/>
              <w:rPr>
                <w:rFonts w:ascii="Arial" w:eastAsia="Times New Roman" w:hAnsi="Arial" w:cs="Arial"/>
                <w:b/>
                <w:color w:val="000000"/>
                <w:sz w:val="18"/>
                <w:szCs w:val="18"/>
                <w:lang w:val="es-AR" w:eastAsia="es-AR"/>
              </w:rPr>
            </w:pPr>
            <w:r w:rsidRPr="00513158">
              <w:rPr>
                <w:rFonts w:ascii="Arial" w:eastAsia="Times New Roman" w:hAnsi="Arial" w:cs="Arial"/>
                <w:b/>
                <w:color w:val="000000"/>
                <w:sz w:val="18"/>
                <w:szCs w:val="18"/>
                <w:lang w:val="es-AR" w:eastAsia="es-AR"/>
              </w:rPr>
              <w:t>66</w:t>
            </w:r>
          </w:p>
        </w:tc>
      </w:tr>
      <w:tr w:rsidR="005054F3" w:rsidRPr="00513158" w14:paraId="5F845F08" w14:textId="77777777" w:rsidTr="00B1078F">
        <w:trPr>
          <w:trHeight w:val="397"/>
          <w:jc w:val="center"/>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B30E83D" w14:textId="77777777" w:rsidR="005054F3" w:rsidRPr="00513158"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2do Nivel</w:t>
            </w:r>
          </w:p>
        </w:tc>
        <w:tc>
          <w:tcPr>
            <w:tcW w:w="2552" w:type="dxa"/>
            <w:tcBorders>
              <w:top w:val="nil"/>
              <w:left w:val="nil"/>
              <w:bottom w:val="single" w:sz="4" w:space="0" w:color="auto"/>
              <w:right w:val="single" w:sz="4" w:space="0" w:color="auto"/>
            </w:tcBorders>
            <w:shd w:val="clear" w:color="auto" w:fill="auto"/>
            <w:noWrap/>
            <w:vAlign w:val="center"/>
            <w:hideMark/>
          </w:tcPr>
          <w:p w14:paraId="6E4A15F8" w14:textId="77777777" w:rsidR="005054F3" w:rsidRPr="00513158" w:rsidRDefault="005054F3" w:rsidP="00513158">
            <w:pPr>
              <w:spacing w:after="0" w:line="276" w:lineRule="auto"/>
              <w:ind w:left="0" w:right="356"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Hospital 2do. Nivel</w:t>
            </w:r>
          </w:p>
        </w:tc>
        <w:tc>
          <w:tcPr>
            <w:tcW w:w="1134" w:type="dxa"/>
            <w:tcBorders>
              <w:top w:val="nil"/>
              <w:left w:val="nil"/>
              <w:bottom w:val="single" w:sz="4" w:space="0" w:color="auto"/>
              <w:right w:val="single" w:sz="4" w:space="0" w:color="auto"/>
            </w:tcBorders>
            <w:shd w:val="clear" w:color="auto" w:fill="auto"/>
            <w:noWrap/>
            <w:vAlign w:val="center"/>
            <w:hideMark/>
          </w:tcPr>
          <w:p w14:paraId="2B39B292" w14:textId="77777777" w:rsidR="005054F3" w:rsidRPr="00513158" w:rsidRDefault="005054F3" w:rsidP="00513158">
            <w:pPr>
              <w:spacing w:after="0" w:line="276" w:lineRule="auto"/>
              <w:ind w:left="0" w:right="356"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5</w:t>
            </w:r>
          </w:p>
        </w:tc>
      </w:tr>
      <w:tr w:rsidR="005054F3" w:rsidRPr="00513158" w14:paraId="7FA2727A" w14:textId="77777777" w:rsidTr="00B1078F">
        <w:trPr>
          <w:trHeight w:val="397"/>
          <w:jc w:val="center"/>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43EA77F" w14:textId="77777777" w:rsidR="005054F3" w:rsidRPr="00513158"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3er Nivel</w:t>
            </w:r>
          </w:p>
        </w:tc>
        <w:tc>
          <w:tcPr>
            <w:tcW w:w="2552" w:type="dxa"/>
            <w:tcBorders>
              <w:top w:val="nil"/>
              <w:left w:val="nil"/>
              <w:bottom w:val="single" w:sz="4" w:space="0" w:color="auto"/>
              <w:right w:val="single" w:sz="4" w:space="0" w:color="auto"/>
            </w:tcBorders>
            <w:shd w:val="clear" w:color="auto" w:fill="auto"/>
            <w:noWrap/>
            <w:vAlign w:val="center"/>
            <w:hideMark/>
          </w:tcPr>
          <w:p w14:paraId="22AC9B10" w14:textId="77777777" w:rsidR="005054F3" w:rsidRPr="00513158" w:rsidRDefault="005054F3" w:rsidP="00513158">
            <w:pPr>
              <w:spacing w:after="0" w:line="276" w:lineRule="auto"/>
              <w:ind w:left="0" w:right="356"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Hospital 3er nivel</w:t>
            </w:r>
          </w:p>
        </w:tc>
        <w:tc>
          <w:tcPr>
            <w:tcW w:w="1134" w:type="dxa"/>
            <w:tcBorders>
              <w:top w:val="nil"/>
              <w:left w:val="nil"/>
              <w:bottom w:val="single" w:sz="4" w:space="0" w:color="auto"/>
              <w:right w:val="single" w:sz="4" w:space="0" w:color="auto"/>
            </w:tcBorders>
            <w:shd w:val="clear" w:color="auto" w:fill="auto"/>
            <w:noWrap/>
            <w:vAlign w:val="center"/>
            <w:hideMark/>
          </w:tcPr>
          <w:p w14:paraId="52C58C41" w14:textId="77777777" w:rsidR="005054F3" w:rsidRPr="00513158" w:rsidRDefault="005054F3" w:rsidP="00513158">
            <w:pPr>
              <w:spacing w:after="0" w:line="276" w:lineRule="auto"/>
              <w:ind w:left="0" w:right="356" w:firstLine="0"/>
              <w:jc w:val="right"/>
              <w:rPr>
                <w:rFonts w:ascii="Arial" w:eastAsia="Times New Roman" w:hAnsi="Arial" w:cs="Arial"/>
                <w:color w:val="000000"/>
                <w:sz w:val="18"/>
                <w:szCs w:val="18"/>
                <w:lang w:val="es-AR" w:eastAsia="es-AR"/>
              </w:rPr>
            </w:pPr>
            <w:r w:rsidRPr="00513158">
              <w:rPr>
                <w:rFonts w:ascii="Arial" w:eastAsia="Times New Roman" w:hAnsi="Arial" w:cs="Arial"/>
                <w:color w:val="000000"/>
                <w:sz w:val="18"/>
                <w:szCs w:val="18"/>
                <w:lang w:val="es-AR" w:eastAsia="es-AR"/>
              </w:rPr>
              <w:t>7</w:t>
            </w:r>
          </w:p>
        </w:tc>
      </w:tr>
      <w:tr w:rsidR="005054F3" w:rsidRPr="00513158" w14:paraId="2C4AEA1A" w14:textId="77777777" w:rsidTr="00B1078F">
        <w:trPr>
          <w:trHeight w:val="397"/>
          <w:jc w:val="center"/>
        </w:trPr>
        <w:tc>
          <w:tcPr>
            <w:tcW w:w="4390" w:type="dxa"/>
            <w:gridSpan w:val="2"/>
            <w:tcBorders>
              <w:top w:val="single" w:sz="4" w:space="0" w:color="auto"/>
              <w:left w:val="single" w:sz="4" w:space="0" w:color="auto"/>
              <w:bottom w:val="single" w:sz="4" w:space="0" w:color="auto"/>
              <w:right w:val="single" w:sz="4" w:space="0" w:color="000000"/>
            </w:tcBorders>
            <w:shd w:val="clear" w:color="auto" w:fill="DEEAF6" w:themeFill="accent1" w:themeFillTint="33"/>
            <w:noWrap/>
            <w:vAlign w:val="center"/>
            <w:hideMark/>
          </w:tcPr>
          <w:p w14:paraId="160E9C7F" w14:textId="77777777" w:rsidR="005054F3" w:rsidRPr="00513158" w:rsidRDefault="005054F3" w:rsidP="00513158">
            <w:pPr>
              <w:spacing w:after="0" w:line="276" w:lineRule="auto"/>
              <w:ind w:left="0" w:right="174" w:firstLine="0"/>
              <w:jc w:val="center"/>
              <w:rPr>
                <w:rFonts w:ascii="Arial" w:eastAsia="Times New Roman" w:hAnsi="Arial" w:cs="Arial"/>
                <w:b/>
                <w:bCs/>
                <w:color w:val="auto"/>
                <w:sz w:val="18"/>
                <w:szCs w:val="18"/>
                <w:lang w:val="es-AR" w:eastAsia="es-AR"/>
              </w:rPr>
            </w:pPr>
            <w:r w:rsidRPr="00513158">
              <w:rPr>
                <w:rFonts w:ascii="Arial" w:eastAsia="Times New Roman" w:hAnsi="Arial" w:cs="Arial"/>
                <w:b/>
                <w:bCs/>
                <w:color w:val="auto"/>
                <w:sz w:val="18"/>
                <w:szCs w:val="18"/>
                <w:lang w:val="es-AR" w:eastAsia="es-AR"/>
              </w:rPr>
              <w:t>Total general</w:t>
            </w:r>
          </w:p>
        </w:tc>
        <w:tc>
          <w:tcPr>
            <w:tcW w:w="1134" w:type="dxa"/>
            <w:tcBorders>
              <w:top w:val="nil"/>
              <w:left w:val="nil"/>
              <w:bottom w:val="single" w:sz="4" w:space="0" w:color="auto"/>
              <w:right w:val="single" w:sz="4" w:space="0" w:color="auto"/>
            </w:tcBorders>
            <w:shd w:val="clear" w:color="auto" w:fill="DEEAF6" w:themeFill="accent1" w:themeFillTint="33"/>
            <w:noWrap/>
            <w:vAlign w:val="center"/>
            <w:hideMark/>
          </w:tcPr>
          <w:p w14:paraId="49967673" w14:textId="77777777" w:rsidR="005054F3" w:rsidRPr="00513158" w:rsidRDefault="005054F3" w:rsidP="00513158">
            <w:pPr>
              <w:spacing w:after="0" w:line="276" w:lineRule="auto"/>
              <w:ind w:left="0" w:right="356" w:firstLine="0"/>
              <w:jc w:val="right"/>
              <w:rPr>
                <w:rFonts w:ascii="Arial" w:eastAsia="Times New Roman" w:hAnsi="Arial" w:cs="Arial"/>
                <w:b/>
                <w:color w:val="000000"/>
                <w:sz w:val="18"/>
                <w:szCs w:val="18"/>
                <w:lang w:val="es-AR" w:eastAsia="es-AR"/>
              </w:rPr>
            </w:pPr>
            <w:r w:rsidRPr="00513158">
              <w:rPr>
                <w:rFonts w:ascii="Arial" w:eastAsia="Times New Roman" w:hAnsi="Arial" w:cs="Arial"/>
                <w:b/>
                <w:color w:val="000000"/>
                <w:sz w:val="18"/>
                <w:szCs w:val="18"/>
                <w:lang w:val="es-AR" w:eastAsia="es-AR"/>
              </w:rPr>
              <w:t>78</w:t>
            </w:r>
          </w:p>
        </w:tc>
      </w:tr>
    </w:tbl>
    <w:p w14:paraId="167CF1D1" w14:textId="77777777" w:rsidR="005054F3" w:rsidRPr="00E024BD" w:rsidRDefault="005054F3" w:rsidP="00B6317F">
      <w:pPr>
        <w:pStyle w:val="Cita"/>
      </w:pPr>
      <w:r w:rsidRPr="00E024BD">
        <w:t>Fuente: Anuario Estadístico del Municipio de La Paz (2020).</w:t>
      </w:r>
    </w:p>
    <w:p w14:paraId="5255A3EF" w14:textId="77777777" w:rsidR="005054F3" w:rsidRPr="00E55173" w:rsidRDefault="005054F3" w:rsidP="00161EA8">
      <w:pPr>
        <w:pStyle w:val="Ttulo6"/>
        <w:numPr>
          <w:ilvl w:val="1"/>
          <w:numId w:val="93"/>
        </w:numPr>
        <w:spacing w:before="0" w:after="240"/>
        <w:rPr>
          <w:rFonts w:ascii="Arial" w:hAnsi="Arial" w:cs="Arial"/>
          <w:b/>
          <w:color w:val="auto"/>
          <w:sz w:val="24"/>
          <w:szCs w:val="24"/>
        </w:rPr>
      </w:pPr>
      <w:r w:rsidRPr="00E55173">
        <w:rPr>
          <w:rFonts w:ascii="Arial" w:hAnsi="Arial" w:cs="Arial"/>
          <w:b/>
          <w:color w:val="auto"/>
          <w:sz w:val="24"/>
          <w:szCs w:val="24"/>
        </w:rPr>
        <w:t xml:space="preserve">Servicios básicos </w:t>
      </w:r>
    </w:p>
    <w:p w14:paraId="3A7EECD4" w14:textId="77777777" w:rsidR="005054F3" w:rsidRPr="00E55173" w:rsidRDefault="005054F3" w:rsidP="004F03CD">
      <w:pPr>
        <w:spacing w:line="276" w:lineRule="auto"/>
        <w:ind w:left="0"/>
        <w:rPr>
          <w:rFonts w:ascii="Arial" w:eastAsiaTheme="majorEastAsia" w:hAnsi="Arial" w:cs="Arial"/>
          <w:color w:val="auto"/>
        </w:rPr>
      </w:pPr>
      <w:r w:rsidRPr="00E55173">
        <w:rPr>
          <w:rFonts w:ascii="Arial" w:eastAsiaTheme="majorEastAsia" w:hAnsi="Arial" w:cs="Arial"/>
          <w:color w:val="auto"/>
        </w:rPr>
        <w:t>La Ciudad de La Paz (área urbana) es considerada centro poblado primario al contar con todos los servicios en referencia a:</w:t>
      </w:r>
    </w:p>
    <w:p w14:paraId="32505529" w14:textId="77777777" w:rsidR="005054F3" w:rsidRPr="00E55173" w:rsidRDefault="005054F3" w:rsidP="004F03CD">
      <w:pPr>
        <w:pStyle w:val="Prrafodelista"/>
        <w:numPr>
          <w:ilvl w:val="0"/>
          <w:numId w:val="10"/>
        </w:numPr>
        <w:spacing w:line="276" w:lineRule="auto"/>
        <w:rPr>
          <w:rFonts w:ascii="Arial" w:eastAsiaTheme="majorEastAsia" w:hAnsi="Arial" w:cs="Arial"/>
          <w:color w:val="auto"/>
        </w:rPr>
      </w:pPr>
      <w:r w:rsidRPr="00E55173">
        <w:rPr>
          <w:rFonts w:ascii="Arial" w:eastAsiaTheme="majorEastAsia" w:hAnsi="Arial" w:cs="Arial"/>
          <w:color w:val="auto"/>
        </w:rPr>
        <w:t>Servicios básicos: agua potable, alcantarillado sanitario y energía eléctrica.</w:t>
      </w:r>
    </w:p>
    <w:p w14:paraId="4EDFDF0F" w14:textId="77777777" w:rsidR="005054F3" w:rsidRPr="00E55173" w:rsidRDefault="005054F3" w:rsidP="004F03CD">
      <w:pPr>
        <w:pStyle w:val="Prrafodelista"/>
        <w:numPr>
          <w:ilvl w:val="0"/>
          <w:numId w:val="10"/>
        </w:numPr>
        <w:spacing w:line="276" w:lineRule="auto"/>
        <w:rPr>
          <w:rFonts w:ascii="Arial" w:eastAsiaTheme="majorEastAsia" w:hAnsi="Arial" w:cs="Arial"/>
          <w:color w:val="auto"/>
        </w:rPr>
      </w:pPr>
      <w:r w:rsidRPr="00E55173">
        <w:rPr>
          <w:rFonts w:ascii="Arial" w:eastAsiaTheme="majorEastAsia" w:hAnsi="Arial" w:cs="Arial"/>
          <w:color w:val="auto"/>
        </w:rPr>
        <w:t>Función político administrativa.</w:t>
      </w:r>
    </w:p>
    <w:p w14:paraId="7D7D2221" w14:textId="77777777" w:rsidR="005054F3" w:rsidRPr="00E55173" w:rsidRDefault="005054F3" w:rsidP="004F03CD">
      <w:pPr>
        <w:pStyle w:val="Prrafodelista"/>
        <w:numPr>
          <w:ilvl w:val="0"/>
          <w:numId w:val="10"/>
        </w:numPr>
        <w:spacing w:line="276" w:lineRule="auto"/>
        <w:rPr>
          <w:rFonts w:ascii="Arial" w:eastAsiaTheme="majorEastAsia" w:hAnsi="Arial" w:cs="Arial"/>
          <w:color w:val="auto"/>
        </w:rPr>
      </w:pPr>
      <w:r w:rsidRPr="00E55173">
        <w:rPr>
          <w:rFonts w:ascii="Arial" w:eastAsiaTheme="majorEastAsia" w:hAnsi="Arial" w:cs="Arial"/>
          <w:color w:val="auto"/>
        </w:rPr>
        <w:t>Servicios de educación.</w:t>
      </w:r>
    </w:p>
    <w:p w14:paraId="44934A78" w14:textId="77777777" w:rsidR="005054F3" w:rsidRPr="00E55173" w:rsidRDefault="005054F3" w:rsidP="004F03CD">
      <w:pPr>
        <w:pStyle w:val="Prrafodelista"/>
        <w:numPr>
          <w:ilvl w:val="0"/>
          <w:numId w:val="10"/>
        </w:numPr>
        <w:spacing w:line="276" w:lineRule="auto"/>
        <w:rPr>
          <w:rFonts w:ascii="Arial" w:eastAsiaTheme="majorEastAsia" w:hAnsi="Arial" w:cs="Arial"/>
          <w:color w:val="auto"/>
        </w:rPr>
      </w:pPr>
      <w:r w:rsidRPr="00E55173">
        <w:rPr>
          <w:rFonts w:ascii="Arial" w:eastAsiaTheme="majorEastAsia" w:hAnsi="Arial" w:cs="Arial"/>
          <w:color w:val="auto"/>
        </w:rPr>
        <w:t>Servicios de salud.</w:t>
      </w:r>
    </w:p>
    <w:p w14:paraId="619CA872" w14:textId="77777777" w:rsidR="005054F3" w:rsidRPr="00E55173" w:rsidRDefault="005054F3" w:rsidP="004F03CD">
      <w:pPr>
        <w:pStyle w:val="Prrafodelista"/>
        <w:numPr>
          <w:ilvl w:val="0"/>
          <w:numId w:val="10"/>
        </w:numPr>
        <w:spacing w:line="276" w:lineRule="auto"/>
        <w:rPr>
          <w:rFonts w:ascii="Arial" w:eastAsiaTheme="majorEastAsia" w:hAnsi="Arial" w:cs="Arial"/>
          <w:color w:val="auto"/>
        </w:rPr>
      </w:pPr>
      <w:r w:rsidRPr="00E55173">
        <w:rPr>
          <w:rFonts w:ascii="Arial" w:eastAsiaTheme="majorEastAsia" w:hAnsi="Arial" w:cs="Arial"/>
          <w:color w:val="auto"/>
        </w:rPr>
        <w:t>Comunicación y servicios para el transporte.</w:t>
      </w:r>
    </w:p>
    <w:p w14:paraId="51F708DC" w14:textId="77777777" w:rsidR="005054F3" w:rsidRPr="00E55173" w:rsidRDefault="005054F3" w:rsidP="004F03CD">
      <w:pPr>
        <w:pStyle w:val="Prrafodelista"/>
        <w:numPr>
          <w:ilvl w:val="0"/>
          <w:numId w:val="10"/>
        </w:numPr>
        <w:spacing w:line="276" w:lineRule="auto"/>
        <w:rPr>
          <w:rFonts w:ascii="Arial" w:eastAsiaTheme="majorEastAsia" w:hAnsi="Arial" w:cs="Arial"/>
          <w:color w:val="auto"/>
        </w:rPr>
      </w:pPr>
      <w:r w:rsidRPr="00E55173">
        <w:rPr>
          <w:rFonts w:ascii="Arial" w:eastAsiaTheme="majorEastAsia" w:hAnsi="Arial" w:cs="Arial"/>
          <w:color w:val="auto"/>
        </w:rPr>
        <w:t>Actividad económica y servicios a la producción</w:t>
      </w:r>
    </w:p>
    <w:p w14:paraId="0D1BCBE6" w14:textId="77777777" w:rsidR="005054F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En cuento a la cobertura del servicio de agua potable en la mancha urbana, un 96% de la población urbana ha alcanzado cobertura por cañería de red, sin embargo, el Distrito 9 perteneciente al Macrodistrito Max Paredes es el que menos distribución de agua por cañería de red presenta, llegando a un 98,1%.</w:t>
      </w:r>
    </w:p>
    <w:p w14:paraId="7E69E036" w14:textId="07F5EC66" w:rsidR="005054F3" w:rsidRDefault="005054F3" w:rsidP="00513158">
      <w:pPr>
        <w:pStyle w:val="Descripcin"/>
      </w:pPr>
      <w:bookmarkStart w:id="292" w:name="_Toc150115321"/>
      <w:bookmarkStart w:id="293" w:name="_Toc150184217"/>
      <w:bookmarkStart w:id="294" w:name="_Toc150320654"/>
      <w:bookmarkStart w:id="295" w:name="_Toc155713086"/>
      <w:r>
        <w:t xml:space="preserve">Tabla No.  </w:t>
      </w:r>
      <w:r>
        <w:fldChar w:fldCharType="begin"/>
      </w:r>
      <w:r>
        <w:instrText xml:space="preserve"> SEQ Tabla_No._ \* ARABIC </w:instrText>
      </w:r>
      <w:r>
        <w:fldChar w:fldCharType="separate"/>
      </w:r>
      <w:r w:rsidR="00575819">
        <w:t>42</w:t>
      </w:r>
      <w:r>
        <w:fldChar w:fldCharType="end"/>
      </w:r>
      <w:r>
        <w:t xml:space="preserve">: </w:t>
      </w:r>
      <w:r w:rsidRPr="00E55173">
        <w:t>Procedencia y distribución del agua en la vivienda según distrito del Municipio de La Paz, 2018 (En porcentaje)</w:t>
      </w:r>
      <w:bookmarkEnd w:id="292"/>
      <w:bookmarkEnd w:id="293"/>
      <w:bookmarkEnd w:id="294"/>
      <w:bookmarkEnd w:id="295"/>
    </w:p>
    <w:tbl>
      <w:tblPr>
        <w:tblW w:w="8106" w:type="dxa"/>
        <w:jc w:val="center"/>
        <w:tblLayout w:type="fixed"/>
        <w:tblCellMar>
          <w:left w:w="70" w:type="dxa"/>
          <w:right w:w="70" w:type="dxa"/>
        </w:tblCellMar>
        <w:tblLook w:val="04A0" w:firstRow="1" w:lastRow="0" w:firstColumn="1" w:lastColumn="0" w:noHBand="0" w:noVBand="1"/>
      </w:tblPr>
      <w:tblGrid>
        <w:gridCol w:w="1660"/>
        <w:gridCol w:w="1024"/>
        <w:gridCol w:w="1078"/>
        <w:gridCol w:w="1078"/>
        <w:gridCol w:w="1251"/>
        <w:gridCol w:w="936"/>
        <w:gridCol w:w="1079"/>
      </w:tblGrid>
      <w:tr w:rsidR="005054F3" w:rsidRPr="004555E1" w14:paraId="2628A84F" w14:textId="77777777" w:rsidTr="00B1078F">
        <w:trPr>
          <w:trHeight w:val="826"/>
          <w:jc w:val="center"/>
        </w:trPr>
        <w:tc>
          <w:tcPr>
            <w:tcW w:w="1660" w:type="dxa"/>
            <w:tcBorders>
              <w:top w:val="single" w:sz="4" w:space="0" w:color="auto"/>
              <w:left w:val="single" w:sz="4" w:space="0" w:color="auto"/>
              <w:bottom w:val="single" w:sz="4" w:space="0" w:color="auto"/>
              <w:right w:val="single" w:sz="4" w:space="0" w:color="auto"/>
            </w:tcBorders>
            <w:shd w:val="clear" w:color="auto" w:fill="33CCCC"/>
            <w:vAlign w:val="center"/>
            <w:hideMark/>
          </w:tcPr>
          <w:p w14:paraId="4FE261A4" w14:textId="77777777" w:rsidR="00A632D0" w:rsidRDefault="004555E1"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4555E1">
              <w:rPr>
                <w:rFonts w:ascii="Arial" w:eastAsia="Times New Roman" w:hAnsi="Arial" w:cs="Arial"/>
                <w:b/>
                <w:bCs/>
                <w:color w:val="FFFFFF" w:themeColor="background1"/>
                <w:sz w:val="18"/>
                <w:szCs w:val="18"/>
                <w:lang w:val="es-AR" w:eastAsia="es-AR"/>
              </w:rPr>
              <w:t>MACRO</w:t>
            </w:r>
          </w:p>
          <w:p w14:paraId="3ECB7785" w14:textId="3AC8ACAA" w:rsidR="005054F3" w:rsidRPr="004555E1" w:rsidRDefault="004555E1"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4555E1">
              <w:rPr>
                <w:rFonts w:ascii="Arial" w:eastAsia="Times New Roman" w:hAnsi="Arial" w:cs="Arial"/>
                <w:b/>
                <w:bCs/>
                <w:color w:val="FFFFFF" w:themeColor="background1"/>
                <w:sz w:val="18"/>
                <w:szCs w:val="18"/>
                <w:lang w:val="es-AR" w:eastAsia="es-AR"/>
              </w:rPr>
              <w:t xml:space="preserve">DISTRITO </w:t>
            </w:r>
          </w:p>
        </w:tc>
        <w:tc>
          <w:tcPr>
            <w:tcW w:w="1024" w:type="dxa"/>
            <w:tcBorders>
              <w:top w:val="single" w:sz="4" w:space="0" w:color="auto"/>
              <w:left w:val="nil"/>
              <w:bottom w:val="single" w:sz="4" w:space="0" w:color="auto"/>
              <w:right w:val="single" w:sz="4" w:space="0" w:color="auto"/>
            </w:tcBorders>
            <w:shd w:val="clear" w:color="auto" w:fill="33CCCC"/>
            <w:vAlign w:val="center"/>
            <w:hideMark/>
          </w:tcPr>
          <w:p w14:paraId="1EB5058E" w14:textId="2270BD84" w:rsidR="005054F3" w:rsidRPr="004555E1" w:rsidRDefault="004555E1"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4555E1">
              <w:rPr>
                <w:rFonts w:ascii="Arial" w:eastAsia="Times New Roman" w:hAnsi="Arial" w:cs="Arial"/>
                <w:b/>
                <w:bCs/>
                <w:color w:val="FFFFFF" w:themeColor="background1"/>
                <w:sz w:val="18"/>
                <w:szCs w:val="18"/>
                <w:lang w:val="es-AR" w:eastAsia="es-AR"/>
              </w:rPr>
              <w:t xml:space="preserve">DISTRITO </w:t>
            </w:r>
          </w:p>
        </w:tc>
        <w:tc>
          <w:tcPr>
            <w:tcW w:w="1078" w:type="dxa"/>
            <w:tcBorders>
              <w:top w:val="single" w:sz="4" w:space="0" w:color="auto"/>
              <w:left w:val="nil"/>
              <w:bottom w:val="single" w:sz="4" w:space="0" w:color="auto"/>
              <w:right w:val="single" w:sz="4" w:space="0" w:color="auto"/>
            </w:tcBorders>
            <w:shd w:val="clear" w:color="auto" w:fill="33CCCC"/>
            <w:vAlign w:val="center"/>
            <w:hideMark/>
          </w:tcPr>
          <w:p w14:paraId="21A2E311" w14:textId="1438DF1B" w:rsidR="005054F3" w:rsidRPr="004555E1" w:rsidRDefault="004555E1"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4555E1">
              <w:rPr>
                <w:rFonts w:ascii="Arial" w:eastAsia="Times New Roman" w:hAnsi="Arial" w:cs="Arial"/>
                <w:b/>
                <w:bCs/>
                <w:color w:val="FFFFFF" w:themeColor="background1"/>
                <w:sz w:val="18"/>
                <w:szCs w:val="18"/>
                <w:lang w:val="es-AR" w:eastAsia="es-AR"/>
              </w:rPr>
              <w:t xml:space="preserve">CAÑERÍA DE RED </w:t>
            </w:r>
          </w:p>
        </w:tc>
        <w:tc>
          <w:tcPr>
            <w:tcW w:w="1078" w:type="dxa"/>
            <w:tcBorders>
              <w:top w:val="single" w:sz="4" w:space="0" w:color="auto"/>
              <w:left w:val="nil"/>
              <w:bottom w:val="single" w:sz="4" w:space="0" w:color="auto"/>
              <w:right w:val="single" w:sz="4" w:space="0" w:color="auto"/>
            </w:tcBorders>
            <w:shd w:val="clear" w:color="auto" w:fill="33CCCC"/>
            <w:vAlign w:val="center"/>
            <w:hideMark/>
          </w:tcPr>
          <w:p w14:paraId="00EDCBC9" w14:textId="2C9487E4" w:rsidR="005054F3" w:rsidRPr="004555E1" w:rsidRDefault="004555E1"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4555E1">
              <w:rPr>
                <w:rFonts w:ascii="Arial" w:eastAsia="Times New Roman" w:hAnsi="Arial" w:cs="Arial"/>
                <w:b/>
                <w:bCs/>
                <w:color w:val="FFFFFF" w:themeColor="background1"/>
                <w:sz w:val="18"/>
                <w:szCs w:val="18"/>
                <w:lang w:val="es-AR" w:eastAsia="es-AR"/>
              </w:rPr>
              <w:t xml:space="preserve">POZO O NORIA  </w:t>
            </w:r>
          </w:p>
        </w:tc>
        <w:tc>
          <w:tcPr>
            <w:tcW w:w="1251" w:type="dxa"/>
            <w:tcBorders>
              <w:top w:val="single" w:sz="4" w:space="0" w:color="auto"/>
              <w:left w:val="nil"/>
              <w:bottom w:val="single" w:sz="4" w:space="0" w:color="auto"/>
              <w:right w:val="single" w:sz="4" w:space="0" w:color="auto"/>
            </w:tcBorders>
            <w:shd w:val="clear" w:color="auto" w:fill="33CCCC"/>
            <w:vAlign w:val="center"/>
            <w:hideMark/>
          </w:tcPr>
          <w:p w14:paraId="3DAF91DF" w14:textId="52113EDC" w:rsidR="005054F3" w:rsidRPr="004555E1" w:rsidRDefault="004555E1"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4555E1">
              <w:rPr>
                <w:rFonts w:ascii="Arial" w:eastAsia="Times New Roman" w:hAnsi="Arial" w:cs="Arial"/>
                <w:b/>
                <w:bCs/>
                <w:color w:val="FFFFFF" w:themeColor="background1"/>
                <w:sz w:val="18"/>
                <w:szCs w:val="18"/>
                <w:lang w:val="es-AR" w:eastAsia="es-AR"/>
              </w:rPr>
              <w:t xml:space="preserve">RÍO/ VERTIENTE/ACEQUIA </w:t>
            </w:r>
          </w:p>
        </w:tc>
        <w:tc>
          <w:tcPr>
            <w:tcW w:w="936" w:type="dxa"/>
            <w:tcBorders>
              <w:top w:val="single" w:sz="4" w:space="0" w:color="auto"/>
              <w:left w:val="nil"/>
              <w:bottom w:val="single" w:sz="4" w:space="0" w:color="auto"/>
              <w:right w:val="single" w:sz="4" w:space="0" w:color="auto"/>
            </w:tcBorders>
            <w:shd w:val="clear" w:color="auto" w:fill="33CCCC"/>
            <w:vAlign w:val="center"/>
            <w:hideMark/>
          </w:tcPr>
          <w:p w14:paraId="137BE62B" w14:textId="356976E6" w:rsidR="005054F3" w:rsidRPr="004555E1" w:rsidRDefault="004555E1"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4555E1">
              <w:rPr>
                <w:rFonts w:ascii="Arial" w:eastAsia="Times New Roman" w:hAnsi="Arial" w:cs="Arial"/>
                <w:b/>
                <w:bCs/>
                <w:color w:val="FFFFFF" w:themeColor="background1"/>
                <w:sz w:val="18"/>
                <w:szCs w:val="18"/>
                <w:lang w:val="es-AR" w:eastAsia="es-AR"/>
              </w:rPr>
              <w:t>CARRO REPARTIDOR</w:t>
            </w:r>
          </w:p>
        </w:tc>
        <w:tc>
          <w:tcPr>
            <w:tcW w:w="1079" w:type="dxa"/>
            <w:tcBorders>
              <w:top w:val="single" w:sz="4" w:space="0" w:color="auto"/>
              <w:left w:val="nil"/>
              <w:bottom w:val="single" w:sz="4" w:space="0" w:color="auto"/>
              <w:right w:val="single" w:sz="4" w:space="0" w:color="auto"/>
            </w:tcBorders>
            <w:shd w:val="clear" w:color="auto" w:fill="33CCCC"/>
            <w:vAlign w:val="center"/>
            <w:hideMark/>
          </w:tcPr>
          <w:p w14:paraId="1339A982" w14:textId="56639131" w:rsidR="005054F3" w:rsidRPr="004555E1" w:rsidRDefault="004555E1"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4555E1">
              <w:rPr>
                <w:rFonts w:ascii="Arial" w:eastAsia="Times New Roman" w:hAnsi="Arial" w:cs="Arial"/>
                <w:b/>
                <w:bCs/>
                <w:color w:val="FFFFFF" w:themeColor="background1"/>
                <w:sz w:val="18"/>
                <w:szCs w:val="18"/>
                <w:lang w:val="es-AR" w:eastAsia="es-AR"/>
              </w:rPr>
              <w:t xml:space="preserve"> OTRA </w:t>
            </w:r>
          </w:p>
        </w:tc>
      </w:tr>
      <w:tr w:rsidR="005054F3" w:rsidRPr="00636495" w14:paraId="6706127E" w14:textId="77777777" w:rsidTr="00B1078F">
        <w:trPr>
          <w:trHeight w:val="397"/>
          <w:jc w:val="center"/>
        </w:trPr>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00CDAE81" w14:textId="77777777" w:rsidR="005054F3" w:rsidRPr="00636495"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 xml:space="preserve">Cotahuma </w:t>
            </w:r>
          </w:p>
        </w:tc>
        <w:tc>
          <w:tcPr>
            <w:tcW w:w="1024" w:type="dxa"/>
            <w:tcBorders>
              <w:top w:val="nil"/>
              <w:left w:val="nil"/>
              <w:bottom w:val="single" w:sz="4" w:space="0" w:color="auto"/>
              <w:right w:val="single" w:sz="4" w:space="0" w:color="auto"/>
            </w:tcBorders>
            <w:shd w:val="clear" w:color="auto" w:fill="auto"/>
            <w:vAlign w:val="center"/>
            <w:hideMark/>
          </w:tcPr>
          <w:p w14:paraId="6DAC2922"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3</w:t>
            </w:r>
          </w:p>
        </w:tc>
        <w:tc>
          <w:tcPr>
            <w:tcW w:w="1078" w:type="dxa"/>
            <w:tcBorders>
              <w:top w:val="nil"/>
              <w:left w:val="nil"/>
              <w:bottom w:val="single" w:sz="4" w:space="0" w:color="auto"/>
              <w:right w:val="single" w:sz="4" w:space="0" w:color="auto"/>
            </w:tcBorders>
            <w:shd w:val="clear" w:color="auto" w:fill="auto"/>
            <w:vAlign w:val="center"/>
            <w:hideMark/>
          </w:tcPr>
          <w:p w14:paraId="00B2E5E2"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100</w:t>
            </w:r>
          </w:p>
        </w:tc>
        <w:tc>
          <w:tcPr>
            <w:tcW w:w="1078" w:type="dxa"/>
            <w:tcBorders>
              <w:top w:val="nil"/>
              <w:left w:val="nil"/>
              <w:bottom w:val="single" w:sz="4" w:space="0" w:color="auto"/>
              <w:right w:val="single" w:sz="4" w:space="0" w:color="auto"/>
            </w:tcBorders>
            <w:shd w:val="clear" w:color="auto" w:fill="auto"/>
            <w:vAlign w:val="center"/>
            <w:hideMark/>
          </w:tcPr>
          <w:p w14:paraId="6A29B6BD"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251" w:type="dxa"/>
            <w:tcBorders>
              <w:top w:val="nil"/>
              <w:left w:val="nil"/>
              <w:bottom w:val="single" w:sz="4" w:space="0" w:color="auto"/>
              <w:right w:val="single" w:sz="4" w:space="0" w:color="auto"/>
            </w:tcBorders>
            <w:shd w:val="clear" w:color="auto" w:fill="auto"/>
            <w:vAlign w:val="center"/>
            <w:hideMark/>
          </w:tcPr>
          <w:p w14:paraId="5D544DDF"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936" w:type="dxa"/>
            <w:tcBorders>
              <w:top w:val="nil"/>
              <w:left w:val="nil"/>
              <w:bottom w:val="single" w:sz="4" w:space="0" w:color="auto"/>
              <w:right w:val="single" w:sz="4" w:space="0" w:color="auto"/>
            </w:tcBorders>
            <w:shd w:val="clear" w:color="auto" w:fill="auto"/>
            <w:vAlign w:val="center"/>
            <w:hideMark/>
          </w:tcPr>
          <w:p w14:paraId="063C47D2"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079" w:type="dxa"/>
            <w:tcBorders>
              <w:top w:val="nil"/>
              <w:left w:val="nil"/>
              <w:bottom w:val="single" w:sz="4" w:space="0" w:color="auto"/>
              <w:right w:val="single" w:sz="4" w:space="0" w:color="auto"/>
            </w:tcBorders>
            <w:shd w:val="clear" w:color="auto" w:fill="auto"/>
            <w:vAlign w:val="center"/>
            <w:hideMark/>
          </w:tcPr>
          <w:p w14:paraId="519BF4AB"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r>
      <w:tr w:rsidR="005054F3" w:rsidRPr="00636495" w14:paraId="0DCCAC71" w14:textId="77777777" w:rsidTr="00B1078F">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6F006BD3" w14:textId="77777777" w:rsidR="005054F3" w:rsidRPr="00636495"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024" w:type="dxa"/>
            <w:tcBorders>
              <w:top w:val="nil"/>
              <w:left w:val="nil"/>
              <w:bottom w:val="single" w:sz="4" w:space="0" w:color="auto"/>
              <w:right w:val="single" w:sz="4" w:space="0" w:color="auto"/>
            </w:tcBorders>
            <w:shd w:val="clear" w:color="auto" w:fill="auto"/>
            <w:vAlign w:val="center"/>
            <w:hideMark/>
          </w:tcPr>
          <w:p w14:paraId="7E3567BF"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4</w:t>
            </w:r>
          </w:p>
        </w:tc>
        <w:tc>
          <w:tcPr>
            <w:tcW w:w="1078" w:type="dxa"/>
            <w:tcBorders>
              <w:top w:val="nil"/>
              <w:left w:val="nil"/>
              <w:bottom w:val="single" w:sz="4" w:space="0" w:color="auto"/>
              <w:right w:val="single" w:sz="4" w:space="0" w:color="auto"/>
            </w:tcBorders>
            <w:shd w:val="clear" w:color="auto" w:fill="auto"/>
            <w:vAlign w:val="center"/>
            <w:hideMark/>
          </w:tcPr>
          <w:p w14:paraId="61DA1261"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 xml:space="preserve">99,4 </w:t>
            </w:r>
          </w:p>
        </w:tc>
        <w:tc>
          <w:tcPr>
            <w:tcW w:w="1078" w:type="dxa"/>
            <w:tcBorders>
              <w:top w:val="nil"/>
              <w:left w:val="nil"/>
              <w:bottom w:val="single" w:sz="4" w:space="0" w:color="auto"/>
              <w:right w:val="single" w:sz="4" w:space="0" w:color="auto"/>
            </w:tcBorders>
            <w:shd w:val="clear" w:color="auto" w:fill="auto"/>
            <w:vAlign w:val="center"/>
            <w:hideMark/>
          </w:tcPr>
          <w:p w14:paraId="06000728"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251" w:type="dxa"/>
            <w:tcBorders>
              <w:top w:val="nil"/>
              <w:left w:val="nil"/>
              <w:bottom w:val="single" w:sz="4" w:space="0" w:color="auto"/>
              <w:right w:val="single" w:sz="4" w:space="0" w:color="auto"/>
            </w:tcBorders>
            <w:shd w:val="clear" w:color="auto" w:fill="auto"/>
            <w:vAlign w:val="center"/>
            <w:hideMark/>
          </w:tcPr>
          <w:p w14:paraId="4A1F3CEF"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936" w:type="dxa"/>
            <w:tcBorders>
              <w:top w:val="nil"/>
              <w:left w:val="nil"/>
              <w:bottom w:val="single" w:sz="4" w:space="0" w:color="auto"/>
              <w:right w:val="single" w:sz="4" w:space="0" w:color="auto"/>
            </w:tcBorders>
            <w:shd w:val="clear" w:color="auto" w:fill="auto"/>
            <w:vAlign w:val="center"/>
            <w:hideMark/>
          </w:tcPr>
          <w:p w14:paraId="2B716788"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079" w:type="dxa"/>
            <w:tcBorders>
              <w:top w:val="nil"/>
              <w:left w:val="nil"/>
              <w:bottom w:val="single" w:sz="4" w:space="0" w:color="auto"/>
              <w:right w:val="single" w:sz="4" w:space="0" w:color="auto"/>
            </w:tcBorders>
            <w:shd w:val="clear" w:color="auto" w:fill="auto"/>
            <w:vAlign w:val="center"/>
            <w:hideMark/>
          </w:tcPr>
          <w:p w14:paraId="389D838E"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0,6</w:t>
            </w:r>
          </w:p>
        </w:tc>
      </w:tr>
      <w:tr w:rsidR="005054F3" w:rsidRPr="00636495" w14:paraId="31D6E538" w14:textId="77777777" w:rsidTr="00B1078F">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000013F7" w14:textId="77777777" w:rsidR="005054F3" w:rsidRPr="00636495"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024" w:type="dxa"/>
            <w:tcBorders>
              <w:top w:val="nil"/>
              <w:left w:val="nil"/>
              <w:bottom w:val="single" w:sz="4" w:space="0" w:color="auto"/>
              <w:right w:val="single" w:sz="4" w:space="0" w:color="auto"/>
            </w:tcBorders>
            <w:shd w:val="clear" w:color="auto" w:fill="auto"/>
            <w:vAlign w:val="center"/>
            <w:hideMark/>
          </w:tcPr>
          <w:p w14:paraId="1E0AA4F4"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5</w:t>
            </w:r>
          </w:p>
        </w:tc>
        <w:tc>
          <w:tcPr>
            <w:tcW w:w="1078" w:type="dxa"/>
            <w:tcBorders>
              <w:top w:val="nil"/>
              <w:left w:val="nil"/>
              <w:bottom w:val="single" w:sz="4" w:space="0" w:color="auto"/>
              <w:right w:val="single" w:sz="4" w:space="0" w:color="auto"/>
            </w:tcBorders>
            <w:shd w:val="clear" w:color="auto" w:fill="auto"/>
            <w:vAlign w:val="center"/>
            <w:hideMark/>
          </w:tcPr>
          <w:p w14:paraId="1966DD4A"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100</w:t>
            </w:r>
          </w:p>
        </w:tc>
        <w:tc>
          <w:tcPr>
            <w:tcW w:w="1078" w:type="dxa"/>
            <w:tcBorders>
              <w:top w:val="nil"/>
              <w:left w:val="nil"/>
              <w:bottom w:val="single" w:sz="4" w:space="0" w:color="auto"/>
              <w:right w:val="single" w:sz="4" w:space="0" w:color="auto"/>
            </w:tcBorders>
            <w:shd w:val="clear" w:color="auto" w:fill="auto"/>
            <w:vAlign w:val="center"/>
            <w:hideMark/>
          </w:tcPr>
          <w:p w14:paraId="1A442D70"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251" w:type="dxa"/>
            <w:tcBorders>
              <w:top w:val="nil"/>
              <w:left w:val="nil"/>
              <w:bottom w:val="single" w:sz="4" w:space="0" w:color="auto"/>
              <w:right w:val="single" w:sz="4" w:space="0" w:color="auto"/>
            </w:tcBorders>
            <w:shd w:val="clear" w:color="auto" w:fill="auto"/>
            <w:vAlign w:val="center"/>
            <w:hideMark/>
          </w:tcPr>
          <w:p w14:paraId="448FD517"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936" w:type="dxa"/>
            <w:tcBorders>
              <w:top w:val="nil"/>
              <w:left w:val="nil"/>
              <w:bottom w:val="single" w:sz="4" w:space="0" w:color="auto"/>
              <w:right w:val="single" w:sz="4" w:space="0" w:color="auto"/>
            </w:tcBorders>
            <w:shd w:val="clear" w:color="auto" w:fill="auto"/>
            <w:vAlign w:val="center"/>
            <w:hideMark/>
          </w:tcPr>
          <w:p w14:paraId="5CEE9E0F"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079" w:type="dxa"/>
            <w:tcBorders>
              <w:top w:val="nil"/>
              <w:left w:val="nil"/>
              <w:bottom w:val="single" w:sz="4" w:space="0" w:color="auto"/>
              <w:right w:val="single" w:sz="4" w:space="0" w:color="auto"/>
            </w:tcBorders>
            <w:shd w:val="clear" w:color="auto" w:fill="auto"/>
            <w:vAlign w:val="center"/>
            <w:hideMark/>
          </w:tcPr>
          <w:p w14:paraId="493282F6"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r>
      <w:tr w:rsidR="005054F3" w:rsidRPr="00636495" w14:paraId="3166EAC6" w14:textId="77777777" w:rsidTr="00B1078F">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1C24649F" w14:textId="77777777" w:rsidR="005054F3" w:rsidRPr="00636495"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024" w:type="dxa"/>
            <w:tcBorders>
              <w:top w:val="nil"/>
              <w:left w:val="nil"/>
              <w:bottom w:val="single" w:sz="4" w:space="0" w:color="auto"/>
              <w:right w:val="single" w:sz="4" w:space="0" w:color="auto"/>
            </w:tcBorders>
            <w:shd w:val="clear" w:color="auto" w:fill="auto"/>
            <w:vAlign w:val="center"/>
            <w:hideMark/>
          </w:tcPr>
          <w:p w14:paraId="3B34E1FB"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6</w:t>
            </w:r>
          </w:p>
        </w:tc>
        <w:tc>
          <w:tcPr>
            <w:tcW w:w="1078" w:type="dxa"/>
            <w:tcBorders>
              <w:top w:val="nil"/>
              <w:left w:val="nil"/>
              <w:bottom w:val="single" w:sz="4" w:space="0" w:color="auto"/>
              <w:right w:val="single" w:sz="4" w:space="0" w:color="auto"/>
            </w:tcBorders>
            <w:shd w:val="clear" w:color="auto" w:fill="auto"/>
            <w:vAlign w:val="center"/>
            <w:hideMark/>
          </w:tcPr>
          <w:p w14:paraId="76CE3931"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100</w:t>
            </w:r>
          </w:p>
        </w:tc>
        <w:tc>
          <w:tcPr>
            <w:tcW w:w="1078" w:type="dxa"/>
            <w:tcBorders>
              <w:top w:val="nil"/>
              <w:left w:val="nil"/>
              <w:bottom w:val="single" w:sz="4" w:space="0" w:color="auto"/>
              <w:right w:val="single" w:sz="4" w:space="0" w:color="auto"/>
            </w:tcBorders>
            <w:shd w:val="clear" w:color="auto" w:fill="auto"/>
            <w:vAlign w:val="center"/>
            <w:hideMark/>
          </w:tcPr>
          <w:p w14:paraId="6074F2ED"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251" w:type="dxa"/>
            <w:tcBorders>
              <w:top w:val="nil"/>
              <w:left w:val="nil"/>
              <w:bottom w:val="single" w:sz="4" w:space="0" w:color="auto"/>
              <w:right w:val="single" w:sz="4" w:space="0" w:color="auto"/>
            </w:tcBorders>
            <w:shd w:val="clear" w:color="auto" w:fill="auto"/>
            <w:vAlign w:val="center"/>
            <w:hideMark/>
          </w:tcPr>
          <w:p w14:paraId="01985E1F"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936" w:type="dxa"/>
            <w:tcBorders>
              <w:top w:val="nil"/>
              <w:left w:val="nil"/>
              <w:bottom w:val="single" w:sz="4" w:space="0" w:color="auto"/>
              <w:right w:val="single" w:sz="4" w:space="0" w:color="auto"/>
            </w:tcBorders>
            <w:shd w:val="clear" w:color="auto" w:fill="auto"/>
            <w:vAlign w:val="center"/>
            <w:hideMark/>
          </w:tcPr>
          <w:p w14:paraId="4D5F6D94"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079" w:type="dxa"/>
            <w:tcBorders>
              <w:top w:val="nil"/>
              <w:left w:val="nil"/>
              <w:bottom w:val="single" w:sz="4" w:space="0" w:color="auto"/>
              <w:right w:val="single" w:sz="4" w:space="0" w:color="auto"/>
            </w:tcBorders>
            <w:shd w:val="clear" w:color="auto" w:fill="auto"/>
            <w:vAlign w:val="center"/>
            <w:hideMark/>
          </w:tcPr>
          <w:p w14:paraId="60FBA7F2"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r>
      <w:tr w:rsidR="005054F3" w:rsidRPr="00636495" w14:paraId="1B36B639" w14:textId="77777777" w:rsidTr="00B1078F">
        <w:trPr>
          <w:trHeight w:val="397"/>
          <w:jc w:val="center"/>
        </w:trPr>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54496B12" w14:textId="77777777" w:rsidR="005054F3" w:rsidRPr="00636495"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 xml:space="preserve">Max Paredes </w:t>
            </w:r>
          </w:p>
        </w:tc>
        <w:tc>
          <w:tcPr>
            <w:tcW w:w="1024" w:type="dxa"/>
            <w:tcBorders>
              <w:top w:val="nil"/>
              <w:left w:val="nil"/>
              <w:bottom w:val="single" w:sz="4" w:space="0" w:color="auto"/>
              <w:right w:val="single" w:sz="4" w:space="0" w:color="auto"/>
            </w:tcBorders>
            <w:shd w:val="clear" w:color="auto" w:fill="auto"/>
            <w:vAlign w:val="center"/>
            <w:hideMark/>
          </w:tcPr>
          <w:p w14:paraId="1F9D73C6"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7</w:t>
            </w:r>
          </w:p>
        </w:tc>
        <w:tc>
          <w:tcPr>
            <w:tcW w:w="1078" w:type="dxa"/>
            <w:tcBorders>
              <w:top w:val="nil"/>
              <w:left w:val="nil"/>
              <w:bottom w:val="single" w:sz="4" w:space="0" w:color="auto"/>
              <w:right w:val="single" w:sz="4" w:space="0" w:color="auto"/>
            </w:tcBorders>
            <w:shd w:val="clear" w:color="auto" w:fill="auto"/>
            <w:vAlign w:val="center"/>
            <w:hideMark/>
          </w:tcPr>
          <w:p w14:paraId="766F2B6C"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100</w:t>
            </w:r>
          </w:p>
        </w:tc>
        <w:tc>
          <w:tcPr>
            <w:tcW w:w="1078" w:type="dxa"/>
            <w:tcBorders>
              <w:top w:val="nil"/>
              <w:left w:val="nil"/>
              <w:bottom w:val="single" w:sz="4" w:space="0" w:color="auto"/>
              <w:right w:val="single" w:sz="4" w:space="0" w:color="auto"/>
            </w:tcBorders>
            <w:shd w:val="clear" w:color="auto" w:fill="auto"/>
            <w:vAlign w:val="center"/>
            <w:hideMark/>
          </w:tcPr>
          <w:p w14:paraId="21E1CCCA"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251" w:type="dxa"/>
            <w:tcBorders>
              <w:top w:val="nil"/>
              <w:left w:val="nil"/>
              <w:bottom w:val="single" w:sz="4" w:space="0" w:color="auto"/>
              <w:right w:val="single" w:sz="4" w:space="0" w:color="auto"/>
            </w:tcBorders>
            <w:shd w:val="clear" w:color="auto" w:fill="auto"/>
            <w:vAlign w:val="center"/>
            <w:hideMark/>
          </w:tcPr>
          <w:p w14:paraId="6E7A3347"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936" w:type="dxa"/>
            <w:tcBorders>
              <w:top w:val="nil"/>
              <w:left w:val="nil"/>
              <w:bottom w:val="single" w:sz="4" w:space="0" w:color="auto"/>
              <w:right w:val="single" w:sz="4" w:space="0" w:color="auto"/>
            </w:tcBorders>
            <w:shd w:val="clear" w:color="auto" w:fill="auto"/>
            <w:vAlign w:val="center"/>
            <w:hideMark/>
          </w:tcPr>
          <w:p w14:paraId="610E1916"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079" w:type="dxa"/>
            <w:tcBorders>
              <w:top w:val="nil"/>
              <w:left w:val="nil"/>
              <w:bottom w:val="single" w:sz="4" w:space="0" w:color="auto"/>
              <w:right w:val="single" w:sz="4" w:space="0" w:color="auto"/>
            </w:tcBorders>
            <w:shd w:val="clear" w:color="auto" w:fill="auto"/>
            <w:vAlign w:val="center"/>
            <w:hideMark/>
          </w:tcPr>
          <w:p w14:paraId="74E54937"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r>
      <w:tr w:rsidR="005054F3" w:rsidRPr="00636495" w14:paraId="6BDFFB8B" w14:textId="77777777" w:rsidTr="00B1078F">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1CF96A46" w14:textId="77777777" w:rsidR="005054F3" w:rsidRPr="00636495"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024" w:type="dxa"/>
            <w:tcBorders>
              <w:top w:val="nil"/>
              <w:left w:val="nil"/>
              <w:bottom w:val="single" w:sz="4" w:space="0" w:color="auto"/>
              <w:right w:val="single" w:sz="4" w:space="0" w:color="auto"/>
            </w:tcBorders>
            <w:shd w:val="clear" w:color="auto" w:fill="auto"/>
            <w:vAlign w:val="center"/>
            <w:hideMark/>
          </w:tcPr>
          <w:p w14:paraId="276EB06F"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8</w:t>
            </w:r>
          </w:p>
        </w:tc>
        <w:tc>
          <w:tcPr>
            <w:tcW w:w="1078" w:type="dxa"/>
            <w:tcBorders>
              <w:top w:val="nil"/>
              <w:left w:val="nil"/>
              <w:bottom w:val="single" w:sz="4" w:space="0" w:color="auto"/>
              <w:right w:val="single" w:sz="4" w:space="0" w:color="auto"/>
            </w:tcBorders>
            <w:shd w:val="clear" w:color="auto" w:fill="auto"/>
            <w:vAlign w:val="center"/>
            <w:hideMark/>
          </w:tcPr>
          <w:p w14:paraId="5C736438"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100</w:t>
            </w:r>
          </w:p>
        </w:tc>
        <w:tc>
          <w:tcPr>
            <w:tcW w:w="1078" w:type="dxa"/>
            <w:tcBorders>
              <w:top w:val="nil"/>
              <w:left w:val="nil"/>
              <w:bottom w:val="single" w:sz="4" w:space="0" w:color="auto"/>
              <w:right w:val="single" w:sz="4" w:space="0" w:color="auto"/>
            </w:tcBorders>
            <w:shd w:val="clear" w:color="auto" w:fill="auto"/>
            <w:vAlign w:val="center"/>
            <w:hideMark/>
          </w:tcPr>
          <w:p w14:paraId="51D8A6A3"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251" w:type="dxa"/>
            <w:tcBorders>
              <w:top w:val="nil"/>
              <w:left w:val="nil"/>
              <w:bottom w:val="single" w:sz="4" w:space="0" w:color="auto"/>
              <w:right w:val="single" w:sz="4" w:space="0" w:color="auto"/>
            </w:tcBorders>
            <w:shd w:val="clear" w:color="auto" w:fill="auto"/>
            <w:vAlign w:val="center"/>
            <w:hideMark/>
          </w:tcPr>
          <w:p w14:paraId="7F7DA370"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936" w:type="dxa"/>
            <w:tcBorders>
              <w:top w:val="nil"/>
              <w:left w:val="nil"/>
              <w:bottom w:val="single" w:sz="4" w:space="0" w:color="auto"/>
              <w:right w:val="single" w:sz="4" w:space="0" w:color="auto"/>
            </w:tcBorders>
            <w:shd w:val="clear" w:color="auto" w:fill="auto"/>
            <w:vAlign w:val="center"/>
            <w:hideMark/>
          </w:tcPr>
          <w:p w14:paraId="11F3F2EE"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079" w:type="dxa"/>
            <w:tcBorders>
              <w:top w:val="nil"/>
              <w:left w:val="nil"/>
              <w:bottom w:val="single" w:sz="4" w:space="0" w:color="auto"/>
              <w:right w:val="single" w:sz="4" w:space="0" w:color="auto"/>
            </w:tcBorders>
            <w:shd w:val="clear" w:color="auto" w:fill="auto"/>
            <w:vAlign w:val="center"/>
            <w:hideMark/>
          </w:tcPr>
          <w:p w14:paraId="56BB5606"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r>
      <w:tr w:rsidR="005054F3" w:rsidRPr="00636495" w14:paraId="0615DE66" w14:textId="77777777" w:rsidTr="00B1078F">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0AC1FBC2" w14:textId="77777777" w:rsidR="005054F3" w:rsidRPr="00636495"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024" w:type="dxa"/>
            <w:tcBorders>
              <w:top w:val="nil"/>
              <w:left w:val="nil"/>
              <w:bottom w:val="single" w:sz="4" w:space="0" w:color="auto"/>
              <w:right w:val="single" w:sz="4" w:space="0" w:color="auto"/>
            </w:tcBorders>
            <w:shd w:val="clear" w:color="auto" w:fill="auto"/>
            <w:vAlign w:val="center"/>
            <w:hideMark/>
          </w:tcPr>
          <w:p w14:paraId="4EE4097B"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9</w:t>
            </w:r>
          </w:p>
        </w:tc>
        <w:tc>
          <w:tcPr>
            <w:tcW w:w="1078" w:type="dxa"/>
            <w:tcBorders>
              <w:top w:val="nil"/>
              <w:left w:val="nil"/>
              <w:bottom w:val="single" w:sz="4" w:space="0" w:color="auto"/>
              <w:right w:val="single" w:sz="4" w:space="0" w:color="auto"/>
            </w:tcBorders>
            <w:shd w:val="clear" w:color="auto" w:fill="auto"/>
            <w:vAlign w:val="center"/>
            <w:hideMark/>
          </w:tcPr>
          <w:p w14:paraId="1D4CA2E1"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98,1</w:t>
            </w:r>
          </w:p>
        </w:tc>
        <w:tc>
          <w:tcPr>
            <w:tcW w:w="1078" w:type="dxa"/>
            <w:tcBorders>
              <w:top w:val="nil"/>
              <w:left w:val="nil"/>
              <w:bottom w:val="single" w:sz="4" w:space="0" w:color="auto"/>
              <w:right w:val="single" w:sz="4" w:space="0" w:color="auto"/>
            </w:tcBorders>
            <w:shd w:val="clear" w:color="auto" w:fill="auto"/>
            <w:vAlign w:val="center"/>
            <w:hideMark/>
          </w:tcPr>
          <w:p w14:paraId="20115A7F"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251" w:type="dxa"/>
            <w:tcBorders>
              <w:top w:val="nil"/>
              <w:left w:val="nil"/>
              <w:bottom w:val="single" w:sz="4" w:space="0" w:color="auto"/>
              <w:right w:val="single" w:sz="4" w:space="0" w:color="auto"/>
            </w:tcBorders>
            <w:shd w:val="clear" w:color="auto" w:fill="auto"/>
            <w:vAlign w:val="center"/>
            <w:hideMark/>
          </w:tcPr>
          <w:p w14:paraId="54C97BEC"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936" w:type="dxa"/>
            <w:tcBorders>
              <w:top w:val="nil"/>
              <w:left w:val="nil"/>
              <w:bottom w:val="single" w:sz="4" w:space="0" w:color="auto"/>
              <w:right w:val="single" w:sz="4" w:space="0" w:color="auto"/>
            </w:tcBorders>
            <w:shd w:val="clear" w:color="auto" w:fill="auto"/>
            <w:vAlign w:val="center"/>
            <w:hideMark/>
          </w:tcPr>
          <w:p w14:paraId="50A3F901"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079" w:type="dxa"/>
            <w:tcBorders>
              <w:top w:val="nil"/>
              <w:left w:val="nil"/>
              <w:bottom w:val="single" w:sz="4" w:space="0" w:color="auto"/>
              <w:right w:val="single" w:sz="4" w:space="0" w:color="auto"/>
            </w:tcBorders>
            <w:shd w:val="clear" w:color="auto" w:fill="auto"/>
            <w:vAlign w:val="center"/>
            <w:hideMark/>
          </w:tcPr>
          <w:p w14:paraId="3D948743"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1,9</w:t>
            </w:r>
          </w:p>
        </w:tc>
      </w:tr>
      <w:tr w:rsidR="005054F3" w:rsidRPr="00636495" w14:paraId="1CECB333" w14:textId="77777777" w:rsidTr="00B1078F">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1001A65B" w14:textId="77777777" w:rsidR="005054F3" w:rsidRPr="00636495"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024" w:type="dxa"/>
            <w:tcBorders>
              <w:top w:val="nil"/>
              <w:left w:val="nil"/>
              <w:bottom w:val="single" w:sz="4" w:space="0" w:color="auto"/>
              <w:right w:val="single" w:sz="4" w:space="0" w:color="auto"/>
            </w:tcBorders>
            <w:shd w:val="clear" w:color="auto" w:fill="auto"/>
            <w:vAlign w:val="center"/>
            <w:hideMark/>
          </w:tcPr>
          <w:p w14:paraId="2A57A67C"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10</w:t>
            </w:r>
          </w:p>
        </w:tc>
        <w:tc>
          <w:tcPr>
            <w:tcW w:w="1078" w:type="dxa"/>
            <w:tcBorders>
              <w:top w:val="nil"/>
              <w:left w:val="nil"/>
              <w:bottom w:val="single" w:sz="4" w:space="0" w:color="auto"/>
              <w:right w:val="single" w:sz="4" w:space="0" w:color="auto"/>
            </w:tcBorders>
            <w:shd w:val="clear" w:color="auto" w:fill="auto"/>
            <w:vAlign w:val="center"/>
            <w:hideMark/>
          </w:tcPr>
          <w:p w14:paraId="7F9AAA13"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100</w:t>
            </w:r>
          </w:p>
        </w:tc>
        <w:tc>
          <w:tcPr>
            <w:tcW w:w="1078" w:type="dxa"/>
            <w:tcBorders>
              <w:top w:val="nil"/>
              <w:left w:val="nil"/>
              <w:bottom w:val="single" w:sz="4" w:space="0" w:color="auto"/>
              <w:right w:val="single" w:sz="4" w:space="0" w:color="auto"/>
            </w:tcBorders>
            <w:shd w:val="clear" w:color="auto" w:fill="auto"/>
            <w:vAlign w:val="center"/>
            <w:hideMark/>
          </w:tcPr>
          <w:p w14:paraId="6B7BA298"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251" w:type="dxa"/>
            <w:tcBorders>
              <w:top w:val="nil"/>
              <w:left w:val="nil"/>
              <w:bottom w:val="single" w:sz="4" w:space="0" w:color="auto"/>
              <w:right w:val="single" w:sz="4" w:space="0" w:color="auto"/>
            </w:tcBorders>
            <w:shd w:val="clear" w:color="auto" w:fill="auto"/>
            <w:vAlign w:val="center"/>
            <w:hideMark/>
          </w:tcPr>
          <w:p w14:paraId="01199FA0"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936" w:type="dxa"/>
            <w:tcBorders>
              <w:top w:val="nil"/>
              <w:left w:val="nil"/>
              <w:bottom w:val="single" w:sz="4" w:space="0" w:color="auto"/>
              <w:right w:val="single" w:sz="4" w:space="0" w:color="auto"/>
            </w:tcBorders>
            <w:shd w:val="clear" w:color="auto" w:fill="auto"/>
            <w:vAlign w:val="center"/>
            <w:hideMark/>
          </w:tcPr>
          <w:p w14:paraId="4F0D8116"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079" w:type="dxa"/>
            <w:tcBorders>
              <w:top w:val="nil"/>
              <w:left w:val="nil"/>
              <w:bottom w:val="single" w:sz="4" w:space="0" w:color="auto"/>
              <w:right w:val="single" w:sz="4" w:space="0" w:color="auto"/>
            </w:tcBorders>
            <w:shd w:val="clear" w:color="auto" w:fill="auto"/>
            <w:vAlign w:val="center"/>
            <w:hideMark/>
          </w:tcPr>
          <w:p w14:paraId="541DF92A"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r>
      <w:tr w:rsidR="005054F3" w:rsidRPr="00636495" w14:paraId="42BF53CA" w14:textId="77777777" w:rsidTr="00B1078F">
        <w:trPr>
          <w:trHeight w:val="397"/>
          <w:jc w:val="center"/>
        </w:trPr>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3FA3776E" w14:textId="77777777" w:rsidR="005054F3" w:rsidRPr="00636495"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 xml:space="preserve">Periférica </w:t>
            </w:r>
          </w:p>
        </w:tc>
        <w:tc>
          <w:tcPr>
            <w:tcW w:w="1024" w:type="dxa"/>
            <w:tcBorders>
              <w:top w:val="nil"/>
              <w:left w:val="nil"/>
              <w:bottom w:val="single" w:sz="4" w:space="0" w:color="auto"/>
              <w:right w:val="single" w:sz="4" w:space="0" w:color="auto"/>
            </w:tcBorders>
            <w:shd w:val="clear" w:color="auto" w:fill="auto"/>
            <w:vAlign w:val="center"/>
            <w:hideMark/>
          </w:tcPr>
          <w:p w14:paraId="7D2990DF"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11</w:t>
            </w:r>
          </w:p>
        </w:tc>
        <w:tc>
          <w:tcPr>
            <w:tcW w:w="1078" w:type="dxa"/>
            <w:tcBorders>
              <w:top w:val="nil"/>
              <w:left w:val="nil"/>
              <w:bottom w:val="single" w:sz="4" w:space="0" w:color="auto"/>
              <w:right w:val="single" w:sz="4" w:space="0" w:color="auto"/>
            </w:tcBorders>
            <w:shd w:val="clear" w:color="auto" w:fill="auto"/>
            <w:vAlign w:val="center"/>
            <w:hideMark/>
          </w:tcPr>
          <w:p w14:paraId="3EA7BA04"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100</w:t>
            </w:r>
          </w:p>
        </w:tc>
        <w:tc>
          <w:tcPr>
            <w:tcW w:w="1078" w:type="dxa"/>
            <w:tcBorders>
              <w:top w:val="nil"/>
              <w:left w:val="nil"/>
              <w:bottom w:val="single" w:sz="4" w:space="0" w:color="auto"/>
              <w:right w:val="single" w:sz="4" w:space="0" w:color="auto"/>
            </w:tcBorders>
            <w:shd w:val="clear" w:color="auto" w:fill="auto"/>
            <w:vAlign w:val="center"/>
            <w:hideMark/>
          </w:tcPr>
          <w:p w14:paraId="439800CC"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251" w:type="dxa"/>
            <w:tcBorders>
              <w:top w:val="nil"/>
              <w:left w:val="nil"/>
              <w:bottom w:val="single" w:sz="4" w:space="0" w:color="auto"/>
              <w:right w:val="single" w:sz="4" w:space="0" w:color="auto"/>
            </w:tcBorders>
            <w:shd w:val="clear" w:color="auto" w:fill="auto"/>
            <w:vAlign w:val="center"/>
            <w:hideMark/>
          </w:tcPr>
          <w:p w14:paraId="396367AE"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936" w:type="dxa"/>
            <w:tcBorders>
              <w:top w:val="nil"/>
              <w:left w:val="nil"/>
              <w:bottom w:val="single" w:sz="4" w:space="0" w:color="auto"/>
              <w:right w:val="single" w:sz="4" w:space="0" w:color="auto"/>
            </w:tcBorders>
            <w:shd w:val="clear" w:color="auto" w:fill="auto"/>
            <w:vAlign w:val="center"/>
            <w:hideMark/>
          </w:tcPr>
          <w:p w14:paraId="358D4252"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079" w:type="dxa"/>
            <w:tcBorders>
              <w:top w:val="nil"/>
              <w:left w:val="nil"/>
              <w:bottom w:val="single" w:sz="4" w:space="0" w:color="auto"/>
              <w:right w:val="single" w:sz="4" w:space="0" w:color="auto"/>
            </w:tcBorders>
            <w:shd w:val="clear" w:color="auto" w:fill="auto"/>
            <w:vAlign w:val="center"/>
            <w:hideMark/>
          </w:tcPr>
          <w:p w14:paraId="073621E7"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r>
      <w:tr w:rsidR="005054F3" w:rsidRPr="00636495" w14:paraId="054D9F1E" w14:textId="77777777" w:rsidTr="00B1078F">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40FE410D" w14:textId="77777777" w:rsidR="005054F3" w:rsidRPr="00636495"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024" w:type="dxa"/>
            <w:tcBorders>
              <w:top w:val="nil"/>
              <w:left w:val="nil"/>
              <w:bottom w:val="single" w:sz="4" w:space="0" w:color="auto"/>
              <w:right w:val="single" w:sz="4" w:space="0" w:color="auto"/>
            </w:tcBorders>
            <w:shd w:val="clear" w:color="auto" w:fill="auto"/>
            <w:vAlign w:val="center"/>
            <w:hideMark/>
          </w:tcPr>
          <w:p w14:paraId="7512734D"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12</w:t>
            </w:r>
          </w:p>
        </w:tc>
        <w:tc>
          <w:tcPr>
            <w:tcW w:w="1078" w:type="dxa"/>
            <w:tcBorders>
              <w:top w:val="nil"/>
              <w:left w:val="nil"/>
              <w:bottom w:val="single" w:sz="4" w:space="0" w:color="auto"/>
              <w:right w:val="single" w:sz="4" w:space="0" w:color="auto"/>
            </w:tcBorders>
            <w:shd w:val="clear" w:color="auto" w:fill="auto"/>
            <w:vAlign w:val="center"/>
            <w:hideMark/>
          </w:tcPr>
          <w:p w14:paraId="5FDE3A2C"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100</w:t>
            </w:r>
          </w:p>
        </w:tc>
        <w:tc>
          <w:tcPr>
            <w:tcW w:w="1078" w:type="dxa"/>
            <w:tcBorders>
              <w:top w:val="nil"/>
              <w:left w:val="nil"/>
              <w:bottom w:val="single" w:sz="4" w:space="0" w:color="auto"/>
              <w:right w:val="single" w:sz="4" w:space="0" w:color="auto"/>
            </w:tcBorders>
            <w:shd w:val="clear" w:color="auto" w:fill="auto"/>
            <w:vAlign w:val="center"/>
            <w:hideMark/>
          </w:tcPr>
          <w:p w14:paraId="6B6A84B8"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251" w:type="dxa"/>
            <w:tcBorders>
              <w:top w:val="nil"/>
              <w:left w:val="nil"/>
              <w:bottom w:val="single" w:sz="4" w:space="0" w:color="auto"/>
              <w:right w:val="single" w:sz="4" w:space="0" w:color="auto"/>
            </w:tcBorders>
            <w:shd w:val="clear" w:color="auto" w:fill="auto"/>
            <w:vAlign w:val="center"/>
            <w:hideMark/>
          </w:tcPr>
          <w:p w14:paraId="707285C5"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936" w:type="dxa"/>
            <w:tcBorders>
              <w:top w:val="nil"/>
              <w:left w:val="nil"/>
              <w:bottom w:val="single" w:sz="4" w:space="0" w:color="auto"/>
              <w:right w:val="single" w:sz="4" w:space="0" w:color="auto"/>
            </w:tcBorders>
            <w:shd w:val="clear" w:color="auto" w:fill="auto"/>
            <w:vAlign w:val="center"/>
            <w:hideMark/>
          </w:tcPr>
          <w:p w14:paraId="7482CB60"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079" w:type="dxa"/>
            <w:tcBorders>
              <w:top w:val="nil"/>
              <w:left w:val="nil"/>
              <w:bottom w:val="single" w:sz="4" w:space="0" w:color="auto"/>
              <w:right w:val="single" w:sz="4" w:space="0" w:color="auto"/>
            </w:tcBorders>
            <w:shd w:val="clear" w:color="auto" w:fill="auto"/>
            <w:vAlign w:val="center"/>
            <w:hideMark/>
          </w:tcPr>
          <w:p w14:paraId="58C128F8"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r>
      <w:tr w:rsidR="005054F3" w:rsidRPr="00636495" w14:paraId="25DE39FB" w14:textId="77777777" w:rsidTr="00B1078F">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0DDE0064" w14:textId="77777777" w:rsidR="005054F3" w:rsidRPr="00636495"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024" w:type="dxa"/>
            <w:tcBorders>
              <w:top w:val="nil"/>
              <w:left w:val="nil"/>
              <w:bottom w:val="single" w:sz="4" w:space="0" w:color="auto"/>
              <w:right w:val="single" w:sz="4" w:space="0" w:color="auto"/>
            </w:tcBorders>
            <w:shd w:val="clear" w:color="auto" w:fill="auto"/>
            <w:vAlign w:val="center"/>
            <w:hideMark/>
          </w:tcPr>
          <w:p w14:paraId="18C1C28A"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13</w:t>
            </w:r>
          </w:p>
        </w:tc>
        <w:tc>
          <w:tcPr>
            <w:tcW w:w="1078" w:type="dxa"/>
            <w:tcBorders>
              <w:top w:val="nil"/>
              <w:left w:val="nil"/>
              <w:bottom w:val="single" w:sz="4" w:space="0" w:color="auto"/>
              <w:right w:val="single" w:sz="4" w:space="0" w:color="auto"/>
            </w:tcBorders>
            <w:shd w:val="clear" w:color="auto" w:fill="auto"/>
            <w:vAlign w:val="center"/>
            <w:hideMark/>
          </w:tcPr>
          <w:p w14:paraId="5C50E32D"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98,9</w:t>
            </w:r>
          </w:p>
        </w:tc>
        <w:tc>
          <w:tcPr>
            <w:tcW w:w="1078" w:type="dxa"/>
            <w:tcBorders>
              <w:top w:val="nil"/>
              <w:left w:val="nil"/>
              <w:bottom w:val="single" w:sz="4" w:space="0" w:color="auto"/>
              <w:right w:val="single" w:sz="4" w:space="0" w:color="auto"/>
            </w:tcBorders>
            <w:shd w:val="clear" w:color="auto" w:fill="auto"/>
            <w:vAlign w:val="center"/>
            <w:hideMark/>
          </w:tcPr>
          <w:p w14:paraId="26281449"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0,6</w:t>
            </w:r>
          </w:p>
        </w:tc>
        <w:tc>
          <w:tcPr>
            <w:tcW w:w="1251" w:type="dxa"/>
            <w:tcBorders>
              <w:top w:val="nil"/>
              <w:left w:val="nil"/>
              <w:bottom w:val="single" w:sz="4" w:space="0" w:color="auto"/>
              <w:right w:val="single" w:sz="4" w:space="0" w:color="auto"/>
            </w:tcBorders>
            <w:shd w:val="clear" w:color="auto" w:fill="auto"/>
            <w:vAlign w:val="center"/>
            <w:hideMark/>
          </w:tcPr>
          <w:p w14:paraId="6A9EED50"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0,6</w:t>
            </w:r>
          </w:p>
        </w:tc>
        <w:tc>
          <w:tcPr>
            <w:tcW w:w="936" w:type="dxa"/>
            <w:tcBorders>
              <w:top w:val="nil"/>
              <w:left w:val="nil"/>
              <w:bottom w:val="single" w:sz="4" w:space="0" w:color="auto"/>
              <w:right w:val="single" w:sz="4" w:space="0" w:color="auto"/>
            </w:tcBorders>
            <w:shd w:val="clear" w:color="auto" w:fill="auto"/>
            <w:vAlign w:val="center"/>
            <w:hideMark/>
          </w:tcPr>
          <w:p w14:paraId="6E030A20"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079" w:type="dxa"/>
            <w:tcBorders>
              <w:top w:val="nil"/>
              <w:left w:val="nil"/>
              <w:bottom w:val="single" w:sz="4" w:space="0" w:color="auto"/>
              <w:right w:val="single" w:sz="4" w:space="0" w:color="auto"/>
            </w:tcBorders>
            <w:shd w:val="clear" w:color="auto" w:fill="auto"/>
            <w:vAlign w:val="center"/>
            <w:hideMark/>
          </w:tcPr>
          <w:p w14:paraId="05A85554"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r>
      <w:tr w:rsidR="005054F3" w:rsidRPr="00636495" w14:paraId="6FEBA5BB" w14:textId="77777777" w:rsidTr="00B1078F">
        <w:trPr>
          <w:trHeight w:val="397"/>
          <w:jc w:val="center"/>
        </w:trPr>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59630A14" w14:textId="77777777" w:rsidR="005054F3" w:rsidRPr="00636495"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 xml:space="preserve">San Antonio </w:t>
            </w:r>
          </w:p>
        </w:tc>
        <w:tc>
          <w:tcPr>
            <w:tcW w:w="1024" w:type="dxa"/>
            <w:tcBorders>
              <w:top w:val="nil"/>
              <w:left w:val="nil"/>
              <w:bottom w:val="single" w:sz="4" w:space="0" w:color="auto"/>
              <w:right w:val="single" w:sz="4" w:space="0" w:color="auto"/>
            </w:tcBorders>
            <w:shd w:val="clear" w:color="auto" w:fill="auto"/>
            <w:vAlign w:val="center"/>
            <w:hideMark/>
          </w:tcPr>
          <w:p w14:paraId="47868E70"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14</w:t>
            </w:r>
          </w:p>
        </w:tc>
        <w:tc>
          <w:tcPr>
            <w:tcW w:w="1078" w:type="dxa"/>
            <w:tcBorders>
              <w:top w:val="nil"/>
              <w:left w:val="nil"/>
              <w:bottom w:val="single" w:sz="4" w:space="0" w:color="auto"/>
              <w:right w:val="single" w:sz="4" w:space="0" w:color="auto"/>
            </w:tcBorders>
            <w:shd w:val="clear" w:color="auto" w:fill="auto"/>
            <w:vAlign w:val="center"/>
            <w:hideMark/>
          </w:tcPr>
          <w:p w14:paraId="10132B1E"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99,3</w:t>
            </w:r>
          </w:p>
        </w:tc>
        <w:tc>
          <w:tcPr>
            <w:tcW w:w="1078" w:type="dxa"/>
            <w:tcBorders>
              <w:top w:val="nil"/>
              <w:left w:val="nil"/>
              <w:bottom w:val="single" w:sz="4" w:space="0" w:color="auto"/>
              <w:right w:val="single" w:sz="4" w:space="0" w:color="auto"/>
            </w:tcBorders>
            <w:shd w:val="clear" w:color="auto" w:fill="auto"/>
            <w:vAlign w:val="center"/>
            <w:hideMark/>
          </w:tcPr>
          <w:p w14:paraId="4A69DBDD"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251" w:type="dxa"/>
            <w:tcBorders>
              <w:top w:val="nil"/>
              <w:left w:val="nil"/>
              <w:bottom w:val="single" w:sz="4" w:space="0" w:color="auto"/>
              <w:right w:val="single" w:sz="4" w:space="0" w:color="auto"/>
            </w:tcBorders>
            <w:shd w:val="clear" w:color="auto" w:fill="auto"/>
            <w:vAlign w:val="center"/>
            <w:hideMark/>
          </w:tcPr>
          <w:p w14:paraId="5A248F71"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0,7</w:t>
            </w:r>
          </w:p>
        </w:tc>
        <w:tc>
          <w:tcPr>
            <w:tcW w:w="936" w:type="dxa"/>
            <w:tcBorders>
              <w:top w:val="nil"/>
              <w:left w:val="nil"/>
              <w:bottom w:val="single" w:sz="4" w:space="0" w:color="auto"/>
              <w:right w:val="single" w:sz="4" w:space="0" w:color="auto"/>
            </w:tcBorders>
            <w:shd w:val="clear" w:color="auto" w:fill="auto"/>
            <w:vAlign w:val="center"/>
            <w:hideMark/>
          </w:tcPr>
          <w:p w14:paraId="479FB9F1"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079" w:type="dxa"/>
            <w:tcBorders>
              <w:top w:val="nil"/>
              <w:left w:val="nil"/>
              <w:bottom w:val="single" w:sz="4" w:space="0" w:color="auto"/>
              <w:right w:val="single" w:sz="4" w:space="0" w:color="auto"/>
            </w:tcBorders>
            <w:shd w:val="clear" w:color="auto" w:fill="auto"/>
            <w:vAlign w:val="center"/>
            <w:hideMark/>
          </w:tcPr>
          <w:p w14:paraId="55AD2EDD"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r>
      <w:tr w:rsidR="005054F3" w:rsidRPr="00636495" w14:paraId="5B6F2C86" w14:textId="77777777" w:rsidTr="00B1078F">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3E41E1C8" w14:textId="77777777" w:rsidR="005054F3" w:rsidRPr="00636495"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024" w:type="dxa"/>
            <w:tcBorders>
              <w:top w:val="nil"/>
              <w:left w:val="nil"/>
              <w:bottom w:val="single" w:sz="4" w:space="0" w:color="auto"/>
              <w:right w:val="single" w:sz="4" w:space="0" w:color="auto"/>
            </w:tcBorders>
            <w:shd w:val="clear" w:color="auto" w:fill="auto"/>
            <w:vAlign w:val="center"/>
            <w:hideMark/>
          </w:tcPr>
          <w:p w14:paraId="007F9066"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15</w:t>
            </w:r>
          </w:p>
        </w:tc>
        <w:tc>
          <w:tcPr>
            <w:tcW w:w="1078" w:type="dxa"/>
            <w:tcBorders>
              <w:top w:val="nil"/>
              <w:left w:val="nil"/>
              <w:bottom w:val="single" w:sz="4" w:space="0" w:color="auto"/>
              <w:right w:val="single" w:sz="4" w:space="0" w:color="auto"/>
            </w:tcBorders>
            <w:shd w:val="clear" w:color="auto" w:fill="auto"/>
            <w:vAlign w:val="center"/>
            <w:hideMark/>
          </w:tcPr>
          <w:p w14:paraId="38D34B42"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100</w:t>
            </w:r>
          </w:p>
        </w:tc>
        <w:tc>
          <w:tcPr>
            <w:tcW w:w="1078" w:type="dxa"/>
            <w:tcBorders>
              <w:top w:val="nil"/>
              <w:left w:val="nil"/>
              <w:bottom w:val="single" w:sz="4" w:space="0" w:color="auto"/>
              <w:right w:val="single" w:sz="4" w:space="0" w:color="auto"/>
            </w:tcBorders>
            <w:shd w:val="clear" w:color="auto" w:fill="auto"/>
            <w:vAlign w:val="center"/>
            <w:hideMark/>
          </w:tcPr>
          <w:p w14:paraId="1CFAF148"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251" w:type="dxa"/>
            <w:tcBorders>
              <w:top w:val="nil"/>
              <w:left w:val="nil"/>
              <w:bottom w:val="single" w:sz="4" w:space="0" w:color="auto"/>
              <w:right w:val="single" w:sz="4" w:space="0" w:color="auto"/>
            </w:tcBorders>
            <w:shd w:val="clear" w:color="auto" w:fill="auto"/>
            <w:vAlign w:val="center"/>
            <w:hideMark/>
          </w:tcPr>
          <w:p w14:paraId="62070EFA"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936" w:type="dxa"/>
            <w:tcBorders>
              <w:top w:val="nil"/>
              <w:left w:val="nil"/>
              <w:bottom w:val="single" w:sz="4" w:space="0" w:color="auto"/>
              <w:right w:val="single" w:sz="4" w:space="0" w:color="auto"/>
            </w:tcBorders>
            <w:shd w:val="clear" w:color="auto" w:fill="auto"/>
            <w:vAlign w:val="center"/>
            <w:hideMark/>
          </w:tcPr>
          <w:p w14:paraId="43D67306"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079" w:type="dxa"/>
            <w:tcBorders>
              <w:top w:val="nil"/>
              <w:left w:val="nil"/>
              <w:bottom w:val="single" w:sz="4" w:space="0" w:color="auto"/>
              <w:right w:val="single" w:sz="4" w:space="0" w:color="auto"/>
            </w:tcBorders>
            <w:shd w:val="clear" w:color="auto" w:fill="auto"/>
            <w:vAlign w:val="center"/>
            <w:hideMark/>
          </w:tcPr>
          <w:p w14:paraId="15077DBB"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r>
      <w:tr w:rsidR="005054F3" w:rsidRPr="00636495" w14:paraId="410ECF92" w14:textId="77777777" w:rsidTr="00B1078F">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530BF65B" w14:textId="77777777" w:rsidR="005054F3" w:rsidRPr="00636495"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024" w:type="dxa"/>
            <w:tcBorders>
              <w:top w:val="nil"/>
              <w:left w:val="nil"/>
              <w:bottom w:val="single" w:sz="4" w:space="0" w:color="auto"/>
              <w:right w:val="single" w:sz="4" w:space="0" w:color="auto"/>
            </w:tcBorders>
            <w:shd w:val="clear" w:color="auto" w:fill="auto"/>
            <w:vAlign w:val="center"/>
            <w:hideMark/>
          </w:tcPr>
          <w:p w14:paraId="0CF6ED8F"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16</w:t>
            </w:r>
          </w:p>
        </w:tc>
        <w:tc>
          <w:tcPr>
            <w:tcW w:w="1078" w:type="dxa"/>
            <w:tcBorders>
              <w:top w:val="nil"/>
              <w:left w:val="nil"/>
              <w:bottom w:val="single" w:sz="4" w:space="0" w:color="auto"/>
              <w:right w:val="single" w:sz="4" w:space="0" w:color="auto"/>
            </w:tcBorders>
            <w:shd w:val="clear" w:color="auto" w:fill="auto"/>
            <w:vAlign w:val="center"/>
            <w:hideMark/>
          </w:tcPr>
          <w:p w14:paraId="78043B05"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100</w:t>
            </w:r>
          </w:p>
        </w:tc>
        <w:tc>
          <w:tcPr>
            <w:tcW w:w="1078" w:type="dxa"/>
            <w:tcBorders>
              <w:top w:val="nil"/>
              <w:left w:val="nil"/>
              <w:bottom w:val="single" w:sz="4" w:space="0" w:color="auto"/>
              <w:right w:val="single" w:sz="4" w:space="0" w:color="auto"/>
            </w:tcBorders>
            <w:shd w:val="clear" w:color="auto" w:fill="auto"/>
            <w:vAlign w:val="center"/>
            <w:hideMark/>
          </w:tcPr>
          <w:p w14:paraId="5559383C"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251" w:type="dxa"/>
            <w:tcBorders>
              <w:top w:val="nil"/>
              <w:left w:val="nil"/>
              <w:bottom w:val="single" w:sz="4" w:space="0" w:color="auto"/>
              <w:right w:val="single" w:sz="4" w:space="0" w:color="auto"/>
            </w:tcBorders>
            <w:shd w:val="clear" w:color="auto" w:fill="auto"/>
            <w:vAlign w:val="center"/>
            <w:hideMark/>
          </w:tcPr>
          <w:p w14:paraId="5ACF34BB"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936" w:type="dxa"/>
            <w:tcBorders>
              <w:top w:val="nil"/>
              <w:left w:val="nil"/>
              <w:bottom w:val="single" w:sz="4" w:space="0" w:color="auto"/>
              <w:right w:val="single" w:sz="4" w:space="0" w:color="auto"/>
            </w:tcBorders>
            <w:shd w:val="clear" w:color="auto" w:fill="auto"/>
            <w:vAlign w:val="center"/>
            <w:hideMark/>
          </w:tcPr>
          <w:p w14:paraId="5A26C917"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079" w:type="dxa"/>
            <w:tcBorders>
              <w:top w:val="nil"/>
              <w:left w:val="nil"/>
              <w:bottom w:val="single" w:sz="4" w:space="0" w:color="auto"/>
              <w:right w:val="single" w:sz="4" w:space="0" w:color="auto"/>
            </w:tcBorders>
            <w:shd w:val="clear" w:color="auto" w:fill="auto"/>
            <w:vAlign w:val="center"/>
            <w:hideMark/>
          </w:tcPr>
          <w:p w14:paraId="1CFD6B6C"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r>
      <w:tr w:rsidR="005054F3" w:rsidRPr="00636495" w14:paraId="59F8BE4C" w14:textId="77777777" w:rsidTr="00B1078F">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703DFCDC" w14:textId="77777777" w:rsidR="005054F3" w:rsidRPr="00636495"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024" w:type="dxa"/>
            <w:tcBorders>
              <w:top w:val="nil"/>
              <w:left w:val="nil"/>
              <w:bottom w:val="single" w:sz="4" w:space="0" w:color="auto"/>
              <w:right w:val="single" w:sz="4" w:space="0" w:color="auto"/>
            </w:tcBorders>
            <w:shd w:val="clear" w:color="auto" w:fill="auto"/>
            <w:vAlign w:val="center"/>
            <w:hideMark/>
          </w:tcPr>
          <w:p w14:paraId="151A888C"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17</w:t>
            </w:r>
          </w:p>
        </w:tc>
        <w:tc>
          <w:tcPr>
            <w:tcW w:w="1078" w:type="dxa"/>
            <w:tcBorders>
              <w:top w:val="nil"/>
              <w:left w:val="nil"/>
              <w:bottom w:val="single" w:sz="4" w:space="0" w:color="auto"/>
              <w:right w:val="single" w:sz="4" w:space="0" w:color="auto"/>
            </w:tcBorders>
            <w:shd w:val="clear" w:color="auto" w:fill="auto"/>
            <w:vAlign w:val="center"/>
            <w:hideMark/>
          </w:tcPr>
          <w:p w14:paraId="35F529D1"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99,3</w:t>
            </w:r>
          </w:p>
        </w:tc>
        <w:tc>
          <w:tcPr>
            <w:tcW w:w="1078" w:type="dxa"/>
            <w:tcBorders>
              <w:top w:val="nil"/>
              <w:left w:val="nil"/>
              <w:bottom w:val="single" w:sz="4" w:space="0" w:color="auto"/>
              <w:right w:val="single" w:sz="4" w:space="0" w:color="auto"/>
            </w:tcBorders>
            <w:shd w:val="clear" w:color="auto" w:fill="auto"/>
            <w:vAlign w:val="center"/>
            <w:hideMark/>
          </w:tcPr>
          <w:p w14:paraId="1952114B"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251" w:type="dxa"/>
            <w:tcBorders>
              <w:top w:val="nil"/>
              <w:left w:val="nil"/>
              <w:bottom w:val="single" w:sz="4" w:space="0" w:color="auto"/>
              <w:right w:val="single" w:sz="4" w:space="0" w:color="auto"/>
            </w:tcBorders>
            <w:shd w:val="clear" w:color="auto" w:fill="auto"/>
            <w:vAlign w:val="center"/>
            <w:hideMark/>
          </w:tcPr>
          <w:p w14:paraId="7C6E1FF7"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936" w:type="dxa"/>
            <w:tcBorders>
              <w:top w:val="nil"/>
              <w:left w:val="nil"/>
              <w:bottom w:val="single" w:sz="4" w:space="0" w:color="auto"/>
              <w:right w:val="single" w:sz="4" w:space="0" w:color="auto"/>
            </w:tcBorders>
            <w:shd w:val="clear" w:color="auto" w:fill="auto"/>
            <w:vAlign w:val="center"/>
            <w:hideMark/>
          </w:tcPr>
          <w:p w14:paraId="27CD5000"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079" w:type="dxa"/>
            <w:tcBorders>
              <w:top w:val="nil"/>
              <w:left w:val="nil"/>
              <w:bottom w:val="single" w:sz="4" w:space="0" w:color="auto"/>
              <w:right w:val="single" w:sz="4" w:space="0" w:color="auto"/>
            </w:tcBorders>
            <w:shd w:val="clear" w:color="auto" w:fill="auto"/>
            <w:vAlign w:val="center"/>
            <w:hideMark/>
          </w:tcPr>
          <w:p w14:paraId="0A82E0DA"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r>
      <w:tr w:rsidR="005054F3" w:rsidRPr="00636495" w14:paraId="0857519C" w14:textId="77777777" w:rsidTr="00B1078F">
        <w:trPr>
          <w:trHeight w:val="397"/>
          <w:jc w:val="center"/>
        </w:trPr>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36A93ECE" w14:textId="77777777" w:rsidR="005054F3" w:rsidRPr="00636495"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Sur</w:t>
            </w:r>
          </w:p>
        </w:tc>
        <w:tc>
          <w:tcPr>
            <w:tcW w:w="1024" w:type="dxa"/>
            <w:tcBorders>
              <w:top w:val="nil"/>
              <w:left w:val="nil"/>
              <w:bottom w:val="single" w:sz="4" w:space="0" w:color="auto"/>
              <w:right w:val="single" w:sz="4" w:space="0" w:color="auto"/>
            </w:tcBorders>
            <w:shd w:val="clear" w:color="auto" w:fill="auto"/>
            <w:vAlign w:val="center"/>
            <w:hideMark/>
          </w:tcPr>
          <w:p w14:paraId="15DB2C78"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18</w:t>
            </w:r>
          </w:p>
        </w:tc>
        <w:tc>
          <w:tcPr>
            <w:tcW w:w="1078" w:type="dxa"/>
            <w:tcBorders>
              <w:top w:val="nil"/>
              <w:left w:val="nil"/>
              <w:bottom w:val="single" w:sz="4" w:space="0" w:color="auto"/>
              <w:right w:val="single" w:sz="4" w:space="0" w:color="auto"/>
            </w:tcBorders>
            <w:shd w:val="clear" w:color="auto" w:fill="auto"/>
            <w:vAlign w:val="center"/>
            <w:hideMark/>
          </w:tcPr>
          <w:p w14:paraId="1445C3F3"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100</w:t>
            </w:r>
          </w:p>
        </w:tc>
        <w:tc>
          <w:tcPr>
            <w:tcW w:w="1078" w:type="dxa"/>
            <w:tcBorders>
              <w:top w:val="nil"/>
              <w:left w:val="nil"/>
              <w:bottom w:val="single" w:sz="4" w:space="0" w:color="auto"/>
              <w:right w:val="single" w:sz="4" w:space="0" w:color="auto"/>
            </w:tcBorders>
            <w:shd w:val="clear" w:color="auto" w:fill="auto"/>
            <w:vAlign w:val="center"/>
            <w:hideMark/>
          </w:tcPr>
          <w:p w14:paraId="537AF846"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251" w:type="dxa"/>
            <w:tcBorders>
              <w:top w:val="nil"/>
              <w:left w:val="nil"/>
              <w:bottom w:val="single" w:sz="4" w:space="0" w:color="auto"/>
              <w:right w:val="single" w:sz="4" w:space="0" w:color="auto"/>
            </w:tcBorders>
            <w:shd w:val="clear" w:color="auto" w:fill="auto"/>
            <w:vAlign w:val="center"/>
            <w:hideMark/>
          </w:tcPr>
          <w:p w14:paraId="2F937BB5"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936" w:type="dxa"/>
            <w:tcBorders>
              <w:top w:val="nil"/>
              <w:left w:val="nil"/>
              <w:bottom w:val="single" w:sz="4" w:space="0" w:color="auto"/>
              <w:right w:val="single" w:sz="4" w:space="0" w:color="auto"/>
            </w:tcBorders>
            <w:shd w:val="clear" w:color="auto" w:fill="auto"/>
            <w:vAlign w:val="center"/>
            <w:hideMark/>
          </w:tcPr>
          <w:p w14:paraId="47FDA645"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079" w:type="dxa"/>
            <w:tcBorders>
              <w:top w:val="nil"/>
              <w:left w:val="nil"/>
              <w:bottom w:val="single" w:sz="4" w:space="0" w:color="auto"/>
              <w:right w:val="single" w:sz="4" w:space="0" w:color="auto"/>
            </w:tcBorders>
            <w:shd w:val="clear" w:color="auto" w:fill="auto"/>
            <w:vAlign w:val="center"/>
            <w:hideMark/>
          </w:tcPr>
          <w:p w14:paraId="68E084E6"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r>
      <w:tr w:rsidR="005054F3" w:rsidRPr="00636495" w14:paraId="2DBDF1FE" w14:textId="77777777" w:rsidTr="00B1078F">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18E29049" w14:textId="77777777" w:rsidR="005054F3" w:rsidRPr="00636495"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024" w:type="dxa"/>
            <w:tcBorders>
              <w:top w:val="nil"/>
              <w:left w:val="nil"/>
              <w:bottom w:val="single" w:sz="4" w:space="0" w:color="auto"/>
              <w:right w:val="single" w:sz="4" w:space="0" w:color="auto"/>
            </w:tcBorders>
            <w:shd w:val="clear" w:color="auto" w:fill="auto"/>
            <w:vAlign w:val="center"/>
            <w:hideMark/>
          </w:tcPr>
          <w:p w14:paraId="46C6065A"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19</w:t>
            </w:r>
          </w:p>
        </w:tc>
        <w:tc>
          <w:tcPr>
            <w:tcW w:w="1078" w:type="dxa"/>
            <w:tcBorders>
              <w:top w:val="nil"/>
              <w:left w:val="nil"/>
              <w:bottom w:val="single" w:sz="4" w:space="0" w:color="auto"/>
              <w:right w:val="single" w:sz="4" w:space="0" w:color="auto"/>
            </w:tcBorders>
            <w:shd w:val="clear" w:color="auto" w:fill="auto"/>
            <w:vAlign w:val="center"/>
            <w:hideMark/>
          </w:tcPr>
          <w:p w14:paraId="35EE8FA0"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99</w:t>
            </w:r>
          </w:p>
        </w:tc>
        <w:tc>
          <w:tcPr>
            <w:tcW w:w="1078" w:type="dxa"/>
            <w:tcBorders>
              <w:top w:val="nil"/>
              <w:left w:val="nil"/>
              <w:bottom w:val="single" w:sz="4" w:space="0" w:color="auto"/>
              <w:right w:val="single" w:sz="4" w:space="0" w:color="auto"/>
            </w:tcBorders>
            <w:shd w:val="clear" w:color="auto" w:fill="auto"/>
            <w:vAlign w:val="center"/>
            <w:hideMark/>
          </w:tcPr>
          <w:p w14:paraId="1C08BA4E"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251" w:type="dxa"/>
            <w:tcBorders>
              <w:top w:val="nil"/>
              <w:left w:val="nil"/>
              <w:bottom w:val="single" w:sz="4" w:space="0" w:color="auto"/>
              <w:right w:val="single" w:sz="4" w:space="0" w:color="auto"/>
            </w:tcBorders>
            <w:shd w:val="clear" w:color="auto" w:fill="auto"/>
            <w:vAlign w:val="center"/>
            <w:hideMark/>
          </w:tcPr>
          <w:p w14:paraId="15DFF943"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936" w:type="dxa"/>
            <w:tcBorders>
              <w:top w:val="nil"/>
              <w:left w:val="nil"/>
              <w:bottom w:val="single" w:sz="4" w:space="0" w:color="auto"/>
              <w:right w:val="single" w:sz="4" w:space="0" w:color="auto"/>
            </w:tcBorders>
            <w:shd w:val="clear" w:color="auto" w:fill="auto"/>
            <w:vAlign w:val="center"/>
            <w:hideMark/>
          </w:tcPr>
          <w:p w14:paraId="4C6A3849"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079" w:type="dxa"/>
            <w:tcBorders>
              <w:top w:val="nil"/>
              <w:left w:val="nil"/>
              <w:bottom w:val="single" w:sz="4" w:space="0" w:color="auto"/>
              <w:right w:val="single" w:sz="4" w:space="0" w:color="auto"/>
            </w:tcBorders>
            <w:shd w:val="clear" w:color="auto" w:fill="auto"/>
            <w:vAlign w:val="center"/>
            <w:hideMark/>
          </w:tcPr>
          <w:p w14:paraId="21FE2429"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r>
      <w:tr w:rsidR="005054F3" w:rsidRPr="00636495" w14:paraId="2658924F" w14:textId="77777777" w:rsidTr="00B1078F">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6AF9607B" w14:textId="77777777" w:rsidR="005054F3" w:rsidRPr="00636495"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024" w:type="dxa"/>
            <w:tcBorders>
              <w:top w:val="nil"/>
              <w:left w:val="nil"/>
              <w:bottom w:val="single" w:sz="4" w:space="0" w:color="auto"/>
              <w:right w:val="single" w:sz="4" w:space="0" w:color="auto"/>
            </w:tcBorders>
            <w:shd w:val="clear" w:color="auto" w:fill="auto"/>
            <w:vAlign w:val="center"/>
            <w:hideMark/>
          </w:tcPr>
          <w:p w14:paraId="7BF74C43"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21</w:t>
            </w:r>
          </w:p>
        </w:tc>
        <w:tc>
          <w:tcPr>
            <w:tcW w:w="1078" w:type="dxa"/>
            <w:tcBorders>
              <w:top w:val="nil"/>
              <w:left w:val="nil"/>
              <w:bottom w:val="single" w:sz="4" w:space="0" w:color="auto"/>
              <w:right w:val="single" w:sz="4" w:space="0" w:color="auto"/>
            </w:tcBorders>
            <w:shd w:val="clear" w:color="auto" w:fill="auto"/>
            <w:vAlign w:val="center"/>
            <w:hideMark/>
          </w:tcPr>
          <w:p w14:paraId="593590A9"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100</w:t>
            </w:r>
          </w:p>
        </w:tc>
        <w:tc>
          <w:tcPr>
            <w:tcW w:w="1078" w:type="dxa"/>
            <w:tcBorders>
              <w:top w:val="nil"/>
              <w:left w:val="nil"/>
              <w:bottom w:val="single" w:sz="4" w:space="0" w:color="auto"/>
              <w:right w:val="single" w:sz="4" w:space="0" w:color="auto"/>
            </w:tcBorders>
            <w:shd w:val="clear" w:color="auto" w:fill="auto"/>
            <w:vAlign w:val="center"/>
            <w:hideMark/>
          </w:tcPr>
          <w:p w14:paraId="76FB9A01"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251" w:type="dxa"/>
            <w:tcBorders>
              <w:top w:val="nil"/>
              <w:left w:val="nil"/>
              <w:bottom w:val="single" w:sz="4" w:space="0" w:color="auto"/>
              <w:right w:val="single" w:sz="4" w:space="0" w:color="auto"/>
            </w:tcBorders>
            <w:shd w:val="clear" w:color="auto" w:fill="auto"/>
            <w:vAlign w:val="center"/>
            <w:hideMark/>
          </w:tcPr>
          <w:p w14:paraId="2D5006CF"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936" w:type="dxa"/>
            <w:tcBorders>
              <w:top w:val="nil"/>
              <w:left w:val="nil"/>
              <w:bottom w:val="single" w:sz="4" w:space="0" w:color="auto"/>
              <w:right w:val="single" w:sz="4" w:space="0" w:color="auto"/>
            </w:tcBorders>
            <w:shd w:val="clear" w:color="auto" w:fill="auto"/>
            <w:vAlign w:val="center"/>
            <w:hideMark/>
          </w:tcPr>
          <w:p w14:paraId="72220325"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079" w:type="dxa"/>
            <w:tcBorders>
              <w:top w:val="nil"/>
              <w:left w:val="nil"/>
              <w:bottom w:val="single" w:sz="4" w:space="0" w:color="auto"/>
              <w:right w:val="single" w:sz="4" w:space="0" w:color="auto"/>
            </w:tcBorders>
            <w:shd w:val="clear" w:color="auto" w:fill="auto"/>
            <w:vAlign w:val="center"/>
            <w:hideMark/>
          </w:tcPr>
          <w:p w14:paraId="1DDF9B61"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r>
      <w:tr w:rsidR="005054F3" w:rsidRPr="00636495" w14:paraId="5D2B08B9" w14:textId="77777777" w:rsidTr="00B1078F">
        <w:trPr>
          <w:trHeight w:val="397"/>
          <w:jc w:val="center"/>
        </w:trPr>
        <w:tc>
          <w:tcPr>
            <w:tcW w:w="1660" w:type="dxa"/>
            <w:tcBorders>
              <w:top w:val="nil"/>
              <w:left w:val="single" w:sz="4" w:space="0" w:color="auto"/>
              <w:bottom w:val="single" w:sz="4" w:space="0" w:color="auto"/>
              <w:right w:val="single" w:sz="4" w:space="0" w:color="auto"/>
            </w:tcBorders>
            <w:shd w:val="clear" w:color="auto" w:fill="auto"/>
            <w:vAlign w:val="center"/>
            <w:hideMark/>
          </w:tcPr>
          <w:p w14:paraId="2EF1B1C6" w14:textId="77777777" w:rsidR="005054F3" w:rsidRPr="00636495"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 xml:space="preserve">Mallasa </w:t>
            </w:r>
          </w:p>
        </w:tc>
        <w:tc>
          <w:tcPr>
            <w:tcW w:w="1024" w:type="dxa"/>
            <w:tcBorders>
              <w:top w:val="nil"/>
              <w:left w:val="nil"/>
              <w:bottom w:val="single" w:sz="4" w:space="0" w:color="auto"/>
              <w:right w:val="single" w:sz="4" w:space="0" w:color="auto"/>
            </w:tcBorders>
            <w:shd w:val="clear" w:color="auto" w:fill="auto"/>
            <w:vAlign w:val="center"/>
            <w:hideMark/>
          </w:tcPr>
          <w:p w14:paraId="093DC0F0"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20</w:t>
            </w:r>
          </w:p>
        </w:tc>
        <w:tc>
          <w:tcPr>
            <w:tcW w:w="1078" w:type="dxa"/>
            <w:tcBorders>
              <w:top w:val="nil"/>
              <w:left w:val="nil"/>
              <w:bottom w:val="single" w:sz="4" w:space="0" w:color="auto"/>
              <w:right w:val="single" w:sz="4" w:space="0" w:color="auto"/>
            </w:tcBorders>
            <w:shd w:val="clear" w:color="auto" w:fill="auto"/>
            <w:vAlign w:val="center"/>
            <w:hideMark/>
          </w:tcPr>
          <w:p w14:paraId="211F8005"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98,3</w:t>
            </w:r>
          </w:p>
        </w:tc>
        <w:tc>
          <w:tcPr>
            <w:tcW w:w="1078" w:type="dxa"/>
            <w:tcBorders>
              <w:top w:val="nil"/>
              <w:left w:val="nil"/>
              <w:bottom w:val="single" w:sz="4" w:space="0" w:color="auto"/>
              <w:right w:val="single" w:sz="4" w:space="0" w:color="auto"/>
            </w:tcBorders>
            <w:shd w:val="clear" w:color="auto" w:fill="auto"/>
            <w:vAlign w:val="center"/>
            <w:hideMark/>
          </w:tcPr>
          <w:p w14:paraId="507F0892"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251" w:type="dxa"/>
            <w:tcBorders>
              <w:top w:val="nil"/>
              <w:left w:val="nil"/>
              <w:bottom w:val="single" w:sz="4" w:space="0" w:color="auto"/>
              <w:right w:val="single" w:sz="4" w:space="0" w:color="auto"/>
            </w:tcBorders>
            <w:shd w:val="clear" w:color="auto" w:fill="auto"/>
            <w:vAlign w:val="center"/>
            <w:hideMark/>
          </w:tcPr>
          <w:p w14:paraId="3478B131"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936" w:type="dxa"/>
            <w:tcBorders>
              <w:top w:val="nil"/>
              <w:left w:val="nil"/>
              <w:bottom w:val="single" w:sz="4" w:space="0" w:color="auto"/>
              <w:right w:val="single" w:sz="4" w:space="0" w:color="auto"/>
            </w:tcBorders>
            <w:shd w:val="clear" w:color="auto" w:fill="auto"/>
            <w:vAlign w:val="center"/>
            <w:hideMark/>
          </w:tcPr>
          <w:p w14:paraId="15326AB6"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0,6</w:t>
            </w:r>
          </w:p>
        </w:tc>
        <w:tc>
          <w:tcPr>
            <w:tcW w:w="1079" w:type="dxa"/>
            <w:tcBorders>
              <w:top w:val="nil"/>
              <w:left w:val="nil"/>
              <w:bottom w:val="single" w:sz="4" w:space="0" w:color="auto"/>
              <w:right w:val="single" w:sz="4" w:space="0" w:color="auto"/>
            </w:tcBorders>
            <w:shd w:val="clear" w:color="auto" w:fill="auto"/>
            <w:vAlign w:val="center"/>
            <w:hideMark/>
          </w:tcPr>
          <w:p w14:paraId="4A348DA6"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1,1</w:t>
            </w:r>
          </w:p>
        </w:tc>
      </w:tr>
      <w:tr w:rsidR="005054F3" w:rsidRPr="00636495" w14:paraId="2E946C78" w14:textId="77777777" w:rsidTr="00B1078F">
        <w:trPr>
          <w:trHeight w:val="397"/>
          <w:jc w:val="center"/>
        </w:trPr>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56FA7EDE" w14:textId="77777777" w:rsidR="005054F3" w:rsidRPr="00636495"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 xml:space="preserve">Centro </w:t>
            </w:r>
          </w:p>
        </w:tc>
        <w:tc>
          <w:tcPr>
            <w:tcW w:w="1024" w:type="dxa"/>
            <w:tcBorders>
              <w:top w:val="nil"/>
              <w:left w:val="nil"/>
              <w:bottom w:val="single" w:sz="4" w:space="0" w:color="auto"/>
              <w:right w:val="single" w:sz="4" w:space="0" w:color="auto"/>
            </w:tcBorders>
            <w:shd w:val="clear" w:color="auto" w:fill="auto"/>
            <w:vAlign w:val="center"/>
            <w:hideMark/>
          </w:tcPr>
          <w:p w14:paraId="62E1E66F"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w:t>
            </w:r>
          </w:p>
        </w:tc>
        <w:tc>
          <w:tcPr>
            <w:tcW w:w="1078" w:type="dxa"/>
            <w:tcBorders>
              <w:top w:val="nil"/>
              <w:left w:val="nil"/>
              <w:bottom w:val="single" w:sz="4" w:space="0" w:color="auto"/>
              <w:right w:val="single" w:sz="4" w:space="0" w:color="auto"/>
            </w:tcBorders>
            <w:shd w:val="clear" w:color="auto" w:fill="auto"/>
            <w:vAlign w:val="center"/>
            <w:hideMark/>
          </w:tcPr>
          <w:p w14:paraId="0F521DB9"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99,4</w:t>
            </w:r>
          </w:p>
        </w:tc>
        <w:tc>
          <w:tcPr>
            <w:tcW w:w="1078" w:type="dxa"/>
            <w:tcBorders>
              <w:top w:val="nil"/>
              <w:left w:val="nil"/>
              <w:bottom w:val="single" w:sz="4" w:space="0" w:color="auto"/>
              <w:right w:val="single" w:sz="4" w:space="0" w:color="auto"/>
            </w:tcBorders>
            <w:shd w:val="clear" w:color="auto" w:fill="auto"/>
            <w:vAlign w:val="center"/>
            <w:hideMark/>
          </w:tcPr>
          <w:p w14:paraId="5C4AFD2D"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251" w:type="dxa"/>
            <w:tcBorders>
              <w:top w:val="nil"/>
              <w:left w:val="nil"/>
              <w:bottom w:val="single" w:sz="4" w:space="0" w:color="auto"/>
              <w:right w:val="single" w:sz="4" w:space="0" w:color="auto"/>
            </w:tcBorders>
            <w:shd w:val="clear" w:color="auto" w:fill="auto"/>
            <w:vAlign w:val="center"/>
            <w:hideMark/>
          </w:tcPr>
          <w:p w14:paraId="43DF7F50"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0,6</w:t>
            </w:r>
          </w:p>
        </w:tc>
        <w:tc>
          <w:tcPr>
            <w:tcW w:w="936" w:type="dxa"/>
            <w:tcBorders>
              <w:top w:val="nil"/>
              <w:left w:val="nil"/>
              <w:bottom w:val="single" w:sz="4" w:space="0" w:color="auto"/>
              <w:right w:val="single" w:sz="4" w:space="0" w:color="auto"/>
            </w:tcBorders>
            <w:shd w:val="clear" w:color="auto" w:fill="auto"/>
            <w:vAlign w:val="center"/>
            <w:hideMark/>
          </w:tcPr>
          <w:p w14:paraId="70240357"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079" w:type="dxa"/>
            <w:tcBorders>
              <w:top w:val="nil"/>
              <w:left w:val="nil"/>
              <w:bottom w:val="single" w:sz="4" w:space="0" w:color="auto"/>
              <w:right w:val="single" w:sz="4" w:space="0" w:color="auto"/>
            </w:tcBorders>
            <w:shd w:val="clear" w:color="auto" w:fill="auto"/>
            <w:vAlign w:val="center"/>
            <w:hideMark/>
          </w:tcPr>
          <w:p w14:paraId="30A1144C"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r>
      <w:tr w:rsidR="005054F3" w:rsidRPr="00636495" w14:paraId="4F08DE5B" w14:textId="77777777" w:rsidTr="00B1078F">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0F120EAA" w14:textId="77777777" w:rsidR="005054F3" w:rsidRPr="00636495"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024" w:type="dxa"/>
            <w:tcBorders>
              <w:top w:val="nil"/>
              <w:left w:val="nil"/>
              <w:bottom w:val="single" w:sz="4" w:space="0" w:color="auto"/>
              <w:right w:val="single" w:sz="4" w:space="0" w:color="auto"/>
            </w:tcBorders>
            <w:shd w:val="clear" w:color="auto" w:fill="auto"/>
            <w:vAlign w:val="center"/>
            <w:hideMark/>
          </w:tcPr>
          <w:p w14:paraId="42C945C8"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2</w:t>
            </w:r>
          </w:p>
        </w:tc>
        <w:tc>
          <w:tcPr>
            <w:tcW w:w="1078" w:type="dxa"/>
            <w:tcBorders>
              <w:top w:val="nil"/>
              <w:left w:val="nil"/>
              <w:bottom w:val="single" w:sz="4" w:space="0" w:color="auto"/>
              <w:right w:val="single" w:sz="4" w:space="0" w:color="auto"/>
            </w:tcBorders>
            <w:shd w:val="clear" w:color="auto" w:fill="auto"/>
            <w:vAlign w:val="center"/>
            <w:hideMark/>
          </w:tcPr>
          <w:p w14:paraId="3E86E212"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100</w:t>
            </w:r>
          </w:p>
        </w:tc>
        <w:tc>
          <w:tcPr>
            <w:tcW w:w="1078" w:type="dxa"/>
            <w:tcBorders>
              <w:top w:val="nil"/>
              <w:left w:val="nil"/>
              <w:bottom w:val="single" w:sz="4" w:space="0" w:color="auto"/>
              <w:right w:val="single" w:sz="4" w:space="0" w:color="auto"/>
            </w:tcBorders>
            <w:shd w:val="clear" w:color="auto" w:fill="auto"/>
            <w:vAlign w:val="center"/>
            <w:hideMark/>
          </w:tcPr>
          <w:p w14:paraId="579BB344"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251" w:type="dxa"/>
            <w:tcBorders>
              <w:top w:val="nil"/>
              <w:left w:val="nil"/>
              <w:bottom w:val="single" w:sz="4" w:space="0" w:color="auto"/>
              <w:right w:val="single" w:sz="4" w:space="0" w:color="auto"/>
            </w:tcBorders>
            <w:shd w:val="clear" w:color="auto" w:fill="auto"/>
            <w:vAlign w:val="center"/>
            <w:hideMark/>
          </w:tcPr>
          <w:p w14:paraId="0B3912AB"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936" w:type="dxa"/>
            <w:tcBorders>
              <w:top w:val="nil"/>
              <w:left w:val="nil"/>
              <w:bottom w:val="single" w:sz="4" w:space="0" w:color="auto"/>
              <w:right w:val="single" w:sz="4" w:space="0" w:color="auto"/>
            </w:tcBorders>
            <w:shd w:val="clear" w:color="auto" w:fill="auto"/>
            <w:vAlign w:val="center"/>
            <w:hideMark/>
          </w:tcPr>
          <w:p w14:paraId="278DF13B"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c>
          <w:tcPr>
            <w:tcW w:w="1079" w:type="dxa"/>
            <w:tcBorders>
              <w:top w:val="nil"/>
              <w:left w:val="nil"/>
              <w:bottom w:val="single" w:sz="4" w:space="0" w:color="auto"/>
              <w:right w:val="single" w:sz="4" w:space="0" w:color="auto"/>
            </w:tcBorders>
            <w:shd w:val="clear" w:color="auto" w:fill="auto"/>
            <w:vAlign w:val="center"/>
            <w:hideMark/>
          </w:tcPr>
          <w:p w14:paraId="0B6C2660" w14:textId="77777777" w:rsidR="005054F3" w:rsidRPr="00636495" w:rsidRDefault="005054F3" w:rsidP="004555E1">
            <w:pPr>
              <w:spacing w:after="0" w:line="276" w:lineRule="auto"/>
              <w:ind w:left="0" w:right="166" w:firstLine="0"/>
              <w:jc w:val="right"/>
              <w:rPr>
                <w:rFonts w:ascii="Arial" w:eastAsia="Times New Roman" w:hAnsi="Arial" w:cs="Arial"/>
                <w:color w:val="000000"/>
                <w:sz w:val="18"/>
                <w:szCs w:val="18"/>
                <w:lang w:val="es-AR" w:eastAsia="es-AR"/>
              </w:rPr>
            </w:pPr>
            <w:r w:rsidRPr="00636495">
              <w:rPr>
                <w:rFonts w:ascii="Arial" w:eastAsia="Times New Roman" w:hAnsi="Arial" w:cs="Arial"/>
                <w:color w:val="000000"/>
                <w:sz w:val="18"/>
                <w:szCs w:val="18"/>
                <w:lang w:val="es-AR" w:eastAsia="es-AR"/>
              </w:rPr>
              <w:t>0</w:t>
            </w:r>
          </w:p>
        </w:tc>
      </w:tr>
    </w:tbl>
    <w:p w14:paraId="22472CB7" w14:textId="77777777" w:rsidR="005054F3" w:rsidRPr="00E024BD" w:rsidRDefault="005054F3" w:rsidP="00B6317F">
      <w:pPr>
        <w:pStyle w:val="Cita"/>
      </w:pPr>
      <w:r w:rsidRPr="00E024BD">
        <w:t>Fuente: Instituto Nacional de Estadística - Censo Nacional de Población y Vivienda 1992 - 2001, Secretaría Municipal de Planificación - Encuesta Municipal ODS (2018).</w:t>
      </w:r>
    </w:p>
    <w:p w14:paraId="1F8B324A" w14:textId="77777777" w:rsidR="005054F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Por lo que un 96% de la población urbana cuenta con cobertura por cañería de red, sin embargo, en el área rural, solamente el 74% tiene acceso a este tipo de servicio; siendo el río, la vertiente y la acequia con 16%, las principales fuentes de provisión en zonas rurales.</w:t>
      </w:r>
    </w:p>
    <w:p w14:paraId="3A14F123" w14:textId="683C64A1" w:rsidR="005054F3" w:rsidRDefault="005054F3" w:rsidP="00513158">
      <w:pPr>
        <w:pStyle w:val="Descripcin"/>
      </w:pPr>
      <w:bookmarkStart w:id="296" w:name="_Toc150115322"/>
      <w:bookmarkStart w:id="297" w:name="_Toc150184218"/>
      <w:bookmarkStart w:id="298" w:name="_Toc150320655"/>
      <w:bookmarkStart w:id="299" w:name="_Toc155713087"/>
      <w:r>
        <w:t xml:space="preserve">Tabla No.  </w:t>
      </w:r>
      <w:r>
        <w:fldChar w:fldCharType="begin"/>
      </w:r>
      <w:r>
        <w:instrText xml:space="preserve"> SEQ Tabla_No._ \* ARABIC </w:instrText>
      </w:r>
      <w:r>
        <w:fldChar w:fldCharType="separate"/>
      </w:r>
      <w:r w:rsidR="00575819">
        <w:t>43</w:t>
      </w:r>
      <w:r>
        <w:fldChar w:fldCharType="end"/>
      </w:r>
      <w:r>
        <w:t xml:space="preserve">: </w:t>
      </w:r>
      <w:r w:rsidRPr="00E55173">
        <w:t>Procedencia y distribución del agua en la vivienda, 2018 (En porcentaje)</w:t>
      </w:r>
      <w:bookmarkEnd w:id="296"/>
      <w:bookmarkEnd w:id="297"/>
      <w:bookmarkEnd w:id="298"/>
      <w:bookmarkEnd w:id="299"/>
    </w:p>
    <w:tbl>
      <w:tblPr>
        <w:tblW w:w="6516" w:type="dxa"/>
        <w:jc w:val="center"/>
        <w:tblCellMar>
          <w:left w:w="70" w:type="dxa"/>
          <w:right w:w="70" w:type="dxa"/>
        </w:tblCellMar>
        <w:tblLook w:val="04A0" w:firstRow="1" w:lastRow="0" w:firstColumn="1" w:lastColumn="0" w:noHBand="0" w:noVBand="1"/>
      </w:tblPr>
      <w:tblGrid>
        <w:gridCol w:w="3539"/>
        <w:gridCol w:w="1418"/>
        <w:gridCol w:w="1559"/>
      </w:tblGrid>
      <w:tr w:rsidR="005054F3" w:rsidRPr="004555E1" w14:paraId="018068AF" w14:textId="77777777" w:rsidTr="00B1078F">
        <w:trPr>
          <w:trHeight w:val="397"/>
          <w:jc w:val="center"/>
        </w:trPr>
        <w:tc>
          <w:tcPr>
            <w:tcW w:w="3539" w:type="dxa"/>
            <w:vMerge w:val="restart"/>
            <w:tcBorders>
              <w:top w:val="single" w:sz="4" w:space="0" w:color="auto"/>
              <w:left w:val="single" w:sz="4" w:space="0" w:color="auto"/>
              <w:bottom w:val="single" w:sz="4" w:space="0" w:color="auto"/>
              <w:right w:val="single" w:sz="4" w:space="0" w:color="auto"/>
            </w:tcBorders>
            <w:shd w:val="clear" w:color="auto" w:fill="33CCCC"/>
            <w:noWrap/>
            <w:vAlign w:val="center"/>
            <w:hideMark/>
          </w:tcPr>
          <w:p w14:paraId="5073A4A7" w14:textId="4605E2BF" w:rsidR="005054F3" w:rsidRPr="004555E1" w:rsidRDefault="004555E1"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4555E1">
              <w:rPr>
                <w:rFonts w:ascii="Arial" w:eastAsia="Times New Roman" w:hAnsi="Arial" w:cs="Arial"/>
                <w:b/>
                <w:bCs/>
                <w:color w:val="FFFFFF" w:themeColor="background1"/>
                <w:sz w:val="18"/>
                <w:szCs w:val="18"/>
                <w:lang w:val="es-AR" w:eastAsia="es-AR"/>
              </w:rPr>
              <w:t>PROCEDENCIA Y DISTRIBUCIÓN DEL AGUA EN LA VIVIENDA</w:t>
            </w:r>
          </w:p>
        </w:tc>
        <w:tc>
          <w:tcPr>
            <w:tcW w:w="2977" w:type="dxa"/>
            <w:gridSpan w:val="2"/>
            <w:tcBorders>
              <w:top w:val="single" w:sz="4" w:space="0" w:color="auto"/>
              <w:left w:val="nil"/>
              <w:bottom w:val="single" w:sz="4" w:space="0" w:color="auto"/>
              <w:right w:val="single" w:sz="4" w:space="0" w:color="000000"/>
            </w:tcBorders>
            <w:shd w:val="clear" w:color="auto" w:fill="33CCCC"/>
            <w:noWrap/>
            <w:vAlign w:val="center"/>
            <w:hideMark/>
          </w:tcPr>
          <w:p w14:paraId="7F808BCE" w14:textId="10FC909A" w:rsidR="005054F3" w:rsidRPr="004555E1" w:rsidRDefault="004555E1"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4555E1">
              <w:rPr>
                <w:rFonts w:ascii="Arial" w:eastAsia="Times New Roman" w:hAnsi="Arial" w:cs="Arial"/>
                <w:b/>
                <w:bCs/>
                <w:color w:val="FFFFFF" w:themeColor="background1"/>
                <w:sz w:val="18"/>
                <w:szCs w:val="18"/>
                <w:lang w:val="es-AR" w:eastAsia="es-AR"/>
              </w:rPr>
              <w:t>CANTIDAD</w:t>
            </w:r>
          </w:p>
        </w:tc>
      </w:tr>
      <w:tr w:rsidR="005054F3" w:rsidRPr="004555E1" w14:paraId="6872ADAC" w14:textId="77777777" w:rsidTr="00B1078F">
        <w:trPr>
          <w:trHeight w:val="397"/>
          <w:jc w:val="center"/>
        </w:trPr>
        <w:tc>
          <w:tcPr>
            <w:tcW w:w="3539" w:type="dxa"/>
            <w:vMerge/>
            <w:tcBorders>
              <w:top w:val="single" w:sz="4" w:space="0" w:color="auto"/>
              <w:left w:val="single" w:sz="4" w:space="0" w:color="auto"/>
              <w:bottom w:val="single" w:sz="4" w:space="0" w:color="auto"/>
              <w:right w:val="single" w:sz="4" w:space="0" w:color="auto"/>
            </w:tcBorders>
            <w:shd w:val="clear" w:color="auto" w:fill="33CCCC"/>
            <w:vAlign w:val="center"/>
            <w:hideMark/>
          </w:tcPr>
          <w:p w14:paraId="363CA504" w14:textId="77777777" w:rsidR="005054F3" w:rsidRPr="004555E1" w:rsidRDefault="005054F3" w:rsidP="004F03CD">
            <w:pPr>
              <w:spacing w:after="0" w:line="276" w:lineRule="auto"/>
              <w:ind w:left="0" w:firstLine="0"/>
              <w:jc w:val="left"/>
              <w:rPr>
                <w:rFonts w:ascii="Arial" w:eastAsia="Times New Roman" w:hAnsi="Arial" w:cs="Arial"/>
                <w:b/>
                <w:bCs/>
                <w:color w:val="FFFFFF" w:themeColor="background1"/>
                <w:sz w:val="18"/>
                <w:szCs w:val="18"/>
                <w:lang w:val="es-AR" w:eastAsia="es-AR"/>
              </w:rPr>
            </w:pPr>
          </w:p>
        </w:tc>
        <w:tc>
          <w:tcPr>
            <w:tcW w:w="1418" w:type="dxa"/>
            <w:tcBorders>
              <w:top w:val="nil"/>
              <w:left w:val="nil"/>
              <w:bottom w:val="single" w:sz="4" w:space="0" w:color="auto"/>
              <w:right w:val="single" w:sz="4" w:space="0" w:color="auto"/>
            </w:tcBorders>
            <w:shd w:val="clear" w:color="auto" w:fill="33CCCC"/>
            <w:noWrap/>
            <w:vAlign w:val="center"/>
            <w:hideMark/>
          </w:tcPr>
          <w:p w14:paraId="4F936112" w14:textId="0171B0DC" w:rsidR="005054F3" w:rsidRPr="004555E1" w:rsidRDefault="004555E1"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4555E1">
              <w:rPr>
                <w:rFonts w:ascii="Arial" w:eastAsia="Times New Roman" w:hAnsi="Arial" w:cs="Arial"/>
                <w:b/>
                <w:bCs/>
                <w:color w:val="FFFFFF" w:themeColor="background1"/>
                <w:sz w:val="18"/>
                <w:szCs w:val="18"/>
                <w:lang w:val="es-AR" w:eastAsia="es-AR"/>
              </w:rPr>
              <w:t>URBANO</w:t>
            </w:r>
          </w:p>
        </w:tc>
        <w:tc>
          <w:tcPr>
            <w:tcW w:w="1559" w:type="dxa"/>
            <w:tcBorders>
              <w:top w:val="nil"/>
              <w:left w:val="nil"/>
              <w:bottom w:val="single" w:sz="4" w:space="0" w:color="auto"/>
              <w:right w:val="single" w:sz="4" w:space="0" w:color="auto"/>
            </w:tcBorders>
            <w:shd w:val="clear" w:color="auto" w:fill="33CCCC"/>
            <w:noWrap/>
            <w:vAlign w:val="center"/>
            <w:hideMark/>
          </w:tcPr>
          <w:p w14:paraId="63FFD3F1" w14:textId="25874FDD" w:rsidR="005054F3" w:rsidRPr="004555E1" w:rsidRDefault="004555E1"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4555E1">
              <w:rPr>
                <w:rFonts w:ascii="Arial" w:eastAsia="Times New Roman" w:hAnsi="Arial" w:cs="Arial"/>
                <w:b/>
                <w:bCs/>
                <w:color w:val="FFFFFF" w:themeColor="background1"/>
                <w:sz w:val="18"/>
                <w:szCs w:val="18"/>
                <w:lang w:val="es-AR" w:eastAsia="es-AR"/>
              </w:rPr>
              <w:t>RURAL</w:t>
            </w:r>
          </w:p>
        </w:tc>
      </w:tr>
      <w:tr w:rsidR="005054F3" w:rsidRPr="004555E1" w14:paraId="2A4D799D" w14:textId="77777777" w:rsidTr="00B1078F">
        <w:trPr>
          <w:trHeight w:val="397"/>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127D999F" w14:textId="77777777" w:rsidR="005054F3" w:rsidRPr="004555E1"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4555E1">
              <w:rPr>
                <w:rFonts w:ascii="Arial" w:eastAsia="Times New Roman" w:hAnsi="Arial" w:cs="Arial"/>
                <w:color w:val="000000"/>
                <w:sz w:val="18"/>
                <w:szCs w:val="18"/>
                <w:lang w:val="es-AR" w:eastAsia="es-AR"/>
              </w:rPr>
              <w:t>Cañería de red</w:t>
            </w:r>
          </w:p>
        </w:tc>
        <w:tc>
          <w:tcPr>
            <w:tcW w:w="1418" w:type="dxa"/>
            <w:tcBorders>
              <w:top w:val="nil"/>
              <w:left w:val="nil"/>
              <w:bottom w:val="single" w:sz="4" w:space="0" w:color="auto"/>
              <w:right w:val="single" w:sz="4" w:space="0" w:color="auto"/>
            </w:tcBorders>
            <w:shd w:val="clear" w:color="auto" w:fill="auto"/>
            <w:noWrap/>
            <w:vAlign w:val="bottom"/>
            <w:hideMark/>
          </w:tcPr>
          <w:p w14:paraId="777B1F15" w14:textId="77777777" w:rsidR="005054F3" w:rsidRPr="004555E1" w:rsidRDefault="005054F3" w:rsidP="004555E1">
            <w:pPr>
              <w:spacing w:after="0" w:line="276" w:lineRule="auto"/>
              <w:ind w:left="0" w:right="494" w:firstLine="0"/>
              <w:jc w:val="right"/>
              <w:rPr>
                <w:rFonts w:ascii="Arial" w:eastAsia="Times New Roman" w:hAnsi="Arial" w:cs="Arial"/>
                <w:color w:val="000000"/>
                <w:sz w:val="18"/>
                <w:szCs w:val="18"/>
                <w:lang w:val="es-AR" w:eastAsia="es-AR"/>
              </w:rPr>
            </w:pPr>
            <w:r w:rsidRPr="004555E1">
              <w:rPr>
                <w:rFonts w:ascii="Arial" w:eastAsia="Times New Roman" w:hAnsi="Arial" w:cs="Arial"/>
                <w:color w:val="000000"/>
                <w:sz w:val="18"/>
                <w:szCs w:val="18"/>
                <w:lang w:val="es-AR" w:eastAsia="es-AR"/>
              </w:rPr>
              <w:t>96</w:t>
            </w:r>
          </w:p>
        </w:tc>
        <w:tc>
          <w:tcPr>
            <w:tcW w:w="1559" w:type="dxa"/>
            <w:tcBorders>
              <w:top w:val="nil"/>
              <w:left w:val="nil"/>
              <w:bottom w:val="single" w:sz="4" w:space="0" w:color="auto"/>
              <w:right w:val="single" w:sz="4" w:space="0" w:color="auto"/>
            </w:tcBorders>
            <w:shd w:val="clear" w:color="auto" w:fill="auto"/>
            <w:noWrap/>
            <w:vAlign w:val="bottom"/>
            <w:hideMark/>
          </w:tcPr>
          <w:p w14:paraId="49645CEB" w14:textId="77777777" w:rsidR="005054F3" w:rsidRPr="004555E1" w:rsidRDefault="005054F3" w:rsidP="004555E1">
            <w:pPr>
              <w:spacing w:after="0" w:line="276" w:lineRule="auto"/>
              <w:ind w:left="0" w:right="494" w:firstLine="0"/>
              <w:jc w:val="right"/>
              <w:rPr>
                <w:rFonts w:ascii="Arial" w:eastAsia="Times New Roman" w:hAnsi="Arial" w:cs="Arial"/>
                <w:color w:val="000000"/>
                <w:sz w:val="18"/>
                <w:szCs w:val="18"/>
                <w:lang w:val="es-AR" w:eastAsia="es-AR"/>
              </w:rPr>
            </w:pPr>
            <w:r w:rsidRPr="004555E1">
              <w:rPr>
                <w:rFonts w:ascii="Arial" w:eastAsia="Times New Roman" w:hAnsi="Arial" w:cs="Arial"/>
                <w:color w:val="000000"/>
                <w:sz w:val="18"/>
                <w:szCs w:val="18"/>
                <w:lang w:val="es-AR" w:eastAsia="es-AR"/>
              </w:rPr>
              <w:t>74</w:t>
            </w:r>
          </w:p>
        </w:tc>
      </w:tr>
      <w:tr w:rsidR="005054F3" w:rsidRPr="004555E1" w14:paraId="6A92BFF1" w14:textId="77777777" w:rsidTr="00B1078F">
        <w:trPr>
          <w:trHeight w:val="397"/>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793F587E" w14:textId="77777777" w:rsidR="005054F3" w:rsidRPr="004555E1"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4555E1">
              <w:rPr>
                <w:rFonts w:ascii="Arial" w:eastAsia="Times New Roman" w:hAnsi="Arial" w:cs="Arial"/>
                <w:color w:val="000000"/>
                <w:sz w:val="18"/>
                <w:szCs w:val="18"/>
                <w:lang w:val="es-AR" w:eastAsia="es-AR"/>
              </w:rPr>
              <w:t>pozo o noria</w:t>
            </w:r>
          </w:p>
        </w:tc>
        <w:tc>
          <w:tcPr>
            <w:tcW w:w="1418" w:type="dxa"/>
            <w:tcBorders>
              <w:top w:val="nil"/>
              <w:left w:val="nil"/>
              <w:bottom w:val="single" w:sz="4" w:space="0" w:color="auto"/>
              <w:right w:val="single" w:sz="4" w:space="0" w:color="auto"/>
            </w:tcBorders>
            <w:shd w:val="clear" w:color="auto" w:fill="auto"/>
            <w:noWrap/>
            <w:vAlign w:val="bottom"/>
            <w:hideMark/>
          </w:tcPr>
          <w:p w14:paraId="0E32DF86" w14:textId="77777777" w:rsidR="005054F3" w:rsidRPr="004555E1" w:rsidRDefault="005054F3" w:rsidP="004555E1">
            <w:pPr>
              <w:spacing w:after="0" w:line="276" w:lineRule="auto"/>
              <w:ind w:left="0" w:right="494" w:firstLine="0"/>
              <w:jc w:val="right"/>
              <w:rPr>
                <w:rFonts w:ascii="Arial" w:eastAsia="Times New Roman" w:hAnsi="Arial" w:cs="Arial"/>
                <w:color w:val="000000"/>
                <w:sz w:val="18"/>
                <w:szCs w:val="18"/>
                <w:lang w:val="es-AR" w:eastAsia="es-AR"/>
              </w:rPr>
            </w:pPr>
            <w:r w:rsidRPr="004555E1">
              <w:rPr>
                <w:rFonts w:ascii="Arial" w:eastAsia="Times New Roman" w:hAnsi="Arial" w:cs="Arial"/>
                <w:color w:val="000000"/>
                <w:sz w:val="18"/>
                <w:szCs w:val="18"/>
                <w:lang w:val="es-AR" w:eastAsia="es-AR"/>
              </w:rPr>
              <w:t>1</w:t>
            </w:r>
          </w:p>
        </w:tc>
        <w:tc>
          <w:tcPr>
            <w:tcW w:w="1559" w:type="dxa"/>
            <w:tcBorders>
              <w:top w:val="nil"/>
              <w:left w:val="nil"/>
              <w:bottom w:val="single" w:sz="4" w:space="0" w:color="auto"/>
              <w:right w:val="single" w:sz="4" w:space="0" w:color="auto"/>
            </w:tcBorders>
            <w:shd w:val="clear" w:color="auto" w:fill="auto"/>
            <w:noWrap/>
            <w:vAlign w:val="bottom"/>
            <w:hideMark/>
          </w:tcPr>
          <w:p w14:paraId="50B5D3FF" w14:textId="77777777" w:rsidR="005054F3" w:rsidRPr="004555E1" w:rsidRDefault="005054F3" w:rsidP="004555E1">
            <w:pPr>
              <w:spacing w:after="0" w:line="276" w:lineRule="auto"/>
              <w:ind w:left="0" w:right="494" w:firstLine="0"/>
              <w:jc w:val="right"/>
              <w:rPr>
                <w:rFonts w:ascii="Arial" w:eastAsia="Times New Roman" w:hAnsi="Arial" w:cs="Arial"/>
                <w:color w:val="000000"/>
                <w:sz w:val="18"/>
                <w:szCs w:val="18"/>
                <w:lang w:val="es-AR" w:eastAsia="es-AR"/>
              </w:rPr>
            </w:pPr>
            <w:r w:rsidRPr="004555E1">
              <w:rPr>
                <w:rFonts w:ascii="Arial" w:eastAsia="Times New Roman" w:hAnsi="Arial" w:cs="Arial"/>
                <w:color w:val="000000"/>
                <w:sz w:val="18"/>
                <w:szCs w:val="18"/>
                <w:lang w:val="es-AR" w:eastAsia="es-AR"/>
              </w:rPr>
              <w:t>8</w:t>
            </w:r>
          </w:p>
        </w:tc>
      </w:tr>
      <w:tr w:rsidR="005054F3" w:rsidRPr="004555E1" w14:paraId="332D3FFF" w14:textId="77777777" w:rsidTr="00B1078F">
        <w:trPr>
          <w:trHeight w:val="397"/>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1ADA6662" w14:textId="77777777" w:rsidR="005054F3" w:rsidRPr="004555E1"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4555E1">
              <w:rPr>
                <w:rFonts w:ascii="Arial" w:eastAsia="Times New Roman" w:hAnsi="Arial" w:cs="Arial"/>
                <w:color w:val="000000"/>
                <w:sz w:val="18"/>
                <w:szCs w:val="18"/>
                <w:lang w:val="es-AR" w:eastAsia="es-AR"/>
              </w:rPr>
              <w:t>Rio/vertiente/Acequia</w:t>
            </w:r>
          </w:p>
        </w:tc>
        <w:tc>
          <w:tcPr>
            <w:tcW w:w="1418" w:type="dxa"/>
            <w:tcBorders>
              <w:top w:val="nil"/>
              <w:left w:val="nil"/>
              <w:bottom w:val="single" w:sz="4" w:space="0" w:color="auto"/>
              <w:right w:val="single" w:sz="4" w:space="0" w:color="auto"/>
            </w:tcBorders>
            <w:shd w:val="clear" w:color="auto" w:fill="auto"/>
            <w:noWrap/>
            <w:vAlign w:val="bottom"/>
            <w:hideMark/>
          </w:tcPr>
          <w:p w14:paraId="47966B4F" w14:textId="77777777" w:rsidR="005054F3" w:rsidRPr="004555E1" w:rsidRDefault="005054F3" w:rsidP="004555E1">
            <w:pPr>
              <w:spacing w:after="0" w:line="276" w:lineRule="auto"/>
              <w:ind w:left="0" w:right="494" w:firstLine="0"/>
              <w:jc w:val="right"/>
              <w:rPr>
                <w:rFonts w:ascii="Arial" w:eastAsia="Times New Roman" w:hAnsi="Arial" w:cs="Arial"/>
                <w:color w:val="000000"/>
                <w:sz w:val="18"/>
                <w:szCs w:val="18"/>
                <w:lang w:val="es-AR" w:eastAsia="es-AR"/>
              </w:rPr>
            </w:pPr>
            <w:r w:rsidRPr="004555E1">
              <w:rPr>
                <w:rFonts w:ascii="Arial" w:eastAsia="Times New Roman" w:hAnsi="Arial" w:cs="Arial"/>
                <w:color w:val="000000"/>
                <w:sz w:val="18"/>
                <w:szCs w:val="18"/>
                <w:lang w:val="es-AR" w:eastAsia="es-AR"/>
              </w:rPr>
              <w:t>1</w:t>
            </w:r>
          </w:p>
        </w:tc>
        <w:tc>
          <w:tcPr>
            <w:tcW w:w="1559" w:type="dxa"/>
            <w:tcBorders>
              <w:top w:val="nil"/>
              <w:left w:val="nil"/>
              <w:bottom w:val="single" w:sz="4" w:space="0" w:color="auto"/>
              <w:right w:val="single" w:sz="4" w:space="0" w:color="auto"/>
            </w:tcBorders>
            <w:shd w:val="clear" w:color="auto" w:fill="auto"/>
            <w:noWrap/>
            <w:vAlign w:val="bottom"/>
            <w:hideMark/>
          </w:tcPr>
          <w:p w14:paraId="709F87E5" w14:textId="77777777" w:rsidR="005054F3" w:rsidRPr="004555E1" w:rsidRDefault="005054F3" w:rsidP="004555E1">
            <w:pPr>
              <w:spacing w:after="0" w:line="276" w:lineRule="auto"/>
              <w:ind w:left="0" w:right="494" w:firstLine="0"/>
              <w:jc w:val="right"/>
              <w:rPr>
                <w:rFonts w:ascii="Arial" w:eastAsia="Times New Roman" w:hAnsi="Arial" w:cs="Arial"/>
                <w:color w:val="000000"/>
                <w:sz w:val="18"/>
                <w:szCs w:val="18"/>
                <w:lang w:val="es-AR" w:eastAsia="es-AR"/>
              </w:rPr>
            </w:pPr>
            <w:r w:rsidRPr="004555E1">
              <w:rPr>
                <w:rFonts w:ascii="Arial" w:eastAsia="Times New Roman" w:hAnsi="Arial" w:cs="Arial"/>
                <w:color w:val="000000"/>
                <w:sz w:val="18"/>
                <w:szCs w:val="18"/>
                <w:lang w:val="es-AR" w:eastAsia="es-AR"/>
              </w:rPr>
              <w:t>16</w:t>
            </w:r>
          </w:p>
        </w:tc>
      </w:tr>
      <w:tr w:rsidR="005054F3" w:rsidRPr="004555E1" w14:paraId="0F8A874F" w14:textId="77777777" w:rsidTr="00B1078F">
        <w:trPr>
          <w:trHeight w:val="397"/>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69FCF160" w14:textId="77777777" w:rsidR="005054F3" w:rsidRPr="004555E1"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4555E1">
              <w:rPr>
                <w:rFonts w:ascii="Arial" w:eastAsia="Times New Roman" w:hAnsi="Arial" w:cs="Arial"/>
                <w:color w:val="000000"/>
                <w:sz w:val="18"/>
                <w:szCs w:val="18"/>
                <w:lang w:val="es-AR" w:eastAsia="es-AR"/>
              </w:rPr>
              <w:t>Carro repartidor</w:t>
            </w:r>
          </w:p>
        </w:tc>
        <w:tc>
          <w:tcPr>
            <w:tcW w:w="1418" w:type="dxa"/>
            <w:tcBorders>
              <w:top w:val="nil"/>
              <w:left w:val="nil"/>
              <w:bottom w:val="single" w:sz="4" w:space="0" w:color="auto"/>
              <w:right w:val="single" w:sz="4" w:space="0" w:color="auto"/>
            </w:tcBorders>
            <w:shd w:val="clear" w:color="auto" w:fill="auto"/>
            <w:noWrap/>
            <w:vAlign w:val="bottom"/>
            <w:hideMark/>
          </w:tcPr>
          <w:p w14:paraId="27C4E49D" w14:textId="77777777" w:rsidR="005054F3" w:rsidRPr="004555E1" w:rsidRDefault="005054F3" w:rsidP="004555E1">
            <w:pPr>
              <w:spacing w:after="0" w:line="276" w:lineRule="auto"/>
              <w:ind w:left="0" w:right="494" w:firstLine="0"/>
              <w:jc w:val="right"/>
              <w:rPr>
                <w:rFonts w:ascii="Arial" w:eastAsia="Times New Roman" w:hAnsi="Arial" w:cs="Arial"/>
                <w:color w:val="000000"/>
                <w:sz w:val="18"/>
                <w:szCs w:val="18"/>
                <w:lang w:val="es-AR" w:eastAsia="es-AR"/>
              </w:rPr>
            </w:pPr>
            <w:r w:rsidRPr="004555E1">
              <w:rPr>
                <w:rFonts w:ascii="Arial" w:eastAsia="Times New Roman" w:hAnsi="Arial" w:cs="Arial"/>
                <w:color w:val="000000"/>
                <w:sz w:val="18"/>
                <w:szCs w:val="18"/>
                <w:lang w:val="es-AR" w:eastAsia="es-AR"/>
              </w:rPr>
              <w:t>1</w:t>
            </w:r>
          </w:p>
        </w:tc>
        <w:tc>
          <w:tcPr>
            <w:tcW w:w="1559" w:type="dxa"/>
            <w:tcBorders>
              <w:top w:val="nil"/>
              <w:left w:val="nil"/>
              <w:bottom w:val="single" w:sz="4" w:space="0" w:color="auto"/>
              <w:right w:val="single" w:sz="4" w:space="0" w:color="auto"/>
            </w:tcBorders>
            <w:shd w:val="clear" w:color="auto" w:fill="auto"/>
            <w:noWrap/>
            <w:vAlign w:val="bottom"/>
            <w:hideMark/>
          </w:tcPr>
          <w:p w14:paraId="478334B9" w14:textId="77777777" w:rsidR="005054F3" w:rsidRPr="004555E1" w:rsidRDefault="005054F3" w:rsidP="004555E1">
            <w:pPr>
              <w:spacing w:after="0" w:line="276" w:lineRule="auto"/>
              <w:ind w:left="0" w:right="494" w:firstLine="0"/>
              <w:jc w:val="right"/>
              <w:rPr>
                <w:rFonts w:ascii="Arial" w:eastAsia="Times New Roman" w:hAnsi="Arial" w:cs="Arial"/>
                <w:color w:val="000000"/>
                <w:sz w:val="18"/>
                <w:szCs w:val="18"/>
                <w:lang w:val="es-AR" w:eastAsia="es-AR"/>
              </w:rPr>
            </w:pPr>
            <w:r w:rsidRPr="004555E1">
              <w:rPr>
                <w:rFonts w:ascii="Arial" w:eastAsia="Times New Roman" w:hAnsi="Arial" w:cs="Arial"/>
                <w:color w:val="000000"/>
                <w:sz w:val="18"/>
                <w:szCs w:val="18"/>
                <w:lang w:val="es-AR" w:eastAsia="es-AR"/>
              </w:rPr>
              <w:t>1</w:t>
            </w:r>
          </w:p>
        </w:tc>
      </w:tr>
      <w:tr w:rsidR="005054F3" w:rsidRPr="004555E1" w14:paraId="2C1BE291" w14:textId="77777777" w:rsidTr="00B1078F">
        <w:trPr>
          <w:trHeight w:val="397"/>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50759CF8" w14:textId="77777777" w:rsidR="005054F3" w:rsidRPr="004555E1"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4555E1">
              <w:rPr>
                <w:rFonts w:ascii="Arial" w:eastAsia="Times New Roman" w:hAnsi="Arial" w:cs="Arial"/>
                <w:color w:val="000000"/>
                <w:sz w:val="18"/>
                <w:szCs w:val="18"/>
                <w:lang w:val="es-AR" w:eastAsia="es-AR"/>
              </w:rPr>
              <w:t>Otra</w:t>
            </w:r>
          </w:p>
        </w:tc>
        <w:tc>
          <w:tcPr>
            <w:tcW w:w="1418" w:type="dxa"/>
            <w:tcBorders>
              <w:top w:val="nil"/>
              <w:left w:val="nil"/>
              <w:bottom w:val="single" w:sz="4" w:space="0" w:color="auto"/>
              <w:right w:val="single" w:sz="4" w:space="0" w:color="auto"/>
            </w:tcBorders>
            <w:shd w:val="clear" w:color="auto" w:fill="auto"/>
            <w:noWrap/>
            <w:vAlign w:val="bottom"/>
            <w:hideMark/>
          </w:tcPr>
          <w:p w14:paraId="4B13A392" w14:textId="77777777" w:rsidR="005054F3" w:rsidRPr="004555E1" w:rsidRDefault="005054F3" w:rsidP="004555E1">
            <w:pPr>
              <w:spacing w:after="0" w:line="276" w:lineRule="auto"/>
              <w:ind w:left="0" w:right="494" w:firstLine="0"/>
              <w:jc w:val="right"/>
              <w:rPr>
                <w:rFonts w:ascii="Arial" w:eastAsia="Times New Roman" w:hAnsi="Arial" w:cs="Arial"/>
                <w:color w:val="000000"/>
                <w:sz w:val="18"/>
                <w:szCs w:val="18"/>
                <w:lang w:val="es-AR" w:eastAsia="es-AR"/>
              </w:rPr>
            </w:pPr>
            <w:r w:rsidRPr="004555E1">
              <w:rPr>
                <w:rFonts w:ascii="Arial" w:eastAsia="Times New Roman" w:hAnsi="Arial" w:cs="Arial"/>
                <w:color w:val="000000"/>
                <w:sz w:val="18"/>
                <w:szCs w:val="18"/>
                <w:lang w:val="es-AR" w:eastAsia="es-AR"/>
              </w:rPr>
              <w:t>1</w:t>
            </w:r>
          </w:p>
        </w:tc>
        <w:tc>
          <w:tcPr>
            <w:tcW w:w="1559" w:type="dxa"/>
            <w:tcBorders>
              <w:top w:val="nil"/>
              <w:left w:val="nil"/>
              <w:bottom w:val="single" w:sz="4" w:space="0" w:color="auto"/>
              <w:right w:val="single" w:sz="4" w:space="0" w:color="auto"/>
            </w:tcBorders>
            <w:shd w:val="clear" w:color="auto" w:fill="auto"/>
            <w:noWrap/>
            <w:vAlign w:val="bottom"/>
            <w:hideMark/>
          </w:tcPr>
          <w:p w14:paraId="4B76EAD6" w14:textId="77777777" w:rsidR="005054F3" w:rsidRPr="004555E1" w:rsidRDefault="005054F3" w:rsidP="004555E1">
            <w:pPr>
              <w:spacing w:after="0" w:line="276" w:lineRule="auto"/>
              <w:ind w:left="0" w:right="494" w:firstLine="0"/>
              <w:jc w:val="right"/>
              <w:rPr>
                <w:rFonts w:ascii="Arial" w:eastAsia="Times New Roman" w:hAnsi="Arial" w:cs="Arial"/>
                <w:color w:val="000000"/>
                <w:sz w:val="18"/>
                <w:szCs w:val="18"/>
                <w:lang w:val="es-AR" w:eastAsia="es-AR"/>
              </w:rPr>
            </w:pPr>
            <w:r w:rsidRPr="004555E1">
              <w:rPr>
                <w:rFonts w:ascii="Arial" w:eastAsia="Times New Roman" w:hAnsi="Arial" w:cs="Arial"/>
                <w:color w:val="000000"/>
                <w:sz w:val="18"/>
                <w:szCs w:val="18"/>
                <w:lang w:val="es-AR" w:eastAsia="es-AR"/>
              </w:rPr>
              <w:t>1</w:t>
            </w:r>
          </w:p>
        </w:tc>
      </w:tr>
      <w:tr w:rsidR="005054F3" w:rsidRPr="004555E1" w14:paraId="067C8D2E" w14:textId="77777777" w:rsidTr="00B1078F">
        <w:trPr>
          <w:trHeight w:val="397"/>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44CFB1D0" w14:textId="77777777" w:rsidR="005054F3" w:rsidRPr="004555E1" w:rsidRDefault="005054F3" w:rsidP="004F03CD">
            <w:pPr>
              <w:spacing w:after="0" w:line="276" w:lineRule="auto"/>
              <w:ind w:left="0" w:firstLine="0"/>
              <w:jc w:val="center"/>
              <w:rPr>
                <w:rFonts w:ascii="Arial" w:eastAsia="Times New Roman" w:hAnsi="Arial" w:cs="Arial"/>
                <w:b/>
                <w:bCs/>
                <w:color w:val="000000"/>
                <w:sz w:val="18"/>
                <w:szCs w:val="18"/>
                <w:lang w:val="es-AR" w:eastAsia="es-AR"/>
              </w:rPr>
            </w:pPr>
            <w:r w:rsidRPr="004555E1">
              <w:rPr>
                <w:rFonts w:ascii="Arial" w:eastAsia="Times New Roman" w:hAnsi="Arial" w:cs="Arial"/>
                <w:b/>
                <w:bCs/>
                <w:color w:val="000000"/>
                <w:sz w:val="18"/>
                <w:szCs w:val="18"/>
                <w:lang w:val="es-AR" w:eastAsia="es-AR"/>
              </w:rPr>
              <w:t>Totales</w:t>
            </w:r>
          </w:p>
        </w:tc>
        <w:tc>
          <w:tcPr>
            <w:tcW w:w="1418" w:type="dxa"/>
            <w:tcBorders>
              <w:top w:val="nil"/>
              <w:left w:val="nil"/>
              <w:bottom w:val="single" w:sz="4" w:space="0" w:color="auto"/>
              <w:right w:val="single" w:sz="4" w:space="0" w:color="auto"/>
            </w:tcBorders>
            <w:shd w:val="clear" w:color="auto" w:fill="auto"/>
            <w:noWrap/>
            <w:vAlign w:val="center"/>
            <w:hideMark/>
          </w:tcPr>
          <w:p w14:paraId="6EE549EF" w14:textId="77777777" w:rsidR="005054F3" w:rsidRPr="004555E1" w:rsidRDefault="005054F3" w:rsidP="004F03CD">
            <w:pPr>
              <w:spacing w:after="0" w:line="276" w:lineRule="auto"/>
              <w:ind w:left="0" w:firstLine="0"/>
              <w:jc w:val="center"/>
              <w:rPr>
                <w:rFonts w:ascii="Arial" w:eastAsia="Times New Roman" w:hAnsi="Arial" w:cs="Arial"/>
                <w:b/>
                <w:bCs/>
                <w:color w:val="000000"/>
                <w:sz w:val="18"/>
                <w:szCs w:val="18"/>
                <w:lang w:val="es-AR" w:eastAsia="es-AR"/>
              </w:rPr>
            </w:pPr>
            <w:r w:rsidRPr="004555E1">
              <w:rPr>
                <w:rFonts w:ascii="Arial" w:eastAsia="Times New Roman" w:hAnsi="Arial" w:cs="Arial"/>
                <w:b/>
                <w:bCs/>
                <w:color w:val="000000"/>
                <w:sz w:val="18"/>
                <w:szCs w:val="18"/>
                <w:lang w:val="es-AR" w:eastAsia="es-AR"/>
              </w:rPr>
              <w:t>100</w:t>
            </w:r>
          </w:p>
        </w:tc>
        <w:tc>
          <w:tcPr>
            <w:tcW w:w="1559" w:type="dxa"/>
            <w:tcBorders>
              <w:top w:val="nil"/>
              <w:left w:val="nil"/>
              <w:bottom w:val="single" w:sz="4" w:space="0" w:color="auto"/>
              <w:right w:val="single" w:sz="4" w:space="0" w:color="auto"/>
            </w:tcBorders>
            <w:shd w:val="clear" w:color="auto" w:fill="auto"/>
            <w:noWrap/>
            <w:vAlign w:val="center"/>
            <w:hideMark/>
          </w:tcPr>
          <w:p w14:paraId="6D5239B4" w14:textId="77777777" w:rsidR="005054F3" w:rsidRPr="004555E1" w:rsidRDefault="005054F3" w:rsidP="004F03CD">
            <w:pPr>
              <w:spacing w:after="0" w:line="276" w:lineRule="auto"/>
              <w:ind w:left="0" w:firstLine="0"/>
              <w:jc w:val="center"/>
              <w:rPr>
                <w:rFonts w:ascii="Arial" w:eastAsia="Times New Roman" w:hAnsi="Arial" w:cs="Arial"/>
                <w:b/>
                <w:bCs/>
                <w:color w:val="000000"/>
                <w:sz w:val="18"/>
                <w:szCs w:val="18"/>
                <w:lang w:val="es-AR" w:eastAsia="es-AR"/>
              </w:rPr>
            </w:pPr>
            <w:r w:rsidRPr="004555E1">
              <w:rPr>
                <w:rFonts w:ascii="Arial" w:eastAsia="Times New Roman" w:hAnsi="Arial" w:cs="Arial"/>
                <w:b/>
                <w:bCs/>
                <w:color w:val="000000"/>
                <w:sz w:val="18"/>
                <w:szCs w:val="18"/>
                <w:lang w:val="es-AR" w:eastAsia="es-AR"/>
              </w:rPr>
              <w:t>100</w:t>
            </w:r>
          </w:p>
        </w:tc>
      </w:tr>
    </w:tbl>
    <w:p w14:paraId="175E3EDB" w14:textId="77777777" w:rsidR="005054F3" w:rsidRPr="00E024BD" w:rsidRDefault="005054F3" w:rsidP="00B1078F">
      <w:pPr>
        <w:spacing w:after="0" w:line="276" w:lineRule="auto"/>
        <w:ind w:left="993" w:right="992"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Fuente: Instituto Nacional de Estadística - Censo Nacional de Población y Vivienda 1992, 2001, Secretaría Municipal de</w:t>
      </w:r>
      <w:r w:rsidRPr="00E55173">
        <w:rPr>
          <w:rFonts w:ascii="Arial" w:hAnsi="Arial" w:cs="Arial"/>
          <w:i/>
          <w:color w:val="auto"/>
          <w:sz w:val="16"/>
          <w:szCs w:val="16"/>
        </w:rPr>
        <w:t xml:space="preserve"> </w:t>
      </w:r>
      <w:r w:rsidRPr="00E024BD">
        <w:rPr>
          <w:rFonts w:asciiTheme="minorHAnsi" w:eastAsiaTheme="minorHAnsi" w:hAnsiTheme="minorHAnsi" w:cstheme="minorBidi"/>
          <w:i/>
          <w:iCs/>
          <w:noProof/>
          <w:color w:val="44546A" w:themeColor="text2"/>
          <w:sz w:val="18"/>
          <w:szCs w:val="18"/>
          <w:lang w:val="es-BO" w:eastAsia="en-US"/>
        </w:rPr>
        <w:t>Planificación. Encuesta Municipal ODS (2018).</w:t>
      </w:r>
    </w:p>
    <w:p w14:paraId="159E1407" w14:textId="77777777" w:rsidR="005054F3" w:rsidRPr="00E55173" w:rsidRDefault="005054F3" w:rsidP="004F03CD">
      <w:pPr>
        <w:spacing w:after="0" w:line="276" w:lineRule="auto"/>
        <w:ind w:left="0" w:firstLine="0"/>
        <w:jc w:val="right"/>
        <w:rPr>
          <w:rFonts w:ascii="Arial" w:hAnsi="Arial" w:cs="Arial"/>
          <w:i/>
          <w:color w:val="auto"/>
          <w:sz w:val="16"/>
          <w:szCs w:val="16"/>
        </w:rPr>
      </w:pPr>
    </w:p>
    <w:p w14:paraId="6C731A6B" w14:textId="77777777" w:rsidR="005054F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Con relación a la disponibilidad de energía eléctrica, los macrodistritos urbanos presentan una alta cobertura del servicio en sus territorios, sin embargo, el Macrodistrito de Mallasa es el que menos distribución de energía eléctrica presenta, llegando a un 97,8%.</w:t>
      </w:r>
    </w:p>
    <w:p w14:paraId="2176AB5B" w14:textId="77777777" w:rsidR="00911A54" w:rsidRDefault="00911A54" w:rsidP="004F03CD">
      <w:pPr>
        <w:spacing w:line="276" w:lineRule="auto"/>
        <w:ind w:left="0" w:firstLine="0"/>
        <w:rPr>
          <w:rFonts w:ascii="Arial" w:eastAsiaTheme="majorEastAsia" w:hAnsi="Arial" w:cs="Arial"/>
          <w:color w:val="auto"/>
        </w:rPr>
      </w:pPr>
    </w:p>
    <w:p w14:paraId="609895FA" w14:textId="77777777" w:rsidR="00911A54" w:rsidRDefault="00911A54" w:rsidP="004F03CD">
      <w:pPr>
        <w:spacing w:line="276" w:lineRule="auto"/>
        <w:ind w:left="0" w:firstLine="0"/>
        <w:rPr>
          <w:rFonts w:ascii="Arial" w:eastAsiaTheme="majorEastAsia" w:hAnsi="Arial" w:cs="Arial"/>
          <w:color w:val="auto"/>
        </w:rPr>
      </w:pPr>
    </w:p>
    <w:p w14:paraId="58BE8271" w14:textId="77777777" w:rsidR="00911A54" w:rsidRDefault="00911A54" w:rsidP="004F03CD">
      <w:pPr>
        <w:spacing w:line="276" w:lineRule="auto"/>
        <w:ind w:left="0" w:firstLine="0"/>
        <w:rPr>
          <w:rFonts w:ascii="Arial" w:eastAsiaTheme="majorEastAsia" w:hAnsi="Arial" w:cs="Arial"/>
          <w:color w:val="auto"/>
        </w:rPr>
      </w:pPr>
    </w:p>
    <w:p w14:paraId="16C97ED3" w14:textId="08613451" w:rsidR="005054F3" w:rsidRDefault="005054F3" w:rsidP="00513158">
      <w:pPr>
        <w:pStyle w:val="Descripcin"/>
      </w:pPr>
      <w:bookmarkStart w:id="300" w:name="_Toc150115323"/>
      <w:bookmarkStart w:id="301" w:name="_Toc150184219"/>
      <w:bookmarkStart w:id="302" w:name="_Toc150320656"/>
      <w:bookmarkStart w:id="303" w:name="_Toc155713088"/>
      <w:r>
        <w:lastRenderedPageBreak/>
        <w:t xml:space="preserve">Tabla No.  </w:t>
      </w:r>
      <w:r>
        <w:fldChar w:fldCharType="begin"/>
      </w:r>
      <w:r>
        <w:instrText xml:space="preserve"> SEQ Tabla_No._ \* ARABIC </w:instrText>
      </w:r>
      <w:r>
        <w:fldChar w:fldCharType="separate"/>
      </w:r>
      <w:r w:rsidR="00575819">
        <w:t>44</w:t>
      </w:r>
      <w:r>
        <w:fldChar w:fldCharType="end"/>
      </w:r>
      <w:r>
        <w:t xml:space="preserve">: </w:t>
      </w:r>
      <w:r w:rsidRPr="00E55173">
        <w:t>Disponibilidad de energía eléctrica en la vivienda del Municipio de La Paz, 2018 (En porcentaje)</w:t>
      </w:r>
      <w:bookmarkEnd w:id="300"/>
      <w:bookmarkEnd w:id="301"/>
      <w:bookmarkEnd w:id="302"/>
      <w:bookmarkEnd w:id="303"/>
    </w:p>
    <w:tbl>
      <w:tblPr>
        <w:tblW w:w="3256" w:type="dxa"/>
        <w:jc w:val="center"/>
        <w:tblCellMar>
          <w:left w:w="70" w:type="dxa"/>
          <w:right w:w="70" w:type="dxa"/>
        </w:tblCellMar>
        <w:tblLook w:val="04A0" w:firstRow="1" w:lastRow="0" w:firstColumn="1" w:lastColumn="0" w:noHBand="0" w:noVBand="1"/>
      </w:tblPr>
      <w:tblGrid>
        <w:gridCol w:w="1696"/>
        <w:gridCol w:w="1560"/>
      </w:tblGrid>
      <w:tr w:rsidR="005054F3" w:rsidRPr="00636495" w14:paraId="181A8F01" w14:textId="77777777" w:rsidTr="00A632D0">
        <w:trPr>
          <w:trHeight w:val="397"/>
          <w:jc w:val="center"/>
        </w:trPr>
        <w:tc>
          <w:tcPr>
            <w:tcW w:w="1696" w:type="dxa"/>
            <w:tcBorders>
              <w:top w:val="single" w:sz="4" w:space="0" w:color="auto"/>
              <w:left w:val="single" w:sz="4" w:space="0" w:color="auto"/>
              <w:bottom w:val="single" w:sz="4" w:space="0" w:color="auto"/>
              <w:right w:val="single" w:sz="4" w:space="0" w:color="auto"/>
            </w:tcBorders>
            <w:shd w:val="clear" w:color="auto" w:fill="33CCCC"/>
            <w:noWrap/>
            <w:vAlign w:val="center"/>
            <w:hideMark/>
          </w:tcPr>
          <w:p w14:paraId="4B13132F" w14:textId="7BED6A6E" w:rsidR="005054F3" w:rsidRPr="00636495" w:rsidRDefault="00B1078F" w:rsidP="00A632D0">
            <w:pPr>
              <w:spacing w:after="0" w:line="240" w:lineRule="auto"/>
              <w:ind w:left="0" w:firstLine="0"/>
              <w:jc w:val="center"/>
              <w:rPr>
                <w:rFonts w:ascii="Calibri" w:eastAsia="Times New Roman" w:hAnsi="Calibri" w:cs="Calibri"/>
                <w:b/>
                <w:bCs/>
                <w:color w:val="FFFFFF" w:themeColor="background1"/>
                <w:sz w:val="18"/>
                <w:szCs w:val="18"/>
                <w:lang w:val="es-AR" w:eastAsia="es-AR"/>
              </w:rPr>
            </w:pPr>
            <w:r w:rsidRPr="00636495">
              <w:rPr>
                <w:rFonts w:ascii="Calibri" w:eastAsia="Times New Roman" w:hAnsi="Calibri" w:cs="Calibri"/>
                <w:b/>
                <w:bCs/>
                <w:color w:val="FFFFFF" w:themeColor="background1"/>
                <w:sz w:val="18"/>
                <w:szCs w:val="18"/>
                <w:lang w:val="es-AR" w:eastAsia="es-AR"/>
              </w:rPr>
              <w:t>MACRODISTRITO</w:t>
            </w:r>
          </w:p>
        </w:tc>
        <w:tc>
          <w:tcPr>
            <w:tcW w:w="1560" w:type="dxa"/>
            <w:tcBorders>
              <w:top w:val="single" w:sz="4" w:space="0" w:color="auto"/>
              <w:left w:val="nil"/>
              <w:bottom w:val="single" w:sz="4" w:space="0" w:color="auto"/>
              <w:right w:val="single" w:sz="4" w:space="0" w:color="auto"/>
            </w:tcBorders>
            <w:shd w:val="clear" w:color="auto" w:fill="33CCCC"/>
            <w:noWrap/>
            <w:vAlign w:val="center"/>
            <w:hideMark/>
          </w:tcPr>
          <w:p w14:paraId="35D3C432" w14:textId="04C67709" w:rsidR="005054F3" w:rsidRPr="00636495" w:rsidRDefault="00B1078F" w:rsidP="00A632D0">
            <w:pPr>
              <w:spacing w:after="0" w:line="240" w:lineRule="auto"/>
              <w:ind w:left="0" w:firstLine="0"/>
              <w:jc w:val="center"/>
              <w:rPr>
                <w:rFonts w:ascii="Calibri" w:eastAsia="Times New Roman" w:hAnsi="Calibri" w:cs="Calibri"/>
                <w:b/>
                <w:bCs/>
                <w:color w:val="FFFFFF" w:themeColor="background1"/>
                <w:sz w:val="18"/>
                <w:szCs w:val="18"/>
                <w:lang w:val="es-AR" w:eastAsia="es-AR"/>
              </w:rPr>
            </w:pPr>
            <w:r w:rsidRPr="00636495">
              <w:rPr>
                <w:rFonts w:ascii="Calibri" w:eastAsia="Times New Roman" w:hAnsi="Calibri" w:cs="Calibri"/>
                <w:b/>
                <w:bCs/>
                <w:color w:val="FFFFFF" w:themeColor="background1"/>
                <w:sz w:val="18"/>
                <w:szCs w:val="18"/>
                <w:lang w:val="es-AR" w:eastAsia="es-AR"/>
              </w:rPr>
              <w:t>PORCENTAJE</w:t>
            </w:r>
            <w:r>
              <w:rPr>
                <w:rFonts w:ascii="Calibri" w:eastAsia="Times New Roman" w:hAnsi="Calibri" w:cs="Calibri"/>
                <w:b/>
                <w:bCs/>
                <w:color w:val="FFFFFF" w:themeColor="background1"/>
                <w:sz w:val="18"/>
                <w:szCs w:val="18"/>
                <w:lang w:val="es-AR" w:eastAsia="es-AR"/>
              </w:rPr>
              <w:t xml:space="preserve"> (%)</w:t>
            </w:r>
          </w:p>
        </w:tc>
      </w:tr>
      <w:tr w:rsidR="005054F3" w:rsidRPr="00636495" w14:paraId="00D247BC" w14:textId="77777777" w:rsidTr="00A632D0">
        <w:trPr>
          <w:trHeight w:val="397"/>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4DECCEDD" w14:textId="77777777" w:rsidR="005054F3" w:rsidRPr="00636495" w:rsidRDefault="005054F3" w:rsidP="00A632D0">
            <w:pPr>
              <w:spacing w:after="0" w:line="240" w:lineRule="auto"/>
              <w:ind w:left="0" w:firstLine="0"/>
              <w:jc w:val="center"/>
              <w:rPr>
                <w:rFonts w:ascii="Calibri" w:eastAsia="Times New Roman" w:hAnsi="Calibri" w:cs="Calibri"/>
                <w:color w:val="000000"/>
                <w:sz w:val="18"/>
                <w:szCs w:val="18"/>
                <w:lang w:val="es-AR" w:eastAsia="es-AR"/>
              </w:rPr>
            </w:pPr>
            <w:r w:rsidRPr="00636495">
              <w:rPr>
                <w:rFonts w:ascii="Calibri" w:eastAsia="Times New Roman" w:hAnsi="Calibri" w:cs="Calibri"/>
                <w:color w:val="000000"/>
                <w:sz w:val="18"/>
                <w:szCs w:val="18"/>
                <w:lang w:val="es-AR" w:eastAsia="es-AR"/>
              </w:rPr>
              <w:t>Cotahuma</w:t>
            </w:r>
          </w:p>
        </w:tc>
        <w:tc>
          <w:tcPr>
            <w:tcW w:w="1560" w:type="dxa"/>
            <w:tcBorders>
              <w:top w:val="nil"/>
              <w:left w:val="nil"/>
              <w:bottom w:val="single" w:sz="4" w:space="0" w:color="auto"/>
              <w:right w:val="single" w:sz="4" w:space="0" w:color="auto"/>
            </w:tcBorders>
            <w:shd w:val="clear" w:color="auto" w:fill="auto"/>
            <w:noWrap/>
            <w:vAlign w:val="center"/>
            <w:hideMark/>
          </w:tcPr>
          <w:p w14:paraId="10C8C24A" w14:textId="77777777" w:rsidR="005054F3" w:rsidRPr="00636495" w:rsidRDefault="005054F3" w:rsidP="00A632D0">
            <w:pPr>
              <w:spacing w:after="0" w:line="240" w:lineRule="auto"/>
              <w:ind w:left="0" w:firstLine="0"/>
              <w:jc w:val="center"/>
              <w:rPr>
                <w:rFonts w:ascii="Calibri" w:eastAsia="Times New Roman" w:hAnsi="Calibri" w:cs="Calibri"/>
                <w:color w:val="000000"/>
                <w:sz w:val="18"/>
                <w:szCs w:val="18"/>
                <w:lang w:val="es-AR" w:eastAsia="es-AR"/>
              </w:rPr>
            </w:pPr>
            <w:r w:rsidRPr="00636495">
              <w:rPr>
                <w:rFonts w:ascii="Calibri" w:eastAsia="Times New Roman" w:hAnsi="Calibri" w:cs="Calibri"/>
                <w:color w:val="000000"/>
                <w:sz w:val="18"/>
                <w:szCs w:val="18"/>
                <w:lang w:val="es-AR" w:eastAsia="es-AR"/>
              </w:rPr>
              <w:t>98,2</w:t>
            </w:r>
          </w:p>
        </w:tc>
      </w:tr>
      <w:tr w:rsidR="005054F3" w:rsidRPr="00636495" w14:paraId="5BEE9606" w14:textId="77777777" w:rsidTr="00A632D0">
        <w:trPr>
          <w:trHeight w:val="397"/>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16A947" w14:textId="77777777" w:rsidR="005054F3" w:rsidRPr="00636495" w:rsidRDefault="005054F3" w:rsidP="00A632D0">
            <w:pPr>
              <w:spacing w:after="0" w:line="240" w:lineRule="auto"/>
              <w:ind w:left="0" w:firstLine="0"/>
              <w:jc w:val="left"/>
              <w:rPr>
                <w:rFonts w:ascii="Calibri" w:eastAsia="Times New Roman" w:hAnsi="Calibri" w:cs="Calibri"/>
                <w:color w:val="000000"/>
                <w:sz w:val="18"/>
                <w:szCs w:val="18"/>
                <w:lang w:val="es-AR" w:eastAsia="es-AR"/>
              </w:rPr>
            </w:pPr>
            <w:r w:rsidRPr="00636495">
              <w:rPr>
                <w:rFonts w:ascii="Calibri" w:eastAsia="Times New Roman" w:hAnsi="Calibri" w:cs="Calibri"/>
                <w:color w:val="000000"/>
                <w:sz w:val="18"/>
                <w:szCs w:val="18"/>
                <w:lang w:val="es-AR" w:eastAsia="es-AR"/>
              </w:rPr>
              <w:t>Max Paredes</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6668C230" w14:textId="77777777" w:rsidR="005054F3" w:rsidRPr="00636495" w:rsidRDefault="005054F3" w:rsidP="00A632D0">
            <w:pPr>
              <w:spacing w:after="0" w:line="240" w:lineRule="auto"/>
              <w:ind w:left="0" w:firstLine="0"/>
              <w:jc w:val="center"/>
              <w:rPr>
                <w:rFonts w:ascii="Calibri" w:eastAsia="Times New Roman" w:hAnsi="Calibri" w:cs="Calibri"/>
                <w:color w:val="000000"/>
                <w:sz w:val="18"/>
                <w:szCs w:val="18"/>
                <w:lang w:val="es-AR" w:eastAsia="es-AR"/>
              </w:rPr>
            </w:pPr>
            <w:r w:rsidRPr="00636495">
              <w:rPr>
                <w:rFonts w:ascii="Calibri" w:eastAsia="Times New Roman" w:hAnsi="Calibri" w:cs="Calibri"/>
                <w:color w:val="000000"/>
                <w:sz w:val="18"/>
                <w:szCs w:val="18"/>
                <w:lang w:val="es-AR" w:eastAsia="es-AR"/>
              </w:rPr>
              <w:t>99,2</w:t>
            </w:r>
          </w:p>
        </w:tc>
      </w:tr>
      <w:tr w:rsidR="005054F3" w:rsidRPr="00636495" w14:paraId="7FBD8852" w14:textId="77777777" w:rsidTr="00A632D0">
        <w:trPr>
          <w:trHeight w:val="397"/>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6AFE3998" w14:textId="77777777" w:rsidR="005054F3" w:rsidRPr="00636495" w:rsidRDefault="005054F3" w:rsidP="00A632D0">
            <w:pPr>
              <w:spacing w:after="0" w:line="240" w:lineRule="auto"/>
              <w:ind w:left="0" w:firstLine="0"/>
              <w:jc w:val="left"/>
              <w:rPr>
                <w:rFonts w:ascii="Calibri" w:eastAsia="Times New Roman" w:hAnsi="Calibri" w:cs="Calibri"/>
                <w:color w:val="000000"/>
                <w:sz w:val="18"/>
                <w:szCs w:val="18"/>
                <w:lang w:val="es-AR" w:eastAsia="es-AR"/>
              </w:rPr>
            </w:pPr>
            <w:r w:rsidRPr="00636495">
              <w:rPr>
                <w:rFonts w:ascii="Calibri" w:eastAsia="Times New Roman" w:hAnsi="Calibri" w:cs="Calibri"/>
                <w:color w:val="000000"/>
                <w:sz w:val="18"/>
                <w:szCs w:val="18"/>
                <w:lang w:val="es-AR" w:eastAsia="es-AR"/>
              </w:rPr>
              <w:t>Periférica</w:t>
            </w:r>
          </w:p>
        </w:tc>
        <w:tc>
          <w:tcPr>
            <w:tcW w:w="1560" w:type="dxa"/>
            <w:tcBorders>
              <w:top w:val="nil"/>
              <w:left w:val="nil"/>
              <w:bottom w:val="single" w:sz="4" w:space="0" w:color="auto"/>
              <w:right w:val="single" w:sz="4" w:space="0" w:color="auto"/>
            </w:tcBorders>
            <w:shd w:val="clear" w:color="auto" w:fill="auto"/>
            <w:noWrap/>
            <w:vAlign w:val="center"/>
            <w:hideMark/>
          </w:tcPr>
          <w:p w14:paraId="35F47F1F" w14:textId="77777777" w:rsidR="005054F3" w:rsidRPr="00636495" w:rsidRDefault="005054F3" w:rsidP="00A632D0">
            <w:pPr>
              <w:spacing w:after="0" w:line="240" w:lineRule="auto"/>
              <w:ind w:left="0" w:firstLine="0"/>
              <w:jc w:val="center"/>
              <w:rPr>
                <w:rFonts w:ascii="Calibri" w:eastAsia="Times New Roman" w:hAnsi="Calibri" w:cs="Calibri"/>
                <w:color w:val="000000"/>
                <w:sz w:val="18"/>
                <w:szCs w:val="18"/>
                <w:lang w:val="es-AR" w:eastAsia="es-AR"/>
              </w:rPr>
            </w:pPr>
            <w:r w:rsidRPr="00636495">
              <w:rPr>
                <w:rFonts w:ascii="Calibri" w:eastAsia="Times New Roman" w:hAnsi="Calibri" w:cs="Calibri"/>
                <w:color w:val="000000"/>
                <w:sz w:val="18"/>
                <w:szCs w:val="18"/>
                <w:lang w:val="es-AR" w:eastAsia="es-AR"/>
              </w:rPr>
              <w:t>99,3</w:t>
            </w:r>
          </w:p>
        </w:tc>
      </w:tr>
      <w:tr w:rsidR="005054F3" w:rsidRPr="00636495" w14:paraId="606DB019" w14:textId="77777777" w:rsidTr="00A632D0">
        <w:trPr>
          <w:trHeight w:val="397"/>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523BD9B" w14:textId="77777777" w:rsidR="005054F3" w:rsidRPr="00636495" w:rsidRDefault="005054F3" w:rsidP="00A632D0">
            <w:pPr>
              <w:spacing w:after="0" w:line="240" w:lineRule="auto"/>
              <w:ind w:left="0" w:firstLine="0"/>
              <w:jc w:val="left"/>
              <w:rPr>
                <w:rFonts w:ascii="Calibri" w:eastAsia="Times New Roman" w:hAnsi="Calibri" w:cs="Calibri"/>
                <w:color w:val="000000"/>
                <w:sz w:val="18"/>
                <w:szCs w:val="18"/>
                <w:lang w:val="es-AR" w:eastAsia="es-AR"/>
              </w:rPr>
            </w:pPr>
            <w:r w:rsidRPr="00636495">
              <w:rPr>
                <w:rFonts w:ascii="Calibri" w:eastAsia="Times New Roman" w:hAnsi="Calibri" w:cs="Calibri"/>
                <w:color w:val="000000"/>
                <w:sz w:val="18"/>
                <w:szCs w:val="18"/>
                <w:lang w:val="es-AR" w:eastAsia="es-AR"/>
              </w:rPr>
              <w:t>San Antonio</w:t>
            </w:r>
          </w:p>
        </w:tc>
        <w:tc>
          <w:tcPr>
            <w:tcW w:w="1560" w:type="dxa"/>
            <w:tcBorders>
              <w:top w:val="nil"/>
              <w:left w:val="nil"/>
              <w:bottom w:val="single" w:sz="4" w:space="0" w:color="auto"/>
              <w:right w:val="single" w:sz="4" w:space="0" w:color="auto"/>
            </w:tcBorders>
            <w:shd w:val="clear" w:color="auto" w:fill="auto"/>
            <w:noWrap/>
            <w:vAlign w:val="center"/>
            <w:hideMark/>
          </w:tcPr>
          <w:p w14:paraId="672DBB0C" w14:textId="77777777" w:rsidR="005054F3" w:rsidRPr="00636495" w:rsidRDefault="005054F3" w:rsidP="00A632D0">
            <w:pPr>
              <w:spacing w:after="0" w:line="240" w:lineRule="auto"/>
              <w:ind w:left="0" w:firstLine="0"/>
              <w:jc w:val="center"/>
              <w:rPr>
                <w:rFonts w:ascii="Calibri" w:eastAsia="Times New Roman" w:hAnsi="Calibri" w:cs="Calibri"/>
                <w:color w:val="000000"/>
                <w:sz w:val="18"/>
                <w:szCs w:val="18"/>
                <w:lang w:val="es-AR" w:eastAsia="es-AR"/>
              </w:rPr>
            </w:pPr>
            <w:r w:rsidRPr="00636495">
              <w:rPr>
                <w:rFonts w:ascii="Calibri" w:eastAsia="Times New Roman" w:hAnsi="Calibri" w:cs="Calibri"/>
                <w:color w:val="000000"/>
                <w:sz w:val="18"/>
                <w:szCs w:val="18"/>
                <w:lang w:val="es-AR" w:eastAsia="es-AR"/>
              </w:rPr>
              <w:t>99,3</w:t>
            </w:r>
          </w:p>
        </w:tc>
      </w:tr>
      <w:tr w:rsidR="005054F3" w:rsidRPr="00636495" w14:paraId="51EE7663" w14:textId="77777777" w:rsidTr="00A632D0">
        <w:trPr>
          <w:trHeight w:val="397"/>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6B0988C5" w14:textId="77777777" w:rsidR="005054F3" w:rsidRPr="00636495" w:rsidRDefault="005054F3" w:rsidP="00A632D0">
            <w:pPr>
              <w:spacing w:after="0" w:line="240" w:lineRule="auto"/>
              <w:ind w:left="0" w:firstLine="0"/>
              <w:jc w:val="left"/>
              <w:rPr>
                <w:rFonts w:ascii="Calibri" w:eastAsia="Times New Roman" w:hAnsi="Calibri" w:cs="Calibri"/>
                <w:color w:val="000000"/>
                <w:sz w:val="18"/>
                <w:szCs w:val="18"/>
                <w:lang w:val="es-AR" w:eastAsia="es-AR"/>
              </w:rPr>
            </w:pPr>
            <w:r w:rsidRPr="00636495">
              <w:rPr>
                <w:rFonts w:ascii="Calibri" w:eastAsia="Times New Roman" w:hAnsi="Calibri" w:cs="Calibri"/>
                <w:color w:val="000000"/>
                <w:sz w:val="18"/>
                <w:szCs w:val="18"/>
                <w:lang w:val="es-AR" w:eastAsia="es-AR"/>
              </w:rPr>
              <w:t>Sur</w:t>
            </w:r>
          </w:p>
        </w:tc>
        <w:tc>
          <w:tcPr>
            <w:tcW w:w="1560" w:type="dxa"/>
            <w:tcBorders>
              <w:top w:val="nil"/>
              <w:left w:val="nil"/>
              <w:bottom w:val="single" w:sz="4" w:space="0" w:color="auto"/>
              <w:right w:val="single" w:sz="4" w:space="0" w:color="auto"/>
            </w:tcBorders>
            <w:shd w:val="clear" w:color="auto" w:fill="auto"/>
            <w:noWrap/>
            <w:vAlign w:val="center"/>
            <w:hideMark/>
          </w:tcPr>
          <w:p w14:paraId="67D0D7AA" w14:textId="77777777" w:rsidR="005054F3" w:rsidRPr="00636495" w:rsidRDefault="005054F3" w:rsidP="00A632D0">
            <w:pPr>
              <w:spacing w:after="0" w:line="240" w:lineRule="auto"/>
              <w:ind w:left="0" w:firstLine="0"/>
              <w:jc w:val="center"/>
              <w:rPr>
                <w:rFonts w:ascii="Calibri" w:eastAsia="Times New Roman" w:hAnsi="Calibri" w:cs="Calibri"/>
                <w:color w:val="000000"/>
                <w:sz w:val="18"/>
                <w:szCs w:val="18"/>
                <w:lang w:val="es-AR" w:eastAsia="es-AR"/>
              </w:rPr>
            </w:pPr>
            <w:r w:rsidRPr="00636495">
              <w:rPr>
                <w:rFonts w:ascii="Calibri" w:eastAsia="Times New Roman" w:hAnsi="Calibri" w:cs="Calibri"/>
                <w:color w:val="000000"/>
                <w:sz w:val="18"/>
                <w:szCs w:val="18"/>
                <w:lang w:val="es-AR" w:eastAsia="es-AR"/>
              </w:rPr>
              <w:t>99,3</w:t>
            </w:r>
          </w:p>
        </w:tc>
      </w:tr>
      <w:tr w:rsidR="005054F3" w:rsidRPr="00636495" w14:paraId="615881AD" w14:textId="77777777" w:rsidTr="00A632D0">
        <w:trPr>
          <w:trHeight w:val="397"/>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4440A7CE" w14:textId="77777777" w:rsidR="005054F3" w:rsidRPr="00636495" w:rsidRDefault="005054F3" w:rsidP="00A632D0">
            <w:pPr>
              <w:spacing w:after="0" w:line="240" w:lineRule="auto"/>
              <w:ind w:left="0" w:firstLine="0"/>
              <w:jc w:val="left"/>
              <w:rPr>
                <w:rFonts w:ascii="Calibri" w:eastAsia="Times New Roman" w:hAnsi="Calibri" w:cs="Calibri"/>
                <w:color w:val="000000"/>
                <w:sz w:val="18"/>
                <w:szCs w:val="18"/>
                <w:lang w:val="es-AR" w:eastAsia="es-AR"/>
              </w:rPr>
            </w:pPr>
            <w:r w:rsidRPr="00636495">
              <w:rPr>
                <w:rFonts w:ascii="Calibri" w:eastAsia="Times New Roman" w:hAnsi="Calibri" w:cs="Calibri"/>
                <w:color w:val="000000"/>
                <w:sz w:val="18"/>
                <w:szCs w:val="18"/>
                <w:lang w:val="es-AR" w:eastAsia="es-AR"/>
              </w:rPr>
              <w:t>Mallasa</w:t>
            </w:r>
          </w:p>
        </w:tc>
        <w:tc>
          <w:tcPr>
            <w:tcW w:w="1560" w:type="dxa"/>
            <w:tcBorders>
              <w:top w:val="nil"/>
              <w:left w:val="nil"/>
              <w:bottom w:val="single" w:sz="4" w:space="0" w:color="auto"/>
              <w:right w:val="single" w:sz="4" w:space="0" w:color="auto"/>
            </w:tcBorders>
            <w:shd w:val="clear" w:color="auto" w:fill="auto"/>
            <w:noWrap/>
            <w:vAlign w:val="center"/>
            <w:hideMark/>
          </w:tcPr>
          <w:p w14:paraId="7F725CA1" w14:textId="77777777" w:rsidR="005054F3" w:rsidRPr="00636495" w:rsidRDefault="005054F3" w:rsidP="00A632D0">
            <w:pPr>
              <w:spacing w:after="0" w:line="240" w:lineRule="auto"/>
              <w:ind w:left="0" w:firstLine="0"/>
              <w:jc w:val="center"/>
              <w:rPr>
                <w:rFonts w:ascii="Calibri" w:eastAsia="Times New Roman" w:hAnsi="Calibri" w:cs="Calibri"/>
                <w:color w:val="000000"/>
                <w:sz w:val="18"/>
                <w:szCs w:val="18"/>
                <w:lang w:val="es-AR" w:eastAsia="es-AR"/>
              </w:rPr>
            </w:pPr>
            <w:r w:rsidRPr="00636495">
              <w:rPr>
                <w:rFonts w:ascii="Calibri" w:eastAsia="Times New Roman" w:hAnsi="Calibri" w:cs="Calibri"/>
                <w:color w:val="000000"/>
                <w:sz w:val="18"/>
                <w:szCs w:val="18"/>
                <w:lang w:val="es-AR" w:eastAsia="es-AR"/>
              </w:rPr>
              <w:t>97,8</w:t>
            </w:r>
          </w:p>
        </w:tc>
      </w:tr>
      <w:tr w:rsidR="005054F3" w:rsidRPr="00636495" w14:paraId="47E33540" w14:textId="77777777" w:rsidTr="00A632D0">
        <w:trPr>
          <w:trHeight w:val="397"/>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1B73A6FC" w14:textId="77777777" w:rsidR="005054F3" w:rsidRPr="00636495" w:rsidRDefault="005054F3" w:rsidP="00A632D0">
            <w:pPr>
              <w:spacing w:after="0" w:line="240" w:lineRule="auto"/>
              <w:ind w:left="0" w:firstLine="0"/>
              <w:jc w:val="left"/>
              <w:rPr>
                <w:rFonts w:ascii="Calibri" w:eastAsia="Times New Roman" w:hAnsi="Calibri" w:cs="Calibri"/>
                <w:color w:val="000000"/>
                <w:sz w:val="18"/>
                <w:szCs w:val="18"/>
                <w:lang w:val="es-AR" w:eastAsia="es-AR"/>
              </w:rPr>
            </w:pPr>
            <w:r w:rsidRPr="00636495">
              <w:rPr>
                <w:rFonts w:ascii="Calibri" w:eastAsia="Times New Roman" w:hAnsi="Calibri" w:cs="Calibri"/>
                <w:color w:val="000000"/>
                <w:sz w:val="18"/>
                <w:szCs w:val="18"/>
                <w:lang w:val="es-AR" w:eastAsia="es-AR"/>
              </w:rPr>
              <w:t>Centro</w:t>
            </w:r>
          </w:p>
        </w:tc>
        <w:tc>
          <w:tcPr>
            <w:tcW w:w="1560" w:type="dxa"/>
            <w:tcBorders>
              <w:top w:val="nil"/>
              <w:left w:val="nil"/>
              <w:bottom w:val="single" w:sz="4" w:space="0" w:color="auto"/>
              <w:right w:val="single" w:sz="4" w:space="0" w:color="auto"/>
            </w:tcBorders>
            <w:shd w:val="clear" w:color="auto" w:fill="auto"/>
            <w:noWrap/>
            <w:vAlign w:val="center"/>
            <w:hideMark/>
          </w:tcPr>
          <w:p w14:paraId="3ED9E2EB" w14:textId="77777777" w:rsidR="005054F3" w:rsidRPr="00636495" w:rsidRDefault="005054F3" w:rsidP="00A632D0">
            <w:pPr>
              <w:spacing w:after="0" w:line="240" w:lineRule="auto"/>
              <w:ind w:left="0" w:firstLine="0"/>
              <w:jc w:val="center"/>
              <w:rPr>
                <w:rFonts w:ascii="Calibri" w:eastAsia="Times New Roman" w:hAnsi="Calibri" w:cs="Calibri"/>
                <w:color w:val="000000"/>
                <w:sz w:val="18"/>
                <w:szCs w:val="18"/>
                <w:lang w:val="es-AR" w:eastAsia="es-AR"/>
              </w:rPr>
            </w:pPr>
            <w:r w:rsidRPr="00636495">
              <w:rPr>
                <w:rFonts w:ascii="Calibri" w:eastAsia="Times New Roman" w:hAnsi="Calibri" w:cs="Calibri"/>
                <w:color w:val="000000"/>
                <w:sz w:val="18"/>
                <w:szCs w:val="18"/>
                <w:lang w:val="es-AR" w:eastAsia="es-AR"/>
              </w:rPr>
              <w:t>97,9</w:t>
            </w:r>
          </w:p>
        </w:tc>
      </w:tr>
    </w:tbl>
    <w:p w14:paraId="727EB6F5" w14:textId="77777777" w:rsidR="005054F3" w:rsidRPr="00E024BD" w:rsidRDefault="005054F3" w:rsidP="007E626B">
      <w:pPr>
        <w:spacing w:line="240" w:lineRule="auto"/>
        <w:ind w:left="2410" w:right="2410"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Fuente: Instituto Nacional de Estadística - Censo Nacional de Población y Vivienda 1992 - 2001, Secretaría Municipal de</w:t>
      </w:r>
      <w:r w:rsidRPr="00E55173">
        <w:rPr>
          <w:rFonts w:ascii="Arial" w:hAnsi="Arial" w:cs="Arial"/>
          <w:i/>
          <w:color w:val="auto"/>
          <w:sz w:val="16"/>
          <w:szCs w:val="16"/>
        </w:rPr>
        <w:t xml:space="preserve"> </w:t>
      </w:r>
      <w:r w:rsidRPr="00E024BD">
        <w:rPr>
          <w:rFonts w:asciiTheme="minorHAnsi" w:eastAsiaTheme="minorHAnsi" w:hAnsiTheme="minorHAnsi" w:cstheme="minorBidi"/>
          <w:i/>
          <w:iCs/>
          <w:noProof/>
          <w:color w:val="44546A" w:themeColor="text2"/>
          <w:sz w:val="18"/>
          <w:szCs w:val="18"/>
          <w:lang w:val="es-BO" w:eastAsia="en-US"/>
        </w:rPr>
        <w:t>Planificación - Encuesta Municipal ODS (2018).</w:t>
      </w:r>
    </w:p>
    <w:p w14:paraId="023DC5A0"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En cuanto al servicio de alcantarillado, se evidencia un aumento del uso en la zona urbana de casi un 89% de cobertura total, esto indica que cada vez hay más viviendas que se conectan a la red pública de alcantarillado disminuyendo la contaminación y riesgo por remojo del suelo. Sin embargo, el Macrodistrito de Mallasa es el que menos cobertura de alcantarillado presenta en tu territorio, llegando a un 92,6%. Por otra parte, los distritos 1 y 2 del Macrodistrito Centro y distritos 3, 8 y 10 de Macrodistrito Max Paredes, llegan a un 100% de cobertura del servicio.</w:t>
      </w:r>
    </w:p>
    <w:p w14:paraId="16D33EE7" w14:textId="4F00ECB6" w:rsidR="005054F3" w:rsidRDefault="005054F3" w:rsidP="00513158">
      <w:pPr>
        <w:pStyle w:val="Descripcin"/>
      </w:pPr>
      <w:bookmarkStart w:id="304" w:name="_Toc150115324"/>
      <w:bookmarkStart w:id="305" w:name="_Toc150184220"/>
      <w:bookmarkStart w:id="306" w:name="_Toc150320657"/>
      <w:bookmarkStart w:id="307" w:name="_Toc155713089"/>
      <w:r>
        <w:t xml:space="preserve">Tabla No.  </w:t>
      </w:r>
      <w:r>
        <w:fldChar w:fldCharType="begin"/>
      </w:r>
      <w:r>
        <w:instrText xml:space="preserve"> SEQ Tabla_No._ \* ARABIC </w:instrText>
      </w:r>
      <w:r>
        <w:fldChar w:fldCharType="separate"/>
      </w:r>
      <w:r w:rsidR="00575819">
        <w:t>45</w:t>
      </w:r>
      <w:r>
        <w:fldChar w:fldCharType="end"/>
      </w:r>
      <w:r>
        <w:t xml:space="preserve">: </w:t>
      </w:r>
      <w:r w:rsidRPr="00E55173">
        <w:t>Desagüe del baño en la vivienda del Municipio de La Paz, 2018 (En porcentaje)</w:t>
      </w:r>
      <w:bookmarkEnd w:id="304"/>
      <w:bookmarkEnd w:id="305"/>
      <w:bookmarkEnd w:id="306"/>
      <w:bookmarkEnd w:id="307"/>
    </w:p>
    <w:tbl>
      <w:tblPr>
        <w:tblW w:w="6941" w:type="dxa"/>
        <w:jc w:val="center"/>
        <w:tblLayout w:type="fixed"/>
        <w:tblCellMar>
          <w:left w:w="70" w:type="dxa"/>
          <w:right w:w="70" w:type="dxa"/>
        </w:tblCellMar>
        <w:tblLook w:val="04A0" w:firstRow="1" w:lastRow="0" w:firstColumn="1" w:lastColumn="0" w:noHBand="0" w:noVBand="1"/>
      </w:tblPr>
      <w:tblGrid>
        <w:gridCol w:w="1660"/>
        <w:gridCol w:w="1320"/>
        <w:gridCol w:w="1320"/>
        <w:gridCol w:w="1320"/>
        <w:gridCol w:w="1321"/>
      </w:tblGrid>
      <w:tr w:rsidR="005054F3" w:rsidRPr="00EB793B" w14:paraId="26888C30" w14:textId="77777777" w:rsidTr="00A632D0">
        <w:trPr>
          <w:trHeight w:val="606"/>
          <w:jc w:val="center"/>
        </w:trPr>
        <w:tc>
          <w:tcPr>
            <w:tcW w:w="1660" w:type="dxa"/>
            <w:tcBorders>
              <w:top w:val="single" w:sz="4" w:space="0" w:color="auto"/>
              <w:left w:val="single" w:sz="4" w:space="0" w:color="auto"/>
              <w:bottom w:val="single" w:sz="4" w:space="0" w:color="auto"/>
              <w:right w:val="single" w:sz="4" w:space="0" w:color="auto"/>
            </w:tcBorders>
            <w:shd w:val="clear" w:color="auto" w:fill="33CCCC"/>
            <w:noWrap/>
            <w:vAlign w:val="center"/>
            <w:hideMark/>
          </w:tcPr>
          <w:p w14:paraId="4120EB1A" w14:textId="22329CA1" w:rsidR="005054F3" w:rsidRPr="00EB793B" w:rsidRDefault="004555E1"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EB793B">
              <w:rPr>
                <w:rFonts w:ascii="Arial" w:eastAsia="Times New Roman" w:hAnsi="Arial" w:cs="Arial"/>
                <w:b/>
                <w:bCs/>
                <w:color w:val="FFFFFF" w:themeColor="background1"/>
                <w:sz w:val="18"/>
                <w:szCs w:val="18"/>
                <w:lang w:val="es-AR" w:eastAsia="es-AR"/>
              </w:rPr>
              <w:t xml:space="preserve">MACRODISTRITO </w:t>
            </w:r>
          </w:p>
        </w:tc>
        <w:tc>
          <w:tcPr>
            <w:tcW w:w="1320" w:type="dxa"/>
            <w:tcBorders>
              <w:top w:val="single" w:sz="4" w:space="0" w:color="auto"/>
              <w:left w:val="nil"/>
              <w:bottom w:val="single" w:sz="4" w:space="0" w:color="auto"/>
              <w:right w:val="single" w:sz="4" w:space="0" w:color="auto"/>
            </w:tcBorders>
            <w:shd w:val="clear" w:color="auto" w:fill="33CCCC"/>
            <w:noWrap/>
            <w:vAlign w:val="center"/>
            <w:hideMark/>
          </w:tcPr>
          <w:p w14:paraId="26E8245B" w14:textId="0EE32B75" w:rsidR="005054F3" w:rsidRPr="00EB793B" w:rsidRDefault="004555E1"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EB793B">
              <w:rPr>
                <w:rFonts w:ascii="Arial" w:eastAsia="Times New Roman" w:hAnsi="Arial" w:cs="Arial"/>
                <w:b/>
                <w:bCs/>
                <w:color w:val="FFFFFF" w:themeColor="background1"/>
                <w:sz w:val="18"/>
                <w:szCs w:val="18"/>
                <w:lang w:val="es-AR" w:eastAsia="es-AR"/>
              </w:rPr>
              <w:t xml:space="preserve">DISTRITO </w:t>
            </w:r>
          </w:p>
        </w:tc>
        <w:tc>
          <w:tcPr>
            <w:tcW w:w="1320" w:type="dxa"/>
            <w:tcBorders>
              <w:top w:val="single" w:sz="4" w:space="0" w:color="auto"/>
              <w:left w:val="nil"/>
              <w:bottom w:val="single" w:sz="4" w:space="0" w:color="auto"/>
              <w:right w:val="single" w:sz="4" w:space="0" w:color="auto"/>
            </w:tcBorders>
            <w:shd w:val="clear" w:color="auto" w:fill="33CCCC"/>
            <w:noWrap/>
            <w:vAlign w:val="center"/>
            <w:hideMark/>
          </w:tcPr>
          <w:p w14:paraId="32C77DB8" w14:textId="7041E760" w:rsidR="005054F3" w:rsidRPr="00EB793B" w:rsidRDefault="004555E1"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EB793B">
              <w:rPr>
                <w:rFonts w:ascii="Arial" w:eastAsia="Times New Roman" w:hAnsi="Arial" w:cs="Arial"/>
                <w:b/>
                <w:bCs/>
                <w:color w:val="FFFFFF" w:themeColor="background1"/>
                <w:sz w:val="18"/>
                <w:szCs w:val="18"/>
                <w:lang w:val="es-AR" w:eastAsia="es-AR"/>
              </w:rPr>
              <w:t xml:space="preserve">ALCANTARILLADO </w:t>
            </w:r>
          </w:p>
        </w:tc>
        <w:tc>
          <w:tcPr>
            <w:tcW w:w="1320" w:type="dxa"/>
            <w:tcBorders>
              <w:top w:val="single" w:sz="4" w:space="0" w:color="auto"/>
              <w:left w:val="nil"/>
              <w:bottom w:val="single" w:sz="4" w:space="0" w:color="auto"/>
              <w:right w:val="single" w:sz="4" w:space="0" w:color="auto"/>
            </w:tcBorders>
            <w:shd w:val="clear" w:color="auto" w:fill="33CCCC"/>
            <w:noWrap/>
            <w:vAlign w:val="center"/>
            <w:hideMark/>
          </w:tcPr>
          <w:p w14:paraId="2A2EBA56" w14:textId="27FE5299" w:rsidR="005054F3" w:rsidRPr="00EB793B" w:rsidRDefault="004555E1"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EB793B">
              <w:rPr>
                <w:rFonts w:ascii="Arial" w:eastAsia="Times New Roman" w:hAnsi="Arial" w:cs="Arial"/>
                <w:b/>
                <w:bCs/>
                <w:color w:val="FFFFFF" w:themeColor="background1"/>
                <w:sz w:val="18"/>
                <w:szCs w:val="18"/>
                <w:lang w:val="es-AR" w:eastAsia="es-AR"/>
              </w:rPr>
              <w:t xml:space="preserve">CÁMARA SÉPTICA </w:t>
            </w:r>
          </w:p>
        </w:tc>
        <w:tc>
          <w:tcPr>
            <w:tcW w:w="1321" w:type="dxa"/>
            <w:tcBorders>
              <w:top w:val="single" w:sz="4" w:space="0" w:color="auto"/>
              <w:left w:val="nil"/>
              <w:bottom w:val="single" w:sz="4" w:space="0" w:color="auto"/>
              <w:right w:val="single" w:sz="4" w:space="0" w:color="auto"/>
            </w:tcBorders>
            <w:shd w:val="clear" w:color="auto" w:fill="33CCCC"/>
            <w:noWrap/>
            <w:vAlign w:val="center"/>
            <w:hideMark/>
          </w:tcPr>
          <w:p w14:paraId="5DAF3B73" w14:textId="1D5D53BA" w:rsidR="005054F3" w:rsidRPr="00EB793B" w:rsidRDefault="004555E1" w:rsidP="004F03CD">
            <w:pPr>
              <w:spacing w:after="0" w:line="276" w:lineRule="auto"/>
              <w:ind w:left="0" w:firstLine="0"/>
              <w:jc w:val="center"/>
              <w:rPr>
                <w:rFonts w:ascii="Arial" w:eastAsia="Times New Roman" w:hAnsi="Arial" w:cs="Arial"/>
                <w:b/>
                <w:bCs/>
                <w:color w:val="FFFFFF" w:themeColor="background1"/>
                <w:sz w:val="18"/>
                <w:szCs w:val="18"/>
                <w:lang w:val="es-AR" w:eastAsia="es-AR"/>
              </w:rPr>
            </w:pPr>
            <w:r w:rsidRPr="00EB793B">
              <w:rPr>
                <w:rFonts w:ascii="Arial" w:eastAsia="Times New Roman" w:hAnsi="Arial" w:cs="Arial"/>
                <w:b/>
                <w:bCs/>
                <w:color w:val="FFFFFF" w:themeColor="background1"/>
                <w:sz w:val="18"/>
                <w:szCs w:val="18"/>
                <w:lang w:val="es-AR" w:eastAsia="es-AR"/>
              </w:rPr>
              <w:t xml:space="preserve">OTRO </w:t>
            </w:r>
          </w:p>
        </w:tc>
      </w:tr>
      <w:tr w:rsidR="005054F3" w:rsidRPr="00EB793B" w14:paraId="382E2B47" w14:textId="77777777" w:rsidTr="00A632D0">
        <w:trPr>
          <w:trHeight w:val="397"/>
          <w:jc w:val="center"/>
        </w:trPr>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76C602" w14:textId="77777777" w:rsidR="005054F3" w:rsidRPr="00EB793B"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Cotahuma </w:t>
            </w:r>
          </w:p>
        </w:tc>
        <w:tc>
          <w:tcPr>
            <w:tcW w:w="1320" w:type="dxa"/>
            <w:tcBorders>
              <w:top w:val="nil"/>
              <w:left w:val="nil"/>
              <w:bottom w:val="single" w:sz="4" w:space="0" w:color="auto"/>
              <w:right w:val="single" w:sz="4" w:space="0" w:color="auto"/>
            </w:tcBorders>
            <w:shd w:val="clear" w:color="auto" w:fill="auto"/>
            <w:noWrap/>
            <w:vAlign w:val="center"/>
            <w:hideMark/>
          </w:tcPr>
          <w:p w14:paraId="6A9719E2"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3</w:t>
            </w:r>
          </w:p>
        </w:tc>
        <w:tc>
          <w:tcPr>
            <w:tcW w:w="1320" w:type="dxa"/>
            <w:tcBorders>
              <w:top w:val="nil"/>
              <w:left w:val="nil"/>
              <w:bottom w:val="single" w:sz="4" w:space="0" w:color="auto"/>
              <w:right w:val="single" w:sz="4" w:space="0" w:color="auto"/>
            </w:tcBorders>
            <w:shd w:val="clear" w:color="auto" w:fill="auto"/>
            <w:noWrap/>
            <w:vAlign w:val="center"/>
            <w:hideMark/>
          </w:tcPr>
          <w:p w14:paraId="41C8E72A"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100</w:t>
            </w:r>
          </w:p>
        </w:tc>
        <w:tc>
          <w:tcPr>
            <w:tcW w:w="1320" w:type="dxa"/>
            <w:tcBorders>
              <w:top w:val="nil"/>
              <w:left w:val="nil"/>
              <w:bottom w:val="single" w:sz="4" w:space="0" w:color="auto"/>
              <w:right w:val="single" w:sz="4" w:space="0" w:color="auto"/>
            </w:tcBorders>
            <w:shd w:val="clear" w:color="auto" w:fill="auto"/>
            <w:noWrap/>
            <w:vAlign w:val="center"/>
            <w:hideMark/>
          </w:tcPr>
          <w:p w14:paraId="53591DF5"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0</w:t>
            </w:r>
          </w:p>
        </w:tc>
        <w:tc>
          <w:tcPr>
            <w:tcW w:w="1321" w:type="dxa"/>
            <w:tcBorders>
              <w:top w:val="nil"/>
              <w:left w:val="nil"/>
              <w:bottom w:val="single" w:sz="4" w:space="0" w:color="auto"/>
              <w:right w:val="single" w:sz="4" w:space="0" w:color="auto"/>
            </w:tcBorders>
            <w:shd w:val="clear" w:color="auto" w:fill="auto"/>
            <w:noWrap/>
            <w:vAlign w:val="center"/>
            <w:hideMark/>
          </w:tcPr>
          <w:p w14:paraId="1CDF28D5"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0</w:t>
            </w:r>
          </w:p>
        </w:tc>
      </w:tr>
      <w:tr w:rsidR="005054F3" w:rsidRPr="00EB793B" w14:paraId="39760CBF" w14:textId="77777777" w:rsidTr="00A632D0">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5E3F0999" w14:textId="77777777" w:rsidR="005054F3" w:rsidRPr="00EB793B"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320" w:type="dxa"/>
            <w:tcBorders>
              <w:top w:val="nil"/>
              <w:left w:val="nil"/>
              <w:bottom w:val="single" w:sz="4" w:space="0" w:color="auto"/>
              <w:right w:val="single" w:sz="4" w:space="0" w:color="auto"/>
            </w:tcBorders>
            <w:shd w:val="clear" w:color="auto" w:fill="auto"/>
            <w:noWrap/>
            <w:vAlign w:val="center"/>
            <w:hideMark/>
          </w:tcPr>
          <w:p w14:paraId="33602560"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4</w:t>
            </w:r>
          </w:p>
        </w:tc>
        <w:tc>
          <w:tcPr>
            <w:tcW w:w="1320" w:type="dxa"/>
            <w:tcBorders>
              <w:top w:val="nil"/>
              <w:left w:val="nil"/>
              <w:bottom w:val="single" w:sz="4" w:space="0" w:color="auto"/>
              <w:right w:val="single" w:sz="4" w:space="0" w:color="auto"/>
            </w:tcBorders>
            <w:shd w:val="clear" w:color="auto" w:fill="auto"/>
            <w:noWrap/>
            <w:vAlign w:val="center"/>
            <w:hideMark/>
          </w:tcPr>
          <w:p w14:paraId="0A8691D8"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97,7 </w:t>
            </w:r>
          </w:p>
        </w:tc>
        <w:tc>
          <w:tcPr>
            <w:tcW w:w="1320" w:type="dxa"/>
            <w:tcBorders>
              <w:top w:val="nil"/>
              <w:left w:val="nil"/>
              <w:bottom w:val="single" w:sz="4" w:space="0" w:color="auto"/>
              <w:right w:val="single" w:sz="4" w:space="0" w:color="auto"/>
            </w:tcBorders>
            <w:shd w:val="clear" w:color="auto" w:fill="auto"/>
            <w:noWrap/>
            <w:vAlign w:val="center"/>
            <w:hideMark/>
          </w:tcPr>
          <w:p w14:paraId="6795C742"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1,7 </w:t>
            </w:r>
          </w:p>
        </w:tc>
        <w:tc>
          <w:tcPr>
            <w:tcW w:w="1321" w:type="dxa"/>
            <w:tcBorders>
              <w:top w:val="nil"/>
              <w:left w:val="nil"/>
              <w:bottom w:val="single" w:sz="4" w:space="0" w:color="auto"/>
              <w:right w:val="single" w:sz="4" w:space="0" w:color="auto"/>
            </w:tcBorders>
            <w:shd w:val="clear" w:color="auto" w:fill="auto"/>
            <w:noWrap/>
            <w:vAlign w:val="center"/>
            <w:hideMark/>
          </w:tcPr>
          <w:p w14:paraId="780A2D3A"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0,6 </w:t>
            </w:r>
          </w:p>
        </w:tc>
      </w:tr>
      <w:tr w:rsidR="005054F3" w:rsidRPr="00EB793B" w14:paraId="14D2F774" w14:textId="77777777" w:rsidTr="00A632D0">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00D3CCD7" w14:textId="77777777" w:rsidR="005054F3" w:rsidRPr="00EB793B"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320" w:type="dxa"/>
            <w:tcBorders>
              <w:top w:val="nil"/>
              <w:left w:val="nil"/>
              <w:bottom w:val="single" w:sz="4" w:space="0" w:color="auto"/>
              <w:right w:val="single" w:sz="4" w:space="0" w:color="auto"/>
            </w:tcBorders>
            <w:shd w:val="clear" w:color="auto" w:fill="auto"/>
            <w:noWrap/>
            <w:vAlign w:val="center"/>
            <w:hideMark/>
          </w:tcPr>
          <w:p w14:paraId="5865F23A"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5</w:t>
            </w:r>
          </w:p>
        </w:tc>
        <w:tc>
          <w:tcPr>
            <w:tcW w:w="1320" w:type="dxa"/>
            <w:tcBorders>
              <w:top w:val="nil"/>
              <w:left w:val="nil"/>
              <w:bottom w:val="single" w:sz="4" w:space="0" w:color="auto"/>
              <w:right w:val="single" w:sz="4" w:space="0" w:color="auto"/>
            </w:tcBorders>
            <w:shd w:val="clear" w:color="auto" w:fill="auto"/>
            <w:noWrap/>
            <w:vAlign w:val="center"/>
            <w:hideMark/>
          </w:tcPr>
          <w:p w14:paraId="5A0A75A9"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99,4 </w:t>
            </w:r>
          </w:p>
        </w:tc>
        <w:tc>
          <w:tcPr>
            <w:tcW w:w="1320" w:type="dxa"/>
            <w:tcBorders>
              <w:top w:val="nil"/>
              <w:left w:val="nil"/>
              <w:bottom w:val="single" w:sz="4" w:space="0" w:color="auto"/>
              <w:right w:val="single" w:sz="4" w:space="0" w:color="auto"/>
            </w:tcBorders>
            <w:shd w:val="clear" w:color="auto" w:fill="auto"/>
            <w:noWrap/>
            <w:vAlign w:val="center"/>
            <w:hideMark/>
          </w:tcPr>
          <w:p w14:paraId="5E50AA7C"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0,6 </w:t>
            </w:r>
          </w:p>
        </w:tc>
        <w:tc>
          <w:tcPr>
            <w:tcW w:w="1321" w:type="dxa"/>
            <w:tcBorders>
              <w:top w:val="nil"/>
              <w:left w:val="nil"/>
              <w:bottom w:val="single" w:sz="4" w:space="0" w:color="auto"/>
              <w:right w:val="single" w:sz="4" w:space="0" w:color="auto"/>
            </w:tcBorders>
            <w:shd w:val="clear" w:color="auto" w:fill="auto"/>
            <w:noWrap/>
            <w:vAlign w:val="center"/>
            <w:hideMark/>
          </w:tcPr>
          <w:p w14:paraId="57A94BEF"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0</w:t>
            </w:r>
          </w:p>
        </w:tc>
      </w:tr>
      <w:tr w:rsidR="005054F3" w:rsidRPr="00EB793B" w14:paraId="69CE6678" w14:textId="77777777" w:rsidTr="00A632D0">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7C6BD8A1" w14:textId="77777777" w:rsidR="005054F3" w:rsidRPr="00EB793B"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320" w:type="dxa"/>
            <w:tcBorders>
              <w:top w:val="nil"/>
              <w:left w:val="nil"/>
              <w:bottom w:val="single" w:sz="4" w:space="0" w:color="auto"/>
              <w:right w:val="single" w:sz="4" w:space="0" w:color="auto"/>
            </w:tcBorders>
            <w:shd w:val="clear" w:color="auto" w:fill="auto"/>
            <w:noWrap/>
            <w:vAlign w:val="center"/>
            <w:hideMark/>
          </w:tcPr>
          <w:p w14:paraId="5062A13B"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6</w:t>
            </w:r>
          </w:p>
        </w:tc>
        <w:tc>
          <w:tcPr>
            <w:tcW w:w="1320" w:type="dxa"/>
            <w:tcBorders>
              <w:top w:val="nil"/>
              <w:left w:val="nil"/>
              <w:bottom w:val="single" w:sz="4" w:space="0" w:color="auto"/>
              <w:right w:val="single" w:sz="4" w:space="0" w:color="auto"/>
            </w:tcBorders>
            <w:shd w:val="clear" w:color="auto" w:fill="auto"/>
            <w:noWrap/>
            <w:vAlign w:val="center"/>
            <w:hideMark/>
          </w:tcPr>
          <w:p w14:paraId="72D0414D"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97,8 </w:t>
            </w:r>
          </w:p>
        </w:tc>
        <w:tc>
          <w:tcPr>
            <w:tcW w:w="1320" w:type="dxa"/>
            <w:tcBorders>
              <w:top w:val="nil"/>
              <w:left w:val="nil"/>
              <w:bottom w:val="single" w:sz="4" w:space="0" w:color="auto"/>
              <w:right w:val="single" w:sz="4" w:space="0" w:color="auto"/>
            </w:tcBorders>
            <w:shd w:val="clear" w:color="auto" w:fill="auto"/>
            <w:noWrap/>
            <w:vAlign w:val="center"/>
            <w:hideMark/>
          </w:tcPr>
          <w:p w14:paraId="3A662441"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1,5 </w:t>
            </w:r>
          </w:p>
        </w:tc>
        <w:tc>
          <w:tcPr>
            <w:tcW w:w="1321" w:type="dxa"/>
            <w:tcBorders>
              <w:top w:val="nil"/>
              <w:left w:val="nil"/>
              <w:bottom w:val="single" w:sz="4" w:space="0" w:color="auto"/>
              <w:right w:val="single" w:sz="4" w:space="0" w:color="auto"/>
            </w:tcBorders>
            <w:shd w:val="clear" w:color="auto" w:fill="auto"/>
            <w:noWrap/>
            <w:vAlign w:val="center"/>
            <w:hideMark/>
          </w:tcPr>
          <w:p w14:paraId="7B89A00F"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0,7 </w:t>
            </w:r>
          </w:p>
        </w:tc>
      </w:tr>
      <w:tr w:rsidR="005054F3" w:rsidRPr="00EB793B" w14:paraId="45A1E36C" w14:textId="77777777" w:rsidTr="00A632D0">
        <w:trPr>
          <w:trHeight w:val="397"/>
          <w:jc w:val="center"/>
        </w:trPr>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3DEFB9" w14:textId="77777777" w:rsidR="005054F3" w:rsidRPr="00EB793B"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Max Paredes </w:t>
            </w:r>
          </w:p>
        </w:tc>
        <w:tc>
          <w:tcPr>
            <w:tcW w:w="1320" w:type="dxa"/>
            <w:tcBorders>
              <w:top w:val="nil"/>
              <w:left w:val="nil"/>
              <w:bottom w:val="single" w:sz="4" w:space="0" w:color="auto"/>
              <w:right w:val="single" w:sz="4" w:space="0" w:color="auto"/>
            </w:tcBorders>
            <w:shd w:val="clear" w:color="auto" w:fill="auto"/>
            <w:noWrap/>
            <w:vAlign w:val="center"/>
            <w:hideMark/>
          </w:tcPr>
          <w:p w14:paraId="192255CA"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7</w:t>
            </w:r>
          </w:p>
        </w:tc>
        <w:tc>
          <w:tcPr>
            <w:tcW w:w="1320" w:type="dxa"/>
            <w:tcBorders>
              <w:top w:val="nil"/>
              <w:left w:val="nil"/>
              <w:bottom w:val="single" w:sz="4" w:space="0" w:color="auto"/>
              <w:right w:val="single" w:sz="4" w:space="0" w:color="auto"/>
            </w:tcBorders>
            <w:shd w:val="clear" w:color="auto" w:fill="auto"/>
            <w:noWrap/>
            <w:vAlign w:val="center"/>
            <w:hideMark/>
          </w:tcPr>
          <w:p w14:paraId="5541E818"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99,5 </w:t>
            </w:r>
          </w:p>
        </w:tc>
        <w:tc>
          <w:tcPr>
            <w:tcW w:w="1320" w:type="dxa"/>
            <w:tcBorders>
              <w:top w:val="nil"/>
              <w:left w:val="nil"/>
              <w:bottom w:val="single" w:sz="4" w:space="0" w:color="auto"/>
              <w:right w:val="single" w:sz="4" w:space="0" w:color="auto"/>
            </w:tcBorders>
            <w:shd w:val="clear" w:color="auto" w:fill="auto"/>
            <w:noWrap/>
            <w:vAlign w:val="center"/>
            <w:hideMark/>
          </w:tcPr>
          <w:p w14:paraId="5C71C605"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0</w:t>
            </w:r>
          </w:p>
        </w:tc>
        <w:tc>
          <w:tcPr>
            <w:tcW w:w="1321" w:type="dxa"/>
            <w:tcBorders>
              <w:top w:val="nil"/>
              <w:left w:val="nil"/>
              <w:bottom w:val="single" w:sz="4" w:space="0" w:color="auto"/>
              <w:right w:val="single" w:sz="4" w:space="0" w:color="auto"/>
            </w:tcBorders>
            <w:shd w:val="clear" w:color="auto" w:fill="auto"/>
            <w:noWrap/>
            <w:vAlign w:val="center"/>
            <w:hideMark/>
          </w:tcPr>
          <w:p w14:paraId="13C69DD6"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0,5 </w:t>
            </w:r>
          </w:p>
        </w:tc>
      </w:tr>
      <w:tr w:rsidR="005054F3" w:rsidRPr="00EB793B" w14:paraId="4336176D" w14:textId="77777777" w:rsidTr="00A632D0">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6E9E876A" w14:textId="77777777" w:rsidR="005054F3" w:rsidRPr="00EB793B"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320" w:type="dxa"/>
            <w:tcBorders>
              <w:top w:val="nil"/>
              <w:left w:val="nil"/>
              <w:bottom w:val="single" w:sz="4" w:space="0" w:color="auto"/>
              <w:right w:val="single" w:sz="4" w:space="0" w:color="auto"/>
            </w:tcBorders>
            <w:shd w:val="clear" w:color="auto" w:fill="auto"/>
            <w:noWrap/>
            <w:vAlign w:val="center"/>
            <w:hideMark/>
          </w:tcPr>
          <w:p w14:paraId="52BDDDE6"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8</w:t>
            </w:r>
          </w:p>
        </w:tc>
        <w:tc>
          <w:tcPr>
            <w:tcW w:w="1320" w:type="dxa"/>
            <w:tcBorders>
              <w:top w:val="nil"/>
              <w:left w:val="nil"/>
              <w:bottom w:val="single" w:sz="4" w:space="0" w:color="auto"/>
              <w:right w:val="single" w:sz="4" w:space="0" w:color="auto"/>
            </w:tcBorders>
            <w:shd w:val="clear" w:color="auto" w:fill="auto"/>
            <w:noWrap/>
            <w:vAlign w:val="center"/>
            <w:hideMark/>
          </w:tcPr>
          <w:p w14:paraId="58F6AC13"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100</w:t>
            </w:r>
          </w:p>
        </w:tc>
        <w:tc>
          <w:tcPr>
            <w:tcW w:w="1320" w:type="dxa"/>
            <w:tcBorders>
              <w:top w:val="nil"/>
              <w:left w:val="nil"/>
              <w:bottom w:val="single" w:sz="4" w:space="0" w:color="auto"/>
              <w:right w:val="single" w:sz="4" w:space="0" w:color="auto"/>
            </w:tcBorders>
            <w:shd w:val="clear" w:color="auto" w:fill="auto"/>
            <w:noWrap/>
            <w:vAlign w:val="center"/>
            <w:hideMark/>
          </w:tcPr>
          <w:p w14:paraId="0A3447D9"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0</w:t>
            </w:r>
          </w:p>
        </w:tc>
        <w:tc>
          <w:tcPr>
            <w:tcW w:w="1321" w:type="dxa"/>
            <w:tcBorders>
              <w:top w:val="nil"/>
              <w:left w:val="nil"/>
              <w:bottom w:val="single" w:sz="4" w:space="0" w:color="auto"/>
              <w:right w:val="single" w:sz="4" w:space="0" w:color="auto"/>
            </w:tcBorders>
            <w:shd w:val="clear" w:color="auto" w:fill="auto"/>
            <w:noWrap/>
            <w:vAlign w:val="center"/>
            <w:hideMark/>
          </w:tcPr>
          <w:p w14:paraId="12B4F560"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0</w:t>
            </w:r>
          </w:p>
        </w:tc>
      </w:tr>
      <w:tr w:rsidR="005054F3" w:rsidRPr="00EB793B" w14:paraId="03EB3031" w14:textId="77777777" w:rsidTr="00A632D0">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0D2D893E" w14:textId="77777777" w:rsidR="005054F3" w:rsidRPr="00EB793B"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320" w:type="dxa"/>
            <w:tcBorders>
              <w:top w:val="nil"/>
              <w:left w:val="nil"/>
              <w:bottom w:val="single" w:sz="4" w:space="0" w:color="auto"/>
              <w:right w:val="single" w:sz="4" w:space="0" w:color="auto"/>
            </w:tcBorders>
            <w:shd w:val="clear" w:color="auto" w:fill="auto"/>
            <w:noWrap/>
            <w:vAlign w:val="center"/>
            <w:hideMark/>
          </w:tcPr>
          <w:p w14:paraId="26F6BE6E"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9</w:t>
            </w:r>
          </w:p>
        </w:tc>
        <w:tc>
          <w:tcPr>
            <w:tcW w:w="1320" w:type="dxa"/>
            <w:tcBorders>
              <w:top w:val="nil"/>
              <w:left w:val="nil"/>
              <w:bottom w:val="single" w:sz="4" w:space="0" w:color="auto"/>
              <w:right w:val="single" w:sz="4" w:space="0" w:color="auto"/>
            </w:tcBorders>
            <w:shd w:val="clear" w:color="auto" w:fill="auto"/>
            <w:noWrap/>
            <w:vAlign w:val="center"/>
            <w:hideMark/>
          </w:tcPr>
          <w:p w14:paraId="62F4508F"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98,7 </w:t>
            </w:r>
          </w:p>
        </w:tc>
        <w:tc>
          <w:tcPr>
            <w:tcW w:w="1320" w:type="dxa"/>
            <w:tcBorders>
              <w:top w:val="nil"/>
              <w:left w:val="nil"/>
              <w:bottom w:val="single" w:sz="4" w:space="0" w:color="auto"/>
              <w:right w:val="single" w:sz="4" w:space="0" w:color="auto"/>
            </w:tcBorders>
            <w:shd w:val="clear" w:color="auto" w:fill="auto"/>
            <w:noWrap/>
            <w:vAlign w:val="center"/>
            <w:hideMark/>
          </w:tcPr>
          <w:p w14:paraId="51C36C8B"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0</w:t>
            </w:r>
          </w:p>
        </w:tc>
        <w:tc>
          <w:tcPr>
            <w:tcW w:w="1321" w:type="dxa"/>
            <w:tcBorders>
              <w:top w:val="nil"/>
              <w:left w:val="nil"/>
              <w:bottom w:val="single" w:sz="4" w:space="0" w:color="auto"/>
              <w:right w:val="single" w:sz="4" w:space="0" w:color="auto"/>
            </w:tcBorders>
            <w:shd w:val="clear" w:color="auto" w:fill="auto"/>
            <w:noWrap/>
            <w:vAlign w:val="center"/>
            <w:hideMark/>
          </w:tcPr>
          <w:p w14:paraId="5127EE3B"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1,3 </w:t>
            </w:r>
          </w:p>
        </w:tc>
      </w:tr>
      <w:tr w:rsidR="005054F3" w:rsidRPr="00EB793B" w14:paraId="71FC7A5A" w14:textId="77777777" w:rsidTr="00A632D0">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70A48AB6" w14:textId="77777777" w:rsidR="005054F3" w:rsidRPr="00EB793B"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320" w:type="dxa"/>
            <w:tcBorders>
              <w:top w:val="nil"/>
              <w:left w:val="nil"/>
              <w:bottom w:val="single" w:sz="4" w:space="0" w:color="auto"/>
              <w:right w:val="single" w:sz="4" w:space="0" w:color="auto"/>
            </w:tcBorders>
            <w:shd w:val="clear" w:color="auto" w:fill="auto"/>
            <w:noWrap/>
            <w:vAlign w:val="center"/>
            <w:hideMark/>
          </w:tcPr>
          <w:p w14:paraId="736A49D2"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10</w:t>
            </w:r>
          </w:p>
        </w:tc>
        <w:tc>
          <w:tcPr>
            <w:tcW w:w="1320" w:type="dxa"/>
            <w:tcBorders>
              <w:top w:val="nil"/>
              <w:left w:val="nil"/>
              <w:bottom w:val="single" w:sz="4" w:space="0" w:color="auto"/>
              <w:right w:val="single" w:sz="4" w:space="0" w:color="auto"/>
            </w:tcBorders>
            <w:shd w:val="clear" w:color="auto" w:fill="auto"/>
            <w:noWrap/>
            <w:vAlign w:val="center"/>
            <w:hideMark/>
          </w:tcPr>
          <w:p w14:paraId="4F9EF819"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100</w:t>
            </w:r>
          </w:p>
        </w:tc>
        <w:tc>
          <w:tcPr>
            <w:tcW w:w="1320" w:type="dxa"/>
            <w:tcBorders>
              <w:top w:val="nil"/>
              <w:left w:val="nil"/>
              <w:bottom w:val="single" w:sz="4" w:space="0" w:color="auto"/>
              <w:right w:val="single" w:sz="4" w:space="0" w:color="auto"/>
            </w:tcBorders>
            <w:shd w:val="clear" w:color="auto" w:fill="auto"/>
            <w:noWrap/>
            <w:vAlign w:val="center"/>
            <w:hideMark/>
          </w:tcPr>
          <w:p w14:paraId="20A0A5D5"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0</w:t>
            </w:r>
          </w:p>
        </w:tc>
        <w:tc>
          <w:tcPr>
            <w:tcW w:w="1321" w:type="dxa"/>
            <w:tcBorders>
              <w:top w:val="nil"/>
              <w:left w:val="nil"/>
              <w:bottom w:val="single" w:sz="4" w:space="0" w:color="auto"/>
              <w:right w:val="single" w:sz="4" w:space="0" w:color="auto"/>
            </w:tcBorders>
            <w:shd w:val="clear" w:color="auto" w:fill="auto"/>
            <w:noWrap/>
            <w:vAlign w:val="center"/>
            <w:hideMark/>
          </w:tcPr>
          <w:p w14:paraId="4E06B28C"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0</w:t>
            </w:r>
          </w:p>
        </w:tc>
      </w:tr>
      <w:tr w:rsidR="005054F3" w:rsidRPr="00EB793B" w14:paraId="0C049EF9" w14:textId="77777777" w:rsidTr="00A632D0">
        <w:trPr>
          <w:trHeight w:val="397"/>
          <w:jc w:val="center"/>
        </w:trPr>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DEEB232" w14:textId="77777777" w:rsidR="005054F3" w:rsidRPr="00EB793B"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Periférica </w:t>
            </w:r>
          </w:p>
        </w:tc>
        <w:tc>
          <w:tcPr>
            <w:tcW w:w="1320" w:type="dxa"/>
            <w:tcBorders>
              <w:top w:val="nil"/>
              <w:left w:val="nil"/>
              <w:bottom w:val="single" w:sz="4" w:space="0" w:color="auto"/>
              <w:right w:val="single" w:sz="4" w:space="0" w:color="auto"/>
            </w:tcBorders>
            <w:shd w:val="clear" w:color="auto" w:fill="auto"/>
            <w:noWrap/>
            <w:vAlign w:val="center"/>
            <w:hideMark/>
          </w:tcPr>
          <w:p w14:paraId="493730C2"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11</w:t>
            </w:r>
          </w:p>
        </w:tc>
        <w:tc>
          <w:tcPr>
            <w:tcW w:w="1320" w:type="dxa"/>
            <w:tcBorders>
              <w:top w:val="nil"/>
              <w:left w:val="nil"/>
              <w:bottom w:val="single" w:sz="4" w:space="0" w:color="auto"/>
              <w:right w:val="single" w:sz="4" w:space="0" w:color="auto"/>
            </w:tcBorders>
            <w:shd w:val="clear" w:color="auto" w:fill="auto"/>
            <w:noWrap/>
            <w:vAlign w:val="center"/>
            <w:hideMark/>
          </w:tcPr>
          <w:p w14:paraId="65566169"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99,2 </w:t>
            </w:r>
          </w:p>
        </w:tc>
        <w:tc>
          <w:tcPr>
            <w:tcW w:w="1320" w:type="dxa"/>
            <w:tcBorders>
              <w:top w:val="nil"/>
              <w:left w:val="nil"/>
              <w:bottom w:val="single" w:sz="4" w:space="0" w:color="auto"/>
              <w:right w:val="single" w:sz="4" w:space="0" w:color="auto"/>
            </w:tcBorders>
            <w:shd w:val="clear" w:color="auto" w:fill="auto"/>
            <w:noWrap/>
            <w:vAlign w:val="center"/>
            <w:hideMark/>
          </w:tcPr>
          <w:p w14:paraId="3DE3D84E"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0</w:t>
            </w:r>
          </w:p>
        </w:tc>
        <w:tc>
          <w:tcPr>
            <w:tcW w:w="1321" w:type="dxa"/>
            <w:tcBorders>
              <w:top w:val="nil"/>
              <w:left w:val="nil"/>
              <w:bottom w:val="single" w:sz="4" w:space="0" w:color="auto"/>
              <w:right w:val="single" w:sz="4" w:space="0" w:color="auto"/>
            </w:tcBorders>
            <w:shd w:val="clear" w:color="auto" w:fill="auto"/>
            <w:noWrap/>
            <w:vAlign w:val="center"/>
            <w:hideMark/>
          </w:tcPr>
          <w:p w14:paraId="68EDF609"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0,8 </w:t>
            </w:r>
          </w:p>
        </w:tc>
      </w:tr>
      <w:tr w:rsidR="005054F3" w:rsidRPr="00EB793B" w14:paraId="33B6D08E" w14:textId="77777777" w:rsidTr="00A632D0">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285378EC" w14:textId="77777777" w:rsidR="005054F3" w:rsidRPr="00EB793B"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320" w:type="dxa"/>
            <w:tcBorders>
              <w:top w:val="nil"/>
              <w:left w:val="nil"/>
              <w:bottom w:val="single" w:sz="4" w:space="0" w:color="auto"/>
              <w:right w:val="single" w:sz="4" w:space="0" w:color="auto"/>
            </w:tcBorders>
            <w:shd w:val="clear" w:color="auto" w:fill="auto"/>
            <w:noWrap/>
            <w:vAlign w:val="center"/>
            <w:hideMark/>
          </w:tcPr>
          <w:p w14:paraId="2552ADA2"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12</w:t>
            </w:r>
          </w:p>
        </w:tc>
        <w:tc>
          <w:tcPr>
            <w:tcW w:w="1320" w:type="dxa"/>
            <w:tcBorders>
              <w:top w:val="nil"/>
              <w:left w:val="nil"/>
              <w:bottom w:val="single" w:sz="4" w:space="0" w:color="auto"/>
              <w:right w:val="single" w:sz="4" w:space="0" w:color="auto"/>
            </w:tcBorders>
            <w:shd w:val="clear" w:color="auto" w:fill="auto"/>
            <w:noWrap/>
            <w:vAlign w:val="center"/>
            <w:hideMark/>
          </w:tcPr>
          <w:p w14:paraId="6FDBE6A8"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98,7 </w:t>
            </w:r>
          </w:p>
        </w:tc>
        <w:tc>
          <w:tcPr>
            <w:tcW w:w="1320" w:type="dxa"/>
            <w:tcBorders>
              <w:top w:val="nil"/>
              <w:left w:val="nil"/>
              <w:bottom w:val="single" w:sz="4" w:space="0" w:color="auto"/>
              <w:right w:val="single" w:sz="4" w:space="0" w:color="auto"/>
            </w:tcBorders>
            <w:shd w:val="clear" w:color="auto" w:fill="auto"/>
            <w:noWrap/>
            <w:vAlign w:val="center"/>
            <w:hideMark/>
          </w:tcPr>
          <w:p w14:paraId="622CADD2"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1,3 </w:t>
            </w:r>
          </w:p>
        </w:tc>
        <w:tc>
          <w:tcPr>
            <w:tcW w:w="1321" w:type="dxa"/>
            <w:tcBorders>
              <w:top w:val="nil"/>
              <w:left w:val="nil"/>
              <w:bottom w:val="single" w:sz="4" w:space="0" w:color="auto"/>
              <w:right w:val="single" w:sz="4" w:space="0" w:color="auto"/>
            </w:tcBorders>
            <w:shd w:val="clear" w:color="auto" w:fill="auto"/>
            <w:noWrap/>
            <w:vAlign w:val="center"/>
            <w:hideMark/>
          </w:tcPr>
          <w:p w14:paraId="6715359E"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0</w:t>
            </w:r>
          </w:p>
        </w:tc>
      </w:tr>
      <w:tr w:rsidR="005054F3" w:rsidRPr="00EB793B" w14:paraId="3D143717" w14:textId="77777777" w:rsidTr="00A632D0">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076BAF7B" w14:textId="77777777" w:rsidR="005054F3" w:rsidRPr="00EB793B"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320" w:type="dxa"/>
            <w:tcBorders>
              <w:top w:val="nil"/>
              <w:left w:val="nil"/>
              <w:bottom w:val="single" w:sz="4" w:space="0" w:color="auto"/>
              <w:right w:val="single" w:sz="4" w:space="0" w:color="auto"/>
            </w:tcBorders>
            <w:shd w:val="clear" w:color="auto" w:fill="auto"/>
            <w:noWrap/>
            <w:vAlign w:val="center"/>
            <w:hideMark/>
          </w:tcPr>
          <w:p w14:paraId="4937B7A2"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13</w:t>
            </w:r>
          </w:p>
        </w:tc>
        <w:tc>
          <w:tcPr>
            <w:tcW w:w="1320" w:type="dxa"/>
            <w:tcBorders>
              <w:top w:val="nil"/>
              <w:left w:val="nil"/>
              <w:bottom w:val="single" w:sz="4" w:space="0" w:color="auto"/>
              <w:right w:val="single" w:sz="4" w:space="0" w:color="auto"/>
            </w:tcBorders>
            <w:shd w:val="clear" w:color="auto" w:fill="auto"/>
            <w:noWrap/>
            <w:vAlign w:val="center"/>
            <w:hideMark/>
          </w:tcPr>
          <w:p w14:paraId="798C934C"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96</w:t>
            </w:r>
          </w:p>
        </w:tc>
        <w:tc>
          <w:tcPr>
            <w:tcW w:w="1320" w:type="dxa"/>
            <w:tcBorders>
              <w:top w:val="nil"/>
              <w:left w:val="nil"/>
              <w:bottom w:val="single" w:sz="4" w:space="0" w:color="auto"/>
              <w:right w:val="single" w:sz="4" w:space="0" w:color="auto"/>
            </w:tcBorders>
            <w:shd w:val="clear" w:color="auto" w:fill="auto"/>
            <w:noWrap/>
            <w:vAlign w:val="center"/>
            <w:hideMark/>
          </w:tcPr>
          <w:p w14:paraId="20FBB576"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0</w:t>
            </w:r>
          </w:p>
        </w:tc>
        <w:tc>
          <w:tcPr>
            <w:tcW w:w="1321" w:type="dxa"/>
            <w:tcBorders>
              <w:top w:val="nil"/>
              <w:left w:val="nil"/>
              <w:bottom w:val="single" w:sz="4" w:space="0" w:color="auto"/>
              <w:right w:val="single" w:sz="4" w:space="0" w:color="auto"/>
            </w:tcBorders>
            <w:shd w:val="clear" w:color="auto" w:fill="auto"/>
            <w:noWrap/>
            <w:vAlign w:val="center"/>
            <w:hideMark/>
          </w:tcPr>
          <w:p w14:paraId="736D243D"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4</w:t>
            </w:r>
          </w:p>
        </w:tc>
      </w:tr>
      <w:tr w:rsidR="005054F3" w:rsidRPr="00EB793B" w14:paraId="5954DC83" w14:textId="77777777" w:rsidTr="00A632D0">
        <w:trPr>
          <w:trHeight w:val="397"/>
          <w:jc w:val="center"/>
        </w:trPr>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B923BCE" w14:textId="77777777" w:rsidR="005054F3" w:rsidRPr="00EB793B"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lastRenderedPageBreak/>
              <w:t xml:space="preserve">San Antonio </w:t>
            </w:r>
          </w:p>
        </w:tc>
        <w:tc>
          <w:tcPr>
            <w:tcW w:w="1320" w:type="dxa"/>
            <w:tcBorders>
              <w:top w:val="nil"/>
              <w:left w:val="nil"/>
              <w:bottom w:val="single" w:sz="4" w:space="0" w:color="auto"/>
              <w:right w:val="single" w:sz="4" w:space="0" w:color="auto"/>
            </w:tcBorders>
            <w:shd w:val="clear" w:color="auto" w:fill="auto"/>
            <w:noWrap/>
            <w:vAlign w:val="center"/>
            <w:hideMark/>
          </w:tcPr>
          <w:p w14:paraId="440D2E7E"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14</w:t>
            </w:r>
          </w:p>
        </w:tc>
        <w:tc>
          <w:tcPr>
            <w:tcW w:w="1320" w:type="dxa"/>
            <w:tcBorders>
              <w:top w:val="nil"/>
              <w:left w:val="nil"/>
              <w:bottom w:val="single" w:sz="4" w:space="0" w:color="auto"/>
              <w:right w:val="single" w:sz="4" w:space="0" w:color="auto"/>
            </w:tcBorders>
            <w:shd w:val="clear" w:color="auto" w:fill="auto"/>
            <w:noWrap/>
            <w:vAlign w:val="center"/>
            <w:hideMark/>
          </w:tcPr>
          <w:p w14:paraId="48BD7DC0"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99,3 </w:t>
            </w:r>
          </w:p>
        </w:tc>
        <w:tc>
          <w:tcPr>
            <w:tcW w:w="1320" w:type="dxa"/>
            <w:tcBorders>
              <w:top w:val="nil"/>
              <w:left w:val="nil"/>
              <w:bottom w:val="single" w:sz="4" w:space="0" w:color="auto"/>
              <w:right w:val="single" w:sz="4" w:space="0" w:color="auto"/>
            </w:tcBorders>
            <w:shd w:val="clear" w:color="auto" w:fill="auto"/>
            <w:noWrap/>
            <w:vAlign w:val="center"/>
            <w:hideMark/>
          </w:tcPr>
          <w:p w14:paraId="288E10C2"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0,7 </w:t>
            </w:r>
          </w:p>
        </w:tc>
        <w:tc>
          <w:tcPr>
            <w:tcW w:w="1321" w:type="dxa"/>
            <w:tcBorders>
              <w:top w:val="nil"/>
              <w:left w:val="nil"/>
              <w:bottom w:val="single" w:sz="4" w:space="0" w:color="auto"/>
              <w:right w:val="single" w:sz="4" w:space="0" w:color="auto"/>
            </w:tcBorders>
            <w:shd w:val="clear" w:color="auto" w:fill="auto"/>
            <w:noWrap/>
            <w:vAlign w:val="center"/>
            <w:hideMark/>
          </w:tcPr>
          <w:p w14:paraId="6D25AC6E"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0</w:t>
            </w:r>
          </w:p>
        </w:tc>
      </w:tr>
      <w:tr w:rsidR="005054F3" w:rsidRPr="00EB793B" w14:paraId="7C76F129" w14:textId="77777777" w:rsidTr="00A632D0">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279C84CD" w14:textId="77777777" w:rsidR="005054F3" w:rsidRPr="00EB793B"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320" w:type="dxa"/>
            <w:tcBorders>
              <w:top w:val="nil"/>
              <w:left w:val="nil"/>
              <w:bottom w:val="single" w:sz="4" w:space="0" w:color="auto"/>
              <w:right w:val="single" w:sz="4" w:space="0" w:color="auto"/>
            </w:tcBorders>
            <w:shd w:val="clear" w:color="auto" w:fill="auto"/>
            <w:noWrap/>
            <w:vAlign w:val="center"/>
            <w:hideMark/>
          </w:tcPr>
          <w:p w14:paraId="3A9F85F0"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15</w:t>
            </w:r>
          </w:p>
        </w:tc>
        <w:tc>
          <w:tcPr>
            <w:tcW w:w="1320" w:type="dxa"/>
            <w:tcBorders>
              <w:top w:val="nil"/>
              <w:left w:val="nil"/>
              <w:bottom w:val="single" w:sz="4" w:space="0" w:color="auto"/>
              <w:right w:val="single" w:sz="4" w:space="0" w:color="auto"/>
            </w:tcBorders>
            <w:shd w:val="clear" w:color="auto" w:fill="auto"/>
            <w:noWrap/>
            <w:vAlign w:val="center"/>
            <w:hideMark/>
          </w:tcPr>
          <w:p w14:paraId="14E21D62"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99,3 </w:t>
            </w:r>
          </w:p>
        </w:tc>
        <w:tc>
          <w:tcPr>
            <w:tcW w:w="1320" w:type="dxa"/>
            <w:tcBorders>
              <w:top w:val="nil"/>
              <w:left w:val="nil"/>
              <w:bottom w:val="single" w:sz="4" w:space="0" w:color="auto"/>
              <w:right w:val="single" w:sz="4" w:space="0" w:color="auto"/>
            </w:tcBorders>
            <w:shd w:val="clear" w:color="auto" w:fill="auto"/>
            <w:noWrap/>
            <w:vAlign w:val="center"/>
            <w:hideMark/>
          </w:tcPr>
          <w:p w14:paraId="418E003C"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0</w:t>
            </w:r>
          </w:p>
        </w:tc>
        <w:tc>
          <w:tcPr>
            <w:tcW w:w="1321" w:type="dxa"/>
            <w:tcBorders>
              <w:top w:val="nil"/>
              <w:left w:val="nil"/>
              <w:bottom w:val="single" w:sz="4" w:space="0" w:color="auto"/>
              <w:right w:val="single" w:sz="4" w:space="0" w:color="auto"/>
            </w:tcBorders>
            <w:shd w:val="clear" w:color="auto" w:fill="auto"/>
            <w:noWrap/>
            <w:vAlign w:val="center"/>
            <w:hideMark/>
          </w:tcPr>
          <w:p w14:paraId="7FABCA25"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0,7 </w:t>
            </w:r>
          </w:p>
        </w:tc>
      </w:tr>
      <w:tr w:rsidR="005054F3" w:rsidRPr="00EB793B" w14:paraId="1AC84201" w14:textId="77777777" w:rsidTr="00A632D0">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7A0EBEAE" w14:textId="77777777" w:rsidR="005054F3" w:rsidRPr="00EB793B"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320" w:type="dxa"/>
            <w:tcBorders>
              <w:top w:val="nil"/>
              <w:left w:val="nil"/>
              <w:bottom w:val="single" w:sz="4" w:space="0" w:color="auto"/>
              <w:right w:val="single" w:sz="4" w:space="0" w:color="auto"/>
            </w:tcBorders>
            <w:shd w:val="clear" w:color="auto" w:fill="auto"/>
            <w:noWrap/>
            <w:vAlign w:val="center"/>
            <w:hideMark/>
          </w:tcPr>
          <w:p w14:paraId="22B6251B"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16</w:t>
            </w:r>
          </w:p>
        </w:tc>
        <w:tc>
          <w:tcPr>
            <w:tcW w:w="1320" w:type="dxa"/>
            <w:tcBorders>
              <w:top w:val="nil"/>
              <w:left w:val="nil"/>
              <w:bottom w:val="single" w:sz="4" w:space="0" w:color="auto"/>
              <w:right w:val="single" w:sz="4" w:space="0" w:color="auto"/>
            </w:tcBorders>
            <w:shd w:val="clear" w:color="auto" w:fill="auto"/>
            <w:noWrap/>
            <w:vAlign w:val="center"/>
            <w:hideMark/>
          </w:tcPr>
          <w:p w14:paraId="40BA3514"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98</w:t>
            </w:r>
          </w:p>
        </w:tc>
        <w:tc>
          <w:tcPr>
            <w:tcW w:w="1320" w:type="dxa"/>
            <w:tcBorders>
              <w:top w:val="nil"/>
              <w:left w:val="nil"/>
              <w:bottom w:val="single" w:sz="4" w:space="0" w:color="auto"/>
              <w:right w:val="single" w:sz="4" w:space="0" w:color="auto"/>
            </w:tcBorders>
            <w:shd w:val="clear" w:color="auto" w:fill="auto"/>
            <w:noWrap/>
            <w:vAlign w:val="center"/>
            <w:hideMark/>
          </w:tcPr>
          <w:p w14:paraId="429329EA"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2</w:t>
            </w:r>
          </w:p>
        </w:tc>
        <w:tc>
          <w:tcPr>
            <w:tcW w:w="1321" w:type="dxa"/>
            <w:tcBorders>
              <w:top w:val="nil"/>
              <w:left w:val="nil"/>
              <w:bottom w:val="single" w:sz="4" w:space="0" w:color="auto"/>
              <w:right w:val="single" w:sz="4" w:space="0" w:color="auto"/>
            </w:tcBorders>
            <w:shd w:val="clear" w:color="auto" w:fill="auto"/>
            <w:noWrap/>
            <w:vAlign w:val="center"/>
            <w:hideMark/>
          </w:tcPr>
          <w:p w14:paraId="22BBD432"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0</w:t>
            </w:r>
          </w:p>
        </w:tc>
      </w:tr>
      <w:tr w:rsidR="005054F3" w:rsidRPr="00EB793B" w14:paraId="45CFC8A3" w14:textId="77777777" w:rsidTr="00A632D0">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0F98F0EA" w14:textId="77777777" w:rsidR="005054F3" w:rsidRPr="00EB793B"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320" w:type="dxa"/>
            <w:tcBorders>
              <w:top w:val="nil"/>
              <w:left w:val="nil"/>
              <w:bottom w:val="single" w:sz="4" w:space="0" w:color="auto"/>
              <w:right w:val="single" w:sz="4" w:space="0" w:color="auto"/>
            </w:tcBorders>
            <w:shd w:val="clear" w:color="auto" w:fill="auto"/>
            <w:noWrap/>
            <w:vAlign w:val="center"/>
            <w:hideMark/>
          </w:tcPr>
          <w:p w14:paraId="795EFE98"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17</w:t>
            </w:r>
          </w:p>
        </w:tc>
        <w:tc>
          <w:tcPr>
            <w:tcW w:w="1320" w:type="dxa"/>
            <w:tcBorders>
              <w:top w:val="nil"/>
              <w:left w:val="nil"/>
              <w:bottom w:val="single" w:sz="4" w:space="0" w:color="auto"/>
              <w:right w:val="single" w:sz="4" w:space="0" w:color="auto"/>
            </w:tcBorders>
            <w:shd w:val="clear" w:color="auto" w:fill="auto"/>
            <w:noWrap/>
            <w:vAlign w:val="center"/>
            <w:hideMark/>
          </w:tcPr>
          <w:p w14:paraId="4C5A1942"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96,4 </w:t>
            </w:r>
          </w:p>
        </w:tc>
        <w:tc>
          <w:tcPr>
            <w:tcW w:w="1320" w:type="dxa"/>
            <w:tcBorders>
              <w:top w:val="nil"/>
              <w:left w:val="nil"/>
              <w:bottom w:val="single" w:sz="4" w:space="0" w:color="auto"/>
              <w:right w:val="single" w:sz="4" w:space="0" w:color="auto"/>
            </w:tcBorders>
            <w:shd w:val="clear" w:color="auto" w:fill="auto"/>
            <w:noWrap/>
            <w:vAlign w:val="center"/>
            <w:hideMark/>
          </w:tcPr>
          <w:p w14:paraId="3787E58C"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0,7 </w:t>
            </w:r>
          </w:p>
        </w:tc>
        <w:tc>
          <w:tcPr>
            <w:tcW w:w="1321" w:type="dxa"/>
            <w:tcBorders>
              <w:top w:val="nil"/>
              <w:left w:val="nil"/>
              <w:bottom w:val="single" w:sz="4" w:space="0" w:color="auto"/>
              <w:right w:val="single" w:sz="4" w:space="0" w:color="auto"/>
            </w:tcBorders>
            <w:shd w:val="clear" w:color="auto" w:fill="auto"/>
            <w:noWrap/>
            <w:vAlign w:val="center"/>
            <w:hideMark/>
          </w:tcPr>
          <w:p w14:paraId="737E0D43"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2,9 </w:t>
            </w:r>
          </w:p>
        </w:tc>
      </w:tr>
      <w:tr w:rsidR="005054F3" w:rsidRPr="00EB793B" w14:paraId="0F64DF20" w14:textId="77777777" w:rsidTr="00A632D0">
        <w:trPr>
          <w:trHeight w:val="397"/>
          <w:jc w:val="center"/>
        </w:trPr>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F50F473" w14:textId="77777777" w:rsidR="005054F3" w:rsidRPr="00EB793B"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Sur </w:t>
            </w:r>
          </w:p>
        </w:tc>
        <w:tc>
          <w:tcPr>
            <w:tcW w:w="1320" w:type="dxa"/>
            <w:tcBorders>
              <w:top w:val="nil"/>
              <w:left w:val="nil"/>
              <w:bottom w:val="single" w:sz="4" w:space="0" w:color="auto"/>
              <w:right w:val="single" w:sz="4" w:space="0" w:color="auto"/>
            </w:tcBorders>
            <w:shd w:val="clear" w:color="auto" w:fill="auto"/>
            <w:noWrap/>
            <w:vAlign w:val="center"/>
            <w:hideMark/>
          </w:tcPr>
          <w:p w14:paraId="6FBEB472"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18</w:t>
            </w:r>
          </w:p>
        </w:tc>
        <w:tc>
          <w:tcPr>
            <w:tcW w:w="1320" w:type="dxa"/>
            <w:tcBorders>
              <w:top w:val="nil"/>
              <w:left w:val="nil"/>
              <w:bottom w:val="single" w:sz="4" w:space="0" w:color="auto"/>
              <w:right w:val="single" w:sz="4" w:space="0" w:color="auto"/>
            </w:tcBorders>
            <w:shd w:val="clear" w:color="auto" w:fill="auto"/>
            <w:noWrap/>
            <w:vAlign w:val="center"/>
            <w:hideMark/>
          </w:tcPr>
          <w:p w14:paraId="021D5CFF"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98,3 </w:t>
            </w:r>
          </w:p>
        </w:tc>
        <w:tc>
          <w:tcPr>
            <w:tcW w:w="1320" w:type="dxa"/>
            <w:tcBorders>
              <w:top w:val="nil"/>
              <w:left w:val="nil"/>
              <w:bottom w:val="single" w:sz="4" w:space="0" w:color="auto"/>
              <w:right w:val="single" w:sz="4" w:space="0" w:color="auto"/>
            </w:tcBorders>
            <w:shd w:val="clear" w:color="auto" w:fill="auto"/>
            <w:noWrap/>
            <w:vAlign w:val="center"/>
            <w:hideMark/>
          </w:tcPr>
          <w:p w14:paraId="3B85658C"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0,4 </w:t>
            </w:r>
          </w:p>
        </w:tc>
        <w:tc>
          <w:tcPr>
            <w:tcW w:w="1321" w:type="dxa"/>
            <w:tcBorders>
              <w:top w:val="nil"/>
              <w:left w:val="nil"/>
              <w:bottom w:val="single" w:sz="4" w:space="0" w:color="auto"/>
              <w:right w:val="single" w:sz="4" w:space="0" w:color="auto"/>
            </w:tcBorders>
            <w:shd w:val="clear" w:color="auto" w:fill="auto"/>
            <w:noWrap/>
            <w:vAlign w:val="center"/>
            <w:hideMark/>
          </w:tcPr>
          <w:p w14:paraId="07958D92"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1,3 </w:t>
            </w:r>
          </w:p>
        </w:tc>
      </w:tr>
      <w:tr w:rsidR="005054F3" w:rsidRPr="00EB793B" w14:paraId="73900831" w14:textId="77777777" w:rsidTr="00A632D0">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2BD0943C" w14:textId="77777777" w:rsidR="005054F3" w:rsidRPr="00EB793B"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320" w:type="dxa"/>
            <w:tcBorders>
              <w:top w:val="nil"/>
              <w:left w:val="nil"/>
              <w:bottom w:val="single" w:sz="4" w:space="0" w:color="auto"/>
              <w:right w:val="single" w:sz="4" w:space="0" w:color="auto"/>
            </w:tcBorders>
            <w:shd w:val="clear" w:color="auto" w:fill="auto"/>
            <w:noWrap/>
            <w:vAlign w:val="center"/>
            <w:hideMark/>
          </w:tcPr>
          <w:p w14:paraId="7BD391D1"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19</w:t>
            </w:r>
          </w:p>
        </w:tc>
        <w:tc>
          <w:tcPr>
            <w:tcW w:w="1320" w:type="dxa"/>
            <w:tcBorders>
              <w:top w:val="nil"/>
              <w:left w:val="nil"/>
              <w:bottom w:val="single" w:sz="4" w:space="0" w:color="auto"/>
              <w:right w:val="single" w:sz="4" w:space="0" w:color="auto"/>
            </w:tcBorders>
            <w:shd w:val="clear" w:color="auto" w:fill="auto"/>
            <w:noWrap/>
            <w:vAlign w:val="center"/>
            <w:hideMark/>
          </w:tcPr>
          <w:p w14:paraId="7E8DFED3"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97</w:t>
            </w:r>
          </w:p>
        </w:tc>
        <w:tc>
          <w:tcPr>
            <w:tcW w:w="1320" w:type="dxa"/>
            <w:tcBorders>
              <w:top w:val="nil"/>
              <w:left w:val="nil"/>
              <w:bottom w:val="single" w:sz="4" w:space="0" w:color="auto"/>
              <w:right w:val="single" w:sz="4" w:space="0" w:color="auto"/>
            </w:tcBorders>
            <w:shd w:val="clear" w:color="auto" w:fill="auto"/>
            <w:noWrap/>
            <w:vAlign w:val="center"/>
            <w:hideMark/>
          </w:tcPr>
          <w:p w14:paraId="2875E741"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3</w:t>
            </w:r>
          </w:p>
        </w:tc>
        <w:tc>
          <w:tcPr>
            <w:tcW w:w="1321" w:type="dxa"/>
            <w:tcBorders>
              <w:top w:val="nil"/>
              <w:left w:val="nil"/>
              <w:bottom w:val="single" w:sz="4" w:space="0" w:color="auto"/>
              <w:right w:val="single" w:sz="4" w:space="0" w:color="auto"/>
            </w:tcBorders>
            <w:shd w:val="clear" w:color="auto" w:fill="auto"/>
            <w:noWrap/>
            <w:vAlign w:val="center"/>
            <w:hideMark/>
          </w:tcPr>
          <w:p w14:paraId="4E35732B"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0</w:t>
            </w:r>
          </w:p>
        </w:tc>
      </w:tr>
      <w:tr w:rsidR="005054F3" w:rsidRPr="00EB793B" w14:paraId="3D4B7212" w14:textId="77777777" w:rsidTr="00A632D0">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77973C41" w14:textId="77777777" w:rsidR="005054F3" w:rsidRPr="00EB793B"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320" w:type="dxa"/>
            <w:tcBorders>
              <w:top w:val="nil"/>
              <w:left w:val="nil"/>
              <w:bottom w:val="single" w:sz="4" w:space="0" w:color="auto"/>
              <w:right w:val="single" w:sz="4" w:space="0" w:color="auto"/>
            </w:tcBorders>
            <w:shd w:val="clear" w:color="auto" w:fill="auto"/>
            <w:noWrap/>
            <w:vAlign w:val="center"/>
            <w:hideMark/>
          </w:tcPr>
          <w:p w14:paraId="7FEF7E93"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21</w:t>
            </w:r>
          </w:p>
        </w:tc>
        <w:tc>
          <w:tcPr>
            <w:tcW w:w="1320" w:type="dxa"/>
            <w:tcBorders>
              <w:top w:val="nil"/>
              <w:left w:val="nil"/>
              <w:bottom w:val="single" w:sz="4" w:space="0" w:color="auto"/>
              <w:right w:val="single" w:sz="4" w:space="0" w:color="auto"/>
            </w:tcBorders>
            <w:shd w:val="clear" w:color="auto" w:fill="auto"/>
            <w:noWrap/>
            <w:vAlign w:val="center"/>
            <w:hideMark/>
          </w:tcPr>
          <w:p w14:paraId="21D7BC13"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99,5 </w:t>
            </w:r>
          </w:p>
        </w:tc>
        <w:tc>
          <w:tcPr>
            <w:tcW w:w="1320" w:type="dxa"/>
            <w:tcBorders>
              <w:top w:val="nil"/>
              <w:left w:val="nil"/>
              <w:bottom w:val="single" w:sz="4" w:space="0" w:color="auto"/>
              <w:right w:val="single" w:sz="4" w:space="0" w:color="auto"/>
            </w:tcBorders>
            <w:shd w:val="clear" w:color="auto" w:fill="auto"/>
            <w:noWrap/>
            <w:vAlign w:val="center"/>
            <w:hideMark/>
          </w:tcPr>
          <w:p w14:paraId="6C56E351"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0,5 </w:t>
            </w:r>
          </w:p>
        </w:tc>
        <w:tc>
          <w:tcPr>
            <w:tcW w:w="1321" w:type="dxa"/>
            <w:tcBorders>
              <w:top w:val="nil"/>
              <w:left w:val="nil"/>
              <w:bottom w:val="single" w:sz="4" w:space="0" w:color="auto"/>
              <w:right w:val="single" w:sz="4" w:space="0" w:color="auto"/>
            </w:tcBorders>
            <w:shd w:val="clear" w:color="auto" w:fill="auto"/>
            <w:noWrap/>
            <w:vAlign w:val="center"/>
            <w:hideMark/>
          </w:tcPr>
          <w:p w14:paraId="5C5B8007"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0</w:t>
            </w:r>
          </w:p>
        </w:tc>
      </w:tr>
      <w:tr w:rsidR="005054F3" w:rsidRPr="00EB793B" w14:paraId="34F19FC8" w14:textId="77777777" w:rsidTr="00A632D0">
        <w:trPr>
          <w:trHeight w:val="397"/>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1263FB1A" w14:textId="77777777" w:rsidR="005054F3" w:rsidRPr="00EB793B"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Mallasa </w:t>
            </w:r>
          </w:p>
        </w:tc>
        <w:tc>
          <w:tcPr>
            <w:tcW w:w="1320" w:type="dxa"/>
            <w:tcBorders>
              <w:top w:val="nil"/>
              <w:left w:val="nil"/>
              <w:bottom w:val="single" w:sz="4" w:space="0" w:color="auto"/>
              <w:right w:val="single" w:sz="4" w:space="0" w:color="auto"/>
            </w:tcBorders>
            <w:shd w:val="clear" w:color="auto" w:fill="auto"/>
            <w:noWrap/>
            <w:vAlign w:val="center"/>
            <w:hideMark/>
          </w:tcPr>
          <w:p w14:paraId="20A4D0C4"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20</w:t>
            </w:r>
          </w:p>
        </w:tc>
        <w:tc>
          <w:tcPr>
            <w:tcW w:w="1320" w:type="dxa"/>
            <w:tcBorders>
              <w:top w:val="nil"/>
              <w:left w:val="nil"/>
              <w:bottom w:val="single" w:sz="4" w:space="0" w:color="auto"/>
              <w:right w:val="single" w:sz="4" w:space="0" w:color="auto"/>
            </w:tcBorders>
            <w:shd w:val="clear" w:color="auto" w:fill="auto"/>
            <w:noWrap/>
            <w:vAlign w:val="center"/>
            <w:hideMark/>
          </w:tcPr>
          <w:p w14:paraId="6DE9AB25"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92,6 </w:t>
            </w:r>
          </w:p>
        </w:tc>
        <w:tc>
          <w:tcPr>
            <w:tcW w:w="1320" w:type="dxa"/>
            <w:tcBorders>
              <w:top w:val="nil"/>
              <w:left w:val="nil"/>
              <w:bottom w:val="single" w:sz="4" w:space="0" w:color="auto"/>
              <w:right w:val="single" w:sz="4" w:space="0" w:color="auto"/>
            </w:tcBorders>
            <w:shd w:val="clear" w:color="auto" w:fill="auto"/>
            <w:noWrap/>
            <w:vAlign w:val="center"/>
            <w:hideMark/>
          </w:tcPr>
          <w:p w14:paraId="38579045"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2,3 </w:t>
            </w:r>
          </w:p>
        </w:tc>
        <w:tc>
          <w:tcPr>
            <w:tcW w:w="1321" w:type="dxa"/>
            <w:tcBorders>
              <w:top w:val="nil"/>
              <w:left w:val="nil"/>
              <w:bottom w:val="single" w:sz="4" w:space="0" w:color="auto"/>
              <w:right w:val="single" w:sz="4" w:space="0" w:color="auto"/>
            </w:tcBorders>
            <w:shd w:val="clear" w:color="auto" w:fill="auto"/>
            <w:noWrap/>
            <w:vAlign w:val="center"/>
            <w:hideMark/>
          </w:tcPr>
          <w:p w14:paraId="12467B37"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5,1 </w:t>
            </w:r>
          </w:p>
        </w:tc>
      </w:tr>
      <w:tr w:rsidR="005054F3" w:rsidRPr="00EB793B" w14:paraId="5D1F6C2C" w14:textId="77777777" w:rsidTr="00A632D0">
        <w:trPr>
          <w:trHeight w:val="397"/>
          <w:jc w:val="center"/>
        </w:trPr>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48B9B57" w14:textId="77777777" w:rsidR="005054F3" w:rsidRPr="00EB793B"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 xml:space="preserve">Centro </w:t>
            </w:r>
          </w:p>
        </w:tc>
        <w:tc>
          <w:tcPr>
            <w:tcW w:w="1320" w:type="dxa"/>
            <w:tcBorders>
              <w:top w:val="nil"/>
              <w:left w:val="nil"/>
              <w:bottom w:val="single" w:sz="4" w:space="0" w:color="auto"/>
              <w:right w:val="single" w:sz="4" w:space="0" w:color="auto"/>
            </w:tcBorders>
            <w:shd w:val="clear" w:color="auto" w:fill="auto"/>
            <w:noWrap/>
            <w:vAlign w:val="center"/>
            <w:hideMark/>
          </w:tcPr>
          <w:p w14:paraId="6AD330B8"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1</w:t>
            </w:r>
          </w:p>
        </w:tc>
        <w:tc>
          <w:tcPr>
            <w:tcW w:w="1320" w:type="dxa"/>
            <w:tcBorders>
              <w:top w:val="nil"/>
              <w:left w:val="nil"/>
              <w:bottom w:val="single" w:sz="4" w:space="0" w:color="auto"/>
              <w:right w:val="single" w:sz="4" w:space="0" w:color="auto"/>
            </w:tcBorders>
            <w:shd w:val="clear" w:color="auto" w:fill="auto"/>
            <w:noWrap/>
            <w:vAlign w:val="center"/>
            <w:hideMark/>
          </w:tcPr>
          <w:p w14:paraId="4300F40F"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100</w:t>
            </w:r>
          </w:p>
        </w:tc>
        <w:tc>
          <w:tcPr>
            <w:tcW w:w="1320" w:type="dxa"/>
            <w:tcBorders>
              <w:top w:val="nil"/>
              <w:left w:val="nil"/>
              <w:bottom w:val="single" w:sz="4" w:space="0" w:color="auto"/>
              <w:right w:val="single" w:sz="4" w:space="0" w:color="auto"/>
            </w:tcBorders>
            <w:shd w:val="clear" w:color="auto" w:fill="auto"/>
            <w:noWrap/>
            <w:vAlign w:val="center"/>
            <w:hideMark/>
          </w:tcPr>
          <w:p w14:paraId="169FCEF9"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0</w:t>
            </w:r>
          </w:p>
        </w:tc>
        <w:tc>
          <w:tcPr>
            <w:tcW w:w="1321" w:type="dxa"/>
            <w:tcBorders>
              <w:top w:val="nil"/>
              <w:left w:val="nil"/>
              <w:bottom w:val="single" w:sz="4" w:space="0" w:color="auto"/>
              <w:right w:val="single" w:sz="4" w:space="0" w:color="auto"/>
            </w:tcBorders>
            <w:shd w:val="clear" w:color="auto" w:fill="auto"/>
            <w:noWrap/>
            <w:vAlign w:val="center"/>
            <w:hideMark/>
          </w:tcPr>
          <w:p w14:paraId="0BD3F30A"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0</w:t>
            </w:r>
          </w:p>
        </w:tc>
      </w:tr>
      <w:tr w:rsidR="005054F3" w:rsidRPr="00EB793B" w14:paraId="2A951841" w14:textId="77777777" w:rsidTr="00A632D0">
        <w:trPr>
          <w:trHeight w:val="397"/>
          <w:jc w:val="center"/>
        </w:trPr>
        <w:tc>
          <w:tcPr>
            <w:tcW w:w="1660" w:type="dxa"/>
            <w:vMerge/>
            <w:tcBorders>
              <w:top w:val="nil"/>
              <w:left w:val="single" w:sz="4" w:space="0" w:color="auto"/>
              <w:bottom w:val="single" w:sz="4" w:space="0" w:color="auto"/>
              <w:right w:val="single" w:sz="4" w:space="0" w:color="auto"/>
            </w:tcBorders>
            <w:vAlign w:val="center"/>
            <w:hideMark/>
          </w:tcPr>
          <w:p w14:paraId="1985ADE7" w14:textId="77777777" w:rsidR="005054F3" w:rsidRPr="00EB793B" w:rsidRDefault="005054F3" w:rsidP="004F03CD">
            <w:pPr>
              <w:spacing w:after="0" w:line="276" w:lineRule="auto"/>
              <w:ind w:left="0" w:firstLine="0"/>
              <w:jc w:val="left"/>
              <w:rPr>
                <w:rFonts w:ascii="Arial" w:eastAsia="Times New Roman" w:hAnsi="Arial" w:cs="Arial"/>
                <w:color w:val="000000"/>
                <w:sz w:val="18"/>
                <w:szCs w:val="18"/>
                <w:lang w:val="es-AR" w:eastAsia="es-AR"/>
              </w:rPr>
            </w:pPr>
          </w:p>
        </w:tc>
        <w:tc>
          <w:tcPr>
            <w:tcW w:w="1320" w:type="dxa"/>
            <w:tcBorders>
              <w:top w:val="nil"/>
              <w:left w:val="nil"/>
              <w:bottom w:val="single" w:sz="4" w:space="0" w:color="auto"/>
              <w:right w:val="single" w:sz="4" w:space="0" w:color="auto"/>
            </w:tcBorders>
            <w:shd w:val="clear" w:color="auto" w:fill="auto"/>
            <w:noWrap/>
            <w:vAlign w:val="center"/>
            <w:hideMark/>
          </w:tcPr>
          <w:p w14:paraId="386D2932"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2</w:t>
            </w:r>
          </w:p>
        </w:tc>
        <w:tc>
          <w:tcPr>
            <w:tcW w:w="1320" w:type="dxa"/>
            <w:tcBorders>
              <w:top w:val="nil"/>
              <w:left w:val="nil"/>
              <w:bottom w:val="single" w:sz="4" w:space="0" w:color="auto"/>
              <w:right w:val="single" w:sz="4" w:space="0" w:color="auto"/>
            </w:tcBorders>
            <w:shd w:val="clear" w:color="auto" w:fill="auto"/>
            <w:noWrap/>
            <w:vAlign w:val="center"/>
            <w:hideMark/>
          </w:tcPr>
          <w:p w14:paraId="4ED2386F"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100</w:t>
            </w:r>
          </w:p>
        </w:tc>
        <w:tc>
          <w:tcPr>
            <w:tcW w:w="1320" w:type="dxa"/>
            <w:tcBorders>
              <w:top w:val="nil"/>
              <w:left w:val="nil"/>
              <w:bottom w:val="single" w:sz="4" w:space="0" w:color="auto"/>
              <w:right w:val="single" w:sz="4" w:space="0" w:color="auto"/>
            </w:tcBorders>
            <w:shd w:val="clear" w:color="auto" w:fill="auto"/>
            <w:noWrap/>
            <w:vAlign w:val="center"/>
            <w:hideMark/>
          </w:tcPr>
          <w:p w14:paraId="71CBC8EC"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0</w:t>
            </w:r>
          </w:p>
        </w:tc>
        <w:tc>
          <w:tcPr>
            <w:tcW w:w="1321" w:type="dxa"/>
            <w:tcBorders>
              <w:top w:val="nil"/>
              <w:left w:val="nil"/>
              <w:bottom w:val="single" w:sz="4" w:space="0" w:color="auto"/>
              <w:right w:val="single" w:sz="4" w:space="0" w:color="auto"/>
            </w:tcBorders>
            <w:shd w:val="clear" w:color="auto" w:fill="auto"/>
            <w:noWrap/>
            <w:vAlign w:val="center"/>
            <w:hideMark/>
          </w:tcPr>
          <w:p w14:paraId="31E7F454" w14:textId="77777777" w:rsidR="005054F3" w:rsidRPr="00EB793B" w:rsidRDefault="005054F3" w:rsidP="004555E1">
            <w:pPr>
              <w:spacing w:after="0" w:line="276" w:lineRule="auto"/>
              <w:ind w:left="0" w:right="195" w:firstLine="0"/>
              <w:jc w:val="right"/>
              <w:rPr>
                <w:rFonts w:ascii="Arial" w:eastAsia="Times New Roman" w:hAnsi="Arial" w:cs="Arial"/>
                <w:color w:val="000000"/>
                <w:sz w:val="18"/>
                <w:szCs w:val="18"/>
                <w:lang w:val="es-AR" w:eastAsia="es-AR"/>
              </w:rPr>
            </w:pPr>
            <w:r w:rsidRPr="00EB793B">
              <w:rPr>
                <w:rFonts w:ascii="Arial" w:eastAsia="Times New Roman" w:hAnsi="Arial" w:cs="Arial"/>
                <w:color w:val="000000"/>
                <w:sz w:val="18"/>
                <w:szCs w:val="18"/>
                <w:lang w:val="es-AR" w:eastAsia="es-AR"/>
              </w:rPr>
              <w:t>0</w:t>
            </w:r>
          </w:p>
        </w:tc>
      </w:tr>
    </w:tbl>
    <w:p w14:paraId="6A07A019" w14:textId="77777777" w:rsidR="00EB793B" w:rsidRPr="00E024BD" w:rsidRDefault="00EB793B" w:rsidP="007E626B">
      <w:pPr>
        <w:spacing w:line="276" w:lineRule="auto"/>
        <w:ind w:left="709" w:right="567"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Fuente: Instituto Nacional de Estadística - Censo Nacional de Población y Vivienda 1992 - 2001, Secretaría Municipal de Planificación - Encuesta Municipal ODS (2018).</w:t>
      </w:r>
    </w:p>
    <w:p w14:paraId="6C4626E9" w14:textId="77777777" w:rsidR="00636E58" w:rsidRDefault="005054F3" w:rsidP="00636E58">
      <w:pPr>
        <w:spacing w:line="276" w:lineRule="auto"/>
        <w:ind w:left="0" w:firstLine="0"/>
        <w:rPr>
          <w:rFonts w:ascii="Arial" w:hAnsi="Arial" w:cs="Arial"/>
          <w:color w:val="auto"/>
        </w:rPr>
      </w:pPr>
      <w:r w:rsidRPr="00E55173">
        <w:rPr>
          <w:rFonts w:ascii="Arial" w:hAnsi="Arial" w:cs="Arial"/>
          <w:color w:val="auto"/>
        </w:rPr>
        <w:t xml:space="preserve">En el área urbana, la gran mayoría de las viviendas cuentan con servicio sanitario, sin embargo, el macrodistrito de Mallasa tiene el mayor porcentaje de viviendas que no tienen baño en la vivienda, llegando a un 5 %. En los macrodistritos Hampaturi y Zongo que representan el territorio rural, más de la mitad de las viviendas no cuentan con servicio sanitario, llegando a un 71,9% y 53,6% </w:t>
      </w:r>
      <w:r w:rsidR="00636E58" w:rsidRPr="00E55173">
        <w:rPr>
          <w:rFonts w:ascii="Arial" w:hAnsi="Arial" w:cs="Arial"/>
          <w:color w:val="auto"/>
        </w:rPr>
        <w:t>respectivamente.</w:t>
      </w:r>
    </w:p>
    <w:p w14:paraId="29766153" w14:textId="08EEB961" w:rsidR="00636E58" w:rsidRDefault="00636E58" w:rsidP="00513158">
      <w:pPr>
        <w:pStyle w:val="Descripcin"/>
      </w:pPr>
      <w:bookmarkStart w:id="308" w:name="_Toc155713090"/>
      <w:r>
        <w:t xml:space="preserve">Tabla No.  </w:t>
      </w:r>
      <w:r>
        <w:fldChar w:fldCharType="begin"/>
      </w:r>
      <w:r>
        <w:instrText xml:space="preserve"> SEQ Tabla_No._ \* ARABIC </w:instrText>
      </w:r>
      <w:r>
        <w:fldChar w:fldCharType="separate"/>
      </w:r>
      <w:r w:rsidR="00575819">
        <w:t>46</w:t>
      </w:r>
      <w:r>
        <w:fldChar w:fldCharType="end"/>
      </w:r>
      <w:r>
        <w:t xml:space="preserve">: </w:t>
      </w:r>
      <w:r w:rsidRPr="002B518C">
        <w:t>Porcentaje de viviendas que no tienen baño según macrodistrito del Municipio de La Paz, 2018 (En porcentaje)</w:t>
      </w:r>
      <w:bookmarkEnd w:id="308"/>
    </w:p>
    <w:tbl>
      <w:tblPr>
        <w:tblW w:w="4957" w:type="dxa"/>
        <w:jc w:val="center"/>
        <w:tblLayout w:type="fixed"/>
        <w:tblCellMar>
          <w:left w:w="70" w:type="dxa"/>
          <w:right w:w="70" w:type="dxa"/>
        </w:tblCellMar>
        <w:tblLook w:val="04A0" w:firstRow="1" w:lastRow="0" w:firstColumn="1" w:lastColumn="0" w:noHBand="0" w:noVBand="1"/>
      </w:tblPr>
      <w:tblGrid>
        <w:gridCol w:w="2122"/>
        <w:gridCol w:w="1417"/>
        <w:gridCol w:w="1418"/>
      </w:tblGrid>
      <w:tr w:rsidR="00EB793B" w:rsidRPr="007E626B" w14:paraId="717FEC40" w14:textId="77777777" w:rsidTr="007E626B">
        <w:trPr>
          <w:trHeight w:val="397"/>
          <w:jc w:val="center"/>
        </w:trPr>
        <w:tc>
          <w:tcPr>
            <w:tcW w:w="2122" w:type="dxa"/>
            <w:vMerge w:val="restart"/>
            <w:tcBorders>
              <w:top w:val="single" w:sz="4" w:space="0" w:color="auto"/>
              <w:left w:val="single" w:sz="4" w:space="0" w:color="auto"/>
              <w:bottom w:val="single" w:sz="4" w:space="0" w:color="auto"/>
              <w:right w:val="single" w:sz="4" w:space="0" w:color="auto"/>
            </w:tcBorders>
            <w:shd w:val="clear" w:color="auto" w:fill="33CCCC"/>
            <w:vAlign w:val="center"/>
            <w:hideMark/>
          </w:tcPr>
          <w:p w14:paraId="5BC832C5" w14:textId="77777777" w:rsidR="00EB793B" w:rsidRPr="007E626B" w:rsidRDefault="00EB793B" w:rsidP="0086221B">
            <w:pPr>
              <w:spacing w:after="0" w:line="276" w:lineRule="auto"/>
              <w:ind w:left="0" w:firstLine="0"/>
              <w:jc w:val="center"/>
              <w:rPr>
                <w:rFonts w:ascii="Arial" w:eastAsia="Times New Roman" w:hAnsi="Arial" w:cs="Arial"/>
                <w:b/>
                <w:color w:val="FFFFFF" w:themeColor="background1"/>
                <w:sz w:val="18"/>
                <w:szCs w:val="18"/>
                <w:lang w:val="es-AR" w:eastAsia="es-AR"/>
              </w:rPr>
            </w:pPr>
            <w:r w:rsidRPr="007E626B">
              <w:rPr>
                <w:rFonts w:ascii="Arial" w:eastAsia="Times New Roman" w:hAnsi="Arial" w:cs="Arial"/>
                <w:b/>
                <w:color w:val="FFFFFF" w:themeColor="background1"/>
                <w:sz w:val="18"/>
                <w:szCs w:val="18"/>
                <w:lang w:val="es-AR" w:eastAsia="es-AR"/>
              </w:rPr>
              <w:t>DESAGÜE DEL BAÑO EN LA VIVIENDA</w:t>
            </w:r>
          </w:p>
        </w:tc>
        <w:tc>
          <w:tcPr>
            <w:tcW w:w="2835" w:type="dxa"/>
            <w:gridSpan w:val="2"/>
            <w:tcBorders>
              <w:top w:val="single" w:sz="4" w:space="0" w:color="auto"/>
              <w:left w:val="nil"/>
              <w:bottom w:val="single" w:sz="4" w:space="0" w:color="auto"/>
              <w:right w:val="single" w:sz="4" w:space="0" w:color="auto"/>
            </w:tcBorders>
            <w:shd w:val="clear" w:color="auto" w:fill="33CCCC"/>
            <w:noWrap/>
            <w:vAlign w:val="center"/>
            <w:hideMark/>
          </w:tcPr>
          <w:p w14:paraId="2A509C10" w14:textId="77777777" w:rsidR="00EB793B" w:rsidRPr="007E626B" w:rsidRDefault="00EB793B" w:rsidP="0086221B">
            <w:pPr>
              <w:spacing w:after="0" w:line="276" w:lineRule="auto"/>
              <w:ind w:left="0" w:firstLine="0"/>
              <w:jc w:val="center"/>
              <w:rPr>
                <w:rFonts w:ascii="Arial" w:eastAsia="Times New Roman" w:hAnsi="Arial" w:cs="Arial"/>
                <w:b/>
                <w:color w:val="FFFFFF" w:themeColor="background1"/>
                <w:sz w:val="18"/>
                <w:szCs w:val="18"/>
                <w:lang w:val="es-AR" w:eastAsia="es-AR"/>
              </w:rPr>
            </w:pPr>
            <w:r w:rsidRPr="007E626B">
              <w:rPr>
                <w:rFonts w:ascii="Arial" w:eastAsia="Times New Roman" w:hAnsi="Arial" w:cs="Arial"/>
                <w:b/>
                <w:color w:val="FFFFFF" w:themeColor="background1"/>
                <w:sz w:val="18"/>
                <w:szCs w:val="18"/>
                <w:lang w:val="es-AR" w:eastAsia="es-AR"/>
              </w:rPr>
              <w:t>CANTIDAD</w:t>
            </w:r>
          </w:p>
        </w:tc>
      </w:tr>
      <w:tr w:rsidR="00EB793B" w:rsidRPr="007E626B" w14:paraId="438771EC" w14:textId="77777777" w:rsidTr="007E626B">
        <w:trPr>
          <w:trHeight w:val="397"/>
          <w:jc w:val="center"/>
        </w:trPr>
        <w:tc>
          <w:tcPr>
            <w:tcW w:w="2122" w:type="dxa"/>
            <w:vMerge/>
            <w:tcBorders>
              <w:top w:val="single" w:sz="4" w:space="0" w:color="auto"/>
              <w:left w:val="single" w:sz="4" w:space="0" w:color="auto"/>
              <w:bottom w:val="single" w:sz="4" w:space="0" w:color="auto"/>
              <w:right w:val="single" w:sz="4" w:space="0" w:color="auto"/>
            </w:tcBorders>
            <w:shd w:val="clear" w:color="auto" w:fill="33CCCC"/>
            <w:vAlign w:val="center"/>
            <w:hideMark/>
          </w:tcPr>
          <w:p w14:paraId="5397364E" w14:textId="77777777" w:rsidR="00EB793B" w:rsidRPr="007E626B" w:rsidRDefault="00EB793B" w:rsidP="0086221B">
            <w:pPr>
              <w:spacing w:after="0" w:line="276" w:lineRule="auto"/>
              <w:ind w:left="0" w:firstLine="0"/>
              <w:jc w:val="center"/>
              <w:rPr>
                <w:rFonts w:ascii="Arial" w:eastAsia="Times New Roman" w:hAnsi="Arial" w:cs="Arial"/>
                <w:b/>
                <w:color w:val="FFFFFF" w:themeColor="background1"/>
                <w:sz w:val="18"/>
                <w:szCs w:val="18"/>
                <w:lang w:val="es-AR" w:eastAsia="es-AR"/>
              </w:rPr>
            </w:pPr>
          </w:p>
        </w:tc>
        <w:tc>
          <w:tcPr>
            <w:tcW w:w="1417" w:type="dxa"/>
            <w:tcBorders>
              <w:top w:val="nil"/>
              <w:left w:val="nil"/>
              <w:bottom w:val="single" w:sz="4" w:space="0" w:color="auto"/>
              <w:right w:val="single" w:sz="4" w:space="0" w:color="auto"/>
            </w:tcBorders>
            <w:shd w:val="clear" w:color="auto" w:fill="33CCCC"/>
            <w:noWrap/>
            <w:vAlign w:val="center"/>
            <w:hideMark/>
          </w:tcPr>
          <w:p w14:paraId="6B0B2D45" w14:textId="77777777" w:rsidR="00EB793B" w:rsidRPr="007E626B" w:rsidRDefault="00EB793B" w:rsidP="0086221B">
            <w:pPr>
              <w:spacing w:after="0" w:line="276" w:lineRule="auto"/>
              <w:ind w:left="0" w:firstLine="0"/>
              <w:jc w:val="center"/>
              <w:rPr>
                <w:rFonts w:ascii="Arial" w:eastAsia="Times New Roman" w:hAnsi="Arial" w:cs="Arial"/>
                <w:b/>
                <w:color w:val="FFFFFF" w:themeColor="background1"/>
                <w:sz w:val="18"/>
                <w:szCs w:val="18"/>
                <w:lang w:val="es-AR" w:eastAsia="es-AR"/>
              </w:rPr>
            </w:pPr>
            <w:r w:rsidRPr="007E626B">
              <w:rPr>
                <w:rFonts w:ascii="Arial" w:eastAsia="Times New Roman" w:hAnsi="Arial" w:cs="Arial"/>
                <w:b/>
                <w:color w:val="FFFFFF" w:themeColor="background1"/>
                <w:sz w:val="18"/>
                <w:szCs w:val="18"/>
                <w:lang w:val="es-AR" w:eastAsia="es-AR"/>
              </w:rPr>
              <w:t>URBANO</w:t>
            </w:r>
          </w:p>
        </w:tc>
        <w:tc>
          <w:tcPr>
            <w:tcW w:w="1418" w:type="dxa"/>
            <w:tcBorders>
              <w:top w:val="nil"/>
              <w:left w:val="nil"/>
              <w:bottom w:val="single" w:sz="4" w:space="0" w:color="auto"/>
              <w:right w:val="single" w:sz="4" w:space="0" w:color="auto"/>
            </w:tcBorders>
            <w:shd w:val="clear" w:color="auto" w:fill="33CCCC"/>
            <w:noWrap/>
            <w:vAlign w:val="center"/>
            <w:hideMark/>
          </w:tcPr>
          <w:p w14:paraId="26D48F3A" w14:textId="77777777" w:rsidR="00EB793B" w:rsidRPr="007E626B" w:rsidRDefault="00EB793B" w:rsidP="0086221B">
            <w:pPr>
              <w:spacing w:after="0" w:line="276" w:lineRule="auto"/>
              <w:ind w:left="0" w:firstLine="0"/>
              <w:jc w:val="center"/>
              <w:rPr>
                <w:rFonts w:ascii="Arial" w:eastAsia="Times New Roman" w:hAnsi="Arial" w:cs="Arial"/>
                <w:b/>
                <w:color w:val="FFFFFF" w:themeColor="background1"/>
                <w:sz w:val="18"/>
                <w:szCs w:val="18"/>
                <w:lang w:val="es-AR" w:eastAsia="es-AR"/>
              </w:rPr>
            </w:pPr>
            <w:r w:rsidRPr="007E626B">
              <w:rPr>
                <w:rFonts w:ascii="Arial" w:eastAsia="Times New Roman" w:hAnsi="Arial" w:cs="Arial"/>
                <w:b/>
                <w:color w:val="FFFFFF" w:themeColor="background1"/>
                <w:sz w:val="18"/>
                <w:szCs w:val="18"/>
                <w:lang w:val="es-AR" w:eastAsia="es-AR"/>
              </w:rPr>
              <w:t>RURAL</w:t>
            </w:r>
          </w:p>
        </w:tc>
      </w:tr>
      <w:tr w:rsidR="00EB793B" w:rsidRPr="007E626B" w14:paraId="2AB43DE2" w14:textId="77777777" w:rsidTr="007E626B">
        <w:trPr>
          <w:trHeight w:val="397"/>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2A3A02" w14:textId="77777777" w:rsidR="00EB793B" w:rsidRPr="007E626B" w:rsidRDefault="00EB793B" w:rsidP="0086221B">
            <w:pPr>
              <w:spacing w:after="0" w:line="276" w:lineRule="auto"/>
              <w:ind w:left="0" w:firstLine="0"/>
              <w:jc w:val="lef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Alcantarillado</w:t>
            </w:r>
          </w:p>
        </w:tc>
        <w:tc>
          <w:tcPr>
            <w:tcW w:w="1417" w:type="dxa"/>
            <w:tcBorders>
              <w:top w:val="nil"/>
              <w:left w:val="nil"/>
              <w:bottom w:val="single" w:sz="4" w:space="0" w:color="auto"/>
              <w:right w:val="single" w:sz="4" w:space="0" w:color="auto"/>
            </w:tcBorders>
            <w:shd w:val="clear" w:color="auto" w:fill="auto"/>
            <w:noWrap/>
            <w:vAlign w:val="bottom"/>
            <w:hideMark/>
          </w:tcPr>
          <w:p w14:paraId="75003F4E" w14:textId="77777777" w:rsidR="00EB793B" w:rsidRPr="007E626B" w:rsidRDefault="00EB793B" w:rsidP="0086221B">
            <w:pPr>
              <w:spacing w:after="0" w:line="276" w:lineRule="auto"/>
              <w:ind w:left="0" w:right="29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98</w:t>
            </w:r>
          </w:p>
        </w:tc>
        <w:tc>
          <w:tcPr>
            <w:tcW w:w="1418" w:type="dxa"/>
            <w:tcBorders>
              <w:top w:val="nil"/>
              <w:left w:val="nil"/>
              <w:bottom w:val="single" w:sz="4" w:space="0" w:color="auto"/>
              <w:right w:val="single" w:sz="4" w:space="0" w:color="auto"/>
            </w:tcBorders>
            <w:shd w:val="clear" w:color="auto" w:fill="auto"/>
            <w:noWrap/>
            <w:vAlign w:val="bottom"/>
            <w:hideMark/>
          </w:tcPr>
          <w:p w14:paraId="258998B6" w14:textId="77777777" w:rsidR="00EB793B" w:rsidRPr="007E626B" w:rsidRDefault="00EB793B" w:rsidP="0086221B">
            <w:pPr>
              <w:spacing w:after="0" w:line="276" w:lineRule="auto"/>
              <w:ind w:left="0" w:right="29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15</w:t>
            </w:r>
          </w:p>
        </w:tc>
      </w:tr>
      <w:tr w:rsidR="00EB793B" w:rsidRPr="007E626B" w14:paraId="7B6EEC4E" w14:textId="77777777" w:rsidTr="007E626B">
        <w:trPr>
          <w:trHeight w:val="397"/>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B6D0AE" w14:textId="77777777" w:rsidR="00EB793B" w:rsidRPr="007E626B" w:rsidRDefault="00EB793B" w:rsidP="0086221B">
            <w:pPr>
              <w:spacing w:after="0" w:line="276" w:lineRule="auto"/>
              <w:ind w:left="0" w:firstLine="0"/>
              <w:jc w:val="lef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Cámara séptica</w:t>
            </w:r>
          </w:p>
        </w:tc>
        <w:tc>
          <w:tcPr>
            <w:tcW w:w="1417" w:type="dxa"/>
            <w:tcBorders>
              <w:top w:val="nil"/>
              <w:left w:val="nil"/>
              <w:bottom w:val="single" w:sz="4" w:space="0" w:color="auto"/>
              <w:right w:val="single" w:sz="4" w:space="0" w:color="auto"/>
            </w:tcBorders>
            <w:shd w:val="clear" w:color="auto" w:fill="auto"/>
            <w:noWrap/>
            <w:vAlign w:val="bottom"/>
            <w:hideMark/>
          </w:tcPr>
          <w:p w14:paraId="03708B4A" w14:textId="77777777" w:rsidR="00EB793B" w:rsidRPr="007E626B" w:rsidRDefault="00EB793B" w:rsidP="0086221B">
            <w:pPr>
              <w:spacing w:after="0" w:line="276" w:lineRule="auto"/>
              <w:ind w:left="0" w:right="29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1</w:t>
            </w:r>
          </w:p>
        </w:tc>
        <w:tc>
          <w:tcPr>
            <w:tcW w:w="1418" w:type="dxa"/>
            <w:tcBorders>
              <w:top w:val="nil"/>
              <w:left w:val="nil"/>
              <w:bottom w:val="single" w:sz="4" w:space="0" w:color="auto"/>
              <w:right w:val="single" w:sz="4" w:space="0" w:color="auto"/>
            </w:tcBorders>
            <w:shd w:val="clear" w:color="auto" w:fill="auto"/>
            <w:noWrap/>
            <w:vAlign w:val="bottom"/>
            <w:hideMark/>
          </w:tcPr>
          <w:p w14:paraId="0F9C54D3" w14:textId="77777777" w:rsidR="00EB793B" w:rsidRPr="007E626B" w:rsidRDefault="00EB793B" w:rsidP="0086221B">
            <w:pPr>
              <w:spacing w:after="0" w:line="276" w:lineRule="auto"/>
              <w:ind w:left="0" w:right="29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20</w:t>
            </w:r>
          </w:p>
        </w:tc>
      </w:tr>
      <w:tr w:rsidR="00EB793B" w:rsidRPr="007E626B" w14:paraId="711E3FCA" w14:textId="77777777" w:rsidTr="007E626B">
        <w:trPr>
          <w:trHeight w:val="397"/>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6C5B61" w14:textId="77777777" w:rsidR="00EB793B" w:rsidRPr="007E626B" w:rsidRDefault="00EB793B" w:rsidP="0086221B">
            <w:pPr>
              <w:spacing w:after="0" w:line="276" w:lineRule="auto"/>
              <w:ind w:left="0" w:firstLine="0"/>
              <w:jc w:val="lef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Otro</w:t>
            </w:r>
          </w:p>
        </w:tc>
        <w:tc>
          <w:tcPr>
            <w:tcW w:w="1417" w:type="dxa"/>
            <w:tcBorders>
              <w:top w:val="nil"/>
              <w:left w:val="nil"/>
              <w:bottom w:val="single" w:sz="4" w:space="0" w:color="auto"/>
              <w:right w:val="single" w:sz="4" w:space="0" w:color="auto"/>
            </w:tcBorders>
            <w:shd w:val="clear" w:color="auto" w:fill="auto"/>
            <w:noWrap/>
            <w:vAlign w:val="bottom"/>
            <w:hideMark/>
          </w:tcPr>
          <w:p w14:paraId="7CFA7991" w14:textId="77777777" w:rsidR="00EB793B" w:rsidRPr="007E626B" w:rsidRDefault="00EB793B" w:rsidP="0086221B">
            <w:pPr>
              <w:spacing w:after="0" w:line="276" w:lineRule="auto"/>
              <w:ind w:left="0" w:right="29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1</w:t>
            </w:r>
          </w:p>
        </w:tc>
        <w:tc>
          <w:tcPr>
            <w:tcW w:w="1418" w:type="dxa"/>
            <w:tcBorders>
              <w:top w:val="nil"/>
              <w:left w:val="nil"/>
              <w:bottom w:val="single" w:sz="4" w:space="0" w:color="auto"/>
              <w:right w:val="single" w:sz="4" w:space="0" w:color="auto"/>
            </w:tcBorders>
            <w:shd w:val="clear" w:color="auto" w:fill="auto"/>
            <w:noWrap/>
            <w:vAlign w:val="bottom"/>
            <w:hideMark/>
          </w:tcPr>
          <w:p w14:paraId="3016AE02" w14:textId="77777777" w:rsidR="00EB793B" w:rsidRPr="007E626B" w:rsidRDefault="00EB793B" w:rsidP="0086221B">
            <w:pPr>
              <w:spacing w:after="0" w:line="276" w:lineRule="auto"/>
              <w:ind w:left="0" w:right="294"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65</w:t>
            </w:r>
          </w:p>
        </w:tc>
      </w:tr>
      <w:tr w:rsidR="00EB793B" w:rsidRPr="007E626B" w14:paraId="0F45FE2B" w14:textId="77777777" w:rsidTr="007E626B">
        <w:trPr>
          <w:trHeight w:val="397"/>
          <w:jc w:val="center"/>
        </w:trPr>
        <w:tc>
          <w:tcPr>
            <w:tcW w:w="212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822A03" w14:textId="77777777" w:rsidR="00EB793B" w:rsidRPr="007E626B" w:rsidRDefault="00EB793B" w:rsidP="0086221B">
            <w:pPr>
              <w:spacing w:after="0" w:line="240" w:lineRule="auto"/>
              <w:ind w:left="0" w:firstLine="0"/>
              <w:jc w:val="center"/>
              <w:rPr>
                <w:rFonts w:ascii="Arial" w:eastAsia="Times New Roman" w:hAnsi="Arial" w:cs="Arial"/>
                <w:b/>
                <w:bCs/>
                <w:color w:val="000000"/>
                <w:sz w:val="18"/>
                <w:szCs w:val="18"/>
                <w:lang w:val="es-AR" w:eastAsia="es-AR"/>
              </w:rPr>
            </w:pPr>
            <w:r w:rsidRPr="007E626B">
              <w:rPr>
                <w:rFonts w:ascii="Arial" w:eastAsia="Times New Roman" w:hAnsi="Arial" w:cs="Arial"/>
                <w:b/>
                <w:bCs/>
                <w:color w:val="000000"/>
                <w:sz w:val="18"/>
                <w:szCs w:val="18"/>
                <w:lang w:val="es-AR" w:eastAsia="es-AR"/>
              </w:rPr>
              <w:t>TOTAL</w:t>
            </w:r>
          </w:p>
        </w:tc>
        <w:tc>
          <w:tcPr>
            <w:tcW w:w="1417" w:type="dxa"/>
            <w:tcBorders>
              <w:top w:val="nil"/>
              <w:left w:val="nil"/>
              <w:bottom w:val="single" w:sz="4" w:space="0" w:color="auto"/>
              <w:right w:val="single" w:sz="4" w:space="0" w:color="auto"/>
            </w:tcBorders>
            <w:shd w:val="clear" w:color="auto" w:fill="auto"/>
            <w:noWrap/>
            <w:vAlign w:val="center"/>
            <w:hideMark/>
          </w:tcPr>
          <w:p w14:paraId="0C9271DC" w14:textId="77777777" w:rsidR="00EB793B" w:rsidRPr="007E626B" w:rsidRDefault="00EB793B" w:rsidP="00A632D0">
            <w:pPr>
              <w:spacing w:after="0" w:line="276" w:lineRule="auto"/>
              <w:ind w:left="0" w:right="294" w:firstLine="0"/>
              <w:jc w:val="right"/>
              <w:rPr>
                <w:rFonts w:ascii="Arial" w:eastAsia="Times New Roman" w:hAnsi="Arial" w:cs="Arial"/>
                <w:b/>
                <w:color w:val="000000"/>
                <w:sz w:val="18"/>
                <w:szCs w:val="18"/>
                <w:lang w:val="es-AR" w:eastAsia="es-AR"/>
              </w:rPr>
            </w:pPr>
            <w:r w:rsidRPr="007E626B">
              <w:rPr>
                <w:rFonts w:ascii="Arial" w:eastAsia="Times New Roman" w:hAnsi="Arial" w:cs="Arial"/>
                <w:b/>
                <w:color w:val="000000"/>
                <w:sz w:val="18"/>
                <w:szCs w:val="18"/>
                <w:lang w:val="es-AR" w:eastAsia="es-AR"/>
              </w:rPr>
              <w:t>100</w:t>
            </w:r>
          </w:p>
        </w:tc>
        <w:tc>
          <w:tcPr>
            <w:tcW w:w="1418" w:type="dxa"/>
            <w:tcBorders>
              <w:top w:val="nil"/>
              <w:left w:val="nil"/>
              <w:bottom w:val="single" w:sz="4" w:space="0" w:color="auto"/>
              <w:right w:val="single" w:sz="4" w:space="0" w:color="auto"/>
            </w:tcBorders>
            <w:shd w:val="clear" w:color="auto" w:fill="auto"/>
            <w:noWrap/>
            <w:vAlign w:val="center"/>
            <w:hideMark/>
          </w:tcPr>
          <w:p w14:paraId="6926C44F" w14:textId="77777777" w:rsidR="00EB793B" w:rsidRPr="007E626B" w:rsidRDefault="00EB793B" w:rsidP="00A632D0">
            <w:pPr>
              <w:spacing w:after="0" w:line="276" w:lineRule="auto"/>
              <w:ind w:left="0" w:right="294" w:firstLine="0"/>
              <w:jc w:val="right"/>
              <w:rPr>
                <w:rFonts w:ascii="Arial" w:eastAsia="Times New Roman" w:hAnsi="Arial" w:cs="Arial"/>
                <w:b/>
                <w:color w:val="000000"/>
                <w:sz w:val="18"/>
                <w:szCs w:val="18"/>
                <w:lang w:val="es-AR" w:eastAsia="es-AR"/>
              </w:rPr>
            </w:pPr>
            <w:r w:rsidRPr="007E626B">
              <w:rPr>
                <w:rFonts w:ascii="Arial" w:eastAsia="Times New Roman" w:hAnsi="Arial" w:cs="Arial"/>
                <w:b/>
                <w:color w:val="000000"/>
                <w:sz w:val="18"/>
                <w:szCs w:val="18"/>
                <w:lang w:val="es-AR" w:eastAsia="es-AR"/>
              </w:rPr>
              <w:t>100</w:t>
            </w:r>
          </w:p>
        </w:tc>
      </w:tr>
    </w:tbl>
    <w:p w14:paraId="528406EA" w14:textId="77777777" w:rsidR="00EB793B" w:rsidRPr="00292CBB" w:rsidRDefault="00EB793B" w:rsidP="00EB793B">
      <w:pPr>
        <w:spacing w:line="240" w:lineRule="auto"/>
        <w:ind w:left="0" w:firstLine="0"/>
        <w:jc w:val="center"/>
        <w:rPr>
          <w:rFonts w:asciiTheme="minorHAnsi" w:eastAsiaTheme="minorHAnsi" w:hAnsiTheme="minorHAnsi" w:cstheme="minorBidi"/>
          <w:i/>
          <w:iCs/>
          <w:noProof/>
          <w:color w:val="44546A" w:themeColor="text2"/>
          <w:sz w:val="18"/>
          <w:szCs w:val="18"/>
          <w:lang w:val="es-BO" w:eastAsia="en-US"/>
        </w:rPr>
      </w:pPr>
      <w:r w:rsidRPr="00292CBB">
        <w:rPr>
          <w:rFonts w:asciiTheme="minorHAnsi" w:eastAsiaTheme="minorHAnsi" w:hAnsiTheme="minorHAnsi" w:cstheme="minorBidi"/>
          <w:i/>
          <w:iCs/>
          <w:noProof/>
          <w:color w:val="44546A" w:themeColor="text2"/>
          <w:sz w:val="18"/>
          <w:szCs w:val="18"/>
          <w:lang w:val="es-BO" w:eastAsia="en-US"/>
        </w:rPr>
        <w:t>Fuente: Secretaría Municipal de Planificación - Encuesta Municipal ODS (2018).</w:t>
      </w:r>
    </w:p>
    <w:p w14:paraId="3E38108E" w14:textId="77777777" w:rsidR="004555E1" w:rsidRPr="004555E1" w:rsidRDefault="004555E1" w:rsidP="004555E1">
      <w:pPr>
        <w:spacing w:after="0" w:line="240" w:lineRule="auto"/>
        <w:ind w:left="0" w:firstLine="0"/>
        <w:jc w:val="center"/>
        <w:rPr>
          <w:rFonts w:asciiTheme="minorHAnsi" w:eastAsiaTheme="minorHAnsi" w:hAnsiTheme="minorHAnsi" w:cstheme="minorBidi"/>
          <w:i/>
          <w:iCs/>
          <w:noProof/>
          <w:color w:val="44546A" w:themeColor="text2"/>
          <w:sz w:val="4"/>
          <w:szCs w:val="4"/>
          <w:lang w:val="es-BO" w:eastAsia="en-US"/>
        </w:rPr>
      </w:pPr>
    </w:p>
    <w:p w14:paraId="363C92A9"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En cuanto al saneamiento básico, la cobertura promedio de agua en el área rural del Gobierno Autónomo Municipal de La Paz, actualmente es del 74.42% (5.942 habitantes), del total de 7.985 habitantes en los Macrodistritos Zongo y Hampaturi.</w:t>
      </w:r>
    </w:p>
    <w:p w14:paraId="4CD32361" w14:textId="77EB7FA3" w:rsidR="005054F3" w:rsidRDefault="005054F3" w:rsidP="00513158">
      <w:pPr>
        <w:pStyle w:val="Descripcin"/>
      </w:pPr>
      <w:bookmarkStart w:id="309" w:name="_Toc150115325"/>
      <w:bookmarkStart w:id="310" w:name="_Toc150184221"/>
      <w:bookmarkStart w:id="311" w:name="_Toc150320659"/>
      <w:bookmarkStart w:id="312" w:name="_Toc155713091"/>
      <w:r>
        <w:t xml:space="preserve">Tabla No.  </w:t>
      </w:r>
      <w:r>
        <w:fldChar w:fldCharType="begin"/>
      </w:r>
      <w:r>
        <w:instrText xml:space="preserve"> SEQ Tabla_No._ \* ARABIC </w:instrText>
      </w:r>
      <w:r>
        <w:fldChar w:fldCharType="separate"/>
      </w:r>
      <w:r w:rsidR="00575819">
        <w:t>47</w:t>
      </w:r>
      <w:r>
        <w:fldChar w:fldCharType="end"/>
      </w:r>
      <w:r>
        <w:t xml:space="preserve">: </w:t>
      </w:r>
      <w:r w:rsidRPr="00E55173">
        <w:t>Población según Macrodistrito y distrito del Municipio de La Paz, 1992, 2001 y 2021 (En número de habitantes).</w:t>
      </w:r>
      <w:bookmarkEnd w:id="309"/>
      <w:bookmarkEnd w:id="310"/>
      <w:bookmarkEnd w:id="311"/>
      <w:bookmarkEnd w:id="312"/>
    </w:p>
    <w:tbl>
      <w:tblPr>
        <w:tblW w:w="6580" w:type="dxa"/>
        <w:jc w:val="center"/>
        <w:tblCellMar>
          <w:left w:w="70" w:type="dxa"/>
          <w:right w:w="70" w:type="dxa"/>
        </w:tblCellMar>
        <w:tblLook w:val="04A0" w:firstRow="1" w:lastRow="0" w:firstColumn="1" w:lastColumn="0" w:noHBand="0" w:noVBand="1"/>
      </w:tblPr>
      <w:tblGrid>
        <w:gridCol w:w="2980"/>
        <w:gridCol w:w="1200"/>
        <w:gridCol w:w="1200"/>
        <w:gridCol w:w="1200"/>
      </w:tblGrid>
      <w:tr w:rsidR="005054F3" w:rsidRPr="007E626B" w14:paraId="6E62E558" w14:textId="77777777" w:rsidTr="00A632D0">
        <w:trPr>
          <w:trHeight w:val="397"/>
          <w:jc w:val="center"/>
        </w:trPr>
        <w:tc>
          <w:tcPr>
            <w:tcW w:w="2980" w:type="dxa"/>
            <w:tcBorders>
              <w:top w:val="single" w:sz="4" w:space="0" w:color="auto"/>
              <w:left w:val="single" w:sz="4" w:space="0" w:color="auto"/>
              <w:bottom w:val="single" w:sz="4" w:space="0" w:color="auto"/>
              <w:right w:val="single" w:sz="4" w:space="0" w:color="auto"/>
            </w:tcBorders>
            <w:shd w:val="clear" w:color="auto" w:fill="33CCCC"/>
            <w:noWrap/>
            <w:vAlign w:val="center"/>
            <w:hideMark/>
          </w:tcPr>
          <w:p w14:paraId="5B010CBD" w14:textId="28E7FA42" w:rsidR="005054F3" w:rsidRPr="007E626B" w:rsidRDefault="00A632D0" w:rsidP="004F03CD">
            <w:pPr>
              <w:spacing w:after="0" w:line="276" w:lineRule="auto"/>
              <w:ind w:left="0" w:firstLine="0"/>
              <w:jc w:val="center"/>
              <w:rPr>
                <w:rFonts w:ascii="Arial" w:eastAsia="Times New Roman" w:hAnsi="Arial" w:cs="Arial"/>
                <w:b/>
                <w:color w:val="FFFFFF" w:themeColor="background1"/>
                <w:sz w:val="18"/>
                <w:szCs w:val="18"/>
                <w:lang w:val="es-AR" w:eastAsia="es-AR"/>
              </w:rPr>
            </w:pPr>
            <w:r w:rsidRPr="007E626B">
              <w:rPr>
                <w:rFonts w:ascii="Arial" w:eastAsia="Times New Roman" w:hAnsi="Arial" w:cs="Arial"/>
                <w:b/>
                <w:color w:val="FFFFFF" w:themeColor="background1"/>
                <w:sz w:val="18"/>
                <w:szCs w:val="18"/>
                <w:lang w:val="es-AR" w:eastAsia="es-AR"/>
              </w:rPr>
              <w:t xml:space="preserve">MACRODISTRITO Y DISTRITO </w:t>
            </w:r>
          </w:p>
        </w:tc>
        <w:tc>
          <w:tcPr>
            <w:tcW w:w="1200" w:type="dxa"/>
            <w:tcBorders>
              <w:top w:val="single" w:sz="4" w:space="0" w:color="auto"/>
              <w:left w:val="nil"/>
              <w:bottom w:val="single" w:sz="4" w:space="0" w:color="auto"/>
              <w:right w:val="single" w:sz="4" w:space="0" w:color="auto"/>
            </w:tcBorders>
            <w:shd w:val="clear" w:color="auto" w:fill="33CCCC"/>
            <w:noWrap/>
            <w:vAlign w:val="center"/>
            <w:hideMark/>
          </w:tcPr>
          <w:p w14:paraId="525299F5" w14:textId="384C4C74" w:rsidR="005054F3" w:rsidRPr="007E626B" w:rsidRDefault="00A632D0" w:rsidP="004F03CD">
            <w:pPr>
              <w:spacing w:after="0" w:line="276" w:lineRule="auto"/>
              <w:ind w:left="0" w:firstLine="0"/>
              <w:jc w:val="center"/>
              <w:rPr>
                <w:rFonts w:ascii="Arial" w:eastAsia="Times New Roman" w:hAnsi="Arial" w:cs="Arial"/>
                <w:b/>
                <w:color w:val="FFFFFF" w:themeColor="background1"/>
                <w:sz w:val="18"/>
                <w:szCs w:val="18"/>
                <w:lang w:val="es-AR" w:eastAsia="es-AR"/>
              </w:rPr>
            </w:pPr>
            <w:r w:rsidRPr="007E626B">
              <w:rPr>
                <w:rFonts w:ascii="Arial" w:eastAsia="Times New Roman" w:hAnsi="Arial" w:cs="Arial"/>
                <w:b/>
                <w:color w:val="FFFFFF" w:themeColor="background1"/>
                <w:sz w:val="18"/>
                <w:szCs w:val="18"/>
                <w:lang w:val="es-AR" w:eastAsia="es-AR"/>
              </w:rPr>
              <w:t>1992</w:t>
            </w:r>
          </w:p>
        </w:tc>
        <w:tc>
          <w:tcPr>
            <w:tcW w:w="1200" w:type="dxa"/>
            <w:tcBorders>
              <w:top w:val="single" w:sz="4" w:space="0" w:color="auto"/>
              <w:left w:val="nil"/>
              <w:bottom w:val="single" w:sz="4" w:space="0" w:color="auto"/>
              <w:right w:val="single" w:sz="4" w:space="0" w:color="auto"/>
            </w:tcBorders>
            <w:shd w:val="clear" w:color="auto" w:fill="33CCCC"/>
            <w:noWrap/>
            <w:vAlign w:val="center"/>
            <w:hideMark/>
          </w:tcPr>
          <w:p w14:paraId="45E92A0A" w14:textId="2EC5606B" w:rsidR="005054F3" w:rsidRPr="007E626B" w:rsidRDefault="00A632D0" w:rsidP="004F03CD">
            <w:pPr>
              <w:spacing w:after="0" w:line="276" w:lineRule="auto"/>
              <w:ind w:left="0" w:firstLine="0"/>
              <w:jc w:val="center"/>
              <w:rPr>
                <w:rFonts w:ascii="Arial" w:eastAsia="Times New Roman" w:hAnsi="Arial" w:cs="Arial"/>
                <w:b/>
                <w:color w:val="FFFFFF" w:themeColor="background1"/>
                <w:sz w:val="18"/>
                <w:szCs w:val="18"/>
                <w:lang w:val="es-AR" w:eastAsia="es-AR"/>
              </w:rPr>
            </w:pPr>
            <w:r w:rsidRPr="007E626B">
              <w:rPr>
                <w:rFonts w:ascii="Arial" w:eastAsia="Times New Roman" w:hAnsi="Arial" w:cs="Arial"/>
                <w:b/>
                <w:color w:val="FFFFFF" w:themeColor="background1"/>
                <w:sz w:val="18"/>
                <w:szCs w:val="18"/>
                <w:lang w:val="es-AR" w:eastAsia="es-AR"/>
              </w:rPr>
              <w:t>2001</w:t>
            </w:r>
          </w:p>
        </w:tc>
        <w:tc>
          <w:tcPr>
            <w:tcW w:w="1200" w:type="dxa"/>
            <w:tcBorders>
              <w:top w:val="single" w:sz="4" w:space="0" w:color="auto"/>
              <w:left w:val="nil"/>
              <w:bottom w:val="single" w:sz="4" w:space="0" w:color="auto"/>
              <w:right w:val="single" w:sz="4" w:space="0" w:color="auto"/>
            </w:tcBorders>
            <w:shd w:val="clear" w:color="auto" w:fill="33CCCC"/>
            <w:noWrap/>
            <w:vAlign w:val="center"/>
            <w:hideMark/>
          </w:tcPr>
          <w:p w14:paraId="1CFE99E7" w14:textId="4A226A4E" w:rsidR="005054F3" w:rsidRPr="007E626B" w:rsidRDefault="00A632D0" w:rsidP="004F03CD">
            <w:pPr>
              <w:spacing w:after="0" w:line="276" w:lineRule="auto"/>
              <w:ind w:left="0" w:firstLine="0"/>
              <w:jc w:val="center"/>
              <w:rPr>
                <w:rFonts w:ascii="Arial" w:eastAsia="Times New Roman" w:hAnsi="Arial" w:cs="Arial"/>
                <w:b/>
                <w:color w:val="FFFFFF" w:themeColor="background1"/>
                <w:sz w:val="18"/>
                <w:szCs w:val="18"/>
                <w:lang w:val="es-AR" w:eastAsia="es-AR"/>
              </w:rPr>
            </w:pPr>
            <w:r w:rsidRPr="007E626B">
              <w:rPr>
                <w:rFonts w:ascii="Arial" w:eastAsia="Times New Roman" w:hAnsi="Arial" w:cs="Arial"/>
                <w:b/>
                <w:color w:val="FFFFFF" w:themeColor="background1"/>
                <w:sz w:val="18"/>
                <w:szCs w:val="18"/>
                <w:lang w:val="es-AR" w:eastAsia="es-AR"/>
              </w:rPr>
              <w:t xml:space="preserve">2021(1) </w:t>
            </w:r>
          </w:p>
        </w:tc>
      </w:tr>
      <w:tr w:rsidR="005054F3" w:rsidRPr="007E626B" w14:paraId="782BC3D1" w14:textId="77777777" w:rsidTr="00A632D0">
        <w:trPr>
          <w:trHeight w:val="397"/>
          <w:jc w:val="center"/>
        </w:trPr>
        <w:tc>
          <w:tcPr>
            <w:tcW w:w="2980" w:type="dxa"/>
            <w:tcBorders>
              <w:top w:val="nil"/>
              <w:left w:val="single" w:sz="4" w:space="0" w:color="auto"/>
              <w:bottom w:val="single" w:sz="4" w:space="0" w:color="auto"/>
              <w:right w:val="single" w:sz="4" w:space="0" w:color="auto"/>
            </w:tcBorders>
            <w:shd w:val="clear" w:color="auto" w:fill="33CCCC"/>
            <w:noWrap/>
            <w:vAlign w:val="center"/>
            <w:hideMark/>
          </w:tcPr>
          <w:p w14:paraId="6305442C" w14:textId="77777777" w:rsidR="005054F3" w:rsidRPr="007E626B"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Municipio área rural de La Paz</w:t>
            </w:r>
          </w:p>
        </w:tc>
        <w:tc>
          <w:tcPr>
            <w:tcW w:w="1200" w:type="dxa"/>
            <w:tcBorders>
              <w:top w:val="nil"/>
              <w:left w:val="nil"/>
              <w:bottom w:val="single" w:sz="4" w:space="0" w:color="auto"/>
              <w:right w:val="single" w:sz="4" w:space="0" w:color="auto"/>
            </w:tcBorders>
            <w:shd w:val="clear" w:color="auto" w:fill="33CCCC"/>
            <w:noWrap/>
            <w:vAlign w:val="center"/>
            <w:hideMark/>
          </w:tcPr>
          <w:p w14:paraId="5C1538B4" w14:textId="77777777" w:rsidR="005054F3" w:rsidRPr="007E626B"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2,522</w:t>
            </w:r>
          </w:p>
        </w:tc>
        <w:tc>
          <w:tcPr>
            <w:tcW w:w="1200" w:type="dxa"/>
            <w:tcBorders>
              <w:top w:val="nil"/>
              <w:left w:val="nil"/>
              <w:bottom w:val="single" w:sz="4" w:space="0" w:color="auto"/>
              <w:right w:val="single" w:sz="4" w:space="0" w:color="auto"/>
            </w:tcBorders>
            <w:shd w:val="clear" w:color="auto" w:fill="33CCCC"/>
            <w:noWrap/>
            <w:vAlign w:val="center"/>
            <w:hideMark/>
          </w:tcPr>
          <w:p w14:paraId="352D40BC" w14:textId="77777777" w:rsidR="005054F3" w:rsidRPr="007E626B"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3,708</w:t>
            </w:r>
          </w:p>
        </w:tc>
        <w:tc>
          <w:tcPr>
            <w:tcW w:w="1200" w:type="dxa"/>
            <w:tcBorders>
              <w:top w:val="nil"/>
              <w:left w:val="nil"/>
              <w:bottom w:val="single" w:sz="4" w:space="0" w:color="auto"/>
              <w:right w:val="single" w:sz="4" w:space="0" w:color="auto"/>
            </w:tcBorders>
            <w:shd w:val="clear" w:color="auto" w:fill="33CCCC"/>
            <w:noWrap/>
            <w:vAlign w:val="center"/>
            <w:hideMark/>
          </w:tcPr>
          <w:p w14:paraId="241942FE" w14:textId="77777777" w:rsidR="005054F3" w:rsidRPr="007E626B"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7,985</w:t>
            </w:r>
          </w:p>
        </w:tc>
      </w:tr>
      <w:tr w:rsidR="005054F3" w:rsidRPr="007E626B" w14:paraId="615B1B61" w14:textId="77777777" w:rsidTr="00A632D0">
        <w:trPr>
          <w:trHeight w:val="397"/>
          <w:jc w:val="center"/>
        </w:trPr>
        <w:tc>
          <w:tcPr>
            <w:tcW w:w="2980" w:type="dxa"/>
            <w:tcBorders>
              <w:top w:val="nil"/>
              <w:left w:val="single" w:sz="4" w:space="0" w:color="auto"/>
              <w:bottom w:val="single" w:sz="4" w:space="0" w:color="auto"/>
              <w:right w:val="single" w:sz="4" w:space="0" w:color="auto"/>
            </w:tcBorders>
            <w:shd w:val="clear" w:color="auto" w:fill="auto"/>
            <w:noWrap/>
            <w:vAlign w:val="center"/>
            <w:hideMark/>
          </w:tcPr>
          <w:p w14:paraId="420415F2" w14:textId="77777777" w:rsidR="005054F3" w:rsidRPr="007E626B"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 xml:space="preserve">Hampaturi </w:t>
            </w:r>
          </w:p>
        </w:tc>
        <w:tc>
          <w:tcPr>
            <w:tcW w:w="1200" w:type="dxa"/>
            <w:tcBorders>
              <w:top w:val="nil"/>
              <w:left w:val="nil"/>
              <w:bottom w:val="single" w:sz="4" w:space="0" w:color="auto"/>
              <w:right w:val="single" w:sz="4" w:space="0" w:color="auto"/>
            </w:tcBorders>
            <w:shd w:val="clear" w:color="auto" w:fill="auto"/>
            <w:noWrap/>
            <w:vAlign w:val="center"/>
            <w:hideMark/>
          </w:tcPr>
          <w:p w14:paraId="31CAC9D8" w14:textId="77777777" w:rsidR="005054F3" w:rsidRPr="007E626B"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859</w:t>
            </w:r>
          </w:p>
        </w:tc>
        <w:tc>
          <w:tcPr>
            <w:tcW w:w="1200" w:type="dxa"/>
            <w:tcBorders>
              <w:top w:val="nil"/>
              <w:left w:val="nil"/>
              <w:bottom w:val="single" w:sz="4" w:space="0" w:color="auto"/>
              <w:right w:val="single" w:sz="4" w:space="0" w:color="auto"/>
            </w:tcBorders>
            <w:shd w:val="clear" w:color="auto" w:fill="auto"/>
            <w:noWrap/>
            <w:vAlign w:val="center"/>
            <w:hideMark/>
          </w:tcPr>
          <w:p w14:paraId="4BAE30A5" w14:textId="77777777" w:rsidR="005054F3" w:rsidRPr="007E626B"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2,048</w:t>
            </w:r>
          </w:p>
        </w:tc>
        <w:tc>
          <w:tcPr>
            <w:tcW w:w="1200" w:type="dxa"/>
            <w:tcBorders>
              <w:top w:val="nil"/>
              <w:left w:val="nil"/>
              <w:bottom w:val="single" w:sz="4" w:space="0" w:color="auto"/>
              <w:right w:val="single" w:sz="4" w:space="0" w:color="auto"/>
            </w:tcBorders>
            <w:shd w:val="clear" w:color="auto" w:fill="auto"/>
            <w:noWrap/>
            <w:vAlign w:val="center"/>
            <w:hideMark/>
          </w:tcPr>
          <w:p w14:paraId="748D0739" w14:textId="77777777" w:rsidR="005054F3" w:rsidRPr="007E626B"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4,746</w:t>
            </w:r>
          </w:p>
        </w:tc>
      </w:tr>
      <w:tr w:rsidR="005054F3" w:rsidRPr="007E626B" w14:paraId="71DA41A9" w14:textId="77777777" w:rsidTr="00A632D0">
        <w:trPr>
          <w:trHeight w:val="397"/>
          <w:jc w:val="center"/>
        </w:trPr>
        <w:tc>
          <w:tcPr>
            <w:tcW w:w="2980" w:type="dxa"/>
            <w:tcBorders>
              <w:top w:val="nil"/>
              <w:left w:val="single" w:sz="4" w:space="0" w:color="auto"/>
              <w:bottom w:val="single" w:sz="4" w:space="0" w:color="auto"/>
              <w:right w:val="single" w:sz="4" w:space="0" w:color="auto"/>
            </w:tcBorders>
            <w:shd w:val="clear" w:color="auto" w:fill="auto"/>
            <w:noWrap/>
            <w:vAlign w:val="center"/>
            <w:hideMark/>
          </w:tcPr>
          <w:p w14:paraId="7F3633DF" w14:textId="77777777" w:rsidR="005054F3" w:rsidRPr="007E626B"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lastRenderedPageBreak/>
              <w:t xml:space="preserve">Distrito 22 </w:t>
            </w:r>
          </w:p>
        </w:tc>
        <w:tc>
          <w:tcPr>
            <w:tcW w:w="1200" w:type="dxa"/>
            <w:tcBorders>
              <w:top w:val="nil"/>
              <w:left w:val="nil"/>
              <w:bottom w:val="single" w:sz="4" w:space="0" w:color="auto"/>
              <w:right w:val="single" w:sz="4" w:space="0" w:color="auto"/>
            </w:tcBorders>
            <w:shd w:val="clear" w:color="auto" w:fill="auto"/>
            <w:noWrap/>
            <w:vAlign w:val="center"/>
            <w:hideMark/>
          </w:tcPr>
          <w:p w14:paraId="5D70F7D5" w14:textId="77777777" w:rsidR="005054F3" w:rsidRPr="007E626B"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859</w:t>
            </w:r>
          </w:p>
        </w:tc>
        <w:tc>
          <w:tcPr>
            <w:tcW w:w="1200" w:type="dxa"/>
            <w:tcBorders>
              <w:top w:val="nil"/>
              <w:left w:val="nil"/>
              <w:bottom w:val="single" w:sz="4" w:space="0" w:color="auto"/>
              <w:right w:val="single" w:sz="4" w:space="0" w:color="auto"/>
            </w:tcBorders>
            <w:shd w:val="clear" w:color="auto" w:fill="auto"/>
            <w:noWrap/>
            <w:vAlign w:val="center"/>
            <w:hideMark/>
          </w:tcPr>
          <w:p w14:paraId="51E0901A" w14:textId="77777777" w:rsidR="005054F3" w:rsidRPr="007E626B"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2,048</w:t>
            </w:r>
          </w:p>
        </w:tc>
        <w:tc>
          <w:tcPr>
            <w:tcW w:w="1200" w:type="dxa"/>
            <w:tcBorders>
              <w:top w:val="nil"/>
              <w:left w:val="nil"/>
              <w:bottom w:val="single" w:sz="4" w:space="0" w:color="auto"/>
              <w:right w:val="single" w:sz="4" w:space="0" w:color="auto"/>
            </w:tcBorders>
            <w:shd w:val="clear" w:color="auto" w:fill="auto"/>
            <w:noWrap/>
            <w:vAlign w:val="center"/>
            <w:hideMark/>
          </w:tcPr>
          <w:p w14:paraId="2F051A9A" w14:textId="77777777" w:rsidR="005054F3" w:rsidRPr="007E626B"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4,746</w:t>
            </w:r>
          </w:p>
        </w:tc>
      </w:tr>
      <w:tr w:rsidR="005054F3" w:rsidRPr="007E626B" w14:paraId="15E72DB3" w14:textId="77777777" w:rsidTr="00A632D0">
        <w:trPr>
          <w:trHeight w:val="397"/>
          <w:jc w:val="center"/>
        </w:trPr>
        <w:tc>
          <w:tcPr>
            <w:tcW w:w="2980" w:type="dxa"/>
            <w:tcBorders>
              <w:top w:val="nil"/>
              <w:left w:val="single" w:sz="4" w:space="0" w:color="auto"/>
              <w:bottom w:val="single" w:sz="4" w:space="0" w:color="auto"/>
              <w:right w:val="single" w:sz="4" w:space="0" w:color="auto"/>
            </w:tcBorders>
            <w:shd w:val="clear" w:color="auto" w:fill="auto"/>
            <w:noWrap/>
            <w:vAlign w:val="center"/>
            <w:hideMark/>
          </w:tcPr>
          <w:p w14:paraId="5D15E7AE" w14:textId="77777777" w:rsidR="005054F3" w:rsidRPr="007E626B"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 xml:space="preserve">Zongo </w:t>
            </w:r>
          </w:p>
        </w:tc>
        <w:tc>
          <w:tcPr>
            <w:tcW w:w="1200" w:type="dxa"/>
            <w:tcBorders>
              <w:top w:val="nil"/>
              <w:left w:val="nil"/>
              <w:bottom w:val="single" w:sz="4" w:space="0" w:color="auto"/>
              <w:right w:val="single" w:sz="4" w:space="0" w:color="auto"/>
            </w:tcBorders>
            <w:shd w:val="clear" w:color="auto" w:fill="auto"/>
            <w:noWrap/>
            <w:vAlign w:val="center"/>
            <w:hideMark/>
          </w:tcPr>
          <w:p w14:paraId="2C65DEA5" w14:textId="77777777" w:rsidR="005054F3" w:rsidRPr="007E626B"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1,663</w:t>
            </w:r>
          </w:p>
        </w:tc>
        <w:tc>
          <w:tcPr>
            <w:tcW w:w="1200" w:type="dxa"/>
            <w:tcBorders>
              <w:top w:val="nil"/>
              <w:left w:val="nil"/>
              <w:bottom w:val="single" w:sz="4" w:space="0" w:color="auto"/>
              <w:right w:val="single" w:sz="4" w:space="0" w:color="auto"/>
            </w:tcBorders>
            <w:shd w:val="clear" w:color="auto" w:fill="auto"/>
            <w:noWrap/>
            <w:vAlign w:val="center"/>
            <w:hideMark/>
          </w:tcPr>
          <w:p w14:paraId="5B1B3103" w14:textId="77777777" w:rsidR="005054F3" w:rsidRPr="007E626B"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1,66</w:t>
            </w:r>
          </w:p>
        </w:tc>
        <w:tc>
          <w:tcPr>
            <w:tcW w:w="1200" w:type="dxa"/>
            <w:tcBorders>
              <w:top w:val="nil"/>
              <w:left w:val="nil"/>
              <w:bottom w:val="single" w:sz="4" w:space="0" w:color="auto"/>
              <w:right w:val="single" w:sz="4" w:space="0" w:color="auto"/>
            </w:tcBorders>
            <w:shd w:val="clear" w:color="auto" w:fill="auto"/>
            <w:noWrap/>
            <w:vAlign w:val="center"/>
            <w:hideMark/>
          </w:tcPr>
          <w:p w14:paraId="3D342E76" w14:textId="77777777" w:rsidR="005054F3" w:rsidRPr="007E626B"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3,239</w:t>
            </w:r>
          </w:p>
        </w:tc>
      </w:tr>
      <w:tr w:rsidR="005054F3" w:rsidRPr="007E626B" w14:paraId="57D69ACF" w14:textId="77777777" w:rsidTr="00A632D0">
        <w:trPr>
          <w:trHeight w:val="397"/>
          <w:jc w:val="center"/>
        </w:trPr>
        <w:tc>
          <w:tcPr>
            <w:tcW w:w="2980" w:type="dxa"/>
            <w:tcBorders>
              <w:top w:val="nil"/>
              <w:left w:val="single" w:sz="4" w:space="0" w:color="auto"/>
              <w:bottom w:val="single" w:sz="4" w:space="0" w:color="auto"/>
              <w:right w:val="single" w:sz="4" w:space="0" w:color="auto"/>
            </w:tcBorders>
            <w:shd w:val="clear" w:color="auto" w:fill="auto"/>
            <w:noWrap/>
            <w:vAlign w:val="center"/>
            <w:hideMark/>
          </w:tcPr>
          <w:p w14:paraId="60D0F4C8" w14:textId="77777777" w:rsidR="005054F3" w:rsidRPr="007E626B" w:rsidRDefault="005054F3" w:rsidP="004F03CD">
            <w:pPr>
              <w:spacing w:after="0" w:line="276" w:lineRule="auto"/>
              <w:ind w:left="0" w:firstLine="0"/>
              <w:jc w:val="lef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 xml:space="preserve">Distrito 23 </w:t>
            </w:r>
          </w:p>
        </w:tc>
        <w:tc>
          <w:tcPr>
            <w:tcW w:w="1200" w:type="dxa"/>
            <w:tcBorders>
              <w:top w:val="nil"/>
              <w:left w:val="nil"/>
              <w:bottom w:val="single" w:sz="4" w:space="0" w:color="auto"/>
              <w:right w:val="single" w:sz="4" w:space="0" w:color="auto"/>
            </w:tcBorders>
            <w:shd w:val="clear" w:color="auto" w:fill="auto"/>
            <w:noWrap/>
            <w:vAlign w:val="center"/>
            <w:hideMark/>
          </w:tcPr>
          <w:p w14:paraId="4B4B84CE" w14:textId="77777777" w:rsidR="005054F3" w:rsidRPr="007E626B"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1,663</w:t>
            </w:r>
          </w:p>
        </w:tc>
        <w:tc>
          <w:tcPr>
            <w:tcW w:w="1200" w:type="dxa"/>
            <w:tcBorders>
              <w:top w:val="nil"/>
              <w:left w:val="nil"/>
              <w:bottom w:val="single" w:sz="4" w:space="0" w:color="auto"/>
              <w:right w:val="single" w:sz="4" w:space="0" w:color="auto"/>
            </w:tcBorders>
            <w:shd w:val="clear" w:color="auto" w:fill="auto"/>
            <w:noWrap/>
            <w:vAlign w:val="center"/>
            <w:hideMark/>
          </w:tcPr>
          <w:p w14:paraId="2B32BF1C" w14:textId="77777777" w:rsidR="005054F3" w:rsidRPr="007E626B"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1,66</w:t>
            </w:r>
          </w:p>
        </w:tc>
        <w:tc>
          <w:tcPr>
            <w:tcW w:w="1200" w:type="dxa"/>
            <w:tcBorders>
              <w:top w:val="nil"/>
              <w:left w:val="nil"/>
              <w:bottom w:val="single" w:sz="4" w:space="0" w:color="auto"/>
              <w:right w:val="single" w:sz="4" w:space="0" w:color="auto"/>
            </w:tcBorders>
            <w:shd w:val="clear" w:color="auto" w:fill="auto"/>
            <w:noWrap/>
            <w:vAlign w:val="center"/>
            <w:hideMark/>
          </w:tcPr>
          <w:p w14:paraId="54DA5AB4" w14:textId="77777777" w:rsidR="005054F3" w:rsidRPr="007E626B" w:rsidRDefault="005054F3" w:rsidP="004F03CD">
            <w:pPr>
              <w:spacing w:after="0" w:line="276" w:lineRule="auto"/>
              <w:ind w:left="0" w:firstLine="0"/>
              <w:jc w:val="center"/>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3,239</w:t>
            </w:r>
          </w:p>
        </w:tc>
      </w:tr>
    </w:tbl>
    <w:p w14:paraId="1DBB2A4D" w14:textId="77777777" w:rsidR="00B2224A" w:rsidRPr="00E024BD" w:rsidRDefault="005054F3" w:rsidP="00911A54">
      <w:pPr>
        <w:spacing w:line="276" w:lineRule="auto"/>
        <w:ind w:left="993" w:right="1134"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 xml:space="preserve">Fuente: Instituto Nacional de Estadística - Censo Nacional de Población y Vivienda </w:t>
      </w:r>
      <w:r w:rsidRPr="00292CBB">
        <w:rPr>
          <w:rFonts w:asciiTheme="minorHAnsi" w:eastAsiaTheme="minorHAnsi" w:hAnsiTheme="minorHAnsi" w:cstheme="minorBidi"/>
          <w:i/>
          <w:iCs/>
          <w:noProof/>
          <w:color w:val="44546A" w:themeColor="text2"/>
          <w:sz w:val="18"/>
          <w:szCs w:val="18"/>
          <w:lang w:val="es-BO" w:eastAsia="en-US"/>
        </w:rPr>
        <w:t>1992 - 2001, Secretaría</w:t>
      </w:r>
      <w:r w:rsidRPr="00292CBB">
        <w:rPr>
          <w:rFonts w:asciiTheme="minorHAnsi" w:eastAsiaTheme="minorHAnsi" w:hAnsiTheme="minorHAnsi" w:cstheme="minorBidi"/>
          <w:iCs/>
          <w:lang w:eastAsia="en-US"/>
        </w:rPr>
        <w:t xml:space="preserve"> </w:t>
      </w:r>
      <w:r w:rsidRPr="00292CBB">
        <w:rPr>
          <w:rFonts w:asciiTheme="minorHAnsi" w:eastAsiaTheme="minorHAnsi" w:hAnsiTheme="minorHAnsi" w:cstheme="minorBidi"/>
          <w:i/>
          <w:iCs/>
          <w:noProof/>
          <w:color w:val="44546A" w:themeColor="text2"/>
          <w:sz w:val="18"/>
          <w:szCs w:val="18"/>
          <w:lang w:val="es-BO" w:eastAsia="en-US"/>
        </w:rPr>
        <w:t>Municipal de Planificación - Encuesta Municipal ODS (2018).</w:t>
      </w:r>
      <w:bookmarkStart w:id="313" w:name="_Toc150115326"/>
      <w:bookmarkStart w:id="314" w:name="_Toc150184222"/>
      <w:bookmarkStart w:id="315" w:name="_Toc150320660"/>
      <w:r w:rsidR="00EE706F" w:rsidRPr="00E024BD">
        <w:rPr>
          <w:rFonts w:asciiTheme="minorHAnsi" w:eastAsiaTheme="minorHAnsi" w:hAnsiTheme="minorHAnsi" w:cstheme="minorBidi"/>
          <w:i/>
          <w:iCs/>
          <w:noProof/>
          <w:color w:val="44546A" w:themeColor="text2"/>
          <w:sz w:val="18"/>
          <w:szCs w:val="18"/>
          <w:lang w:val="es-BO" w:eastAsia="en-US"/>
        </w:rPr>
        <w:t xml:space="preserve"> </w:t>
      </w:r>
    </w:p>
    <w:p w14:paraId="78F6B4C0" w14:textId="3052916F" w:rsidR="00EE706F" w:rsidRDefault="00EE706F" w:rsidP="00513158">
      <w:pPr>
        <w:pStyle w:val="Descripcin"/>
      </w:pPr>
      <w:bookmarkStart w:id="316" w:name="_Toc155713092"/>
      <w:r>
        <w:t xml:space="preserve">Tabla No.  </w:t>
      </w:r>
      <w:r>
        <w:fldChar w:fldCharType="begin"/>
      </w:r>
      <w:r>
        <w:instrText xml:space="preserve"> SEQ Tabla_No._ \* ARABIC </w:instrText>
      </w:r>
      <w:r>
        <w:fldChar w:fldCharType="separate"/>
      </w:r>
      <w:r w:rsidR="00575819">
        <w:t>48</w:t>
      </w:r>
      <w:r>
        <w:fldChar w:fldCharType="end"/>
      </w:r>
      <w:r>
        <w:t xml:space="preserve">: </w:t>
      </w:r>
      <w:r w:rsidRPr="00E55173">
        <w:t>Distribución de agua en el área rural del Municipio de La Paz</w:t>
      </w:r>
      <w:bookmarkEnd w:id="313"/>
      <w:bookmarkEnd w:id="314"/>
      <w:bookmarkEnd w:id="315"/>
      <w:bookmarkEnd w:id="316"/>
    </w:p>
    <w:tbl>
      <w:tblPr>
        <w:tblW w:w="4957" w:type="dxa"/>
        <w:jc w:val="center"/>
        <w:tblCellMar>
          <w:left w:w="70" w:type="dxa"/>
          <w:right w:w="70" w:type="dxa"/>
        </w:tblCellMar>
        <w:tblLook w:val="04A0" w:firstRow="1" w:lastRow="0" w:firstColumn="1" w:lastColumn="0" w:noHBand="0" w:noVBand="1"/>
      </w:tblPr>
      <w:tblGrid>
        <w:gridCol w:w="2972"/>
        <w:gridCol w:w="1985"/>
      </w:tblGrid>
      <w:tr w:rsidR="005054F3" w:rsidRPr="007E626B" w14:paraId="320F43FE" w14:textId="77777777" w:rsidTr="00911A54">
        <w:trPr>
          <w:trHeight w:val="782"/>
          <w:jc w:val="center"/>
        </w:trPr>
        <w:tc>
          <w:tcPr>
            <w:tcW w:w="2972" w:type="dxa"/>
            <w:tcBorders>
              <w:top w:val="single" w:sz="4" w:space="0" w:color="auto"/>
              <w:left w:val="single" w:sz="4" w:space="0" w:color="auto"/>
              <w:bottom w:val="single" w:sz="4" w:space="0" w:color="auto"/>
              <w:right w:val="single" w:sz="4" w:space="0" w:color="auto"/>
            </w:tcBorders>
            <w:shd w:val="clear" w:color="auto" w:fill="33CCCC"/>
            <w:noWrap/>
            <w:vAlign w:val="center"/>
            <w:hideMark/>
          </w:tcPr>
          <w:p w14:paraId="34F1E5C2" w14:textId="7794DBC9" w:rsidR="005054F3" w:rsidRPr="007E626B" w:rsidRDefault="00A632D0" w:rsidP="007E626B">
            <w:pPr>
              <w:spacing w:after="0" w:line="276" w:lineRule="auto"/>
              <w:ind w:left="0" w:firstLine="0"/>
              <w:jc w:val="center"/>
              <w:rPr>
                <w:rFonts w:ascii="Arial" w:eastAsia="Times New Roman" w:hAnsi="Arial" w:cs="Arial"/>
                <w:color w:val="FFFFFF" w:themeColor="background1"/>
                <w:sz w:val="18"/>
                <w:szCs w:val="18"/>
                <w:lang w:val="es-AR" w:eastAsia="es-AR"/>
              </w:rPr>
            </w:pPr>
            <w:r w:rsidRPr="007E626B">
              <w:rPr>
                <w:rFonts w:ascii="Arial" w:eastAsia="Times New Roman" w:hAnsi="Arial" w:cs="Arial"/>
                <w:color w:val="FFFFFF" w:themeColor="background1"/>
                <w:sz w:val="18"/>
                <w:szCs w:val="18"/>
                <w:lang w:val="es-AR" w:eastAsia="es-AR"/>
              </w:rPr>
              <w:t>DISTRITO Y TIPO DE DISTRIBUCIÓN DE AGUA EN EL ÁREA RURAL</w:t>
            </w:r>
          </w:p>
        </w:tc>
        <w:tc>
          <w:tcPr>
            <w:tcW w:w="1985" w:type="dxa"/>
            <w:tcBorders>
              <w:top w:val="single" w:sz="4" w:space="0" w:color="auto"/>
              <w:left w:val="nil"/>
              <w:bottom w:val="single" w:sz="4" w:space="0" w:color="auto"/>
              <w:right w:val="single" w:sz="4" w:space="0" w:color="auto"/>
            </w:tcBorders>
            <w:shd w:val="clear" w:color="auto" w:fill="33CCCC"/>
            <w:noWrap/>
            <w:vAlign w:val="center"/>
            <w:hideMark/>
          </w:tcPr>
          <w:p w14:paraId="3F08075D" w14:textId="21874EDB" w:rsidR="005054F3" w:rsidRPr="007E626B" w:rsidRDefault="00A632D0" w:rsidP="007E626B">
            <w:pPr>
              <w:spacing w:after="0" w:line="276" w:lineRule="auto"/>
              <w:ind w:left="0" w:firstLine="0"/>
              <w:jc w:val="center"/>
              <w:rPr>
                <w:rFonts w:ascii="Arial" w:eastAsia="Times New Roman" w:hAnsi="Arial" w:cs="Arial"/>
                <w:color w:val="FFFFFF" w:themeColor="background1"/>
                <w:sz w:val="18"/>
                <w:szCs w:val="18"/>
                <w:lang w:val="es-AR" w:eastAsia="es-AR"/>
              </w:rPr>
            </w:pPr>
            <w:r w:rsidRPr="007E626B">
              <w:rPr>
                <w:rFonts w:ascii="Arial" w:eastAsia="Times New Roman" w:hAnsi="Arial" w:cs="Arial"/>
                <w:color w:val="FFFFFF" w:themeColor="background1"/>
                <w:sz w:val="18"/>
                <w:szCs w:val="18"/>
                <w:lang w:val="es-AR" w:eastAsia="es-AR"/>
              </w:rPr>
              <w:t>2018</w:t>
            </w:r>
          </w:p>
        </w:tc>
      </w:tr>
      <w:tr w:rsidR="005054F3" w:rsidRPr="007E626B" w14:paraId="2E4955B6" w14:textId="77777777" w:rsidTr="007E626B">
        <w:trPr>
          <w:trHeight w:val="397"/>
          <w:jc w:val="center"/>
        </w:trPr>
        <w:tc>
          <w:tcPr>
            <w:tcW w:w="2972" w:type="dxa"/>
            <w:tcBorders>
              <w:top w:val="nil"/>
              <w:left w:val="single" w:sz="4" w:space="0" w:color="auto"/>
              <w:bottom w:val="single" w:sz="4" w:space="0" w:color="auto"/>
              <w:right w:val="single" w:sz="4" w:space="0" w:color="auto"/>
            </w:tcBorders>
            <w:shd w:val="clear" w:color="auto" w:fill="auto"/>
            <w:noWrap/>
            <w:vAlign w:val="center"/>
            <w:hideMark/>
          </w:tcPr>
          <w:p w14:paraId="0EB02C83" w14:textId="77777777" w:rsidR="005054F3" w:rsidRPr="007E626B" w:rsidRDefault="005054F3" w:rsidP="007E626B">
            <w:pPr>
              <w:spacing w:after="0" w:line="276" w:lineRule="auto"/>
              <w:ind w:left="0" w:firstLine="0"/>
              <w:jc w:val="lef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 xml:space="preserve">Promedio  </w:t>
            </w:r>
          </w:p>
        </w:tc>
        <w:tc>
          <w:tcPr>
            <w:tcW w:w="1985" w:type="dxa"/>
            <w:tcBorders>
              <w:top w:val="nil"/>
              <w:left w:val="nil"/>
              <w:bottom w:val="single" w:sz="4" w:space="0" w:color="auto"/>
              <w:right w:val="single" w:sz="4" w:space="0" w:color="auto"/>
            </w:tcBorders>
            <w:shd w:val="clear" w:color="auto" w:fill="auto"/>
            <w:noWrap/>
            <w:vAlign w:val="center"/>
            <w:hideMark/>
          </w:tcPr>
          <w:p w14:paraId="17A84AC6" w14:textId="77777777" w:rsidR="005054F3" w:rsidRPr="007E626B" w:rsidRDefault="005054F3" w:rsidP="007E626B">
            <w:pPr>
              <w:spacing w:after="0" w:line="276" w:lineRule="auto"/>
              <w:ind w:left="0"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 xml:space="preserve">74,42% </w:t>
            </w:r>
          </w:p>
        </w:tc>
      </w:tr>
      <w:tr w:rsidR="005054F3" w:rsidRPr="007E626B" w14:paraId="3F35A995" w14:textId="77777777" w:rsidTr="007E626B">
        <w:trPr>
          <w:trHeight w:val="397"/>
          <w:jc w:val="center"/>
        </w:trPr>
        <w:tc>
          <w:tcPr>
            <w:tcW w:w="2972" w:type="dxa"/>
            <w:tcBorders>
              <w:top w:val="nil"/>
              <w:left w:val="single" w:sz="4" w:space="0" w:color="auto"/>
              <w:bottom w:val="single" w:sz="4" w:space="0" w:color="auto"/>
              <w:right w:val="single" w:sz="4" w:space="0" w:color="auto"/>
            </w:tcBorders>
            <w:shd w:val="clear" w:color="auto" w:fill="auto"/>
            <w:noWrap/>
            <w:vAlign w:val="center"/>
            <w:hideMark/>
          </w:tcPr>
          <w:p w14:paraId="4E6A0168" w14:textId="77777777" w:rsidR="005054F3" w:rsidRPr="007E626B" w:rsidRDefault="005054F3" w:rsidP="007E626B">
            <w:pPr>
              <w:spacing w:after="0" w:line="276" w:lineRule="auto"/>
              <w:ind w:left="0" w:firstLine="0"/>
              <w:jc w:val="lef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 xml:space="preserve">Distrito 22 Cañería de red </w:t>
            </w:r>
          </w:p>
        </w:tc>
        <w:tc>
          <w:tcPr>
            <w:tcW w:w="1985" w:type="dxa"/>
            <w:tcBorders>
              <w:top w:val="nil"/>
              <w:left w:val="nil"/>
              <w:bottom w:val="single" w:sz="4" w:space="0" w:color="auto"/>
              <w:right w:val="single" w:sz="4" w:space="0" w:color="auto"/>
            </w:tcBorders>
            <w:shd w:val="clear" w:color="auto" w:fill="auto"/>
            <w:noWrap/>
            <w:vAlign w:val="center"/>
            <w:hideMark/>
          </w:tcPr>
          <w:p w14:paraId="53C4C7E6" w14:textId="77777777" w:rsidR="005054F3" w:rsidRPr="007E626B" w:rsidRDefault="005054F3" w:rsidP="007E626B">
            <w:pPr>
              <w:spacing w:after="0" w:line="276" w:lineRule="auto"/>
              <w:ind w:left="0"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 xml:space="preserve">61,54% </w:t>
            </w:r>
          </w:p>
        </w:tc>
      </w:tr>
      <w:tr w:rsidR="005054F3" w:rsidRPr="007E626B" w14:paraId="5C1E5542" w14:textId="77777777" w:rsidTr="007E626B">
        <w:trPr>
          <w:trHeight w:val="397"/>
          <w:jc w:val="center"/>
        </w:trPr>
        <w:tc>
          <w:tcPr>
            <w:tcW w:w="2972" w:type="dxa"/>
            <w:tcBorders>
              <w:top w:val="nil"/>
              <w:left w:val="single" w:sz="4" w:space="0" w:color="auto"/>
              <w:bottom w:val="single" w:sz="4" w:space="0" w:color="auto"/>
              <w:right w:val="single" w:sz="4" w:space="0" w:color="auto"/>
            </w:tcBorders>
            <w:shd w:val="clear" w:color="auto" w:fill="auto"/>
            <w:noWrap/>
            <w:vAlign w:val="center"/>
            <w:hideMark/>
          </w:tcPr>
          <w:p w14:paraId="08B7899B" w14:textId="77777777" w:rsidR="005054F3" w:rsidRPr="007E626B" w:rsidRDefault="005054F3" w:rsidP="007E626B">
            <w:pPr>
              <w:spacing w:after="0" w:line="276" w:lineRule="auto"/>
              <w:ind w:left="0" w:firstLine="0"/>
              <w:jc w:val="lef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 xml:space="preserve">Distrito 23 Cañería de red </w:t>
            </w:r>
          </w:p>
        </w:tc>
        <w:tc>
          <w:tcPr>
            <w:tcW w:w="1985" w:type="dxa"/>
            <w:tcBorders>
              <w:top w:val="nil"/>
              <w:left w:val="nil"/>
              <w:bottom w:val="single" w:sz="4" w:space="0" w:color="auto"/>
              <w:right w:val="single" w:sz="4" w:space="0" w:color="auto"/>
            </w:tcBorders>
            <w:shd w:val="clear" w:color="auto" w:fill="auto"/>
            <w:noWrap/>
            <w:vAlign w:val="center"/>
            <w:hideMark/>
          </w:tcPr>
          <w:p w14:paraId="0426B5EF" w14:textId="77777777" w:rsidR="005054F3" w:rsidRPr="007E626B" w:rsidRDefault="005054F3" w:rsidP="007E626B">
            <w:pPr>
              <w:spacing w:after="0" w:line="276" w:lineRule="auto"/>
              <w:ind w:left="0" w:firstLine="0"/>
              <w:jc w:val="right"/>
              <w:rPr>
                <w:rFonts w:ascii="Arial" w:eastAsia="Times New Roman" w:hAnsi="Arial" w:cs="Arial"/>
                <w:color w:val="000000"/>
                <w:sz w:val="18"/>
                <w:szCs w:val="18"/>
                <w:lang w:val="es-AR" w:eastAsia="es-AR"/>
              </w:rPr>
            </w:pPr>
            <w:r w:rsidRPr="007E626B">
              <w:rPr>
                <w:rFonts w:ascii="Arial" w:eastAsia="Times New Roman" w:hAnsi="Arial" w:cs="Arial"/>
                <w:color w:val="000000"/>
                <w:sz w:val="18"/>
                <w:szCs w:val="18"/>
                <w:lang w:val="es-AR" w:eastAsia="es-AR"/>
              </w:rPr>
              <w:t xml:space="preserve">87,29% </w:t>
            </w:r>
          </w:p>
        </w:tc>
      </w:tr>
    </w:tbl>
    <w:p w14:paraId="12B9B11A" w14:textId="77777777" w:rsidR="005054F3" w:rsidRPr="00E024BD" w:rsidRDefault="005054F3" w:rsidP="007E626B">
      <w:pPr>
        <w:spacing w:line="276" w:lineRule="auto"/>
        <w:ind w:left="1843" w:right="1843"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Fuente: Instituto Nacional de Estadística - Censo Nacional de Población y Vivienda 1992 - 2001, Secretaría Municipal de Planificación - Encuesta Municipal ODS (2018).</w:t>
      </w:r>
    </w:p>
    <w:p w14:paraId="78CBEA0A" w14:textId="77777777" w:rsidR="005054F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El principal cambio que se puede evidenciar en el área urbana es la introducción del gas domiciliario que ha mejorado el acceso a un significativo grupo de viviendas que tienen acceso a este servicio. El Macrodistrito de Mallasa y el distrito 1 del Macrodistrito Centro, son los que menor cobertura de Gas Natural por Red presentan en su territorio, 13,5% y 12,2% respectivamente. Por otro lado, la mayor cobertura del servicio se presenta en el Distrito 2 del Macrodistrito Centro y distrito 9 del Macrodistrito Max Paredes tienen una cobertura de 66,1% y 65,2% respectivamente.</w:t>
      </w:r>
    </w:p>
    <w:p w14:paraId="0EE00F3C" w14:textId="3FFBA66A" w:rsidR="005054F3" w:rsidRDefault="005054F3" w:rsidP="00EB793B">
      <w:pPr>
        <w:pStyle w:val="Descripcin"/>
        <w:spacing w:after="0"/>
      </w:pPr>
      <w:bookmarkStart w:id="317" w:name="_Toc150115327"/>
      <w:bookmarkStart w:id="318" w:name="_Toc150184223"/>
      <w:bookmarkStart w:id="319" w:name="_Toc150320661"/>
      <w:bookmarkStart w:id="320" w:name="_Toc155713093"/>
      <w:r>
        <w:t xml:space="preserve">Tabla No.  </w:t>
      </w:r>
      <w:r>
        <w:fldChar w:fldCharType="begin"/>
      </w:r>
      <w:r>
        <w:instrText xml:space="preserve"> SEQ Tabla_No._ \* ARABIC </w:instrText>
      </w:r>
      <w:r>
        <w:fldChar w:fldCharType="separate"/>
      </w:r>
      <w:r w:rsidR="00575819">
        <w:t>49</w:t>
      </w:r>
      <w:r>
        <w:fldChar w:fldCharType="end"/>
      </w:r>
      <w:r>
        <w:t xml:space="preserve">: </w:t>
      </w:r>
      <w:r w:rsidRPr="00E55173">
        <w:t>Combustible más utilizado según distrito del Municipio de La Paz, 2018 (En porcentaje)</w:t>
      </w:r>
      <w:bookmarkEnd w:id="317"/>
      <w:bookmarkEnd w:id="318"/>
      <w:bookmarkEnd w:id="319"/>
      <w:bookmarkEnd w:id="320"/>
    </w:p>
    <w:tbl>
      <w:tblPr>
        <w:tblW w:w="6300" w:type="dxa"/>
        <w:jc w:val="center"/>
        <w:tblCellMar>
          <w:left w:w="70" w:type="dxa"/>
          <w:right w:w="70" w:type="dxa"/>
        </w:tblCellMar>
        <w:tblLook w:val="04A0" w:firstRow="1" w:lastRow="0" w:firstColumn="1" w:lastColumn="0" w:noHBand="0" w:noVBand="1"/>
      </w:tblPr>
      <w:tblGrid>
        <w:gridCol w:w="1650"/>
        <w:gridCol w:w="1200"/>
        <w:gridCol w:w="1200"/>
        <w:gridCol w:w="1200"/>
        <w:gridCol w:w="1200"/>
      </w:tblGrid>
      <w:tr w:rsidR="005054F3" w:rsidRPr="00E20B38" w14:paraId="06E870AB" w14:textId="77777777" w:rsidTr="00911A54">
        <w:trPr>
          <w:trHeight w:val="397"/>
          <w:jc w:val="center"/>
        </w:trPr>
        <w:tc>
          <w:tcPr>
            <w:tcW w:w="1500" w:type="dxa"/>
            <w:tcBorders>
              <w:top w:val="single" w:sz="4" w:space="0" w:color="auto"/>
              <w:left w:val="single" w:sz="4" w:space="0" w:color="auto"/>
              <w:bottom w:val="single" w:sz="4" w:space="0" w:color="auto"/>
              <w:right w:val="single" w:sz="4" w:space="0" w:color="auto"/>
            </w:tcBorders>
            <w:shd w:val="clear" w:color="auto" w:fill="33CCCC"/>
            <w:noWrap/>
            <w:vAlign w:val="center"/>
            <w:hideMark/>
          </w:tcPr>
          <w:p w14:paraId="44B5343B" w14:textId="2FE2FEDA" w:rsidR="005054F3" w:rsidRPr="00E20B38" w:rsidRDefault="004555E1" w:rsidP="004F03CD">
            <w:pPr>
              <w:spacing w:after="0" w:line="276" w:lineRule="auto"/>
              <w:ind w:left="0" w:firstLine="0"/>
              <w:jc w:val="center"/>
              <w:rPr>
                <w:rFonts w:ascii="Arial" w:eastAsia="Times New Roman" w:hAnsi="Arial" w:cs="Arial"/>
                <w:color w:val="FFFFFF" w:themeColor="background1"/>
                <w:sz w:val="18"/>
                <w:szCs w:val="18"/>
                <w:lang w:val="es-AR" w:eastAsia="es-AR"/>
              </w:rPr>
            </w:pPr>
            <w:r w:rsidRPr="00E20B38">
              <w:rPr>
                <w:rFonts w:ascii="Arial" w:eastAsia="Times New Roman" w:hAnsi="Arial" w:cs="Arial"/>
                <w:color w:val="FFFFFF" w:themeColor="background1"/>
                <w:sz w:val="18"/>
                <w:szCs w:val="18"/>
                <w:lang w:val="es-AR" w:eastAsia="es-AR"/>
              </w:rPr>
              <w:t xml:space="preserve">MACRODISTRITO </w:t>
            </w:r>
          </w:p>
        </w:tc>
        <w:tc>
          <w:tcPr>
            <w:tcW w:w="1200" w:type="dxa"/>
            <w:tcBorders>
              <w:top w:val="single" w:sz="4" w:space="0" w:color="auto"/>
              <w:left w:val="nil"/>
              <w:bottom w:val="single" w:sz="4" w:space="0" w:color="auto"/>
              <w:right w:val="single" w:sz="4" w:space="0" w:color="auto"/>
            </w:tcBorders>
            <w:shd w:val="clear" w:color="auto" w:fill="33CCCC"/>
            <w:noWrap/>
            <w:vAlign w:val="center"/>
            <w:hideMark/>
          </w:tcPr>
          <w:p w14:paraId="76A1A78D" w14:textId="6AF88241" w:rsidR="005054F3" w:rsidRPr="00E20B38" w:rsidRDefault="004555E1" w:rsidP="004F03CD">
            <w:pPr>
              <w:spacing w:after="0" w:line="276" w:lineRule="auto"/>
              <w:ind w:left="0" w:firstLine="0"/>
              <w:jc w:val="center"/>
              <w:rPr>
                <w:rFonts w:ascii="Arial" w:eastAsia="Times New Roman" w:hAnsi="Arial" w:cs="Arial"/>
                <w:color w:val="FFFFFF" w:themeColor="background1"/>
                <w:sz w:val="18"/>
                <w:szCs w:val="18"/>
                <w:lang w:val="es-AR" w:eastAsia="es-AR"/>
              </w:rPr>
            </w:pPr>
            <w:r w:rsidRPr="00E20B38">
              <w:rPr>
                <w:rFonts w:ascii="Arial" w:eastAsia="Times New Roman" w:hAnsi="Arial" w:cs="Arial"/>
                <w:color w:val="FFFFFF" w:themeColor="background1"/>
                <w:sz w:val="18"/>
                <w:szCs w:val="18"/>
                <w:lang w:val="es-AR" w:eastAsia="es-AR"/>
              </w:rPr>
              <w:t xml:space="preserve">DISTRITO </w:t>
            </w:r>
          </w:p>
        </w:tc>
        <w:tc>
          <w:tcPr>
            <w:tcW w:w="1200" w:type="dxa"/>
            <w:tcBorders>
              <w:top w:val="single" w:sz="4" w:space="0" w:color="auto"/>
              <w:left w:val="nil"/>
              <w:bottom w:val="single" w:sz="4" w:space="0" w:color="auto"/>
              <w:right w:val="single" w:sz="4" w:space="0" w:color="auto"/>
            </w:tcBorders>
            <w:shd w:val="clear" w:color="auto" w:fill="33CCCC"/>
            <w:vAlign w:val="center"/>
            <w:hideMark/>
          </w:tcPr>
          <w:p w14:paraId="32A5D08C" w14:textId="40E354BB" w:rsidR="005054F3" w:rsidRPr="00E20B38" w:rsidRDefault="004555E1" w:rsidP="004F03CD">
            <w:pPr>
              <w:spacing w:after="0" w:line="276" w:lineRule="auto"/>
              <w:ind w:left="0" w:firstLine="0"/>
              <w:jc w:val="center"/>
              <w:rPr>
                <w:rFonts w:ascii="Arial" w:eastAsia="Times New Roman" w:hAnsi="Arial" w:cs="Arial"/>
                <w:color w:val="FFFFFF" w:themeColor="background1"/>
                <w:sz w:val="18"/>
                <w:szCs w:val="18"/>
                <w:lang w:val="es-AR" w:eastAsia="es-AR"/>
              </w:rPr>
            </w:pPr>
            <w:r w:rsidRPr="00E20B38">
              <w:rPr>
                <w:rFonts w:ascii="Arial" w:eastAsia="Times New Roman" w:hAnsi="Arial" w:cs="Arial"/>
                <w:color w:val="FFFFFF" w:themeColor="background1"/>
                <w:sz w:val="18"/>
                <w:szCs w:val="18"/>
                <w:lang w:val="es-AR" w:eastAsia="es-AR"/>
              </w:rPr>
              <w:t xml:space="preserve">GAS NATURAL POR RED </w:t>
            </w:r>
          </w:p>
        </w:tc>
        <w:tc>
          <w:tcPr>
            <w:tcW w:w="1200" w:type="dxa"/>
            <w:tcBorders>
              <w:top w:val="single" w:sz="4" w:space="0" w:color="auto"/>
              <w:left w:val="nil"/>
              <w:bottom w:val="single" w:sz="4" w:space="0" w:color="auto"/>
              <w:right w:val="single" w:sz="4" w:space="0" w:color="auto"/>
            </w:tcBorders>
            <w:shd w:val="clear" w:color="auto" w:fill="33CCCC"/>
            <w:vAlign w:val="center"/>
            <w:hideMark/>
          </w:tcPr>
          <w:p w14:paraId="1E3E5C4F" w14:textId="7E08CFD0" w:rsidR="005054F3" w:rsidRPr="00E20B38" w:rsidRDefault="004555E1" w:rsidP="004F03CD">
            <w:pPr>
              <w:spacing w:after="0" w:line="276" w:lineRule="auto"/>
              <w:ind w:left="0" w:firstLine="0"/>
              <w:jc w:val="center"/>
              <w:rPr>
                <w:rFonts w:ascii="Arial" w:eastAsia="Times New Roman" w:hAnsi="Arial" w:cs="Arial"/>
                <w:color w:val="FFFFFF" w:themeColor="background1"/>
                <w:sz w:val="18"/>
                <w:szCs w:val="18"/>
                <w:lang w:val="es-AR" w:eastAsia="es-AR"/>
              </w:rPr>
            </w:pPr>
            <w:r w:rsidRPr="00E20B38">
              <w:rPr>
                <w:rFonts w:ascii="Arial" w:eastAsia="Times New Roman" w:hAnsi="Arial" w:cs="Arial"/>
                <w:color w:val="FFFFFF" w:themeColor="background1"/>
                <w:sz w:val="18"/>
                <w:szCs w:val="18"/>
                <w:lang w:val="es-AR" w:eastAsia="es-AR"/>
              </w:rPr>
              <w:t xml:space="preserve">GAS LICUADO </w:t>
            </w:r>
          </w:p>
        </w:tc>
        <w:tc>
          <w:tcPr>
            <w:tcW w:w="1200" w:type="dxa"/>
            <w:tcBorders>
              <w:top w:val="single" w:sz="4" w:space="0" w:color="auto"/>
              <w:left w:val="nil"/>
              <w:bottom w:val="single" w:sz="4" w:space="0" w:color="auto"/>
              <w:right w:val="single" w:sz="4" w:space="0" w:color="auto"/>
            </w:tcBorders>
            <w:shd w:val="clear" w:color="auto" w:fill="33CCCC"/>
            <w:noWrap/>
            <w:vAlign w:val="center"/>
            <w:hideMark/>
          </w:tcPr>
          <w:p w14:paraId="5968072F" w14:textId="6F6C55EA" w:rsidR="005054F3" w:rsidRPr="00E20B38" w:rsidRDefault="004555E1" w:rsidP="004F03CD">
            <w:pPr>
              <w:spacing w:after="0" w:line="276" w:lineRule="auto"/>
              <w:ind w:left="0" w:firstLine="0"/>
              <w:jc w:val="center"/>
              <w:rPr>
                <w:rFonts w:ascii="Arial" w:eastAsia="Times New Roman" w:hAnsi="Arial" w:cs="Arial"/>
                <w:color w:val="FFFFFF" w:themeColor="background1"/>
                <w:sz w:val="18"/>
                <w:szCs w:val="18"/>
                <w:lang w:val="es-AR" w:eastAsia="es-AR"/>
              </w:rPr>
            </w:pPr>
            <w:r w:rsidRPr="00E20B38">
              <w:rPr>
                <w:rFonts w:ascii="Arial" w:eastAsia="Times New Roman" w:hAnsi="Arial" w:cs="Arial"/>
                <w:color w:val="FFFFFF" w:themeColor="background1"/>
                <w:sz w:val="18"/>
                <w:szCs w:val="18"/>
                <w:lang w:val="es-AR" w:eastAsia="es-AR"/>
              </w:rPr>
              <w:t xml:space="preserve">*OTROS </w:t>
            </w:r>
          </w:p>
        </w:tc>
      </w:tr>
      <w:tr w:rsidR="005054F3" w:rsidRPr="00E20B38" w14:paraId="1ED597A5" w14:textId="77777777" w:rsidTr="00911A54">
        <w:trPr>
          <w:trHeight w:val="397"/>
          <w:jc w:val="center"/>
        </w:trPr>
        <w:tc>
          <w:tcPr>
            <w:tcW w:w="15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E36F464" w14:textId="77777777" w:rsidR="005054F3" w:rsidRPr="00E20B38" w:rsidRDefault="005054F3" w:rsidP="00EB793B">
            <w:pPr>
              <w:spacing w:after="0" w:line="240" w:lineRule="auto"/>
              <w:ind w:left="0" w:firstLine="0"/>
              <w:jc w:val="center"/>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Cotahuma </w:t>
            </w:r>
          </w:p>
        </w:tc>
        <w:tc>
          <w:tcPr>
            <w:tcW w:w="1200" w:type="dxa"/>
            <w:tcBorders>
              <w:top w:val="nil"/>
              <w:left w:val="nil"/>
              <w:bottom w:val="single" w:sz="4" w:space="0" w:color="auto"/>
              <w:right w:val="single" w:sz="4" w:space="0" w:color="auto"/>
            </w:tcBorders>
            <w:shd w:val="clear" w:color="auto" w:fill="auto"/>
            <w:noWrap/>
            <w:vAlign w:val="center"/>
            <w:hideMark/>
          </w:tcPr>
          <w:p w14:paraId="3D4A5082"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3</w:t>
            </w:r>
          </w:p>
        </w:tc>
        <w:tc>
          <w:tcPr>
            <w:tcW w:w="1200" w:type="dxa"/>
            <w:tcBorders>
              <w:top w:val="nil"/>
              <w:left w:val="nil"/>
              <w:bottom w:val="single" w:sz="4" w:space="0" w:color="auto"/>
              <w:right w:val="single" w:sz="4" w:space="0" w:color="auto"/>
            </w:tcBorders>
            <w:shd w:val="clear" w:color="auto" w:fill="auto"/>
            <w:noWrap/>
            <w:vAlign w:val="center"/>
            <w:hideMark/>
          </w:tcPr>
          <w:p w14:paraId="66FF5D32"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63</w:t>
            </w:r>
          </w:p>
        </w:tc>
        <w:tc>
          <w:tcPr>
            <w:tcW w:w="1200" w:type="dxa"/>
            <w:tcBorders>
              <w:top w:val="nil"/>
              <w:left w:val="nil"/>
              <w:bottom w:val="single" w:sz="4" w:space="0" w:color="auto"/>
              <w:right w:val="single" w:sz="4" w:space="0" w:color="auto"/>
            </w:tcBorders>
            <w:shd w:val="clear" w:color="auto" w:fill="auto"/>
            <w:noWrap/>
            <w:vAlign w:val="center"/>
            <w:hideMark/>
          </w:tcPr>
          <w:p w14:paraId="6DA73C6D"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34,5 </w:t>
            </w:r>
          </w:p>
        </w:tc>
        <w:tc>
          <w:tcPr>
            <w:tcW w:w="1200" w:type="dxa"/>
            <w:tcBorders>
              <w:top w:val="nil"/>
              <w:left w:val="nil"/>
              <w:bottom w:val="single" w:sz="4" w:space="0" w:color="auto"/>
              <w:right w:val="single" w:sz="4" w:space="0" w:color="auto"/>
            </w:tcBorders>
            <w:shd w:val="clear" w:color="auto" w:fill="auto"/>
            <w:noWrap/>
            <w:vAlign w:val="center"/>
            <w:hideMark/>
          </w:tcPr>
          <w:p w14:paraId="43C605B4"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2,5 </w:t>
            </w:r>
          </w:p>
        </w:tc>
      </w:tr>
      <w:tr w:rsidR="005054F3" w:rsidRPr="00E20B38" w14:paraId="1399E47F" w14:textId="77777777" w:rsidTr="00911A54">
        <w:trPr>
          <w:trHeight w:val="397"/>
          <w:jc w:val="center"/>
        </w:trPr>
        <w:tc>
          <w:tcPr>
            <w:tcW w:w="1500" w:type="dxa"/>
            <w:vMerge/>
            <w:tcBorders>
              <w:top w:val="nil"/>
              <w:left w:val="single" w:sz="4" w:space="0" w:color="auto"/>
              <w:bottom w:val="single" w:sz="4" w:space="0" w:color="auto"/>
              <w:right w:val="single" w:sz="4" w:space="0" w:color="auto"/>
            </w:tcBorders>
            <w:vAlign w:val="center"/>
            <w:hideMark/>
          </w:tcPr>
          <w:p w14:paraId="032752D6" w14:textId="77777777" w:rsidR="005054F3" w:rsidRPr="00E20B38" w:rsidRDefault="005054F3" w:rsidP="00EB793B">
            <w:pPr>
              <w:spacing w:after="0" w:line="240" w:lineRule="auto"/>
              <w:ind w:left="0" w:firstLine="0"/>
              <w:jc w:val="left"/>
              <w:rPr>
                <w:rFonts w:ascii="Arial" w:eastAsia="Times New Roman" w:hAnsi="Arial" w:cs="Arial"/>
                <w:color w:val="000000"/>
                <w:sz w:val="18"/>
                <w:szCs w:val="18"/>
                <w:lang w:val="es-AR" w:eastAsia="es-AR"/>
              </w:rPr>
            </w:pPr>
          </w:p>
        </w:tc>
        <w:tc>
          <w:tcPr>
            <w:tcW w:w="1200" w:type="dxa"/>
            <w:tcBorders>
              <w:top w:val="nil"/>
              <w:left w:val="nil"/>
              <w:bottom w:val="single" w:sz="4" w:space="0" w:color="auto"/>
              <w:right w:val="single" w:sz="4" w:space="0" w:color="auto"/>
            </w:tcBorders>
            <w:shd w:val="clear" w:color="auto" w:fill="auto"/>
            <w:noWrap/>
            <w:vAlign w:val="center"/>
            <w:hideMark/>
          </w:tcPr>
          <w:p w14:paraId="16A19092"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4</w:t>
            </w:r>
          </w:p>
        </w:tc>
        <w:tc>
          <w:tcPr>
            <w:tcW w:w="1200" w:type="dxa"/>
            <w:tcBorders>
              <w:top w:val="nil"/>
              <w:left w:val="nil"/>
              <w:bottom w:val="single" w:sz="4" w:space="0" w:color="auto"/>
              <w:right w:val="single" w:sz="4" w:space="0" w:color="auto"/>
            </w:tcBorders>
            <w:shd w:val="clear" w:color="auto" w:fill="auto"/>
            <w:noWrap/>
            <w:vAlign w:val="center"/>
            <w:hideMark/>
          </w:tcPr>
          <w:p w14:paraId="4F33E6B1"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54,8 </w:t>
            </w:r>
          </w:p>
        </w:tc>
        <w:tc>
          <w:tcPr>
            <w:tcW w:w="1200" w:type="dxa"/>
            <w:tcBorders>
              <w:top w:val="nil"/>
              <w:left w:val="nil"/>
              <w:bottom w:val="single" w:sz="4" w:space="0" w:color="auto"/>
              <w:right w:val="single" w:sz="4" w:space="0" w:color="auto"/>
            </w:tcBorders>
            <w:shd w:val="clear" w:color="auto" w:fill="auto"/>
            <w:noWrap/>
            <w:vAlign w:val="center"/>
            <w:hideMark/>
          </w:tcPr>
          <w:p w14:paraId="1525E0E1"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44,1 </w:t>
            </w:r>
          </w:p>
        </w:tc>
        <w:tc>
          <w:tcPr>
            <w:tcW w:w="1200" w:type="dxa"/>
            <w:tcBorders>
              <w:top w:val="nil"/>
              <w:left w:val="nil"/>
              <w:bottom w:val="single" w:sz="4" w:space="0" w:color="auto"/>
              <w:right w:val="single" w:sz="4" w:space="0" w:color="auto"/>
            </w:tcBorders>
            <w:shd w:val="clear" w:color="auto" w:fill="auto"/>
            <w:noWrap/>
            <w:vAlign w:val="center"/>
            <w:hideMark/>
          </w:tcPr>
          <w:p w14:paraId="6930E3A3"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1,1 </w:t>
            </w:r>
          </w:p>
        </w:tc>
      </w:tr>
      <w:tr w:rsidR="005054F3" w:rsidRPr="00E20B38" w14:paraId="0A1D06DA" w14:textId="77777777" w:rsidTr="00911A54">
        <w:trPr>
          <w:trHeight w:val="397"/>
          <w:jc w:val="center"/>
        </w:trPr>
        <w:tc>
          <w:tcPr>
            <w:tcW w:w="1500" w:type="dxa"/>
            <w:vMerge/>
            <w:tcBorders>
              <w:top w:val="nil"/>
              <w:left w:val="single" w:sz="4" w:space="0" w:color="auto"/>
              <w:bottom w:val="single" w:sz="4" w:space="0" w:color="auto"/>
              <w:right w:val="single" w:sz="4" w:space="0" w:color="auto"/>
            </w:tcBorders>
            <w:vAlign w:val="center"/>
            <w:hideMark/>
          </w:tcPr>
          <w:p w14:paraId="11DF8E6B" w14:textId="77777777" w:rsidR="005054F3" w:rsidRPr="00E20B38" w:rsidRDefault="005054F3" w:rsidP="00EB793B">
            <w:pPr>
              <w:spacing w:after="0" w:line="240" w:lineRule="auto"/>
              <w:ind w:left="0" w:firstLine="0"/>
              <w:jc w:val="left"/>
              <w:rPr>
                <w:rFonts w:ascii="Arial" w:eastAsia="Times New Roman" w:hAnsi="Arial" w:cs="Arial"/>
                <w:color w:val="000000"/>
                <w:sz w:val="18"/>
                <w:szCs w:val="18"/>
                <w:lang w:val="es-AR" w:eastAsia="es-AR"/>
              </w:rPr>
            </w:pPr>
          </w:p>
        </w:tc>
        <w:tc>
          <w:tcPr>
            <w:tcW w:w="1200" w:type="dxa"/>
            <w:tcBorders>
              <w:top w:val="nil"/>
              <w:left w:val="nil"/>
              <w:bottom w:val="single" w:sz="4" w:space="0" w:color="auto"/>
              <w:right w:val="single" w:sz="4" w:space="0" w:color="auto"/>
            </w:tcBorders>
            <w:shd w:val="clear" w:color="auto" w:fill="auto"/>
            <w:noWrap/>
            <w:vAlign w:val="center"/>
            <w:hideMark/>
          </w:tcPr>
          <w:p w14:paraId="48674DC7"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5</w:t>
            </w:r>
          </w:p>
        </w:tc>
        <w:tc>
          <w:tcPr>
            <w:tcW w:w="1200" w:type="dxa"/>
            <w:tcBorders>
              <w:top w:val="nil"/>
              <w:left w:val="nil"/>
              <w:bottom w:val="single" w:sz="4" w:space="0" w:color="auto"/>
              <w:right w:val="single" w:sz="4" w:space="0" w:color="auto"/>
            </w:tcBorders>
            <w:shd w:val="clear" w:color="auto" w:fill="auto"/>
            <w:noWrap/>
            <w:vAlign w:val="center"/>
            <w:hideMark/>
          </w:tcPr>
          <w:p w14:paraId="3E1F99E5"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54,1 </w:t>
            </w:r>
          </w:p>
        </w:tc>
        <w:tc>
          <w:tcPr>
            <w:tcW w:w="1200" w:type="dxa"/>
            <w:tcBorders>
              <w:top w:val="nil"/>
              <w:left w:val="nil"/>
              <w:bottom w:val="single" w:sz="4" w:space="0" w:color="auto"/>
              <w:right w:val="single" w:sz="4" w:space="0" w:color="auto"/>
            </w:tcBorders>
            <w:shd w:val="clear" w:color="auto" w:fill="auto"/>
            <w:noWrap/>
            <w:vAlign w:val="center"/>
            <w:hideMark/>
          </w:tcPr>
          <w:p w14:paraId="5D5FAE6C"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45,9 </w:t>
            </w:r>
          </w:p>
        </w:tc>
        <w:tc>
          <w:tcPr>
            <w:tcW w:w="1200" w:type="dxa"/>
            <w:tcBorders>
              <w:top w:val="nil"/>
              <w:left w:val="nil"/>
              <w:bottom w:val="single" w:sz="4" w:space="0" w:color="auto"/>
              <w:right w:val="single" w:sz="4" w:space="0" w:color="auto"/>
            </w:tcBorders>
            <w:shd w:val="clear" w:color="auto" w:fill="auto"/>
            <w:noWrap/>
            <w:vAlign w:val="center"/>
            <w:hideMark/>
          </w:tcPr>
          <w:p w14:paraId="3AB342F8"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0</w:t>
            </w:r>
          </w:p>
        </w:tc>
      </w:tr>
      <w:tr w:rsidR="005054F3" w:rsidRPr="00E20B38" w14:paraId="4ECA56F7" w14:textId="77777777" w:rsidTr="00911A54">
        <w:trPr>
          <w:trHeight w:val="397"/>
          <w:jc w:val="center"/>
        </w:trPr>
        <w:tc>
          <w:tcPr>
            <w:tcW w:w="1500" w:type="dxa"/>
            <w:vMerge/>
            <w:tcBorders>
              <w:top w:val="nil"/>
              <w:left w:val="single" w:sz="4" w:space="0" w:color="auto"/>
              <w:bottom w:val="single" w:sz="4" w:space="0" w:color="auto"/>
              <w:right w:val="single" w:sz="4" w:space="0" w:color="auto"/>
            </w:tcBorders>
            <w:vAlign w:val="center"/>
            <w:hideMark/>
          </w:tcPr>
          <w:p w14:paraId="169C9C1C" w14:textId="77777777" w:rsidR="005054F3" w:rsidRPr="00E20B38" w:rsidRDefault="005054F3" w:rsidP="00EB793B">
            <w:pPr>
              <w:spacing w:after="0" w:line="240" w:lineRule="auto"/>
              <w:ind w:left="0" w:firstLine="0"/>
              <w:jc w:val="left"/>
              <w:rPr>
                <w:rFonts w:ascii="Arial" w:eastAsia="Times New Roman" w:hAnsi="Arial" w:cs="Arial"/>
                <w:color w:val="000000"/>
                <w:sz w:val="18"/>
                <w:szCs w:val="18"/>
                <w:lang w:val="es-AR" w:eastAsia="es-AR"/>
              </w:rPr>
            </w:pPr>
          </w:p>
        </w:tc>
        <w:tc>
          <w:tcPr>
            <w:tcW w:w="1200" w:type="dxa"/>
            <w:tcBorders>
              <w:top w:val="nil"/>
              <w:left w:val="nil"/>
              <w:bottom w:val="single" w:sz="4" w:space="0" w:color="auto"/>
              <w:right w:val="single" w:sz="4" w:space="0" w:color="auto"/>
            </w:tcBorders>
            <w:shd w:val="clear" w:color="auto" w:fill="auto"/>
            <w:noWrap/>
            <w:vAlign w:val="center"/>
            <w:hideMark/>
          </w:tcPr>
          <w:p w14:paraId="111D9985"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6</w:t>
            </w:r>
          </w:p>
        </w:tc>
        <w:tc>
          <w:tcPr>
            <w:tcW w:w="1200" w:type="dxa"/>
            <w:tcBorders>
              <w:top w:val="nil"/>
              <w:left w:val="nil"/>
              <w:bottom w:val="single" w:sz="4" w:space="0" w:color="auto"/>
              <w:right w:val="single" w:sz="4" w:space="0" w:color="auto"/>
            </w:tcBorders>
            <w:shd w:val="clear" w:color="auto" w:fill="auto"/>
            <w:noWrap/>
            <w:vAlign w:val="center"/>
            <w:hideMark/>
          </w:tcPr>
          <w:p w14:paraId="37973166"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42,9 </w:t>
            </w:r>
          </w:p>
        </w:tc>
        <w:tc>
          <w:tcPr>
            <w:tcW w:w="1200" w:type="dxa"/>
            <w:tcBorders>
              <w:top w:val="nil"/>
              <w:left w:val="nil"/>
              <w:bottom w:val="single" w:sz="4" w:space="0" w:color="auto"/>
              <w:right w:val="single" w:sz="4" w:space="0" w:color="auto"/>
            </w:tcBorders>
            <w:shd w:val="clear" w:color="auto" w:fill="auto"/>
            <w:noWrap/>
            <w:vAlign w:val="center"/>
            <w:hideMark/>
          </w:tcPr>
          <w:p w14:paraId="3E4EE4BB"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52,9 </w:t>
            </w:r>
          </w:p>
        </w:tc>
        <w:tc>
          <w:tcPr>
            <w:tcW w:w="1200" w:type="dxa"/>
            <w:tcBorders>
              <w:top w:val="nil"/>
              <w:left w:val="nil"/>
              <w:bottom w:val="single" w:sz="4" w:space="0" w:color="auto"/>
              <w:right w:val="single" w:sz="4" w:space="0" w:color="auto"/>
            </w:tcBorders>
            <w:shd w:val="clear" w:color="auto" w:fill="auto"/>
            <w:noWrap/>
            <w:vAlign w:val="center"/>
            <w:hideMark/>
          </w:tcPr>
          <w:p w14:paraId="73A9A921"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4,2 </w:t>
            </w:r>
          </w:p>
        </w:tc>
      </w:tr>
      <w:tr w:rsidR="005054F3" w:rsidRPr="00E20B38" w14:paraId="2BA41B92" w14:textId="77777777" w:rsidTr="00911A54">
        <w:trPr>
          <w:trHeight w:val="397"/>
          <w:jc w:val="center"/>
        </w:trPr>
        <w:tc>
          <w:tcPr>
            <w:tcW w:w="15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37724DC" w14:textId="77777777" w:rsidR="005054F3" w:rsidRPr="00E20B38" w:rsidRDefault="005054F3" w:rsidP="00EB793B">
            <w:pPr>
              <w:spacing w:after="0" w:line="240" w:lineRule="auto"/>
              <w:ind w:left="0" w:firstLine="0"/>
              <w:jc w:val="center"/>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Max Paredes </w:t>
            </w:r>
          </w:p>
        </w:tc>
        <w:tc>
          <w:tcPr>
            <w:tcW w:w="1200" w:type="dxa"/>
            <w:tcBorders>
              <w:top w:val="nil"/>
              <w:left w:val="nil"/>
              <w:bottom w:val="single" w:sz="4" w:space="0" w:color="auto"/>
              <w:right w:val="single" w:sz="4" w:space="0" w:color="auto"/>
            </w:tcBorders>
            <w:shd w:val="clear" w:color="auto" w:fill="auto"/>
            <w:noWrap/>
            <w:vAlign w:val="center"/>
            <w:hideMark/>
          </w:tcPr>
          <w:p w14:paraId="4CCDF1AD"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7</w:t>
            </w:r>
          </w:p>
        </w:tc>
        <w:tc>
          <w:tcPr>
            <w:tcW w:w="1200" w:type="dxa"/>
            <w:tcBorders>
              <w:top w:val="nil"/>
              <w:left w:val="nil"/>
              <w:bottom w:val="single" w:sz="4" w:space="0" w:color="auto"/>
              <w:right w:val="single" w:sz="4" w:space="0" w:color="auto"/>
            </w:tcBorders>
            <w:shd w:val="clear" w:color="auto" w:fill="auto"/>
            <w:noWrap/>
            <w:vAlign w:val="center"/>
            <w:hideMark/>
          </w:tcPr>
          <w:p w14:paraId="13BD46F4"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47,5 </w:t>
            </w:r>
          </w:p>
        </w:tc>
        <w:tc>
          <w:tcPr>
            <w:tcW w:w="1200" w:type="dxa"/>
            <w:tcBorders>
              <w:top w:val="nil"/>
              <w:left w:val="nil"/>
              <w:bottom w:val="single" w:sz="4" w:space="0" w:color="auto"/>
              <w:right w:val="single" w:sz="4" w:space="0" w:color="auto"/>
            </w:tcBorders>
            <w:shd w:val="clear" w:color="auto" w:fill="auto"/>
            <w:noWrap/>
            <w:vAlign w:val="center"/>
            <w:hideMark/>
          </w:tcPr>
          <w:p w14:paraId="5F57AE98"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51,1 </w:t>
            </w:r>
          </w:p>
        </w:tc>
        <w:tc>
          <w:tcPr>
            <w:tcW w:w="1200" w:type="dxa"/>
            <w:tcBorders>
              <w:top w:val="nil"/>
              <w:left w:val="nil"/>
              <w:bottom w:val="single" w:sz="4" w:space="0" w:color="auto"/>
              <w:right w:val="single" w:sz="4" w:space="0" w:color="auto"/>
            </w:tcBorders>
            <w:shd w:val="clear" w:color="auto" w:fill="auto"/>
            <w:noWrap/>
            <w:vAlign w:val="center"/>
            <w:hideMark/>
          </w:tcPr>
          <w:p w14:paraId="41D1E0A6"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1,4 </w:t>
            </w:r>
          </w:p>
        </w:tc>
      </w:tr>
      <w:tr w:rsidR="005054F3" w:rsidRPr="00E20B38" w14:paraId="77E0A888" w14:textId="77777777" w:rsidTr="00911A54">
        <w:trPr>
          <w:trHeight w:val="397"/>
          <w:jc w:val="center"/>
        </w:trPr>
        <w:tc>
          <w:tcPr>
            <w:tcW w:w="1500" w:type="dxa"/>
            <w:vMerge/>
            <w:tcBorders>
              <w:top w:val="nil"/>
              <w:left w:val="single" w:sz="4" w:space="0" w:color="auto"/>
              <w:bottom w:val="single" w:sz="4" w:space="0" w:color="auto"/>
              <w:right w:val="single" w:sz="4" w:space="0" w:color="auto"/>
            </w:tcBorders>
            <w:vAlign w:val="center"/>
            <w:hideMark/>
          </w:tcPr>
          <w:p w14:paraId="51C26CA8" w14:textId="77777777" w:rsidR="005054F3" w:rsidRPr="00E20B38" w:rsidRDefault="005054F3" w:rsidP="00EB793B">
            <w:pPr>
              <w:spacing w:after="0" w:line="240" w:lineRule="auto"/>
              <w:ind w:left="0" w:firstLine="0"/>
              <w:jc w:val="left"/>
              <w:rPr>
                <w:rFonts w:ascii="Arial" w:eastAsia="Times New Roman" w:hAnsi="Arial" w:cs="Arial"/>
                <w:color w:val="000000"/>
                <w:sz w:val="18"/>
                <w:szCs w:val="18"/>
                <w:lang w:val="es-AR" w:eastAsia="es-AR"/>
              </w:rPr>
            </w:pPr>
          </w:p>
        </w:tc>
        <w:tc>
          <w:tcPr>
            <w:tcW w:w="1200" w:type="dxa"/>
            <w:tcBorders>
              <w:top w:val="nil"/>
              <w:left w:val="nil"/>
              <w:bottom w:val="single" w:sz="4" w:space="0" w:color="auto"/>
              <w:right w:val="single" w:sz="4" w:space="0" w:color="auto"/>
            </w:tcBorders>
            <w:shd w:val="clear" w:color="auto" w:fill="auto"/>
            <w:noWrap/>
            <w:vAlign w:val="center"/>
            <w:hideMark/>
          </w:tcPr>
          <w:p w14:paraId="2ACF40D9"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8</w:t>
            </w:r>
          </w:p>
        </w:tc>
        <w:tc>
          <w:tcPr>
            <w:tcW w:w="1200" w:type="dxa"/>
            <w:tcBorders>
              <w:top w:val="nil"/>
              <w:left w:val="nil"/>
              <w:bottom w:val="single" w:sz="4" w:space="0" w:color="auto"/>
              <w:right w:val="single" w:sz="4" w:space="0" w:color="auto"/>
            </w:tcBorders>
            <w:shd w:val="clear" w:color="auto" w:fill="auto"/>
            <w:noWrap/>
            <w:vAlign w:val="center"/>
            <w:hideMark/>
          </w:tcPr>
          <w:p w14:paraId="6BF79A2C"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41,7 </w:t>
            </w:r>
          </w:p>
        </w:tc>
        <w:tc>
          <w:tcPr>
            <w:tcW w:w="1200" w:type="dxa"/>
            <w:tcBorders>
              <w:top w:val="nil"/>
              <w:left w:val="nil"/>
              <w:bottom w:val="single" w:sz="4" w:space="0" w:color="auto"/>
              <w:right w:val="single" w:sz="4" w:space="0" w:color="auto"/>
            </w:tcBorders>
            <w:shd w:val="clear" w:color="auto" w:fill="auto"/>
            <w:noWrap/>
            <w:vAlign w:val="center"/>
            <w:hideMark/>
          </w:tcPr>
          <w:p w14:paraId="14E285EB"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56,1 </w:t>
            </w:r>
          </w:p>
        </w:tc>
        <w:tc>
          <w:tcPr>
            <w:tcW w:w="1200" w:type="dxa"/>
            <w:tcBorders>
              <w:top w:val="nil"/>
              <w:left w:val="nil"/>
              <w:bottom w:val="single" w:sz="4" w:space="0" w:color="auto"/>
              <w:right w:val="single" w:sz="4" w:space="0" w:color="auto"/>
            </w:tcBorders>
            <w:shd w:val="clear" w:color="auto" w:fill="auto"/>
            <w:noWrap/>
            <w:vAlign w:val="center"/>
            <w:hideMark/>
          </w:tcPr>
          <w:p w14:paraId="51384CA1"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2,2 </w:t>
            </w:r>
          </w:p>
        </w:tc>
      </w:tr>
      <w:tr w:rsidR="005054F3" w:rsidRPr="00E20B38" w14:paraId="27F27CA0" w14:textId="77777777" w:rsidTr="00911A54">
        <w:trPr>
          <w:trHeight w:val="397"/>
          <w:jc w:val="center"/>
        </w:trPr>
        <w:tc>
          <w:tcPr>
            <w:tcW w:w="1500" w:type="dxa"/>
            <w:vMerge/>
            <w:tcBorders>
              <w:top w:val="nil"/>
              <w:left w:val="single" w:sz="4" w:space="0" w:color="auto"/>
              <w:bottom w:val="single" w:sz="4" w:space="0" w:color="auto"/>
              <w:right w:val="single" w:sz="4" w:space="0" w:color="auto"/>
            </w:tcBorders>
            <w:vAlign w:val="center"/>
            <w:hideMark/>
          </w:tcPr>
          <w:p w14:paraId="00AE66C4" w14:textId="77777777" w:rsidR="005054F3" w:rsidRPr="00E20B38" w:rsidRDefault="005054F3" w:rsidP="00EB793B">
            <w:pPr>
              <w:spacing w:after="0" w:line="240" w:lineRule="auto"/>
              <w:ind w:left="0" w:firstLine="0"/>
              <w:jc w:val="left"/>
              <w:rPr>
                <w:rFonts w:ascii="Arial" w:eastAsia="Times New Roman" w:hAnsi="Arial" w:cs="Arial"/>
                <w:color w:val="000000"/>
                <w:sz w:val="18"/>
                <w:szCs w:val="18"/>
                <w:lang w:val="es-AR" w:eastAsia="es-AR"/>
              </w:rPr>
            </w:pPr>
          </w:p>
        </w:tc>
        <w:tc>
          <w:tcPr>
            <w:tcW w:w="1200" w:type="dxa"/>
            <w:tcBorders>
              <w:top w:val="nil"/>
              <w:left w:val="nil"/>
              <w:bottom w:val="single" w:sz="4" w:space="0" w:color="auto"/>
              <w:right w:val="single" w:sz="4" w:space="0" w:color="auto"/>
            </w:tcBorders>
            <w:shd w:val="clear" w:color="auto" w:fill="auto"/>
            <w:noWrap/>
            <w:vAlign w:val="center"/>
            <w:hideMark/>
          </w:tcPr>
          <w:p w14:paraId="3DA91C55"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9</w:t>
            </w:r>
          </w:p>
        </w:tc>
        <w:tc>
          <w:tcPr>
            <w:tcW w:w="1200" w:type="dxa"/>
            <w:tcBorders>
              <w:top w:val="nil"/>
              <w:left w:val="nil"/>
              <w:bottom w:val="single" w:sz="4" w:space="0" w:color="auto"/>
              <w:right w:val="single" w:sz="4" w:space="0" w:color="auto"/>
            </w:tcBorders>
            <w:shd w:val="clear" w:color="auto" w:fill="auto"/>
            <w:noWrap/>
            <w:vAlign w:val="center"/>
            <w:hideMark/>
          </w:tcPr>
          <w:p w14:paraId="1BB0CC63"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65,2 </w:t>
            </w:r>
          </w:p>
        </w:tc>
        <w:tc>
          <w:tcPr>
            <w:tcW w:w="1200" w:type="dxa"/>
            <w:tcBorders>
              <w:top w:val="nil"/>
              <w:left w:val="nil"/>
              <w:bottom w:val="single" w:sz="4" w:space="0" w:color="auto"/>
              <w:right w:val="single" w:sz="4" w:space="0" w:color="auto"/>
            </w:tcBorders>
            <w:shd w:val="clear" w:color="auto" w:fill="auto"/>
            <w:noWrap/>
            <w:vAlign w:val="center"/>
            <w:hideMark/>
          </w:tcPr>
          <w:p w14:paraId="689DB94B"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34,2 </w:t>
            </w:r>
          </w:p>
        </w:tc>
        <w:tc>
          <w:tcPr>
            <w:tcW w:w="1200" w:type="dxa"/>
            <w:tcBorders>
              <w:top w:val="nil"/>
              <w:left w:val="nil"/>
              <w:bottom w:val="single" w:sz="4" w:space="0" w:color="auto"/>
              <w:right w:val="single" w:sz="4" w:space="0" w:color="auto"/>
            </w:tcBorders>
            <w:shd w:val="clear" w:color="auto" w:fill="auto"/>
            <w:noWrap/>
            <w:vAlign w:val="center"/>
            <w:hideMark/>
          </w:tcPr>
          <w:p w14:paraId="05DA6F75"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0,6 </w:t>
            </w:r>
          </w:p>
        </w:tc>
      </w:tr>
      <w:tr w:rsidR="005054F3" w:rsidRPr="00E20B38" w14:paraId="283A08EB" w14:textId="77777777" w:rsidTr="00911A54">
        <w:trPr>
          <w:trHeight w:val="397"/>
          <w:jc w:val="center"/>
        </w:trPr>
        <w:tc>
          <w:tcPr>
            <w:tcW w:w="1500" w:type="dxa"/>
            <w:vMerge/>
            <w:tcBorders>
              <w:top w:val="nil"/>
              <w:left w:val="single" w:sz="4" w:space="0" w:color="auto"/>
              <w:bottom w:val="single" w:sz="4" w:space="0" w:color="auto"/>
              <w:right w:val="single" w:sz="4" w:space="0" w:color="auto"/>
            </w:tcBorders>
            <w:vAlign w:val="center"/>
            <w:hideMark/>
          </w:tcPr>
          <w:p w14:paraId="1CA3C48B" w14:textId="77777777" w:rsidR="005054F3" w:rsidRPr="00E20B38" w:rsidRDefault="005054F3" w:rsidP="00EB793B">
            <w:pPr>
              <w:spacing w:after="0" w:line="240" w:lineRule="auto"/>
              <w:ind w:left="0" w:firstLine="0"/>
              <w:jc w:val="left"/>
              <w:rPr>
                <w:rFonts w:ascii="Arial" w:eastAsia="Times New Roman" w:hAnsi="Arial" w:cs="Arial"/>
                <w:color w:val="000000"/>
                <w:sz w:val="18"/>
                <w:szCs w:val="18"/>
                <w:lang w:val="es-AR" w:eastAsia="es-AR"/>
              </w:rPr>
            </w:pPr>
          </w:p>
        </w:tc>
        <w:tc>
          <w:tcPr>
            <w:tcW w:w="1200" w:type="dxa"/>
            <w:tcBorders>
              <w:top w:val="nil"/>
              <w:left w:val="nil"/>
              <w:bottom w:val="single" w:sz="4" w:space="0" w:color="auto"/>
              <w:right w:val="single" w:sz="4" w:space="0" w:color="auto"/>
            </w:tcBorders>
            <w:shd w:val="clear" w:color="auto" w:fill="auto"/>
            <w:noWrap/>
            <w:vAlign w:val="center"/>
            <w:hideMark/>
          </w:tcPr>
          <w:p w14:paraId="51B7C7BC"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10</w:t>
            </w:r>
          </w:p>
        </w:tc>
        <w:tc>
          <w:tcPr>
            <w:tcW w:w="1200" w:type="dxa"/>
            <w:tcBorders>
              <w:top w:val="nil"/>
              <w:left w:val="nil"/>
              <w:bottom w:val="single" w:sz="4" w:space="0" w:color="auto"/>
              <w:right w:val="single" w:sz="4" w:space="0" w:color="auto"/>
            </w:tcBorders>
            <w:shd w:val="clear" w:color="auto" w:fill="auto"/>
            <w:noWrap/>
            <w:vAlign w:val="center"/>
            <w:hideMark/>
          </w:tcPr>
          <w:p w14:paraId="12765CD4"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40,4 </w:t>
            </w:r>
          </w:p>
        </w:tc>
        <w:tc>
          <w:tcPr>
            <w:tcW w:w="1200" w:type="dxa"/>
            <w:tcBorders>
              <w:top w:val="nil"/>
              <w:left w:val="nil"/>
              <w:bottom w:val="single" w:sz="4" w:space="0" w:color="auto"/>
              <w:right w:val="single" w:sz="4" w:space="0" w:color="auto"/>
            </w:tcBorders>
            <w:shd w:val="clear" w:color="auto" w:fill="auto"/>
            <w:noWrap/>
            <w:vAlign w:val="center"/>
            <w:hideMark/>
          </w:tcPr>
          <w:p w14:paraId="61D3E936"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58,5 </w:t>
            </w:r>
          </w:p>
        </w:tc>
        <w:tc>
          <w:tcPr>
            <w:tcW w:w="1200" w:type="dxa"/>
            <w:tcBorders>
              <w:top w:val="nil"/>
              <w:left w:val="nil"/>
              <w:bottom w:val="single" w:sz="4" w:space="0" w:color="auto"/>
              <w:right w:val="single" w:sz="4" w:space="0" w:color="auto"/>
            </w:tcBorders>
            <w:shd w:val="clear" w:color="auto" w:fill="auto"/>
            <w:noWrap/>
            <w:vAlign w:val="center"/>
            <w:hideMark/>
          </w:tcPr>
          <w:p w14:paraId="19A69F4D"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1,1 </w:t>
            </w:r>
          </w:p>
        </w:tc>
      </w:tr>
      <w:tr w:rsidR="005054F3" w:rsidRPr="00E20B38" w14:paraId="5C08BED2" w14:textId="77777777" w:rsidTr="00911A54">
        <w:trPr>
          <w:trHeight w:val="397"/>
          <w:jc w:val="center"/>
        </w:trPr>
        <w:tc>
          <w:tcPr>
            <w:tcW w:w="15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574DED6" w14:textId="77777777" w:rsidR="005054F3" w:rsidRPr="00E20B38" w:rsidRDefault="005054F3" w:rsidP="00EB793B">
            <w:pPr>
              <w:spacing w:after="0" w:line="240" w:lineRule="auto"/>
              <w:ind w:left="0" w:firstLine="0"/>
              <w:jc w:val="center"/>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Periférica </w:t>
            </w:r>
          </w:p>
        </w:tc>
        <w:tc>
          <w:tcPr>
            <w:tcW w:w="1200" w:type="dxa"/>
            <w:tcBorders>
              <w:top w:val="nil"/>
              <w:left w:val="nil"/>
              <w:bottom w:val="single" w:sz="4" w:space="0" w:color="auto"/>
              <w:right w:val="single" w:sz="4" w:space="0" w:color="auto"/>
            </w:tcBorders>
            <w:shd w:val="clear" w:color="auto" w:fill="auto"/>
            <w:noWrap/>
            <w:vAlign w:val="center"/>
            <w:hideMark/>
          </w:tcPr>
          <w:p w14:paraId="7F958BCF"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11</w:t>
            </w:r>
          </w:p>
        </w:tc>
        <w:tc>
          <w:tcPr>
            <w:tcW w:w="1200" w:type="dxa"/>
            <w:tcBorders>
              <w:top w:val="nil"/>
              <w:left w:val="nil"/>
              <w:bottom w:val="single" w:sz="4" w:space="0" w:color="auto"/>
              <w:right w:val="single" w:sz="4" w:space="0" w:color="auto"/>
            </w:tcBorders>
            <w:shd w:val="clear" w:color="auto" w:fill="auto"/>
            <w:noWrap/>
            <w:vAlign w:val="center"/>
            <w:hideMark/>
          </w:tcPr>
          <w:p w14:paraId="27217CC3"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54,8 </w:t>
            </w:r>
          </w:p>
        </w:tc>
        <w:tc>
          <w:tcPr>
            <w:tcW w:w="1200" w:type="dxa"/>
            <w:tcBorders>
              <w:top w:val="nil"/>
              <w:left w:val="nil"/>
              <w:bottom w:val="single" w:sz="4" w:space="0" w:color="auto"/>
              <w:right w:val="single" w:sz="4" w:space="0" w:color="auto"/>
            </w:tcBorders>
            <w:shd w:val="clear" w:color="auto" w:fill="auto"/>
            <w:noWrap/>
            <w:vAlign w:val="center"/>
            <w:hideMark/>
          </w:tcPr>
          <w:p w14:paraId="4ABC025B"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44,4 </w:t>
            </w:r>
          </w:p>
        </w:tc>
        <w:tc>
          <w:tcPr>
            <w:tcW w:w="1200" w:type="dxa"/>
            <w:tcBorders>
              <w:top w:val="nil"/>
              <w:left w:val="nil"/>
              <w:bottom w:val="single" w:sz="4" w:space="0" w:color="auto"/>
              <w:right w:val="single" w:sz="4" w:space="0" w:color="auto"/>
            </w:tcBorders>
            <w:shd w:val="clear" w:color="auto" w:fill="auto"/>
            <w:noWrap/>
            <w:vAlign w:val="center"/>
            <w:hideMark/>
          </w:tcPr>
          <w:p w14:paraId="29B33BC5"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0,8 </w:t>
            </w:r>
          </w:p>
        </w:tc>
      </w:tr>
      <w:tr w:rsidR="005054F3" w:rsidRPr="00E20B38" w14:paraId="6B8F9046" w14:textId="77777777" w:rsidTr="00911A54">
        <w:trPr>
          <w:trHeight w:val="397"/>
          <w:jc w:val="center"/>
        </w:trPr>
        <w:tc>
          <w:tcPr>
            <w:tcW w:w="1500" w:type="dxa"/>
            <w:vMerge/>
            <w:tcBorders>
              <w:top w:val="nil"/>
              <w:left w:val="single" w:sz="4" w:space="0" w:color="auto"/>
              <w:bottom w:val="single" w:sz="4" w:space="0" w:color="auto"/>
              <w:right w:val="single" w:sz="4" w:space="0" w:color="auto"/>
            </w:tcBorders>
            <w:vAlign w:val="center"/>
            <w:hideMark/>
          </w:tcPr>
          <w:p w14:paraId="568D585A" w14:textId="77777777" w:rsidR="005054F3" w:rsidRPr="00E20B38" w:rsidRDefault="005054F3" w:rsidP="00EB793B">
            <w:pPr>
              <w:spacing w:after="0" w:line="240" w:lineRule="auto"/>
              <w:ind w:left="0" w:firstLine="0"/>
              <w:jc w:val="left"/>
              <w:rPr>
                <w:rFonts w:ascii="Arial" w:eastAsia="Times New Roman" w:hAnsi="Arial" w:cs="Arial"/>
                <w:color w:val="000000"/>
                <w:sz w:val="18"/>
                <w:szCs w:val="18"/>
                <w:lang w:val="es-AR" w:eastAsia="es-AR"/>
              </w:rPr>
            </w:pPr>
          </w:p>
        </w:tc>
        <w:tc>
          <w:tcPr>
            <w:tcW w:w="1200" w:type="dxa"/>
            <w:tcBorders>
              <w:top w:val="nil"/>
              <w:left w:val="nil"/>
              <w:bottom w:val="single" w:sz="4" w:space="0" w:color="auto"/>
              <w:right w:val="single" w:sz="4" w:space="0" w:color="auto"/>
            </w:tcBorders>
            <w:shd w:val="clear" w:color="auto" w:fill="auto"/>
            <w:noWrap/>
            <w:vAlign w:val="center"/>
            <w:hideMark/>
          </w:tcPr>
          <w:p w14:paraId="07835B47"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12</w:t>
            </w:r>
          </w:p>
        </w:tc>
        <w:tc>
          <w:tcPr>
            <w:tcW w:w="1200" w:type="dxa"/>
            <w:tcBorders>
              <w:top w:val="nil"/>
              <w:left w:val="nil"/>
              <w:bottom w:val="single" w:sz="4" w:space="0" w:color="auto"/>
              <w:right w:val="single" w:sz="4" w:space="0" w:color="auto"/>
            </w:tcBorders>
            <w:shd w:val="clear" w:color="auto" w:fill="auto"/>
            <w:noWrap/>
            <w:vAlign w:val="center"/>
            <w:hideMark/>
          </w:tcPr>
          <w:p w14:paraId="55515974"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56,6 </w:t>
            </w:r>
          </w:p>
        </w:tc>
        <w:tc>
          <w:tcPr>
            <w:tcW w:w="1200" w:type="dxa"/>
            <w:tcBorders>
              <w:top w:val="nil"/>
              <w:left w:val="nil"/>
              <w:bottom w:val="single" w:sz="4" w:space="0" w:color="auto"/>
              <w:right w:val="single" w:sz="4" w:space="0" w:color="auto"/>
            </w:tcBorders>
            <w:shd w:val="clear" w:color="auto" w:fill="auto"/>
            <w:noWrap/>
            <w:vAlign w:val="center"/>
            <w:hideMark/>
          </w:tcPr>
          <w:p w14:paraId="2CE1ACDB"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43,4 </w:t>
            </w:r>
          </w:p>
        </w:tc>
        <w:tc>
          <w:tcPr>
            <w:tcW w:w="1200" w:type="dxa"/>
            <w:tcBorders>
              <w:top w:val="nil"/>
              <w:left w:val="nil"/>
              <w:bottom w:val="single" w:sz="4" w:space="0" w:color="auto"/>
              <w:right w:val="single" w:sz="4" w:space="0" w:color="auto"/>
            </w:tcBorders>
            <w:shd w:val="clear" w:color="auto" w:fill="auto"/>
            <w:noWrap/>
            <w:vAlign w:val="center"/>
            <w:hideMark/>
          </w:tcPr>
          <w:p w14:paraId="68B10EBE"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0</w:t>
            </w:r>
          </w:p>
        </w:tc>
      </w:tr>
      <w:tr w:rsidR="005054F3" w:rsidRPr="00E20B38" w14:paraId="30C7F747" w14:textId="77777777" w:rsidTr="00911A54">
        <w:trPr>
          <w:trHeight w:val="397"/>
          <w:jc w:val="center"/>
        </w:trPr>
        <w:tc>
          <w:tcPr>
            <w:tcW w:w="1500" w:type="dxa"/>
            <w:vMerge/>
            <w:tcBorders>
              <w:top w:val="nil"/>
              <w:left w:val="single" w:sz="4" w:space="0" w:color="auto"/>
              <w:bottom w:val="single" w:sz="4" w:space="0" w:color="auto"/>
              <w:right w:val="single" w:sz="4" w:space="0" w:color="auto"/>
            </w:tcBorders>
            <w:vAlign w:val="center"/>
            <w:hideMark/>
          </w:tcPr>
          <w:p w14:paraId="7D9EB3EE" w14:textId="77777777" w:rsidR="005054F3" w:rsidRPr="00E20B38" w:rsidRDefault="005054F3" w:rsidP="00EB793B">
            <w:pPr>
              <w:spacing w:after="0" w:line="240" w:lineRule="auto"/>
              <w:ind w:left="0" w:firstLine="0"/>
              <w:jc w:val="left"/>
              <w:rPr>
                <w:rFonts w:ascii="Arial" w:eastAsia="Times New Roman" w:hAnsi="Arial" w:cs="Arial"/>
                <w:color w:val="000000"/>
                <w:sz w:val="18"/>
                <w:szCs w:val="18"/>
                <w:lang w:val="es-AR" w:eastAsia="es-AR"/>
              </w:rPr>
            </w:pPr>
          </w:p>
        </w:tc>
        <w:tc>
          <w:tcPr>
            <w:tcW w:w="1200" w:type="dxa"/>
            <w:tcBorders>
              <w:top w:val="nil"/>
              <w:left w:val="nil"/>
              <w:bottom w:val="single" w:sz="4" w:space="0" w:color="auto"/>
              <w:right w:val="single" w:sz="4" w:space="0" w:color="auto"/>
            </w:tcBorders>
            <w:shd w:val="clear" w:color="auto" w:fill="auto"/>
            <w:noWrap/>
            <w:vAlign w:val="center"/>
            <w:hideMark/>
          </w:tcPr>
          <w:p w14:paraId="4C699DE2"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13</w:t>
            </w:r>
          </w:p>
        </w:tc>
        <w:tc>
          <w:tcPr>
            <w:tcW w:w="1200" w:type="dxa"/>
            <w:tcBorders>
              <w:top w:val="nil"/>
              <w:left w:val="nil"/>
              <w:bottom w:val="single" w:sz="4" w:space="0" w:color="auto"/>
              <w:right w:val="single" w:sz="4" w:space="0" w:color="auto"/>
            </w:tcBorders>
            <w:shd w:val="clear" w:color="auto" w:fill="auto"/>
            <w:noWrap/>
            <w:vAlign w:val="center"/>
            <w:hideMark/>
          </w:tcPr>
          <w:p w14:paraId="0ADABAA6"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42,5 </w:t>
            </w:r>
          </w:p>
        </w:tc>
        <w:tc>
          <w:tcPr>
            <w:tcW w:w="1200" w:type="dxa"/>
            <w:tcBorders>
              <w:top w:val="nil"/>
              <w:left w:val="nil"/>
              <w:bottom w:val="single" w:sz="4" w:space="0" w:color="auto"/>
              <w:right w:val="single" w:sz="4" w:space="0" w:color="auto"/>
            </w:tcBorders>
            <w:shd w:val="clear" w:color="auto" w:fill="auto"/>
            <w:noWrap/>
            <w:vAlign w:val="center"/>
            <w:hideMark/>
          </w:tcPr>
          <w:p w14:paraId="04373A17"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55,9 </w:t>
            </w:r>
          </w:p>
        </w:tc>
        <w:tc>
          <w:tcPr>
            <w:tcW w:w="1200" w:type="dxa"/>
            <w:tcBorders>
              <w:top w:val="nil"/>
              <w:left w:val="nil"/>
              <w:bottom w:val="single" w:sz="4" w:space="0" w:color="auto"/>
              <w:right w:val="single" w:sz="4" w:space="0" w:color="auto"/>
            </w:tcBorders>
            <w:shd w:val="clear" w:color="auto" w:fill="auto"/>
            <w:noWrap/>
            <w:vAlign w:val="center"/>
            <w:hideMark/>
          </w:tcPr>
          <w:p w14:paraId="55BC3848"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1,6 </w:t>
            </w:r>
          </w:p>
        </w:tc>
      </w:tr>
      <w:tr w:rsidR="005054F3" w:rsidRPr="00E20B38" w14:paraId="7FEA86D9" w14:textId="77777777" w:rsidTr="00911A54">
        <w:trPr>
          <w:trHeight w:val="397"/>
          <w:jc w:val="center"/>
        </w:trPr>
        <w:tc>
          <w:tcPr>
            <w:tcW w:w="15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2661F76" w14:textId="77777777" w:rsidR="005054F3" w:rsidRPr="00E20B38" w:rsidRDefault="005054F3" w:rsidP="00EB793B">
            <w:pPr>
              <w:spacing w:after="0" w:line="240" w:lineRule="auto"/>
              <w:ind w:left="0" w:firstLine="0"/>
              <w:jc w:val="center"/>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San Antonio </w:t>
            </w:r>
          </w:p>
        </w:tc>
        <w:tc>
          <w:tcPr>
            <w:tcW w:w="1200" w:type="dxa"/>
            <w:tcBorders>
              <w:top w:val="nil"/>
              <w:left w:val="nil"/>
              <w:bottom w:val="single" w:sz="4" w:space="0" w:color="auto"/>
              <w:right w:val="single" w:sz="4" w:space="0" w:color="auto"/>
            </w:tcBorders>
            <w:shd w:val="clear" w:color="auto" w:fill="auto"/>
            <w:noWrap/>
            <w:vAlign w:val="center"/>
            <w:hideMark/>
          </w:tcPr>
          <w:p w14:paraId="22D19BFB"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14</w:t>
            </w:r>
          </w:p>
        </w:tc>
        <w:tc>
          <w:tcPr>
            <w:tcW w:w="1200" w:type="dxa"/>
            <w:tcBorders>
              <w:top w:val="nil"/>
              <w:left w:val="nil"/>
              <w:bottom w:val="single" w:sz="4" w:space="0" w:color="auto"/>
              <w:right w:val="single" w:sz="4" w:space="0" w:color="auto"/>
            </w:tcBorders>
            <w:shd w:val="clear" w:color="auto" w:fill="auto"/>
            <w:noWrap/>
            <w:vAlign w:val="center"/>
            <w:hideMark/>
          </w:tcPr>
          <w:p w14:paraId="5E59A2CF"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45,6 </w:t>
            </w:r>
          </w:p>
        </w:tc>
        <w:tc>
          <w:tcPr>
            <w:tcW w:w="1200" w:type="dxa"/>
            <w:tcBorders>
              <w:top w:val="nil"/>
              <w:left w:val="nil"/>
              <w:bottom w:val="single" w:sz="4" w:space="0" w:color="auto"/>
              <w:right w:val="single" w:sz="4" w:space="0" w:color="auto"/>
            </w:tcBorders>
            <w:shd w:val="clear" w:color="auto" w:fill="auto"/>
            <w:noWrap/>
            <w:vAlign w:val="center"/>
            <w:hideMark/>
          </w:tcPr>
          <w:p w14:paraId="2FC7B9A4"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51,5 </w:t>
            </w:r>
          </w:p>
        </w:tc>
        <w:tc>
          <w:tcPr>
            <w:tcW w:w="1200" w:type="dxa"/>
            <w:tcBorders>
              <w:top w:val="nil"/>
              <w:left w:val="nil"/>
              <w:bottom w:val="single" w:sz="4" w:space="0" w:color="auto"/>
              <w:right w:val="single" w:sz="4" w:space="0" w:color="auto"/>
            </w:tcBorders>
            <w:shd w:val="clear" w:color="auto" w:fill="auto"/>
            <w:noWrap/>
            <w:vAlign w:val="center"/>
            <w:hideMark/>
          </w:tcPr>
          <w:p w14:paraId="1C298546"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2,9 </w:t>
            </w:r>
          </w:p>
        </w:tc>
      </w:tr>
      <w:tr w:rsidR="005054F3" w:rsidRPr="00E20B38" w14:paraId="4C27C218" w14:textId="77777777" w:rsidTr="00911A54">
        <w:trPr>
          <w:trHeight w:val="397"/>
          <w:jc w:val="center"/>
        </w:trPr>
        <w:tc>
          <w:tcPr>
            <w:tcW w:w="1500" w:type="dxa"/>
            <w:vMerge/>
            <w:tcBorders>
              <w:top w:val="nil"/>
              <w:left w:val="single" w:sz="4" w:space="0" w:color="auto"/>
              <w:bottom w:val="single" w:sz="4" w:space="0" w:color="auto"/>
              <w:right w:val="single" w:sz="4" w:space="0" w:color="auto"/>
            </w:tcBorders>
            <w:vAlign w:val="center"/>
            <w:hideMark/>
          </w:tcPr>
          <w:p w14:paraId="63442A6A" w14:textId="77777777" w:rsidR="005054F3" w:rsidRPr="00E20B38" w:rsidRDefault="005054F3" w:rsidP="00EB793B">
            <w:pPr>
              <w:spacing w:after="0" w:line="240" w:lineRule="auto"/>
              <w:ind w:left="0" w:firstLine="0"/>
              <w:jc w:val="left"/>
              <w:rPr>
                <w:rFonts w:ascii="Arial" w:eastAsia="Times New Roman" w:hAnsi="Arial" w:cs="Arial"/>
                <w:color w:val="000000"/>
                <w:sz w:val="18"/>
                <w:szCs w:val="18"/>
                <w:lang w:val="es-AR" w:eastAsia="es-AR"/>
              </w:rPr>
            </w:pPr>
          </w:p>
        </w:tc>
        <w:tc>
          <w:tcPr>
            <w:tcW w:w="1200" w:type="dxa"/>
            <w:tcBorders>
              <w:top w:val="nil"/>
              <w:left w:val="nil"/>
              <w:bottom w:val="single" w:sz="4" w:space="0" w:color="auto"/>
              <w:right w:val="single" w:sz="4" w:space="0" w:color="auto"/>
            </w:tcBorders>
            <w:shd w:val="clear" w:color="auto" w:fill="auto"/>
            <w:noWrap/>
            <w:vAlign w:val="center"/>
            <w:hideMark/>
          </w:tcPr>
          <w:p w14:paraId="491C20D0"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15</w:t>
            </w:r>
          </w:p>
        </w:tc>
        <w:tc>
          <w:tcPr>
            <w:tcW w:w="1200" w:type="dxa"/>
            <w:tcBorders>
              <w:top w:val="nil"/>
              <w:left w:val="nil"/>
              <w:bottom w:val="single" w:sz="4" w:space="0" w:color="auto"/>
              <w:right w:val="single" w:sz="4" w:space="0" w:color="auto"/>
            </w:tcBorders>
            <w:shd w:val="clear" w:color="auto" w:fill="auto"/>
            <w:noWrap/>
            <w:vAlign w:val="center"/>
            <w:hideMark/>
          </w:tcPr>
          <w:p w14:paraId="5723B283"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55,7 </w:t>
            </w:r>
          </w:p>
        </w:tc>
        <w:tc>
          <w:tcPr>
            <w:tcW w:w="1200" w:type="dxa"/>
            <w:tcBorders>
              <w:top w:val="nil"/>
              <w:left w:val="nil"/>
              <w:bottom w:val="single" w:sz="4" w:space="0" w:color="auto"/>
              <w:right w:val="single" w:sz="4" w:space="0" w:color="auto"/>
            </w:tcBorders>
            <w:shd w:val="clear" w:color="auto" w:fill="auto"/>
            <w:noWrap/>
            <w:vAlign w:val="center"/>
            <w:hideMark/>
          </w:tcPr>
          <w:p w14:paraId="0F843B76"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41,4 </w:t>
            </w:r>
          </w:p>
        </w:tc>
        <w:tc>
          <w:tcPr>
            <w:tcW w:w="1200" w:type="dxa"/>
            <w:tcBorders>
              <w:top w:val="nil"/>
              <w:left w:val="nil"/>
              <w:bottom w:val="single" w:sz="4" w:space="0" w:color="auto"/>
              <w:right w:val="single" w:sz="4" w:space="0" w:color="auto"/>
            </w:tcBorders>
            <w:shd w:val="clear" w:color="auto" w:fill="auto"/>
            <w:noWrap/>
            <w:vAlign w:val="center"/>
            <w:hideMark/>
          </w:tcPr>
          <w:p w14:paraId="5EE9D89C"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2,9 </w:t>
            </w:r>
          </w:p>
        </w:tc>
      </w:tr>
      <w:tr w:rsidR="005054F3" w:rsidRPr="00E20B38" w14:paraId="7FA9072A" w14:textId="77777777" w:rsidTr="00911A54">
        <w:trPr>
          <w:trHeight w:val="397"/>
          <w:jc w:val="center"/>
        </w:trPr>
        <w:tc>
          <w:tcPr>
            <w:tcW w:w="1500" w:type="dxa"/>
            <w:vMerge/>
            <w:tcBorders>
              <w:top w:val="nil"/>
              <w:left w:val="single" w:sz="4" w:space="0" w:color="auto"/>
              <w:bottom w:val="single" w:sz="4" w:space="0" w:color="auto"/>
              <w:right w:val="single" w:sz="4" w:space="0" w:color="auto"/>
            </w:tcBorders>
            <w:vAlign w:val="center"/>
            <w:hideMark/>
          </w:tcPr>
          <w:p w14:paraId="2C4E025D" w14:textId="77777777" w:rsidR="005054F3" w:rsidRPr="00E20B38" w:rsidRDefault="005054F3" w:rsidP="00EB793B">
            <w:pPr>
              <w:spacing w:after="0" w:line="240" w:lineRule="auto"/>
              <w:ind w:left="0" w:firstLine="0"/>
              <w:jc w:val="left"/>
              <w:rPr>
                <w:rFonts w:ascii="Arial" w:eastAsia="Times New Roman" w:hAnsi="Arial" w:cs="Arial"/>
                <w:color w:val="000000"/>
                <w:sz w:val="18"/>
                <w:szCs w:val="18"/>
                <w:lang w:val="es-AR" w:eastAsia="es-AR"/>
              </w:rPr>
            </w:pPr>
          </w:p>
        </w:tc>
        <w:tc>
          <w:tcPr>
            <w:tcW w:w="1200" w:type="dxa"/>
            <w:tcBorders>
              <w:top w:val="nil"/>
              <w:left w:val="nil"/>
              <w:bottom w:val="single" w:sz="4" w:space="0" w:color="auto"/>
              <w:right w:val="single" w:sz="4" w:space="0" w:color="auto"/>
            </w:tcBorders>
            <w:shd w:val="clear" w:color="auto" w:fill="auto"/>
            <w:noWrap/>
            <w:vAlign w:val="center"/>
            <w:hideMark/>
          </w:tcPr>
          <w:p w14:paraId="47BD75FD"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16</w:t>
            </w:r>
          </w:p>
        </w:tc>
        <w:tc>
          <w:tcPr>
            <w:tcW w:w="1200" w:type="dxa"/>
            <w:tcBorders>
              <w:top w:val="nil"/>
              <w:left w:val="nil"/>
              <w:bottom w:val="single" w:sz="4" w:space="0" w:color="auto"/>
              <w:right w:val="single" w:sz="4" w:space="0" w:color="auto"/>
            </w:tcBorders>
            <w:shd w:val="clear" w:color="auto" w:fill="auto"/>
            <w:noWrap/>
            <w:vAlign w:val="center"/>
            <w:hideMark/>
          </w:tcPr>
          <w:p w14:paraId="4A643A55"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47,5 </w:t>
            </w:r>
          </w:p>
        </w:tc>
        <w:tc>
          <w:tcPr>
            <w:tcW w:w="1200" w:type="dxa"/>
            <w:tcBorders>
              <w:top w:val="nil"/>
              <w:left w:val="nil"/>
              <w:bottom w:val="single" w:sz="4" w:space="0" w:color="auto"/>
              <w:right w:val="single" w:sz="4" w:space="0" w:color="auto"/>
            </w:tcBorders>
            <w:shd w:val="clear" w:color="auto" w:fill="auto"/>
            <w:noWrap/>
            <w:vAlign w:val="center"/>
            <w:hideMark/>
          </w:tcPr>
          <w:p w14:paraId="021EBD67"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51,5 </w:t>
            </w:r>
          </w:p>
        </w:tc>
        <w:tc>
          <w:tcPr>
            <w:tcW w:w="1200" w:type="dxa"/>
            <w:tcBorders>
              <w:top w:val="nil"/>
              <w:left w:val="nil"/>
              <w:bottom w:val="single" w:sz="4" w:space="0" w:color="auto"/>
              <w:right w:val="single" w:sz="4" w:space="0" w:color="auto"/>
            </w:tcBorders>
            <w:shd w:val="clear" w:color="auto" w:fill="auto"/>
            <w:noWrap/>
            <w:vAlign w:val="center"/>
            <w:hideMark/>
          </w:tcPr>
          <w:p w14:paraId="7054C8D2"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1</w:t>
            </w:r>
          </w:p>
        </w:tc>
      </w:tr>
      <w:tr w:rsidR="005054F3" w:rsidRPr="00E20B38" w14:paraId="2F10F3FE" w14:textId="77777777" w:rsidTr="00911A54">
        <w:trPr>
          <w:trHeight w:val="397"/>
          <w:jc w:val="center"/>
        </w:trPr>
        <w:tc>
          <w:tcPr>
            <w:tcW w:w="1500" w:type="dxa"/>
            <w:vMerge/>
            <w:tcBorders>
              <w:top w:val="nil"/>
              <w:left w:val="single" w:sz="4" w:space="0" w:color="auto"/>
              <w:bottom w:val="single" w:sz="4" w:space="0" w:color="auto"/>
              <w:right w:val="single" w:sz="4" w:space="0" w:color="auto"/>
            </w:tcBorders>
            <w:vAlign w:val="center"/>
            <w:hideMark/>
          </w:tcPr>
          <w:p w14:paraId="1284D62A" w14:textId="77777777" w:rsidR="005054F3" w:rsidRPr="00E20B38" w:rsidRDefault="005054F3" w:rsidP="00EB793B">
            <w:pPr>
              <w:spacing w:after="0" w:line="240" w:lineRule="auto"/>
              <w:ind w:left="0" w:firstLine="0"/>
              <w:jc w:val="left"/>
              <w:rPr>
                <w:rFonts w:ascii="Arial" w:eastAsia="Times New Roman" w:hAnsi="Arial" w:cs="Arial"/>
                <w:color w:val="000000"/>
                <w:sz w:val="18"/>
                <w:szCs w:val="18"/>
                <w:lang w:val="es-AR" w:eastAsia="es-AR"/>
              </w:rPr>
            </w:pPr>
          </w:p>
        </w:tc>
        <w:tc>
          <w:tcPr>
            <w:tcW w:w="1200" w:type="dxa"/>
            <w:tcBorders>
              <w:top w:val="nil"/>
              <w:left w:val="nil"/>
              <w:bottom w:val="single" w:sz="4" w:space="0" w:color="auto"/>
              <w:right w:val="single" w:sz="4" w:space="0" w:color="auto"/>
            </w:tcBorders>
            <w:shd w:val="clear" w:color="auto" w:fill="auto"/>
            <w:noWrap/>
            <w:vAlign w:val="center"/>
            <w:hideMark/>
          </w:tcPr>
          <w:p w14:paraId="0D18BF22"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17</w:t>
            </w:r>
          </w:p>
        </w:tc>
        <w:tc>
          <w:tcPr>
            <w:tcW w:w="1200" w:type="dxa"/>
            <w:tcBorders>
              <w:top w:val="nil"/>
              <w:left w:val="nil"/>
              <w:bottom w:val="single" w:sz="4" w:space="0" w:color="auto"/>
              <w:right w:val="single" w:sz="4" w:space="0" w:color="auto"/>
            </w:tcBorders>
            <w:shd w:val="clear" w:color="auto" w:fill="auto"/>
            <w:noWrap/>
            <w:vAlign w:val="center"/>
            <w:hideMark/>
          </w:tcPr>
          <w:p w14:paraId="096945D5"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26,3 </w:t>
            </w:r>
          </w:p>
        </w:tc>
        <w:tc>
          <w:tcPr>
            <w:tcW w:w="1200" w:type="dxa"/>
            <w:tcBorders>
              <w:top w:val="nil"/>
              <w:left w:val="nil"/>
              <w:bottom w:val="single" w:sz="4" w:space="0" w:color="auto"/>
              <w:right w:val="single" w:sz="4" w:space="0" w:color="auto"/>
            </w:tcBorders>
            <w:shd w:val="clear" w:color="auto" w:fill="auto"/>
            <w:noWrap/>
            <w:vAlign w:val="center"/>
            <w:hideMark/>
          </w:tcPr>
          <w:p w14:paraId="26A8C4FC"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73</w:t>
            </w:r>
          </w:p>
        </w:tc>
        <w:tc>
          <w:tcPr>
            <w:tcW w:w="1200" w:type="dxa"/>
            <w:tcBorders>
              <w:top w:val="nil"/>
              <w:left w:val="nil"/>
              <w:bottom w:val="single" w:sz="4" w:space="0" w:color="auto"/>
              <w:right w:val="single" w:sz="4" w:space="0" w:color="auto"/>
            </w:tcBorders>
            <w:shd w:val="clear" w:color="auto" w:fill="auto"/>
            <w:noWrap/>
            <w:vAlign w:val="center"/>
            <w:hideMark/>
          </w:tcPr>
          <w:p w14:paraId="3399D1C3"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0,7 </w:t>
            </w:r>
          </w:p>
        </w:tc>
      </w:tr>
      <w:tr w:rsidR="005054F3" w:rsidRPr="00E20B38" w14:paraId="10FD2817" w14:textId="77777777" w:rsidTr="00911A54">
        <w:trPr>
          <w:trHeight w:val="397"/>
          <w:jc w:val="center"/>
        </w:trPr>
        <w:tc>
          <w:tcPr>
            <w:tcW w:w="15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86D1C0F" w14:textId="77777777" w:rsidR="005054F3" w:rsidRPr="00E20B38" w:rsidRDefault="005054F3" w:rsidP="00EB793B">
            <w:pPr>
              <w:spacing w:after="0" w:line="240" w:lineRule="auto"/>
              <w:ind w:left="0" w:firstLine="0"/>
              <w:jc w:val="center"/>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Sur </w:t>
            </w:r>
          </w:p>
        </w:tc>
        <w:tc>
          <w:tcPr>
            <w:tcW w:w="1200" w:type="dxa"/>
            <w:tcBorders>
              <w:top w:val="nil"/>
              <w:left w:val="nil"/>
              <w:bottom w:val="single" w:sz="4" w:space="0" w:color="auto"/>
              <w:right w:val="single" w:sz="4" w:space="0" w:color="auto"/>
            </w:tcBorders>
            <w:shd w:val="clear" w:color="auto" w:fill="auto"/>
            <w:noWrap/>
            <w:vAlign w:val="center"/>
            <w:hideMark/>
          </w:tcPr>
          <w:p w14:paraId="4CDA3B8C"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18</w:t>
            </w:r>
          </w:p>
        </w:tc>
        <w:tc>
          <w:tcPr>
            <w:tcW w:w="1200" w:type="dxa"/>
            <w:tcBorders>
              <w:top w:val="nil"/>
              <w:left w:val="nil"/>
              <w:bottom w:val="single" w:sz="4" w:space="0" w:color="auto"/>
              <w:right w:val="single" w:sz="4" w:space="0" w:color="auto"/>
            </w:tcBorders>
            <w:shd w:val="clear" w:color="auto" w:fill="auto"/>
            <w:noWrap/>
            <w:vAlign w:val="center"/>
            <w:hideMark/>
          </w:tcPr>
          <w:p w14:paraId="6B2B4A5D"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45,8 </w:t>
            </w:r>
          </w:p>
        </w:tc>
        <w:tc>
          <w:tcPr>
            <w:tcW w:w="1200" w:type="dxa"/>
            <w:tcBorders>
              <w:top w:val="nil"/>
              <w:left w:val="nil"/>
              <w:bottom w:val="single" w:sz="4" w:space="0" w:color="auto"/>
              <w:right w:val="single" w:sz="4" w:space="0" w:color="auto"/>
            </w:tcBorders>
            <w:shd w:val="clear" w:color="auto" w:fill="auto"/>
            <w:noWrap/>
            <w:vAlign w:val="center"/>
            <w:hideMark/>
          </w:tcPr>
          <w:p w14:paraId="76D0D030"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50</w:t>
            </w:r>
          </w:p>
        </w:tc>
        <w:tc>
          <w:tcPr>
            <w:tcW w:w="1200" w:type="dxa"/>
            <w:tcBorders>
              <w:top w:val="nil"/>
              <w:left w:val="nil"/>
              <w:bottom w:val="single" w:sz="4" w:space="0" w:color="auto"/>
              <w:right w:val="single" w:sz="4" w:space="0" w:color="auto"/>
            </w:tcBorders>
            <w:shd w:val="clear" w:color="auto" w:fill="auto"/>
            <w:noWrap/>
            <w:vAlign w:val="center"/>
            <w:hideMark/>
          </w:tcPr>
          <w:p w14:paraId="43CFABC3"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4,2 </w:t>
            </w:r>
          </w:p>
        </w:tc>
      </w:tr>
      <w:tr w:rsidR="005054F3" w:rsidRPr="00E20B38" w14:paraId="79F30E56" w14:textId="77777777" w:rsidTr="00911A54">
        <w:trPr>
          <w:trHeight w:val="397"/>
          <w:jc w:val="center"/>
        </w:trPr>
        <w:tc>
          <w:tcPr>
            <w:tcW w:w="1500" w:type="dxa"/>
            <w:vMerge/>
            <w:tcBorders>
              <w:top w:val="nil"/>
              <w:left w:val="single" w:sz="4" w:space="0" w:color="auto"/>
              <w:bottom w:val="single" w:sz="4" w:space="0" w:color="auto"/>
              <w:right w:val="single" w:sz="4" w:space="0" w:color="auto"/>
            </w:tcBorders>
            <w:vAlign w:val="center"/>
            <w:hideMark/>
          </w:tcPr>
          <w:p w14:paraId="5AF7C26F" w14:textId="77777777" w:rsidR="005054F3" w:rsidRPr="00E20B38" w:rsidRDefault="005054F3" w:rsidP="00EB793B">
            <w:pPr>
              <w:spacing w:after="0" w:line="240" w:lineRule="auto"/>
              <w:ind w:left="0" w:firstLine="0"/>
              <w:jc w:val="left"/>
              <w:rPr>
                <w:rFonts w:ascii="Arial" w:eastAsia="Times New Roman" w:hAnsi="Arial" w:cs="Arial"/>
                <w:color w:val="000000"/>
                <w:sz w:val="18"/>
                <w:szCs w:val="18"/>
                <w:lang w:val="es-AR" w:eastAsia="es-AR"/>
              </w:rPr>
            </w:pPr>
          </w:p>
        </w:tc>
        <w:tc>
          <w:tcPr>
            <w:tcW w:w="1200" w:type="dxa"/>
            <w:tcBorders>
              <w:top w:val="nil"/>
              <w:left w:val="nil"/>
              <w:bottom w:val="single" w:sz="4" w:space="0" w:color="auto"/>
              <w:right w:val="single" w:sz="4" w:space="0" w:color="auto"/>
            </w:tcBorders>
            <w:shd w:val="clear" w:color="auto" w:fill="auto"/>
            <w:noWrap/>
            <w:vAlign w:val="center"/>
            <w:hideMark/>
          </w:tcPr>
          <w:p w14:paraId="6DEB127C"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19</w:t>
            </w:r>
          </w:p>
        </w:tc>
        <w:tc>
          <w:tcPr>
            <w:tcW w:w="1200" w:type="dxa"/>
            <w:tcBorders>
              <w:top w:val="nil"/>
              <w:left w:val="nil"/>
              <w:bottom w:val="single" w:sz="4" w:space="0" w:color="auto"/>
              <w:right w:val="single" w:sz="4" w:space="0" w:color="auto"/>
            </w:tcBorders>
            <w:shd w:val="clear" w:color="auto" w:fill="auto"/>
            <w:noWrap/>
            <w:vAlign w:val="center"/>
            <w:hideMark/>
          </w:tcPr>
          <w:p w14:paraId="6E310A0B"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41,6 </w:t>
            </w:r>
          </w:p>
        </w:tc>
        <w:tc>
          <w:tcPr>
            <w:tcW w:w="1200" w:type="dxa"/>
            <w:tcBorders>
              <w:top w:val="nil"/>
              <w:left w:val="nil"/>
              <w:bottom w:val="single" w:sz="4" w:space="0" w:color="auto"/>
              <w:right w:val="single" w:sz="4" w:space="0" w:color="auto"/>
            </w:tcBorders>
            <w:shd w:val="clear" w:color="auto" w:fill="auto"/>
            <w:noWrap/>
            <w:vAlign w:val="center"/>
            <w:hideMark/>
          </w:tcPr>
          <w:p w14:paraId="6A5B3085"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57,4 </w:t>
            </w:r>
          </w:p>
        </w:tc>
        <w:tc>
          <w:tcPr>
            <w:tcW w:w="1200" w:type="dxa"/>
            <w:tcBorders>
              <w:top w:val="nil"/>
              <w:left w:val="nil"/>
              <w:bottom w:val="single" w:sz="4" w:space="0" w:color="auto"/>
              <w:right w:val="single" w:sz="4" w:space="0" w:color="auto"/>
            </w:tcBorders>
            <w:shd w:val="clear" w:color="auto" w:fill="auto"/>
            <w:noWrap/>
            <w:vAlign w:val="center"/>
            <w:hideMark/>
          </w:tcPr>
          <w:p w14:paraId="47614724"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1</w:t>
            </w:r>
          </w:p>
        </w:tc>
      </w:tr>
      <w:tr w:rsidR="005054F3" w:rsidRPr="00E20B38" w14:paraId="4DB0CAC5" w14:textId="77777777" w:rsidTr="00911A54">
        <w:trPr>
          <w:trHeight w:val="397"/>
          <w:jc w:val="center"/>
        </w:trPr>
        <w:tc>
          <w:tcPr>
            <w:tcW w:w="1500" w:type="dxa"/>
            <w:vMerge/>
            <w:tcBorders>
              <w:top w:val="nil"/>
              <w:left w:val="single" w:sz="4" w:space="0" w:color="auto"/>
              <w:bottom w:val="single" w:sz="4" w:space="0" w:color="auto"/>
              <w:right w:val="single" w:sz="4" w:space="0" w:color="auto"/>
            </w:tcBorders>
            <w:vAlign w:val="center"/>
            <w:hideMark/>
          </w:tcPr>
          <w:p w14:paraId="7C79E669" w14:textId="77777777" w:rsidR="005054F3" w:rsidRPr="00E20B38" w:rsidRDefault="005054F3" w:rsidP="00EB793B">
            <w:pPr>
              <w:spacing w:after="0" w:line="240" w:lineRule="auto"/>
              <w:ind w:left="0" w:firstLine="0"/>
              <w:jc w:val="left"/>
              <w:rPr>
                <w:rFonts w:ascii="Arial" w:eastAsia="Times New Roman" w:hAnsi="Arial" w:cs="Arial"/>
                <w:color w:val="000000"/>
                <w:sz w:val="18"/>
                <w:szCs w:val="18"/>
                <w:lang w:val="es-AR" w:eastAsia="es-AR"/>
              </w:rPr>
            </w:pPr>
          </w:p>
        </w:tc>
        <w:tc>
          <w:tcPr>
            <w:tcW w:w="1200" w:type="dxa"/>
            <w:tcBorders>
              <w:top w:val="nil"/>
              <w:left w:val="nil"/>
              <w:bottom w:val="single" w:sz="4" w:space="0" w:color="auto"/>
              <w:right w:val="single" w:sz="4" w:space="0" w:color="auto"/>
            </w:tcBorders>
            <w:shd w:val="clear" w:color="auto" w:fill="auto"/>
            <w:noWrap/>
            <w:vAlign w:val="center"/>
            <w:hideMark/>
          </w:tcPr>
          <w:p w14:paraId="6B893D02"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21</w:t>
            </w:r>
          </w:p>
        </w:tc>
        <w:tc>
          <w:tcPr>
            <w:tcW w:w="1200" w:type="dxa"/>
            <w:tcBorders>
              <w:top w:val="nil"/>
              <w:left w:val="nil"/>
              <w:bottom w:val="single" w:sz="4" w:space="0" w:color="auto"/>
              <w:right w:val="single" w:sz="4" w:space="0" w:color="auto"/>
            </w:tcBorders>
            <w:shd w:val="clear" w:color="auto" w:fill="auto"/>
            <w:noWrap/>
            <w:vAlign w:val="center"/>
            <w:hideMark/>
          </w:tcPr>
          <w:p w14:paraId="0AF6611A"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46,5 </w:t>
            </w:r>
          </w:p>
        </w:tc>
        <w:tc>
          <w:tcPr>
            <w:tcW w:w="1200" w:type="dxa"/>
            <w:tcBorders>
              <w:top w:val="nil"/>
              <w:left w:val="nil"/>
              <w:bottom w:val="single" w:sz="4" w:space="0" w:color="auto"/>
              <w:right w:val="single" w:sz="4" w:space="0" w:color="auto"/>
            </w:tcBorders>
            <w:shd w:val="clear" w:color="auto" w:fill="auto"/>
            <w:noWrap/>
            <w:vAlign w:val="center"/>
            <w:hideMark/>
          </w:tcPr>
          <w:p w14:paraId="28F7E129"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50,5 </w:t>
            </w:r>
          </w:p>
        </w:tc>
        <w:tc>
          <w:tcPr>
            <w:tcW w:w="1200" w:type="dxa"/>
            <w:tcBorders>
              <w:top w:val="nil"/>
              <w:left w:val="nil"/>
              <w:bottom w:val="single" w:sz="4" w:space="0" w:color="auto"/>
              <w:right w:val="single" w:sz="4" w:space="0" w:color="auto"/>
            </w:tcBorders>
            <w:shd w:val="clear" w:color="auto" w:fill="auto"/>
            <w:noWrap/>
            <w:vAlign w:val="center"/>
            <w:hideMark/>
          </w:tcPr>
          <w:p w14:paraId="4885BD02"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3</w:t>
            </w:r>
          </w:p>
        </w:tc>
      </w:tr>
      <w:tr w:rsidR="005054F3" w:rsidRPr="00E20B38" w14:paraId="07E21386" w14:textId="77777777" w:rsidTr="00911A54">
        <w:trPr>
          <w:trHeight w:val="397"/>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14:paraId="125FC7A1" w14:textId="77777777" w:rsidR="005054F3" w:rsidRPr="00E20B38" w:rsidRDefault="005054F3" w:rsidP="00EB793B">
            <w:pPr>
              <w:spacing w:after="0" w:line="240" w:lineRule="auto"/>
              <w:ind w:left="0" w:firstLine="0"/>
              <w:jc w:val="center"/>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Mallasa </w:t>
            </w:r>
          </w:p>
        </w:tc>
        <w:tc>
          <w:tcPr>
            <w:tcW w:w="1200" w:type="dxa"/>
            <w:tcBorders>
              <w:top w:val="nil"/>
              <w:left w:val="nil"/>
              <w:bottom w:val="single" w:sz="4" w:space="0" w:color="auto"/>
              <w:right w:val="single" w:sz="4" w:space="0" w:color="auto"/>
            </w:tcBorders>
            <w:shd w:val="clear" w:color="auto" w:fill="auto"/>
            <w:noWrap/>
            <w:vAlign w:val="center"/>
            <w:hideMark/>
          </w:tcPr>
          <w:p w14:paraId="7F7A19B7"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20</w:t>
            </w:r>
          </w:p>
        </w:tc>
        <w:tc>
          <w:tcPr>
            <w:tcW w:w="1200" w:type="dxa"/>
            <w:tcBorders>
              <w:top w:val="nil"/>
              <w:left w:val="nil"/>
              <w:bottom w:val="single" w:sz="4" w:space="0" w:color="auto"/>
              <w:right w:val="single" w:sz="4" w:space="0" w:color="auto"/>
            </w:tcBorders>
            <w:shd w:val="clear" w:color="auto" w:fill="auto"/>
            <w:noWrap/>
            <w:vAlign w:val="center"/>
            <w:hideMark/>
          </w:tcPr>
          <w:p w14:paraId="0A398475"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13,5 </w:t>
            </w:r>
          </w:p>
        </w:tc>
        <w:tc>
          <w:tcPr>
            <w:tcW w:w="1200" w:type="dxa"/>
            <w:tcBorders>
              <w:top w:val="nil"/>
              <w:left w:val="nil"/>
              <w:bottom w:val="single" w:sz="4" w:space="0" w:color="auto"/>
              <w:right w:val="single" w:sz="4" w:space="0" w:color="auto"/>
            </w:tcBorders>
            <w:shd w:val="clear" w:color="auto" w:fill="auto"/>
            <w:noWrap/>
            <w:vAlign w:val="center"/>
            <w:hideMark/>
          </w:tcPr>
          <w:p w14:paraId="5B9B4376"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83,1 </w:t>
            </w:r>
          </w:p>
        </w:tc>
        <w:tc>
          <w:tcPr>
            <w:tcW w:w="1200" w:type="dxa"/>
            <w:tcBorders>
              <w:top w:val="nil"/>
              <w:left w:val="nil"/>
              <w:bottom w:val="single" w:sz="4" w:space="0" w:color="auto"/>
              <w:right w:val="single" w:sz="4" w:space="0" w:color="auto"/>
            </w:tcBorders>
            <w:shd w:val="clear" w:color="auto" w:fill="auto"/>
            <w:noWrap/>
            <w:vAlign w:val="center"/>
            <w:hideMark/>
          </w:tcPr>
          <w:p w14:paraId="6E77E03A"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3,4 </w:t>
            </w:r>
          </w:p>
        </w:tc>
      </w:tr>
      <w:tr w:rsidR="005054F3" w:rsidRPr="00E20B38" w14:paraId="15281F5E" w14:textId="77777777" w:rsidTr="00911A54">
        <w:trPr>
          <w:trHeight w:val="397"/>
          <w:jc w:val="center"/>
        </w:trPr>
        <w:tc>
          <w:tcPr>
            <w:tcW w:w="15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13B84D" w14:textId="77777777" w:rsidR="005054F3" w:rsidRPr="00E20B38" w:rsidRDefault="005054F3" w:rsidP="00EB793B">
            <w:pPr>
              <w:spacing w:after="0" w:line="240" w:lineRule="auto"/>
              <w:ind w:left="0" w:firstLine="0"/>
              <w:jc w:val="center"/>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Centro </w:t>
            </w:r>
          </w:p>
        </w:tc>
        <w:tc>
          <w:tcPr>
            <w:tcW w:w="1200" w:type="dxa"/>
            <w:tcBorders>
              <w:top w:val="nil"/>
              <w:left w:val="nil"/>
              <w:bottom w:val="single" w:sz="4" w:space="0" w:color="auto"/>
              <w:right w:val="single" w:sz="4" w:space="0" w:color="auto"/>
            </w:tcBorders>
            <w:shd w:val="clear" w:color="auto" w:fill="auto"/>
            <w:noWrap/>
            <w:vAlign w:val="center"/>
            <w:hideMark/>
          </w:tcPr>
          <w:p w14:paraId="1A92136E"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1</w:t>
            </w:r>
          </w:p>
        </w:tc>
        <w:tc>
          <w:tcPr>
            <w:tcW w:w="1200" w:type="dxa"/>
            <w:tcBorders>
              <w:top w:val="nil"/>
              <w:left w:val="nil"/>
              <w:bottom w:val="single" w:sz="4" w:space="0" w:color="auto"/>
              <w:right w:val="single" w:sz="4" w:space="0" w:color="auto"/>
            </w:tcBorders>
            <w:shd w:val="clear" w:color="auto" w:fill="auto"/>
            <w:noWrap/>
            <w:vAlign w:val="center"/>
            <w:hideMark/>
          </w:tcPr>
          <w:p w14:paraId="710011F0"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12,2 </w:t>
            </w:r>
          </w:p>
        </w:tc>
        <w:tc>
          <w:tcPr>
            <w:tcW w:w="1200" w:type="dxa"/>
            <w:tcBorders>
              <w:top w:val="nil"/>
              <w:left w:val="nil"/>
              <w:bottom w:val="single" w:sz="4" w:space="0" w:color="auto"/>
              <w:right w:val="single" w:sz="4" w:space="0" w:color="auto"/>
            </w:tcBorders>
            <w:shd w:val="clear" w:color="auto" w:fill="auto"/>
            <w:noWrap/>
            <w:vAlign w:val="center"/>
            <w:hideMark/>
          </w:tcPr>
          <w:p w14:paraId="2ABD201F"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87,2 </w:t>
            </w:r>
          </w:p>
        </w:tc>
        <w:tc>
          <w:tcPr>
            <w:tcW w:w="1200" w:type="dxa"/>
            <w:tcBorders>
              <w:top w:val="nil"/>
              <w:left w:val="nil"/>
              <w:bottom w:val="single" w:sz="4" w:space="0" w:color="auto"/>
              <w:right w:val="single" w:sz="4" w:space="0" w:color="auto"/>
            </w:tcBorders>
            <w:shd w:val="clear" w:color="auto" w:fill="auto"/>
            <w:noWrap/>
            <w:vAlign w:val="center"/>
            <w:hideMark/>
          </w:tcPr>
          <w:p w14:paraId="34860986"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0,6 </w:t>
            </w:r>
          </w:p>
        </w:tc>
      </w:tr>
      <w:tr w:rsidR="005054F3" w:rsidRPr="00E20B38" w14:paraId="51E736AF" w14:textId="77777777" w:rsidTr="00911A54">
        <w:trPr>
          <w:trHeight w:val="397"/>
          <w:jc w:val="center"/>
        </w:trPr>
        <w:tc>
          <w:tcPr>
            <w:tcW w:w="1500" w:type="dxa"/>
            <w:vMerge/>
            <w:tcBorders>
              <w:top w:val="nil"/>
              <w:left w:val="single" w:sz="4" w:space="0" w:color="auto"/>
              <w:bottom w:val="single" w:sz="4" w:space="0" w:color="auto"/>
              <w:right w:val="single" w:sz="4" w:space="0" w:color="auto"/>
            </w:tcBorders>
            <w:vAlign w:val="center"/>
            <w:hideMark/>
          </w:tcPr>
          <w:p w14:paraId="3F4809C7" w14:textId="77777777" w:rsidR="005054F3" w:rsidRPr="00E20B38" w:rsidRDefault="005054F3" w:rsidP="00EB793B">
            <w:pPr>
              <w:spacing w:after="0" w:line="240" w:lineRule="auto"/>
              <w:ind w:left="0" w:firstLine="0"/>
              <w:jc w:val="left"/>
              <w:rPr>
                <w:rFonts w:ascii="Arial" w:eastAsia="Times New Roman" w:hAnsi="Arial" w:cs="Arial"/>
                <w:color w:val="000000"/>
                <w:sz w:val="18"/>
                <w:szCs w:val="18"/>
                <w:lang w:val="es-AR" w:eastAsia="es-AR"/>
              </w:rPr>
            </w:pPr>
          </w:p>
        </w:tc>
        <w:tc>
          <w:tcPr>
            <w:tcW w:w="1200" w:type="dxa"/>
            <w:tcBorders>
              <w:top w:val="nil"/>
              <w:left w:val="nil"/>
              <w:bottom w:val="single" w:sz="4" w:space="0" w:color="auto"/>
              <w:right w:val="single" w:sz="4" w:space="0" w:color="auto"/>
            </w:tcBorders>
            <w:shd w:val="clear" w:color="auto" w:fill="auto"/>
            <w:noWrap/>
            <w:vAlign w:val="center"/>
            <w:hideMark/>
          </w:tcPr>
          <w:p w14:paraId="49ABECB6"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2</w:t>
            </w:r>
          </w:p>
        </w:tc>
        <w:tc>
          <w:tcPr>
            <w:tcW w:w="1200" w:type="dxa"/>
            <w:tcBorders>
              <w:top w:val="nil"/>
              <w:left w:val="nil"/>
              <w:bottom w:val="single" w:sz="4" w:space="0" w:color="auto"/>
              <w:right w:val="single" w:sz="4" w:space="0" w:color="auto"/>
            </w:tcBorders>
            <w:shd w:val="clear" w:color="auto" w:fill="auto"/>
            <w:noWrap/>
            <w:vAlign w:val="center"/>
            <w:hideMark/>
          </w:tcPr>
          <w:p w14:paraId="63A4DEA7"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66,1 </w:t>
            </w:r>
          </w:p>
        </w:tc>
        <w:tc>
          <w:tcPr>
            <w:tcW w:w="1200" w:type="dxa"/>
            <w:tcBorders>
              <w:top w:val="nil"/>
              <w:left w:val="nil"/>
              <w:bottom w:val="single" w:sz="4" w:space="0" w:color="auto"/>
              <w:right w:val="single" w:sz="4" w:space="0" w:color="auto"/>
            </w:tcBorders>
            <w:shd w:val="clear" w:color="auto" w:fill="auto"/>
            <w:noWrap/>
            <w:vAlign w:val="center"/>
            <w:hideMark/>
          </w:tcPr>
          <w:p w14:paraId="46FE9305"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31,7 </w:t>
            </w:r>
          </w:p>
        </w:tc>
        <w:tc>
          <w:tcPr>
            <w:tcW w:w="1200" w:type="dxa"/>
            <w:tcBorders>
              <w:top w:val="nil"/>
              <w:left w:val="nil"/>
              <w:bottom w:val="single" w:sz="4" w:space="0" w:color="auto"/>
              <w:right w:val="single" w:sz="4" w:space="0" w:color="auto"/>
            </w:tcBorders>
            <w:shd w:val="clear" w:color="auto" w:fill="auto"/>
            <w:noWrap/>
            <w:vAlign w:val="center"/>
            <w:hideMark/>
          </w:tcPr>
          <w:p w14:paraId="2F5B054D"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2,2 </w:t>
            </w:r>
          </w:p>
        </w:tc>
      </w:tr>
      <w:tr w:rsidR="005054F3" w:rsidRPr="00E20B38" w14:paraId="3B66F46C" w14:textId="77777777" w:rsidTr="00911A54">
        <w:trPr>
          <w:trHeight w:val="397"/>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14:paraId="2E29BE01" w14:textId="77777777" w:rsidR="005054F3" w:rsidRPr="00E20B38" w:rsidRDefault="005054F3" w:rsidP="00EB793B">
            <w:pPr>
              <w:spacing w:after="0" w:line="240" w:lineRule="auto"/>
              <w:ind w:left="0" w:firstLine="0"/>
              <w:jc w:val="center"/>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Hampaturi </w:t>
            </w:r>
          </w:p>
        </w:tc>
        <w:tc>
          <w:tcPr>
            <w:tcW w:w="1200" w:type="dxa"/>
            <w:tcBorders>
              <w:top w:val="nil"/>
              <w:left w:val="nil"/>
              <w:bottom w:val="single" w:sz="4" w:space="0" w:color="auto"/>
              <w:right w:val="single" w:sz="4" w:space="0" w:color="auto"/>
            </w:tcBorders>
            <w:shd w:val="clear" w:color="auto" w:fill="auto"/>
            <w:noWrap/>
            <w:vAlign w:val="center"/>
            <w:hideMark/>
          </w:tcPr>
          <w:p w14:paraId="126AEB75"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22</w:t>
            </w:r>
          </w:p>
        </w:tc>
        <w:tc>
          <w:tcPr>
            <w:tcW w:w="1200" w:type="dxa"/>
            <w:tcBorders>
              <w:top w:val="nil"/>
              <w:left w:val="nil"/>
              <w:bottom w:val="single" w:sz="4" w:space="0" w:color="auto"/>
              <w:right w:val="single" w:sz="4" w:space="0" w:color="auto"/>
            </w:tcBorders>
            <w:shd w:val="clear" w:color="auto" w:fill="auto"/>
            <w:noWrap/>
            <w:vAlign w:val="center"/>
            <w:hideMark/>
          </w:tcPr>
          <w:p w14:paraId="2AD798BC"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0</w:t>
            </w:r>
          </w:p>
        </w:tc>
        <w:tc>
          <w:tcPr>
            <w:tcW w:w="1200" w:type="dxa"/>
            <w:tcBorders>
              <w:top w:val="nil"/>
              <w:left w:val="nil"/>
              <w:bottom w:val="single" w:sz="4" w:space="0" w:color="auto"/>
              <w:right w:val="single" w:sz="4" w:space="0" w:color="auto"/>
            </w:tcBorders>
            <w:shd w:val="clear" w:color="auto" w:fill="auto"/>
            <w:noWrap/>
            <w:vAlign w:val="center"/>
            <w:hideMark/>
          </w:tcPr>
          <w:p w14:paraId="2C0B24BD"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97,4 </w:t>
            </w:r>
          </w:p>
        </w:tc>
        <w:tc>
          <w:tcPr>
            <w:tcW w:w="1200" w:type="dxa"/>
            <w:tcBorders>
              <w:top w:val="nil"/>
              <w:left w:val="nil"/>
              <w:bottom w:val="single" w:sz="4" w:space="0" w:color="auto"/>
              <w:right w:val="single" w:sz="4" w:space="0" w:color="auto"/>
            </w:tcBorders>
            <w:shd w:val="clear" w:color="auto" w:fill="auto"/>
            <w:noWrap/>
            <w:vAlign w:val="center"/>
            <w:hideMark/>
          </w:tcPr>
          <w:p w14:paraId="428D223A"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2,6 </w:t>
            </w:r>
          </w:p>
        </w:tc>
      </w:tr>
      <w:tr w:rsidR="005054F3" w:rsidRPr="00E20B38" w14:paraId="1FF77CDD" w14:textId="77777777" w:rsidTr="00911A54">
        <w:trPr>
          <w:trHeight w:val="397"/>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14:paraId="77BB958B" w14:textId="77777777" w:rsidR="005054F3" w:rsidRPr="00E20B38" w:rsidRDefault="005054F3" w:rsidP="00EB793B">
            <w:pPr>
              <w:spacing w:after="0" w:line="240" w:lineRule="auto"/>
              <w:ind w:left="0" w:firstLine="0"/>
              <w:jc w:val="center"/>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Zongo </w:t>
            </w:r>
          </w:p>
        </w:tc>
        <w:tc>
          <w:tcPr>
            <w:tcW w:w="1200" w:type="dxa"/>
            <w:tcBorders>
              <w:top w:val="nil"/>
              <w:left w:val="nil"/>
              <w:bottom w:val="single" w:sz="4" w:space="0" w:color="auto"/>
              <w:right w:val="single" w:sz="4" w:space="0" w:color="auto"/>
            </w:tcBorders>
            <w:shd w:val="clear" w:color="auto" w:fill="auto"/>
            <w:noWrap/>
            <w:vAlign w:val="center"/>
            <w:hideMark/>
          </w:tcPr>
          <w:p w14:paraId="7264EC2E"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23</w:t>
            </w:r>
          </w:p>
        </w:tc>
        <w:tc>
          <w:tcPr>
            <w:tcW w:w="1200" w:type="dxa"/>
            <w:tcBorders>
              <w:top w:val="nil"/>
              <w:left w:val="nil"/>
              <w:bottom w:val="single" w:sz="4" w:space="0" w:color="auto"/>
              <w:right w:val="single" w:sz="4" w:space="0" w:color="auto"/>
            </w:tcBorders>
            <w:shd w:val="clear" w:color="auto" w:fill="auto"/>
            <w:noWrap/>
            <w:vAlign w:val="center"/>
            <w:hideMark/>
          </w:tcPr>
          <w:p w14:paraId="24C59620"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0,6 </w:t>
            </w:r>
          </w:p>
        </w:tc>
        <w:tc>
          <w:tcPr>
            <w:tcW w:w="1200" w:type="dxa"/>
            <w:tcBorders>
              <w:top w:val="nil"/>
              <w:left w:val="nil"/>
              <w:bottom w:val="single" w:sz="4" w:space="0" w:color="auto"/>
              <w:right w:val="single" w:sz="4" w:space="0" w:color="auto"/>
            </w:tcBorders>
            <w:shd w:val="clear" w:color="auto" w:fill="auto"/>
            <w:noWrap/>
            <w:vAlign w:val="center"/>
            <w:hideMark/>
          </w:tcPr>
          <w:p w14:paraId="4B1D1561"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72,6 </w:t>
            </w:r>
          </w:p>
        </w:tc>
        <w:tc>
          <w:tcPr>
            <w:tcW w:w="1200" w:type="dxa"/>
            <w:tcBorders>
              <w:top w:val="nil"/>
              <w:left w:val="nil"/>
              <w:bottom w:val="single" w:sz="4" w:space="0" w:color="auto"/>
              <w:right w:val="single" w:sz="4" w:space="0" w:color="auto"/>
            </w:tcBorders>
            <w:shd w:val="clear" w:color="auto" w:fill="auto"/>
            <w:noWrap/>
            <w:vAlign w:val="center"/>
            <w:hideMark/>
          </w:tcPr>
          <w:p w14:paraId="35C9F637" w14:textId="77777777" w:rsidR="005054F3" w:rsidRPr="00E20B38" w:rsidRDefault="005054F3" w:rsidP="00EB793B">
            <w:pPr>
              <w:spacing w:after="0" w:line="240" w:lineRule="auto"/>
              <w:ind w:left="0" w:right="233" w:firstLine="0"/>
              <w:jc w:val="right"/>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26,8 </w:t>
            </w:r>
          </w:p>
        </w:tc>
      </w:tr>
    </w:tbl>
    <w:p w14:paraId="20A4FA7B" w14:textId="77777777" w:rsidR="005054F3" w:rsidRPr="00E024BD" w:rsidRDefault="005054F3" w:rsidP="00911A54">
      <w:pPr>
        <w:spacing w:after="0" w:line="240" w:lineRule="auto"/>
        <w:ind w:left="1134" w:right="992"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Fuente: Instituto Nacional de Estadística - Censo Nacional de Población y Vivienda 1992 - 2001, Secretaría Municipal de Planificación - Encuesta Municipal ODS (2018).</w:t>
      </w:r>
    </w:p>
    <w:p w14:paraId="742A0BD5" w14:textId="77777777" w:rsidR="005054F3" w:rsidRPr="00E024BD" w:rsidRDefault="005054F3" w:rsidP="004F03CD">
      <w:pPr>
        <w:spacing w:line="276" w:lineRule="auto"/>
        <w:ind w:left="0"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 Comprende las categorías de Leña, Guano/Bosta, Kerosén, Electricidad, No utiliza.</w:t>
      </w:r>
    </w:p>
    <w:p w14:paraId="0C14F1B4" w14:textId="77777777" w:rsidR="005054F3" w:rsidRPr="00E55173" w:rsidRDefault="005054F3" w:rsidP="004F03CD">
      <w:pPr>
        <w:spacing w:line="276" w:lineRule="auto"/>
        <w:ind w:left="0" w:firstLine="0"/>
        <w:rPr>
          <w:rFonts w:ascii="Arial" w:eastAsiaTheme="majorEastAsia" w:hAnsi="Arial" w:cs="Arial"/>
          <w:color w:val="auto"/>
        </w:rPr>
      </w:pPr>
      <w:r w:rsidRPr="00E55173">
        <w:rPr>
          <w:rFonts w:ascii="Arial" w:eastAsiaTheme="majorEastAsia" w:hAnsi="Arial" w:cs="Arial"/>
          <w:color w:val="auto"/>
        </w:rPr>
        <w:t>Con relación a la disponibilidad de energía eléctrica en las viviendas, el área urbana cuenta con una cobertura del 98%, mientras que el área rural 90%. De esto en los últimos 20 años (2000 - 2020) el municipio de La Paz tiene 24.105 puntos de luminarias instalados, de los cuales el área urbana tiene 23.813 puntos. El Macrodistrito con mayor cantidad de alumbrado público es el Macrodistrito Sur con 5.454 y el que menor cantidad de alumbrado presenta es el Macrodistrito de Mallasa con 798 puntos.</w:t>
      </w:r>
    </w:p>
    <w:p w14:paraId="1A893BAB" w14:textId="189D4E68" w:rsidR="005054F3" w:rsidRDefault="005054F3" w:rsidP="00EB793B">
      <w:pPr>
        <w:pStyle w:val="Descripcin"/>
        <w:spacing w:after="0"/>
      </w:pPr>
      <w:bookmarkStart w:id="321" w:name="_Toc150115328"/>
      <w:bookmarkStart w:id="322" w:name="_Toc150184224"/>
      <w:bookmarkStart w:id="323" w:name="_Toc150320662"/>
      <w:bookmarkStart w:id="324" w:name="_Toc155713094"/>
      <w:r>
        <w:t xml:space="preserve">Tabla No.  </w:t>
      </w:r>
      <w:r>
        <w:fldChar w:fldCharType="begin"/>
      </w:r>
      <w:r>
        <w:instrText xml:space="preserve"> SEQ Tabla_No._ \* ARABIC </w:instrText>
      </w:r>
      <w:r>
        <w:fldChar w:fldCharType="separate"/>
      </w:r>
      <w:r w:rsidR="00575819">
        <w:t>50</w:t>
      </w:r>
      <w:r>
        <w:fldChar w:fldCharType="end"/>
      </w:r>
      <w:r>
        <w:t xml:space="preserve">: </w:t>
      </w:r>
      <w:r w:rsidRPr="00E55173">
        <w:t>Disponibilidad de energía eléctrica en la vivienda del Municipio de Las Paz, 2018 (En porcentaje)</w:t>
      </w:r>
      <w:bookmarkEnd w:id="321"/>
      <w:bookmarkEnd w:id="322"/>
      <w:bookmarkEnd w:id="323"/>
      <w:bookmarkEnd w:id="324"/>
    </w:p>
    <w:tbl>
      <w:tblPr>
        <w:tblW w:w="6941" w:type="dxa"/>
        <w:jc w:val="center"/>
        <w:tblCellMar>
          <w:left w:w="70" w:type="dxa"/>
          <w:right w:w="70" w:type="dxa"/>
        </w:tblCellMar>
        <w:tblLook w:val="04A0" w:firstRow="1" w:lastRow="0" w:firstColumn="1" w:lastColumn="0" w:noHBand="0" w:noVBand="1"/>
      </w:tblPr>
      <w:tblGrid>
        <w:gridCol w:w="3823"/>
        <w:gridCol w:w="1559"/>
        <w:gridCol w:w="1559"/>
      </w:tblGrid>
      <w:tr w:rsidR="00026155" w:rsidRPr="00E20B38" w14:paraId="0ADFB336" w14:textId="77777777" w:rsidTr="00911A54">
        <w:trPr>
          <w:trHeight w:val="397"/>
          <w:jc w:val="center"/>
        </w:trPr>
        <w:tc>
          <w:tcPr>
            <w:tcW w:w="3823" w:type="dxa"/>
            <w:vMerge w:val="restart"/>
            <w:tcBorders>
              <w:top w:val="single" w:sz="4" w:space="0" w:color="auto"/>
              <w:left w:val="single" w:sz="4" w:space="0" w:color="auto"/>
              <w:bottom w:val="single" w:sz="4" w:space="0" w:color="auto"/>
              <w:right w:val="single" w:sz="4" w:space="0" w:color="auto"/>
            </w:tcBorders>
            <w:shd w:val="clear" w:color="auto" w:fill="33CCCC"/>
            <w:noWrap/>
            <w:vAlign w:val="center"/>
            <w:hideMark/>
          </w:tcPr>
          <w:p w14:paraId="2907E44B" w14:textId="4C48C29B" w:rsidR="00026155" w:rsidRPr="00911A54" w:rsidRDefault="00A632D0" w:rsidP="00026155">
            <w:pPr>
              <w:spacing w:after="0" w:line="276" w:lineRule="auto"/>
              <w:ind w:left="0" w:firstLine="0"/>
              <w:jc w:val="center"/>
              <w:rPr>
                <w:rFonts w:ascii="Arial" w:eastAsia="Times New Roman" w:hAnsi="Arial" w:cs="Arial"/>
                <w:b/>
                <w:color w:val="FFFFFF" w:themeColor="background1"/>
                <w:sz w:val="18"/>
                <w:szCs w:val="18"/>
                <w:lang w:val="es-AR" w:eastAsia="es-AR"/>
              </w:rPr>
            </w:pPr>
            <w:r w:rsidRPr="00911A54">
              <w:rPr>
                <w:rFonts w:ascii="Arial" w:eastAsia="Times New Roman" w:hAnsi="Arial" w:cs="Arial"/>
                <w:b/>
                <w:color w:val="FFFFFF" w:themeColor="background1"/>
                <w:sz w:val="18"/>
                <w:szCs w:val="18"/>
                <w:lang w:val="es-AR" w:eastAsia="es-AR"/>
              </w:rPr>
              <w:t>ENERGÍA ELÉCTRICA EN LA VIVIENDA</w:t>
            </w:r>
          </w:p>
        </w:tc>
        <w:tc>
          <w:tcPr>
            <w:tcW w:w="3118" w:type="dxa"/>
            <w:gridSpan w:val="2"/>
            <w:tcBorders>
              <w:top w:val="single" w:sz="4" w:space="0" w:color="auto"/>
              <w:left w:val="nil"/>
              <w:bottom w:val="single" w:sz="4" w:space="0" w:color="auto"/>
              <w:right w:val="single" w:sz="4" w:space="0" w:color="auto"/>
            </w:tcBorders>
            <w:shd w:val="clear" w:color="auto" w:fill="33CCCC"/>
            <w:noWrap/>
            <w:vAlign w:val="center"/>
            <w:hideMark/>
          </w:tcPr>
          <w:p w14:paraId="2A173B51" w14:textId="2C71BA20" w:rsidR="00026155" w:rsidRPr="00911A54" w:rsidRDefault="00A632D0" w:rsidP="00A7364B">
            <w:pPr>
              <w:spacing w:after="0" w:line="276" w:lineRule="auto"/>
              <w:ind w:left="0" w:firstLine="0"/>
              <w:jc w:val="center"/>
              <w:rPr>
                <w:rFonts w:ascii="Arial" w:eastAsia="Times New Roman" w:hAnsi="Arial" w:cs="Arial"/>
                <w:b/>
                <w:color w:val="FFFFFF" w:themeColor="background1"/>
                <w:sz w:val="18"/>
                <w:szCs w:val="18"/>
                <w:lang w:val="es-AR" w:eastAsia="es-AR"/>
              </w:rPr>
            </w:pPr>
            <w:r w:rsidRPr="00911A54">
              <w:rPr>
                <w:rFonts w:ascii="Arial" w:eastAsia="Times New Roman" w:hAnsi="Arial" w:cs="Arial"/>
                <w:b/>
                <w:color w:val="FFFFFF" w:themeColor="background1"/>
                <w:sz w:val="18"/>
                <w:szCs w:val="18"/>
                <w:lang w:val="es-AR" w:eastAsia="es-AR"/>
              </w:rPr>
              <w:t>CANTIDAD</w:t>
            </w:r>
          </w:p>
        </w:tc>
      </w:tr>
      <w:tr w:rsidR="00026155" w:rsidRPr="00E20B38" w14:paraId="2ADA8045" w14:textId="77777777" w:rsidTr="00911A54">
        <w:trPr>
          <w:trHeight w:val="397"/>
          <w:jc w:val="center"/>
        </w:trPr>
        <w:tc>
          <w:tcPr>
            <w:tcW w:w="3823" w:type="dxa"/>
            <w:vMerge/>
            <w:tcBorders>
              <w:left w:val="single" w:sz="4" w:space="0" w:color="auto"/>
              <w:bottom w:val="single" w:sz="4" w:space="0" w:color="auto"/>
              <w:right w:val="single" w:sz="4" w:space="0" w:color="auto"/>
            </w:tcBorders>
            <w:shd w:val="clear" w:color="auto" w:fill="33CCCC"/>
            <w:noWrap/>
            <w:vAlign w:val="center"/>
          </w:tcPr>
          <w:p w14:paraId="5F3B0EF5" w14:textId="77777777" w:rsidR="00026155" w:rsidRPr="00911A54" w:rsidRDefault="00026155" w:rsidP="00A7364B">
            <w:pPr>
              <w:spacing w:after="0" w:line="276" w:lineRule="auto"/>
              <w:ind w:left="0" w:firstLine="0"/>
              <w:jc w:val="center"/>
              <w:rPr>
                <w:rFonts w:ascii="Arial" w:eastAsia="Times New Roman" w:hAnsi="Arial" w:cs="Arial"/>
                <w:b/>
                <w:color w:val="FFFFFF" w:themeColor="background1"/>
                <w:sz w:val="18"/>
                <w:szCs w:val="18"/>
                <w:lang w:val="es-AR" w:eastAsia="es-AR"/>
              </w:rPr>
            </w:pPr>
          </w:p>
        </w:tc>
        <w:tc>
          <w:tcPr>
            <w:tcW w:w="1559" w:type="dxa"/>
            <w:tcBorders>
              <w:top w:val="single" w:sz="4" w:space="0" w:color="auto"/>
              <w:left w:val="nil"/>
              <w:bottom w:val="single" w:sz="4" w:space="0" w:color="auto"/>
              <w:right w:val="single" w:sz="4" w:space="0" w:color="auto"/>
            </w:tcBorders>
            <w:shd w:val="clear" w:color="auto" w:fill="33CCCC"/>
            <w:noWrap/>
            <w:vAlign w:val="center"/>
          </w:tcPr>
          <w:p w14:paraId="38D49594" w14:textId="2DE82154" w:rsidR="00026155" w:rsidRPr="00911A54" w:rsidRDefault="00A632D0" w:rsidP="00A7364B">
            <w:pPr>
              <w:spacing w:after="0" w:line="276" w:lineRule="auto"/>
              <w:ind w:left="0" w:firstLine="0"/>
              <w:jc w:val="center"/>
              <w:rPr>
                <w:rFonts w:ascii="Arial" w:eastAsia="Times New Roman" w:hAnsi="Arial" w:cs="Arial"/>
                <w:b/>
                <w:color w:val="FFFFFF" w:themeColor="background1"/>
                <w:sz w:val="18"/>
                <w:szCs w:val="18"/>
                <w:lang w:val="es-AR" w:eastAsia="es-AR"/>
              </w:rPr>
            </w:pPr>
            <w:r w:rsidRPr="00911A54">
              <w:rPr>
                <w:rFonts w:ascii="Arial" w:eastAsia="Times New Roman" w:hAnsi="Arial" w:cs="Arial"/>
                <w:b/>
                <w:color w:val="FFFFFF" w:themeColor="background1"/>
                <w:sz w:val="18"/>
                <w:szCs w:val="18"/>
                <w:lang w:val="es-AR" w:eastAsia="es-AR"/>
              </w:rPr>
              <w:t>URBANO</w:t>
            </w:r>
          </w:p>
        </w:tc>
        <w:tc>
          <w:tcPr>
            <w:tcW w:w="1559" w:type="dxa"/>
            <w:tcBorders>
              <w:top w:val="single" w:sz="4" w:space="0" w:color="auto"/>
              <w:left w:val="nil"/>
              <w:bottom w:val="single" w:sz="4" w:space="0" w:color="auto"/>
              <w:right w:val="single" w:sz="4" w:space="0" w:color="auto"/>
            </w:tcBorders>
            <w:shd w:val="clear" w:color="auto" w:fill="33CCCC"/>
            <w:vAlign w:val="center"/>
          </w:tcPr>
          <w:p w14:paraId="77B9B826" w14:textId="451E27A7" w:rsidR="00026155" w:rsidRPr="00911A54" w:rsidRDefault="00A632D0" w:rsidP="00A7364B">
            <w:pPr>
              <w:spacing w:after="0" w:line="276" w:lineRule="auto"/>
              <w:ind w:left="0" w:firstLine="0"/>
              <w:jc w:val="center"/>
              <w:rPr>
                <w:rFonts w:ascii="Arial" w:eastAsia="Times New Roman" w:hAnsi="Arial" w:cs="Arial"/>
                <w:b/>
                <w:color w:val="FFFFFF" w:themeColor="background1"/>
                <w:sz w:val="18"/>
                <w:szCs w:val="18"/>
                <w:lang w:val="es-AR" w:eastAsia="es-AR"/>
              </w:rPr>
            </w:pPr>
            <w:r w:rsidRPr="00911A54">
              <w:rPr>
                <w:rFonts w:ascii="Arial" w:eastAsia="Times New Roman" w:hAnsi="Arial" w:cs="Arial"/>
                <w:b/>
                <w:color w:val="FFFFFF" w:themeColor="background1"/>
                <w:sz w:val="18"/>
                <w:szCs w:val="18"/>
                <w:lang w:val="es-AR" w:eastAsia="es-AR"/>
              </w:rPr>
              <w:t>RURAL</w:t>
            </w:r>
          </w:p>
        </w:tc>
      </w:tr>
      <w:tr w:rsidR="00026155" w:rsidRPr="00E20B38" w14:paraId="19616C65" w14:textId="77777777" w:rsidTr="00911A54">
        <w:trPr>
          <w:trHeight w:val="397"/>
          <w:jc w:val="center"/>
        </w:trPr>
        <w:tc>
          <w:tcPr>
            <w:tcW w:w="3823" w:type="dxa"/>
            <w:tcBorders>
              <w:top w:val="single" w:sz="4" w:space="0" w:color="auto"/>
              <w:left w:val="single" w:sz="4" w:space="0" w:color="auto"/>
              <w:bottom w:val="single" w:sz="4" w:space="0" w:color="auto"/>
              <w:right w:val="single" w:sz="4" w:space="0" w:color="auto"/>
            </w:tcBorders>
            <w:shd w:val="clear" w:color="auto" w:fill="auto"/>
            <w:vAlign w:val="center"/>
          </w:tcPr>
          <w:p w14:paraId="7438482C" w14:textId="38C975D0" w:rsidR="00026155" w:rsidRDefault="00026155" w:rsidP="00026155">
            <w:pPr>
              <w:spacing w:after="0" w:line="276" w:lineRule="auto"/>
              <w:ind w:left="0" w:firstLine="0"/>
              <w:jc w:val="left"/>
              <w:rPr>
                <w:rFonts w:ascii="Arial" w:eastAsia="Times New Roman" w:hAnsi="Arial" w:cs="Arial"/>
                <w:color w:val="000000"/>
                <w:sz w:val="18"/>
                <w:szCs w:val="18"/>
                <w:lang w:val="es-AR" w:eastAsia="es-AR"/>
              </w:rPr>
            </w:pPr>
            <w:r>
              <w:rPr>
                <w:rFonts w:ascii="Arial" w:eastAsia="Times New Roman" w:hAnsi="Arial" w:cs="Arial"/>
                <w:color w:val="000000"/>
                <w:sz w:val="18"/>
                <w:szCs w:val="18"/>
                <w:lang w:val="es-AR" w:eastAsia="es-AR"/>
              </w:rPr>
              <w:t>Con servicio de energía eléctrica</w:t>
            </w:r>
          </w:p>
        </w:tc>
        <w:tc>
          <w:tcPr>
            <w:tcW w:w="1559" w:type="dxa"/>
            <w:tcBorders>
              <w:top w:val="nil"/>
              <w:left w:val="nil"/>
              <w:bottom w:val="single" w:sz="4" w:space="0" w:color="auto"/>
              <w:right w:val="single" w:sz="4" w:space="0" w:color="auto"/>
            </w:tcBorders>
            <w:shd w:val="clear" w:color="auto" w:fill="auto"/>
            <w:noWrap/>
            <w:vAlign w:val="center"/>
          </w:tcPr>
          <w:p w14:paraId="2E35ABA8" w14:textId="23B99131" w:rsidR="00026155" w:rsidRPr="00E20B38" w:rsidRDefault="00026155" w:rsidP="00026155">
            <w:pPr>
              <w:spacing w:after="0" w:line="276" w:lineRule="auto"/>
              <w:ind w:left="0" w:firstLine="0"/>
              <w:jc w:val="center"/>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3</w:t>
            </w:r>
          </w:p>
        </w:tc>
        <w:tc>
          <w:tcPr>
            <w:tcW w:w="1559" w:type="dxa"/>
            <w:tcBorders>
              <w:top w:val="nil"/>
              <w:left w:val="nil"/>
              <w:bottom w:val="single" w:sz="4" w:space="0" w:color="auto"/>
              <w:right w:val="single" w:sz="4" w:space="0" w:color="auto"/>
            </w:tcBorders>
            <w:shd w:val="clear" w:color="auto" w:fill="auto"/>
            <w:noWrap/>
            <w:vAlign w:val="center"/>
          </w:tcPr>
          <w:p w14:paraId="5C07269E" w14:textId="2103DC78" w:rsidR="00026155" w:rsidRPr="00E20B38" w:rsidRDefault="00026155" w:rsidP="00026155">
            <w:pPr>
              <w:spacing w:after="0" w:line="276" w:lineRule="auto"/>
              <w:ind w:left="0" w:firstLine="0"/>
              <w:jc w:val="center"/>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63</w:t>
            </w:r>
          </w:p>
        </w:tc>
      </w:tr>
      <w:tr w:rsidR="00026155" w:rsidRPr="00E20B38" w14:paraId="39853C77" w14:textId="77777777" w:rsidTr="00911A54">
        <w:trPr>
          <w:trHeight w:val="397"/>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6D2E6735" w14:textId="695CF830" w:rsidR="00026155" w:rsidRPr="00E20B38" w:rsidRDefault="00026155" w:rsidP="00026155">
            <w:pPr>
              <w:spacing w:after="0" w:line="276" w:lineRule="auto"/>
              <w:ind w:left="0" w:firstLine="0"/>
              <w:jc w:val="left"/>
              <w:rPr>
                <w:rFonts w:ascii="Arial" w:eastAsia="Times New Roman" w:hAnsi="Arial" w:cs="Arial"/>
                <w:color w:val="000000"/>
                <w:sz w:val="18"/>
                <w:szCs w:val="18"/>
                <w:lang w:val="es-AR" w:eastAsia="es-AR"/>
              </w:rPr>
            </w:pPr>
            <w:r>
              <w:rPr>
                <w:rFonts w:ascii="Arial" w:eastAsia="Times New Roman" w:hAnsi="Arial" w:cs="Arial"/>
                <w:color w:val="000000"/>
                <w:sz w:val="18"/>
                <w:szCs w:val="18"/>
                <w:lang w:val="es-AR" w:eastAsia="es-AR"/>
              </w:rPr>
              <w:t>Sin servicio de energía eléctrica</w:t>
            </w:r>
          </w:p>
        </w:tc>
        <w:tc>
          <w:tcPr>
            <w:tcW w:w="1559" w:type="dxa"/>
            <w:tcBorders>
              <w:top w:val="nil"/>
              <w:left w:val="nil"/>
              <w:bottom w:val="single" w:sz="4" w:space="0" w:color="auto"/>
              <w:right w:val="single" w:sz="4" w:space="0" w:color="auto"/>
            </w:tcBorders>
            <w:shd w:val="clear" w:color="auto" w:fill="auto"/>
            <w:noWrap/>
            <w:vAlign w:val="center"/>
            <w:hideMark/>
          </w:tcPr>
          <w:p w14:paraId="283A43E2" w14:textId="77777777" w:rsidR="00026155" w:rsidRPr="00E20B38" w:rsidRDefault="00026155" w:rsidP="00026155">
            <w:pPr>
              <w:spacing w:after="0" w:line="276" w:lineRule="auto"/>
              <w:ind w:left="0" w:firstLine="0"/>
              <w:jc w:val="center"/>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4</w:t>
            </w:r>
          </w:p>
        </w:tc>
        <w:tc>
          <w:tcPr>
            <w:tcW w:w="1559" w:type="dxa"/>
            <w:tcBorders>
              <w:top w:val="nil"/>
              <w:left w:val="nil"/>
              <w:bottom w:val="single" w:sz="4" w:space="0" w:color="auto"/>
              <w:right w:val="single" w:sz="4" w:space="0" w:color="auto"/>
            </w:tcBorders>
            <w:shd w:val="clear" w:color="auto" w:fill="auto"/>
            <w:noWrap/>
            <w:vAlign w:val="center"/>
            <w:hideMark/>
          </w:tcPr>
          <w:p w14:paraId="5E4AF0AB" w14:textId="77777777" w:rsidR="00026155" w:rsidRPr="00E20B38" w:rsidRDefault="00026155" w:rsidP="00026155">
            <w:pPr>
              <w:spacing w:after="0" w:line="276" w:lineRule="auto"/>
              <w:ind w:left="0" w:firstLine="0"/>
              <w:jc w:val="center"/>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54,8 </w:t>
            </w:r>
          </w:p>
        </w:tc>
      </w:tr>
      <w:tr w:rsidR="00026155" w:rsidRPr="00E20B38" w14:paraId="2FF7A850" w14:textId="77777777" w:rsidTr="00911A54">
        <w:trPr>
          <w:trHeight w:val="397"/>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476D773F" w14:textId="6AA17D0A" w:rsidR="00026155" w:rsidRPr="00026155" w:rsidRDefault="00026155" w:rsidP="00026155">
            <w:pPr>
              <w:spacing w:after="0" w:line="276" w:lineRule="auto"/>
              <w:ind w:left="0" w:firstLine="0"/>
              <w:jc w:val="center"/>
              <w:rPr>
                <w:rFonts w:ascii="Arial" w:eastAsia="Times New Roman" w:hAnsi="Arial" w:cs="Arial"/>
                <w:b/>
                <w:bCs/>
                <w:color w:val="000000"/>
                <w:sz w:val="18"/>
                <w:szCs w:val="18"/>
                <w:lang w:val="es-AR" w:eastAsia="es-AR"/>
              </w:rPr>
            </w:pPr>
            <w:r w:rsidRPr="00026155">
              <w:rPr>
                <w:rFonts w:ascii="Arial" w:eastAsia="Times New Roman" w:hAnsi="Arial" w:cs="Arial"/>
                <w:b/>
                <w:bCs/>
                <w:color w:val="000000"/>
                <w:sz w:val="18"/>
                <w:szCs w:val="18"/>
                <w:lang w:val="es-AR" w:eastAsia="es-AR"/>
              </w:rPr>
              <w:t>Total</w:t>
            </w:r>
          </w:p>
        </w:tc>
        <w:tc>
          <w:tcPr>
            <w:tcW w:w="1559" w:type="dxa"/>
            <w:tcBorders>
              <w:top w:val="nil"/>
              <w:left w:val="nil"/>
              <w:bottom w:val="single" w:sz="4" w:space="0" w:color="auto"/>
              <w:right w:val="single" w:sz="4" w:space="0" w:color="auto"/>
            </w:tcBorders>
            <w:shd w:val="clear" w:color="auto" w:fill="auto"/>
            <w:noWrap/>
            <w:vAlign w:val="center"/>
            <w:hideMark/>
          </w:tcPr>
          <w:p w14:paraId="4D8499CE" w14:textId="77777777" w:rsidR="00026155" w:rsidRPr="00E20B38" w:rsidRDefault="00026155" w:rsidP="00026155">
            <w:pPr>
              <w:spacing w:after="0" w:line="276" w:lineRule="auto"/>
              <w:ind w:left="0" w:firstLine="0"/>
              <w:jc w:val="center"/>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5</w:t>
            </w:r>
          </w:p>
        </w:tc>
        <w:tc>
          <w:tcPr>
            <w:tcW w:w="1559" w:type="dxa"/>
            <w:tcBorders>
              <w:top w:val="nil"/>
              <w:left w:val="nil"/>
              <w:bottom w:val="single" w:sz="4" w:space="0" w:color="auto"/>
              <w:right w:val="single" w:sz="4" w:space="0" w:color="auto"/>
            </w:tcBorders>
            <w:shd w:val="clear" w:color="auto" w:fill="auto"/>
            <w:noWrap/>
            <w:vAlign w:val="center"/>
            <w:hideMark/>
          </w:tcPr>
          <w:p w14:paraId="730D5F94" w14:textId="77777777" w:rsidR="00026155" w:rsidRPr="00E20B38" w:rsidRDefault="00026155" w:rsidP="00026155">
            <w:pPr>
              <w:spacing w:after="0" w:line="276" w:lineRule="auto"/>
              <w:ind w:left="0" w:firstLine="0"/>
              <w:jc w:val="center"/>
              <w:rPr>
                <w:rFonts w:ascii="Arial" w:eastAsia="Times New Roman" w:hAnsi="Arial" w:cs="Arial"/>
                <w:color w:val="000000"/>
                <w:sz w:val="18"/>
                <w:szCs w:val="18"/>
                <w:lang w:val="es-AR" w:eastAsia="es-AR"/>
              </w:rPr>
            </w:pPr>
            <w:r w:rsidRPr="00E20B38">
              <w:rPr>
                <w:rFonts w:ascii="Arial" w:eastAsia="Times New Roman" w:hAnsi="Arial" w:cs="Arial"/>
                <w:color w:val="000000"/>
                <w:sz w:val="18"/>
                <w:szCs w:val="18"/>
                <w:lang w:val="es-AR" w:eastAsia="es-AR"/>
              </w:rPr>
              <w:t xml:space="preserve">54,1 </w:t>
            </w:r>
          </w:p>
        </w:tc>
      </w:tr>
    </w:tbl>
    <w:p w14:paraId="626A5C67" w14:textId="6DDACB6E" w:rsidR="00141C07" w:rsidRPr="00E024BD" w:rsidRDefault="005054F3" w:rsidP="00911A54">
      <w:pPr>
        <w:spacing w:line="240" w:lineRule="auto"/>
        <w:ind w:left="993" w:right="992"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Fuente: Instituto Nacional de Estadística - Censo Nacional de Población y Vivienda 1992, 2001, Secretaría Municipal de Planificación - Encuesta Municipal ODS (2018).</w:t>
      </w:r>
      <w:r w:rsidR="00141C07" w:rsidRPr="00E024BD">
        <w:rPr>
          <w:rFonts w:asciiTheme="minorHAnsi" w:eastAsiaTheme="minorHAnsi" w:hAnsiTheme="minorHAnsi" w:cstheme="minorBidi"/>
          <w:i/>
          <w:iCs/>
          <w:noProof/>
          <w:color w:val="44546A" w:themeColor="text2"/>
          <w:sz w:val="18"/>
          <w:szCs w:val="18"/>
          <w:lang w:val="es-BO" w:eastAsia="en-US"/>
        </w:rPr>
        <w:br w:type="page"/>
      </w:r>
    </w:p>
    <w:p w14:paraId="0F457688" w14:textId="77777777" w:rsidR="005054F3" w:rsidRDefault="005054F3" w:rsidP="00397DB3">
      <w:pPr>
        <w:pStyle w:val="Ttulo2"/>
        <w:spacing w:after="240" w:line="276" w:lineRule="auto"/>
        <w:ind w:left="360" w:firstLine="0"/>
        <w:jc w:val="center"/>
        <w:rPr>
          <w:rFonts w:ascii="Arial Rounded MT Bold" w:hAnsi="Arial Rounded MT Bold" w:cs="Arial"/>
          <w:b/>
          <w:color w:val="auto"/>
          <w:sz w:val="40"/>
          <w:szCs w:val="40"/>
        </w:rPr>
      </w:pPr>
    </w:p>
    <w:p w14:paraId="03EC09F9" w14:textId="77777777" w:rsidR="00233A31" w:rsidRDefault="00233A31" w:rsidP="002669E9">
      <w:pPr>
        <w:pStyle w:val="Ttulo2"/>
        <w:spacing w:after="240" w:line="276" w:lineRule="auto"/>
        <w:ind w:left="0" w:firstLine="0"/>
        <w:jc w:val="center"/>
        <w:rPr>
          <w:rFonts w:ascii="Arial Rounded MT Bold" w:hAnsi="Arial Rounded MT Bold" w:cs="Arial"/>
          <w:b/>
          <w:color w:val="auto"/>
          <w:sz w:val="40"/>
          <w:szCs w:val="40"/>
        </w:rPr>
      </w:pPr>
    </w:p>
    <w:p w14:paraId="1147396D" w14:textId="77777777" w:rsidR="00233A31" w:rsidRDefault="00233A31" w:rsidP="002669E9">
      <w:pPr>
        <w:pStyle w:val="Ttulo2"/>
        <w:spacing w:after="240" w:line="276" w:lineRule="auto"/>
        <w:ind w:left="0" w:firstLine="0"/>
        <w:jc w:val="center"/>
        <w:rPr>
          <w:rFonts w:ascii="Arial Rounded MT Bold" w:hAnsi="Arial Rounded MT Bold" w:cs="Arial"/>
          <w:b/>
          <w:color w:val="auto"/>
          <w:sz w:val="40"/>
          <w:szCs w:val="40"/>
        </w:rPr>
      </w:pPr>
    </w:p>
    <w:p w14:paraId="7472C543" w14:textId="77777777" w:rsidR="00233A31" w:rsidRDefault="00233A31" w:rsidP="002669E9">
      <w:pPr>
        <w:pStyle w:val="Ttulo2"/>
        <w:spacing w:after="240" w:line="276" w:lineRule="auto"/>
        <w:ind w:left="0" w:firstLine="0"/>
        <w:jc w:val="center"/>
        <w:rPr>
          <w:rFonts w:ascii="Arial Rounded MT Bold" w:hAnsi="Arial Rounded MT Bold" w:cs="Arial"/>
          <w:b/>
          <w:color w:val="auto"/>
          <w:sz w:val="40"/>
          <w:szCs w:val="40"/>
        </w:rPr>
      </w:pPr>
    </w:p>
    <w:p w14:paraId="7206A428" w14:textId="77777777" w:rsidR="00233A31" w:rsidRDefault="00233A31" w:rsidP="002669E9">
      <w:pPr>
        <w:pStyle w:val="Ttulo2"/>
        <w:spacing w:after="240" w:line="276" w:lineRule="auto"/>
        <w:ind w:left="0" w:firstLine="0"/>
        <w:jc w:val="center"/>
        <w:rPr>
          <w:rFonts w:ascii="Arial Rounded MT Bold" w:hAnsi="Arial Rounded MT Bold" w:cs="Arial"/>
          <w:b/>
          <w:color w:val="auto"/>
          <w:sz w:val="40"/>
          <w:szCs w:val="40"/>
        </w:rPr>
      </w:pPr>
    </w:p>
    <w:p w14:paraId="03D48673" w14:textId="77777777" w:rsidR="00233A31" w:rsidRDefault="00233A31" w:rsidP="002669E9">
      <w:pPr>
        <w:pStyle w:val="Ttulo2"/>
        <w:spacing w:after="240" w:line="276" w:lineRule="auto"/>
        <w:ind w:left="0" w:firstLine="0"/>
        <w:jc w:val="center"/>
        <w:rPr>
          <w:rFonts w:ascii="Arial Rounded MT Bold" w:hAnsi="Arial Rounded MT Bold" w:cs="Arial"/>
          <w:b/>
          <w:color w:val="auto"/>
          <w:sz w:val="40"/>
          <w:szCs w:val="40"/>
        </w:rPr>
      </w:pPr>
    </w:p>
    <w:p w14:paraId="2732E682" w14:textId="7EA9D7B6" w:rsidR="00233A31" w:rsidRPr="00393EEB" w:rsidRDefault="00644D9B" w:rsidP="008868B2">
      <w:pPr>
        <w:pStyle w:val="Ttulo2"/>
        <w:spacing w:after="240" w:line="276" w:lineRule="auto"/>
        <w:ind w:left="0" w:firstLine="0"/>
        <w:jc w:val="center"/>
        <w:rPr>
          <w:rFonts w:ascii="Arial Rounded MT Bold" w:hAnsi="Arial Rounded MT Bold" w:cs="Arial"/>
          <w:b/>
          <w:color w:val="auto"/>
          <w:sz w:val="40"/>
          <w:szCs w:val="40"/>
        </w:rPr>
      </w:pPr>
      <w:bookmarkStart w:id="325" w:name="_Toc155713016"/>
      <w:r w:rsidRPr="002669E9">
        <w:rPr>
          <w:rFonts w:ascii="Arial Rounded MT Bold" w:hAnsi="Arial Rounded MT Bold" w:cs="Arial"/>
          <w:b/>
          <w:color w:val="auto"/>
          <w:sz w:val="40"/>
          <w:szCs w:val="40"/>
        </w:rPr>
        <w:t xml:space="preserve">ANEXO Nº </w:t>
      </w:r>
      <w:r w:rsidR="003F0F31">
        <w:rPr>
          <w:rFonts w:ascii="Arial Rounded MT Bold" w:hAnsi="Arial Rounded MT Bold" w:cs="Arial"/>
          <w:b/>
          <w:color w:val="auto"/>
          <w:sz w:val="40"/>
          <w:szCs w:val="40"/>
        </w:rPr>
        <w:t>4</w:t>
      </w:r>
      <w:r w:rsidR="008868B2">
        <w:rPr>
          <w:rFonts w:ascii="Arial Rounded MT Bold" w:hAnsi="Arial Rounded MT Bold" w:cs="Arial"/>
          <w:b/>
          <w:color w:val="auto"/>
          <w:sz w:val="40"/>
          <w:szCs w:val="40"/>
        </w:rPr>
        <w:t xml:space="preserve">                                                     </w:t>
      </w:r>
      <w:r w:rsidR="00233A31" w:rsidRPr="00393EEB">
        <w:rPr>
          <w:rFonts w:ascii="Arial Rounded MT Bold" w:hAnsi="Arial Rounded MT Bold" w:cs="Arial"/>
          <w:b/>
          <w:color w:val="auto"/>
          <w:sz w:val="40"/>
          <w:szCs w:val="40"/>
        </w:rPr>
        <w:t>RESUMEN HISTORICO CASOS DE EMERGENCIA APERTURADOS EN LA RED 114 DEL 2010 – 2022.</w:t>
      </w:r>
      <w:bookmarkEnd w:id="325"/>
    </w:p>
    <w:p w14:paraId="66C1CE88" w14:textId="77777777" w:rsidR="00233A31" w:rsidRDefault="00233A31" w:rsidP="00233A31">
      <w:pPr>
        <w:pStyle w:val="Ttulo2"/>
        <w:spacing w:after="240" w:line="276" w:lineRule="auto"/>
        <w:ind w:left="0" w:firstLine="0"/>
        <w:jc w:val="center"/>
        <w:rPr>
          <w:rFonts w:ascii="Arial" w:hAnsi="Arial" w:cs="Arial"/>
          <w:b/>
          <w:color w:val="auto"/>
          <w:sz w:val="36"/>
          <w:szCs w:val="24"/>
        </w:rPr>
      </w:pPr>
    </w:p>
    <w:p w14:paraId="341D3849" w14:textId="77777777" w:rsidR="00233A31" w:rsidRDefault="00233A31" w:rsidP="00233A31">
      <w:pPr>
        <w:spacing w:after="160" w:line="259" w:lineRule="auto"/>
        <w:ind w:left="0" w:firstLine="0"/>
        <w:jc w:val="left"/>
        <w:rPr>
          <w:rFonts w:ascii="Arial" w:eastAsiaTheme="majorEastAsia" w:hAnsi="Arial" w:cs="Arial"/>
          <w:b/>
          <w:color w:val="auto"/>
          <w:sz w:val="36"/>
          <w:szCs w:val="24"/>
        </w:rPr>
      </w:pPr>
      <w:r>
        <w:rPr>
          <w:rFonts w:ascii="Arial" w:hAnsi="Arial" w:cs="Arial"/>
          <w:b/>
          <w:color w:val="auto"/>
          <w:sz w:val="36"/>
          <w:szCs w:val="24"/>
        </w:rPr>
        <w:br w:type="page"/>
      </w:r>
    </w:p>
    <w:p w14:paraId="60050C2E" w14:textId="77777777" w:rsidR="00233A31" w:rsidRPr="00393EEB" w:rsidRDefault="00233A31" w:rsidP="00233A31">
      <w:pPr>
        <w:pStyle w:val="Ttulo7"/>
      </w:pPr>
    </w:p>
    <w:tbl>
      <w:tblPr>
        <w:tblW w:w="10510" w:type="dxa"/>
        <w:jc w:val="center"/>
        <w:tblCellMar>
          <w:left w:w="70" w:type="dxa"/>
          <w:right w:w="70" w:type="dxa"/>
        </w:tblCellMar>
        <w:tblLook w:val="04A0" w:firstRow="1" w:lastRow="0" w:firstColumn="1" w:lastColumn="0" w:noHBand="0" w:noVBand="1"/>
      </w:tblPr>
      <w:tblGrid>
        <w:gridCol w:w="640"/>
        <w:gridCol w:w="1487"/>
        <w:gridCol w:w="567"/>
        <w:gridCol w:w="541"/>
        <w:gridCol w:w="745"/>
        <w:gridCol w:w="585"/>
        <w:gridCol w:w="585"/>
        <w:gridCol w:w="585"/>
        <w:gridCol w:w="585"/>
        <w:gridCol w:w="585"/>
        <w:gridCol w:w="62"/>
        <w:gridCol w:w="523"/>
        <w:gridCol w:w="585"/>
        <w:gridCol w:w="585"/>
        <w:gridCol w:w="585"/>
        <w:gridCol w:w="650"/>
        <w:gridCol w:w="615"/>
      </w:tblGrid>
      <w:tr w:rsidR="00233A31" w:rsidRPr="00B839CC" w14:paraId="0AB60B62" w14:textId="77777777" w:rsidTr="00770548">
        <w:trPr>
          <w:trHeight w:val="340"/>
          <w:jc w:val="center"/>
        </w:trPr>
        <w:tc>
          <w:tcPr>
            <w:tcW w:w="10510" w:type="dxa"/>
            <w:gridSpan w:val="17"/>
            <w:tcBorders>
              <w:top w:val="nil"/>
              <w:left w:val="nil"/>
              <w:bottom w:val="nil"/>
              <w:right w:val="nil"/>
            </w:tcBorders>
            <w:shd w:val="clear" w:color="auto" w:fill="7030A0"/>
            <w:vAlign w:val="center"/>
            <w:hideMark/>
          </w:tcPr>
          <w:p w14:paraId="3CB11B60" w14:textId="77777777" w:rsidR="00233A31" w:rsidRPr="00393EEB" w:rsidRDefault="00233A31" w:rsidP="00E0791E">
            <w:pPr>
              <w:spacing w:after="0" w:line="240" w:lineRule="auto"/>
              <w:ind w:left="0" w:firstLine="0"/>
              <w:jc w:val="center"/>
              <w:rPr>
                <w:rFonts w:ascii="Arial" w:eastAsia="Times New Roman" w:hAnsi="Arial" w:cs="Arial"/>
                <w:b/>
                <w:bCs/>
                <w:color w:val="FFFFFF"/>
                <w:szCs w:val="18"/>
                <w:lang w:val="es-BO" w:eastAsia="es-BO"/>
              </w:rPr>
            </w:pPr>
            <w:r w:rsidRPr="00393EEB">
              <w:rPr>
                <w:rFonts w:ascii="Arial" w:eastAsia="Times New Roman" w:hAnsi="Arial" w:cs="Arial"/>
                <w:b/>
                <w:bCs/>
                <w:color w:val="FFFFFF"/>
                <w:szCs w:val="18"/>
                <w:lang w:val="es-BO" w:eastAsia="es-BO"/>
              </w:rPr>
              <w:t xml:space="preserve">RESUMEN HISTORICO CASOS DE EMERGENCIA </w:t>
            </w:r>
          </w:p>
          <w:p w14:paraId="71740378" w14:textId="77777777" w:rsidR="00233A31" w:rsidRPr="00B839CC" w:rsidRDefault="00233A31" w:rsidP="00E0791E">
            <w:pPr>
              <w:spacing w:after="0" w:line="240" w:lineRule="auto"/>
              <w:ind w:left="0" w:firstLine="0"/>
              <w:jc w:val="center"/>
              <w:rPr>
                <w:rFonts w:ascii="Arial" w:eastAsia="Times New Roman" w:hAnsi="Arial" w:cs="Arial"/>
                <w:b/>
                <w:bCs/>
                <w:color w:val="FFFFFF"/>
                <w:szCs w:val="18"/>
                <w:lang w:val="es-BO" w:eastAsia="es-BO"/>
              </w:rPr>
            </w:pPr>
            <w:r w:rsidRPr="00393EEB">
              <w:rPr>
                <w:rFonts w:ascii="Arial" w:eastAsia="Times New Roman" w:hAnsi="Arial" w:cs="Arial"/>
                <w:b/>
                <w:bCs/>
                <w:color w:val="FFFFFF"/>
                <w:szCs w:val="18"/>
                <w:lang w:val="es-BO" w:eastAsia="es-BO"/>
              </w:rPr>
              <w:t>GESTIONES 2010 AL 2022</w:t>
            </w:r>
          </w:p>
        </w:tc>
      </w:tr>
      <w:tr w:rsidR="00233A31" w:rsidRPr="00B839CC" w14:paraId="61D64EF3" w14:textId="77777777" w:rsidTr="00402460">
        <w:trPr>
          <w:trHeight w:val="340"/>
          <w:jc w:val="center"/>
        </w:trPr>
        <w:tc>
          <w:tcPr>
            <w:tcW w:w="640" w:type="dxa"/>
            <w:tcBorders>
              <w:top w:val="nil"/>
              <w:left w:val="nil"/>
              <w:bottom w:val="single" w:sz="4" w:space="0" w:color="auto"/>
              <w:right w:val="nil"/>
            </w:tcBorders>
            <w:shd w:val="clear" w:color="auto" w:fill="auto"/>
            <w:noWrap/>
            <w:vAlign w:val="center"/>
            <w:hideMark/>
          </w:tcPr>
          <w:p w14:paraId="04DF5A97" w14:textId="77777777" w:rsidR="00233A31" w:rsidRPr="00B839CC" w:rsidRDefault="00233A31" w:rsidP="00E0791E">
            <w:pPr>
              <w:spacing w:after="0" w:line="240" w:lineRule="auto"/>
              <w:ind w:left="0" w:firstLine="0"/>
              <w:jc w:val="center"/>
              <w:rPr>
                <w:rFonts w:ascii="Arial" w:eastAsia="Times New Roman" w:hAnsi="Arial" w:cs="Arial"/>
                <w:b/>
                <w:bCs/>
                <w:color w:val="FFFFFF"/>
                <w:sz w:val="18"/>
                <w:szCs w:val="18"/>
                <w:lang w:val="es-BO" w:eastAsia="es-BO"/>
              </w:rPr>
            </w:pPr>
          </w:p>
        </w:tc>
        <w:tc>
          <w:tcPr>
            <w:tcW w:w="1487" w:type="dxa"/>
            <w:tcBorders>
              <w:top w:val="nil"/>
              <w:left w:val="nil"/>
              <w:bottom w:val="single" w:sz="4" w:space="0" w:color="auto"/>
              <w:right w:val="nil"/>
            </w:tcBorders>
            <w:shd w:val="clear" w:color="auto" w:fill="auto"/>
            <w:noWrap/>
            <w:vAlign w:val="center"/>
            <w:hideMark/>
          </w:tcPr>
          <w:p w14:paraId="07A2F7E0" w14:textId="77777777" w:rsidR="00233A31" w:rsidRPr="00B839CC" w:rsidRDefault="00233A31" w:rsidP="00E0791E">
            <w:pPr>
              <w:spacing w:after="0" w:line="240" w:lineRule="auto"/>
              <w:ind w:left="0" w:firstLine="0"/>
              <w:jc w:val="center"/>
              <w:rPr>
                <w:rFonts w:ascii="Arial" w:eastAsia="Times New Roman" w:hAnsi="Arial" w:cs="Arial"/>
                <w:color w:val="auto"/>
                <w:sz w:val="18"/>
                <w:szCs w:val="18"/>
                <w:lang w:val="es-BO" w:eastAsia="es-BO"/>
              </w:rPr>
            </w:pPr>
          </w:p>
        </w:tc>
        <w:tc>
          <w:tcPr>
            <w:tcW w:w="2438" w:type="dxa"/>
            <w:gridSpan w:val="4"/>
            <w:tcBorders>
              <w:top w:val="nil"/>
              <w:left w:val="nil"/>
              <w:bottom w:val="single" w:sz="4" w:space="0" w:color="auto"/>
              <w:right w:val="nil"/>
            </w:tcBorders>
            <w:shd w:val="clear" w:color="auto" w:fill="auto"/>
            <w:noWrap/>
            <w:vAlign w:val="center"/>
            <w:hideMark/>
          </w:tcPr>
          <w:p w14:paraId="120BF584" w14:textId="77777777" w:rsidR="00233A31" w:rsidRPr="00B839CC" w:rsidRDefault="00233A31" w:rsidP="00E0791E">
            <w:pPr>
              <w:spacing w:after="0" w:line="240" w:lineRule="auto"/>
              <w:ind w:left="0" w:firstLine="0"/>
              <w:jc w:val="center"/>
              <w:rPr>
                <w:rFonts w:ascii="Arial" w:eastAsia="Times New Roman" w:hAnsi="Arial" w:cs="Arial"/>
                <w:color w:val="auto"/>
                <w:sz w:val="18"/>
                <w:szCs w:val="18"/>
                <w:lang w:val="es-BO" w:eastAsia="es-BO"/>
              </w:rPr>
            </w:pPr>
          </w:p>
        </w:tc>
        <w:tc>
          <w:tcPr>
            <w:tcW w:w="2402" w:type="dxa"/>
            <w:gridSpan w:val="5"/>
            <w:tcBorders>
              <w:top w:val="nil"/>
              <w:left w:val="nil"/>
              <w:bottom w:val="single" w:sz="4" w:space="0" w:color="auto"/>
              <w:right w:val="nil"/>
            </w:tcBorders>
            <w:shd w:val="clear" w:color="auto" w:fill="auto"/>
            <w:noWrap/>
            <w:vAlign w:val="center"/>
            <w:hideMark/>
          </w:tcPr>
          <w:p w14:paraId="6FD671B6" w14:textId="77777777" w:rsidR="00233A31" w:rsidRPr="00B839CC" w:rsidRDefault="00233A31" w:rsidP="00E0791E">
            <w:pPr>
              <w:spacing w:after="0" w:line="240" w:lineRule="auto"/>
              <w:ind w:left="0" w:firstLine="0"/>
              <w:jc w:val="center"/>
              <w:rPr>
                <w:rFonts w:ascii="Arial" w:eastAsia="Times New Roman" w:hAnsi="Arial" w:cs="Arial"/>
                <w:color w:val="auto"/>
                <w:sz w:val="18"/>
                <w:szCs w:val="18"/>
                <w:lang w:val="es-BO" w:eastAsia="es-BO"/>
              </w:rPr>
            </w:pPr>
          </w:p>
        </w:tc>
        <w:tc>
          <w:tcPr>
            <w:tcW w:w="3543" w:type="dxa"/>
            <w:gridSpan w:val="6"/>
            <w:tcBorders>
              <w:top w:val="nil"/>
              <w:left w:val="nil"/>
              <w:bottom w:val="single" w:sz="4" w:space="0" w:color="auto"/>
              <w:right w:val="nil"/>
            </w:tcBorders>
            <w:shd w:val="clear" w:color="auto" w:fill="auto"/>
            <w:noWrap/>
            <w:vAlign w:val="center"/>
            <w:hideMark/>
          </w:tcPr>
          <w:p w14:paraId="10D54C21" w14:textId="77777777" w:rsidR="00233A31" w:rsidRPr="00B839CC" w:rsidRDefault="00233A31" w:rsidP="00E0791E">
            <w:pPr>
              <w:spacing w:after="0" w:line="240" w:lineRule="auto"/>
              <w:ind w:left="0" w:firstLine="0"/>
              <w:jc w:val="center"/>
              <w:rPr>
                <w:rFonts w:ascii="Arial" w:eastAsia="Times New Roman" w:hAnsi="Arial" w:cs="Arial"/>
                <w:color w:val="auto"/>
                <w:sz w:val="18"/>
                <w:szCs w:val="18"/>
                <w:lang w:val="es-BO" w:eastAsia="es-BO"/>
              </w:rPr>
            </w:pPr>
          </w:p>
        </w:tc>
      </w:tr>
      <w:tr w:rsidR="00233A31" w:rsidRPr="00393EEB" w14:paraId="67403A3B" w14:textId="77777777" w:rsidTr="007705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jc w:val="center"/>
        </w:trPr>
        <w:tc>
          <w:tcPr>
            <w:tcW w:w="2694" w:type="dxa"/>
            <w:gridSpan w:val="3"/>
            <w:shd w:val="clear" w:color="auto" w:fill="7030A0"/>
            <w:noWrap/>
            <w:vAlign w:val="center"/>
            <w:hideMark/>
          </w:tcPr>
          <w:p w14:paraId="759FAC9F" w14:textId="77777777" w:rsidR="00233A31" w:rsidRPr="00393EEB" w:rsidRDefault="00233A31"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br w:type="page"/>
            </w:r>
            <w:r w:rsidRPr="00393EEB">
              <w:rPr>
                <w:rFonts w:ascii="Arial" w:eastAsia="Times New Roman" w:hAnsi="Arial" w:cs="Arial"/>
                <w:b/>
                <w:bCs/>
                <w:color w:val="FFFFFF"/>
                <w:sz w:val="18"/>
                <w:szCs w:val="18"/>
                <w:lang w:val="es-BO" w:eastAsia="es-BO"/>
              </w:rPr>
              <w:br w:type="page"/>
              <w:t>TIPO DE CASO</w:t>
            </w:r>
          </w:p>
        </w:tc>
        <w:tc>
          <w:tcPr>
            <w:tcW w:w="541" w:type="dxa"/>
            <w:shd w:val="clear" w:color="auto" w:fill="7030A0"/>
            <w:noWrap/>
            <w:vAlign w:val="center"/>
            <w:hideMark/>
          </w:tcPr>
          <w:p w14:paraId="09AE42A1" w14:textId="77777777" w:rsidR="00233A31" w:rsidRPr="00393EEB" w:rsidRDefault="00233A31"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2010</w:t>
            </w:r>
          </w:p>
        </w:tc>
        <w:tc>
          <w:tcPr>
            <w:tcW w:w="745" w:type="dxa"/>
            <w:shd w:val="clear" w:color="auto" w:fill="7030A0"/>
            <w:noWrap/>
            <w:vAlign w:val="center"/>
            <w:hideMark/>
          </w:tcPr>
          <w:p w14:paraId="7D3EDF7E" w14:textId="77777777" w:rsidR="00233A31" w:rsidRPr="00393EEB" w:rsidRDefault="00233A31"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2011</w:t>
            </w:r>
          </w:p>
        </w:tc>
        <w:tc>
          <w:tcPr>
            <w:tcW w:w="585" w:type="dxa"/>
            <w:shd w:val="clear" w:color="auto" w:fill="7030A0"/>
            <w:noWrap/>
            <w:vAlign w:val="center"/>
            <w:hideMark/>
          </w:tcPr>
          <w:p w14:paraId="7010F023" w14:textId="77777777" w:rsidR="00233A31" w:rsidRPr="00393EEB" w:rsidRDefault="00233A31"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2012</w:t>
            </w:r>
          </w:p>
        </w:tc>
        <w:tc>
          <w:tcPr>
            <w:tcW w:w="585" w:type="dxa"/>
            <w:shd w:val="clear" w:color="auto" w:fill="7030A0"/>
            <w:noWrap/>
            <w:vAlign w:val="center"/>
            <w:hideMark/>
          </w:tcPr>
          <w:p w14:paraId="54D96939" w14:textId="77777777" w:rsidR="00233A31" w:rsidRPr="00393EEB" w:rsidRDefault="00233A31"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2013</w:t>
            </w:r>
          </w:p>
        </w:tc>
        <w:tc>
          <w:tcPr>
            <w:tcW w:w="585" w:type="dxa"/>
            <w:shd w:val="clear" w:color="auto" w:fill="7030A0"/>
            <w:noWrap/>
            <w:vAlign w:val="center"/>
            <w:hideMark/>
          </w:tcPr>
          <w:p w14:paraId="33A688F3" w14:textId="77777777" w:rsidR="00233A31" w:rsidRPr="00393EEB" w:rsidRDefault="00233A31"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2014</w:t>
            </w:r>
          </w:p>
        </w:tc>
        <w:tc>
          <w:tcPr>
            <w:tcW w:w="585" w:type="dxa"/>
            <w:shd w:val="clear" w:color="auto" w:fill="7030A0"/>
            <w:noWrap/>
            <w:vAlign w:val="center"/>
            <w:hideMark/>
          </w:tcPr>
          <w:p w14:paraId="16E09292" w14:textId="77777777" w:rsidR="00233A31" w:rsidRPr="00393EEB" w:rsidRDefault="00233A31"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2015</w:t>
            </w:r>
          </w:p>
        </w:tc>
        <w:tc>
          <w:tcPr>
            <w:tcW w:w="585" w:type="dxa"/>
            <w:shd w:val="clear" w:color="auto" w:fill="7030A0"/>
            <w:noWrap/>
            <w:vAlign w:val="center"/>
            <w:hideMark/>
          </w:tcPr>
          <w:p w14:paraId="406398AC" w14:textId="77777777" w:rsidR="00233A31" w:rsidRPr="00393EEB" w:rsidRDefault="00233A31"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2016</w:t>
            </w:r>
          </w:p>
        </w:tc>
        <w:tc>
          <w:tcPr>
            <w:tcW w:w="585" w:type="dxa"/>
            <w:gridSpan w:val="2"/>
            <w:shd w:val="clear" w:color="auto" w:fill="7030A0"/>
            <w:noWrap/>
            <w:vAlign w:val="center"/>
            <w:hideMark/>
          </w:tcPr>
          <w:p w14:paraId="47E4C9B6" w14:textId="77777777" w:rsidR="00233A31" w:rsidRPr="00393EEB" w:rsidRDefault="00233A31"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2017</w:t>
            </w:r>
          </w:p>
        </w:tc>
        <w:tc>
          <w:tcPr>
            <w:tcW w:w="585" w:type="dxa"/>
            <w:shd w:val="clear" w:color="auto" w:fill="7030A0"/>
            <w:noWrap/>
            <w:vAlign w:val="center"/>
            <w:hideMark/>
          </w:tcPr>
          <w:p w14:paraId="2F1B330B" w14:textId="77777777" w:rsidR="00233A31" w:rsidRPr="00393EEB" w:rsidRDefault="00233A31"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2018</w:t>
            </w:r>
          </w:p>
        </w:tc>
        <w:tc>
          <w:tcPr>
            <w:tcW w:w="585" w:type="dxa"/>
            <w:shd w:val="clear" w:color="auto" w:fill="7030A0"/>
            <w:noWrap/>
            <w:vAlign w:val="center"/>
            <w:hideMark/>
          </w:tcPr>
          <w:p w14:paraId="4182045D" w14:textId="77777777" w:rsidR="00233A31" w:rsidRPr="00393EEB" w:rsidRDefault="00233A31"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2019</w:t>
            </w:r>
          </w:p>
        </w:tc>
        <w:tc>
          <w:tcPr>
            <w:tcW w:w="585" w:type="dxa"/>
            <w:shd w:val="clear" w:color="auto" w:fill="7030A0"/>
            <w:noWrap/>
            <w:vAlign w:val="center"/>
            <w:hideMark/>
          </w:tcPr>
          <w:p w14:paraId="33EE35AF" w14:textId="77777777" w:rsidR="00233A31" w:rsidRPr="00393EEB" w:rsidRDefault="00233A31"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2020</w:t>
            </w:r>
          </w:p>
        </w:tc>
        <w:tc>
          <w:tcPr>
            <w:tcW w:w="650" w:type="dxa"/>
            <w:shd w:val="clear" w:color="auto" w:fill="7030A0"/>
            <w:noWrap/>
            <w:vAlign w:val="center"/>
            <w:hideMark/>
          </w:tcPr>
          <w:p w14:paraId="548E4281" w14:textId="77777777" w:rsidR="00233A31" w:rsidRPr="00393EEB" w:rsidRDefault="00233A31"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2021</w:t>
            </w:r>
          </w:p>
        </w:tc>
        <w:tc>
          <w:tcPr>
            <w:tcW w:w="615" w:type="dxa"/>
            <w:shd w:val="clear" w:color="auto" w:fill="7030A0"/>
            <w:noWrap/>
            <w:vAlign w:val="center"/>
            <w:hideMark/>
          </w:tcPr>
          <w:p w14:paraId="709A3716" w14:textId="77777777" w:rsidR="00233A31" w:rsidRPr="00393EEB" w:rsidRDefault="00233A31"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2022</w:t>
            </w:r>
          </w:p>
        </w:tc>
      </w:tr>
      <w:tr w:rsidR="00233A31" w:rsidRPr="00393EEB" w14:paraId="3F9D5D73" w14:textId="77777777" w:rsidTr="007705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7"/>
          <w:jc w:val="center"/>
        </w:trPr>
        <w:tc>
          <w:tcPr>
            <w:tcW w:w="2694" w:type="dxa"/>
            <w:gridSpan w:val="3"/>
            <w:shd w:val="clear" w:color="auto" w:fill="auto"/>
            <w:noWrap/>
            <w:vAlign w:val="center"/>
            <w:hideMark/>
          </w:tcPr>
          <w:p w14:paraId="2606D15C"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GAVIONES EN RIESGO DE COLAPSO (CAIDA)</w:t>
            </w:r>
          </w:p>
        </w:tc>
        <w:tc>
          <w:tcPr>
            <w:tcW w:w="541" w:type="dxa"/>
            <w:shd w:val="clear" w:color="auto" w:fill="auto"/>
            <w:noWrap/>
            <w:vAlign w:val="center"/>
            <w:hideMark/>
          </w:tcPr>
          <w:p w14:paraId="6E9A8DC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19</w:t>
            </w:r>
          </w:p>
        </w:tc>
        <w:tc>
          <w:tcPr>
            <w:tcW w:w="745" w:type="dxa"/>
            <w:shd w:val="clear" w:color="auto" w:fill="auto"/>
            <w:noWrap/>
            <w:vAlign w:val="center"/>
            <w:hideMark/>
          </w:tcPr>
          <w:p w14:paraId="3A3E504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w:t>
            </w:r>
          </w:p>
        </w:tc>
        <w:tc>
          <w:tcPr>
            <w:tcW w:w="585" w:type="dxa"/>
            <w:shd w:val="clear" w:color="auto" w:fill="auto"/>
            <w:noWrap/>
            <w:vAlign w:val="center"/>
            <w:hideMark/>
          </w:tcPr>
          <w:p w14:paraId="039AA22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7</w:t>
            </w:r>
          </w:p>
        </w:tc>
        <w:tc>
          <w:tcPr>
            <w:tcW w:w="585" w:type="dxa"/>
            <w:shd w:val="clear" w:color="auto" w:fill="auto"/>
            <w:noWrap/>
            <w:vAlign w:val="center"/>
            <w:hideMark/>
          </w:tcPr>
          <w:p w14:paraId="5E4BEE1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w:t>
            </w:r>
          </w:p>
        </w:tc>
        <w:tc>
          <w:tcPr>
            <w:tcW w:w="585" w:type="dxa"/>
            <w:shd w:val="clear" w:color="auto" w:fill="auto"/>
            <w:noWrap/>
            <w:vAlign w:val="center"/>
            <w:hideMark/>
          </w:tcPr>
          <w:p w14:paraId="21F9B11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w:t>
            </w:r>
          </w:p>
        </w:tc>
        <w:tc>
          <w:tcPr>
            <w:tcW w:w="585" w:type="dxa"/>
            <w:shd w:val="clear" w:color="auto" w:fill="auto"/>
            <w:noWrap/>
            <w:vAlign w:val="center"/>
            <w:hideMark/>
          </w:tcPr>
          <w:p w14:paraId="030C675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w:t>
            </w:r>
          </w:p>
        </w:tc>
        <w:tc>
          <w:tcPr>
            <w:tcW w:w="585" w:type="dxa"/>
            <w:shd w:val="clear" w:color="auto" w:fill="auto"/>
            <w:noWrap/>
            <w:vAlign w:val="center"/>
            <w:hideMark/>
          </w:tcPr>
          <w:p w14:paraId="0DE4A11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585" w:type="dxa"/>
            <w:gridSpan w:val="2"/>
            <w:shd w:val="clear" w:color="auto" w:fill="auto"/>
            <w:noWrap/>
            <w:vAlign w:val="center"/>
            <w:hideMark/>
          </w:tcPr>
          <w:p w14:paraId="1703A85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85" w:type="dxa"/>
            <w:shd w:val="clear" w:color="auto" w:fill="auto"/>
            <w:noWrap/>
            <w:vAlign w:val="center"/>
            <w:hideMark/>
          </w:tcPr>
          <w:p w14:paraId="025E3E6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585" w:type="dxa"/>
            <w:shd w:val="clear" w:color="auto" w:fill="auto"/>
            <w:noWrap/>
            <w:vAlign w:val="center"/>
            <w:hideMark/>
          </w:tcPr>
          <w:p w14:paraId="748C56E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w:t>
            </w:r>
          </w:p>
        </w:tc>
        <w:tc>
          <w:tcPr>
            <w:tcW w:w="585" w:type="dxa"/>
            <w:shd w:val="clear" w:color="auto" w:fill="auto"/>
            <w:noWrap/>
            <w:vAlign w:val="center"/>
            <w:hideMark/>
          </w:tcPr>
          <w:p w14:paraId="46EF785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650" w:type="dxa"/>
            <w:shd w:val="clear" w:color="auto" w:fill="auto"/>
            <w:noWrap/>
            <w:vAlign w:val="center"/>
            <w:hideMark/>
          </w:tcPr>
          <w:p w14:paraId="6BE8CC5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615" w:type="dxa"/>
            <w:shd w:val="clear" w:color="auto" w:fill="auto"/>
            <w:noWrap/>
            <w:vAlign w:val="center"/>
            <w:hideMark/>
          </w:tcPr>
          <w:p w14:paraId="5CF50A6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r>
      <w:tr w:rsidR="00233A31" w:rsidRPr="00393EEB" w14:paraId="731B2FAE" w14:textId="77777777" w:rsidTr="007705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7"/>
          <w:jc w:val="center"/>
        </w:trPr>
        <w:tc>
          <w:tcPr>
            <w:tcW w:w="2694" w:type="dxa"/>
            <w:gridSpan w:val="3"/>
            <w:shd w:val="clear" w:color="auto" w:fill="auto"/>
            <w:noWrap/>
            <w:vAlign w:val="center"/>
            <w:hideMark/>
          </w:tcPr>
          <w:p w14:paraId="1316CF8F"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CAIDA DE MATERIAL DE TALUD/PIEDRAS/PEDRONES</w:t>
            </w:r>
          </w:p>
        </w:tc>
        <w:tc>
          <w:tcPr>
            <w:tcW w:w="541" w:type="dxa"/>
            <w:shd w:val="clear" w:color="auto" w:fill="auto"/>
            <w:noWrap/>
            <w:vAlign w:val="center"/>
            <w:hideMark/>
          </w:tcPr>
          <w:p w14:paraId="6D255F1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206</w:t>
            </w:r>
          </w:p>
        </w:tc>
        <w:tc>
          <w:tcPr>
            <w:tcW w:w="745" w:type="dxa"/>
            <w:shd w:val="clear" w:color="auto" w:fill="auto"/>
            <w:noWrap/>
            <w:vAlign w:val="center"/>
            <w:hideMark/>
          </w:tcPr>
          <w:p w14:paraId="4DBCD8E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141</w:t>
            </w:r>
          </w:p>
        </w:tc>
        <w:tc>
          <w:tcPr>
            <w:tcW w:w="585" w:type="dxa"/>
            <w:shd w:val="clear" w:color="auto" w:fill="auto"/>
            <w:noWrap/>
            <w:vAlign w:val="center"/>
            <w:hideMark/>
          </w:tcPr>
          <w:p w14:paraId="60DA0BE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287</w:t>
            </w:r>
          </w:p>
        </w:tc>
        <w:tc>
          <w:tcPr>
            <w:tcW w:w="585" w:type="dxa"/>
            <w:shd w:val="clear" w:color="auto" w:fill="auto"/>
            <w:noWrap/>
            <w:vAlign w:val="center"/>
            <w:hideMark/>
          </w:tcPr>
          <w:p w14:paraId="2808868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189</w:t>
            </w:r>
          </w:p>
        </w:tc>
        <w:tc>
          <w:tcPr>
            <w:tcW w:w="585" w:type="dxa"/>
            <w:shd w:val="clear" w:color="auto" w:fill="auto"/>
            <w:noWrap/>
            <w:vAlign w:val="center"/>
            <w:hideMark/>
          </w:tcPr>
          <w:p w14:paraId="6A1D8D1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150</w:t>
            </w:r>
          </w:p>
        </w:tc>
        <w:tc>
          <w:tcPr>
            <w:tcW w:w="585" w:type="dxa"/>
            <w:shd w:val="clear" w:color="auto" w:fill="auto"/>
            <w:noWrap/>
            <w:vAlign w:val="center"/>
            <w:hideMark/>
          </w:tcPr>
          <w:p w14:paraId="0ABA46A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172</w:t>
            </w:r>
          </w:p>
        </w:tc>
        <w:tc>
          <w:tcPr>
            <w:tcW w:w="585" w:type="dxa"/>
            <w:shd w:val="clear" w:color="auto" w:fill="auto"/>
            <w:noWrap/>
            <w:vAlign w:val="center"/>
            <w:hideMark/>
          </w:tcPr>
          <w:p w14:paraId="27346CD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121</w:t>
            </w:r>
          </w:p>
        </w:tc>
        <w:tc>
          <w:tcPr>
            <w:tcW w:w="585" w:type="dxa"/>
            <w:gridSpan w:val="2"/>
            <w:shd w:val="clear" w:color="auto" w:fill="auto"/>
            <w:noWrap/>
            <w:vAlign w:val="center"/>
            <w:hideMark/>
          </w:tcPr>
          <w:p w14:paraId="213FA86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174</w:t>
            </w:r>
          </w:p>
        </w:tc>
        <w:tc>
          <w:tcPr>
            <w:tcW w:w="585" w:type="dxa"/>
            <w:shd w:val="clear" w:color="auto" w:fill="auto"/>
            <w:noWrap/>
            <w:vAlign w:val="center"/>
            <w:hideMark/>
          </w:tcPr>
          <w:p w14:paraId="222D4C4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329</w:t>
            </w:r>
          </w:p>
        </w:tc>
        <w:tc>
          <w:tcPr>
            <w:tcW w:w="585" w:type="dxa"/>
            <w:shd w:val="clear" w:color="auto" w:fill="auto"/>
            <w:noWrap/>
            <w:vAlign w:val="center"/>
            <w:hideMark/>
          </w:tcPr>
          <w:p w14:paraId="3ED3B16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136</w:t>
            </w:r>
          </w:p>
        </w:tc>
        <w:tc>
          <w:tcPr>
            <w:tcW w:w="585" w:type="dxa"/>
            <w:shd w:val="clear" w:color="auto" w:fill="auto"/>
            <w:noWrap/>
            <w:vAlign w:val="center"/>
            <w:hideMark/>
          </w:tcPr>
          <w:p w14:paraId="5A49C16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230</w:t>
            </w:r>
          </w:p>
        </w:tc>
        <w:tc>
          <w:tcPr>
            <w:tcW w:w="650" w:type="dxa"/>
            <w:shd w:val="clear" w:color="auto" w:fill="auto"/>
            <w:noWrap/>
            <w:vAlign w:val="center"/>
            <w:hideMark/>
          </w:tcPr>
          <w:p w14:paraId="5A8DE92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185</w:t>
            </w:r>
          </w:p>
        </w:tc>
        <w:tc>
          <w:tcPr>
            <w:tcW w:w="615" w:type="dxa"/>
            <w:shd w:val="clear" w:color="auto" w:fill="auto"/>
            <w:noWrap/>
            <w:vAlign w:val="center"/>
            <w:hideMark/>
          </w:tcPr>
          <w:p w14:paraId="113681B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147</w:t>
            </w:r>
          </w:p>
        </w:tc>
      </w:tr>
      <w:tr w:rsidR="00233A31" w:rsidRPr="00393EEB" w14:paraId="68367FEE" w14:textId="77777777" w:rsidTr="004024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jc w:val="center"/>
        </w:trPr>
        <w:tc>
          <w:tcPr>
            <w:tcW w:w="2694" w:type="dxa"/>
            <w:gridSpan w:val="3"/>
            <w:shd w:val="clear" w:color="auto" w:fill="auto"/>
            <w:noWrap/>
            <w:vAlign w:val="center"/>
            <w:hideMark/>
          </w:tcPr>
          <w:p w14:paraId="75011D1F"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RAJADURA EN MURO</w:t>
            </w:r>
          </w:p>
        </w:tc>
        <w:tc>
          <w:tcPr>
            <w:tcW w:w="541" w:type="dxa"/>
            <w:shd w:val="clear" w:color="auto" w:fill="auto"/>
            <w:noWrap/>
            <w:vAlign w:val="center"/>
            <w:hideMark/>
          </w:tcPr>
          <w:p w14:paraId="46C7124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745" w:type="dxa"/>
            <w:shd w:val="clear" w:color="auto" w:fill="auto"/>
            <w:noWrap/>
            <w:vAlign w:val="center"/>
            <w:hideMark/>
          </w:tcPr>
          <w:p w14:paraId="5E158D9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w:t>
            </w:r>
          </w:p>
        </w:tc>
        <w:tc>
          <w:tcPr>
            <w:tcW w:w="585" w:type="dxa"/>
            <w:shd w:val="clear" w:color="auto" w:fill="auto"/>
            <w:noWrap/>
            <w:vAlign w:val="center"/>
            <w:hideMark/>
          </w:tcPr>
          <w:p w14:paraId="7BE63C4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20</w:t>
            </w:r>
          </w:p>
        </w:tc>
        <w:tc>
          <w:tcPr>
            <w:tcW w:w="585" w:type="dxa"/>
            <w:shd w:val="clear" w:color="auto" w:fill="auto"/>
            <w:noWrap/>
            <w:vAlign w:val="center"/>
            <w:hideMark/>
          </w:tcPr>
          <w:p w14:paraId="4AA3B99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16</w:t>
            </w:r>
          </w:p>
        </w:tc>
        <w:tc>
          <w:tcPr>
            <w:tcW w:w="585" w:type="dxa"/>
            <w:shd w:val="clear" w:color="auto" w:fill="auto"/>
            <w:noWrap/>
            <w:vAlign w:val="center"/>
            <w:hideMark/>
          </w:tcPr>
          <w:p w14:paraId="06131C6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30</w:t>
            </w:r>
          </w:p>
        </w:tc>
        <w:tc>
          <w:tcPr>
            <w:tcW w:w="585" w:type="dxa"/>
            <w:shd w:val="clear" w:color="auto" w:fill="auto"/>
            <w:noWrap/>
            <w:vAlign w:val="center"/>
            <w:hideMark/>
          </w:tcPr>
          <w:p w14:paraId="2634CF9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16</w:t>
            </w:r>
          </w:p>
        </w:tc>
        <w:tc>
          <w:tcPr>
            <w:tcW w:w="585" w:type="dxa"/>
            <w:shd w:val="clear" w:color="auto" w:fill="auto"/>
            <w:noWrap/>
            <w:vAlign w:val="center"/>
            <w:hideMark/>
          </w:tcPr>
          <w:p w14:paraId="530CB49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28</w:t>
            </w:r>
          </w:p>
        </w:tc>
        <w:tc>
          <w:tcPr>
            <w:tcW w:w="585" w:type="dxa"/>
            <w:gridSpan w:val="2"/>
            <w:shd w:val="clear" w:color="auto" w:fill="auto"/>
            <w:noWrap/>
            <w:vAlign w:val="center"/>
            <w:hideMark/>
          </w:tcPr>
          <w:p w14:paraId="2978CB7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19</w:t>
            </w:r>
          </w:p>
        </w:tc>
        <w:tc>
          <w:tcPr>
            <w:tcW w:w="585" w:type="dxa"/>
            <w:shd w:val="clear" w:color="auto" w:fill="auto"/>
            <w:noWrap/>
            <w:vAlign w:val="center"/>
            <w:hideMark/>
          </w:tcPr>
          <w:p w14:paraId="1A21659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26</w:t>
            </w:r>
          </w:p>
        </w:tc>
        <w:tc>
          <w:tcPr>
            <w:tcW w:w="585" w:type="dxa"/>
            <w:shd w:val="clear" w:color="auto" w:fill="auto"/>
            <w:noWrap/>
            <w:vAlign w:val="center"/>
            <w:hideMark/>
          </w:tcPr>
          <w:p w14:paraId="0E4282B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33</w:t>
            </w:r>
          </w:p>
        </w:tc>
        <w:tc>
          <w:tcPr>
            <w:tcW w:w="585" w:type="dxa"/>
            <w:shd w:val="clear" w:color="auto" w:fill="auto"/>
            <w:noWrap/>
            <w:vAlign w:val="center"/>
            <w:hideMark/>
          </w:tcPr>
          <w:p w14:paraId="289E20F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28</w:t>
            </w:r>
          </w:p>
        </w:tc>
        <w:tc>
          <w:tcPr>
            <w:tcW w:w="650" w:type="dxa"/>
            <w:shd w:val="clear" w:color="auto" w:fill="auto"/>
            <w:noWrap/>
            <w:vAlign w:val="center"/>
            <w:hideMark/>
          </w:tcPr>
          <w:p w14:paraId="5563862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24</w:t>
            </w:r>
          </w:p>
        </w:tc>
        <w:tc>
          <w:tcPr>
            <w:tcW w:w="615" w:type="dxa"/>
            <w:shd w:val="clear" w:color="auto" w:fill="auto"/>
            <w:noWrap/>
            <w:vAlign w:val="center"/>
            <w:hideMark/>
          </w:tcPr>
          <w:p w14:paraId="661FACD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40</w:t>
            </w:r>
          </w:p>
        </w:tc>
      </w:tr>
      <w:tr w:rsidR="00233A31" w:rsidRPr="00393EEB" w14:paraId="7873F38F" w14:textId="77777777" w:rsidTr="007705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7"/>
          <w:jc w:val="center"/>
        </w:trPr>
        <w:tc>
          <w:tcPr>
            <w:tcW w:w="2694" w:type="dxa"/>
            <w:gridSpan w:val="3"/>
            <w:shd w:val="clear" w:color="auto" w:fill="auto"/>
            <w:noWrap/>
            <w:vAlign w:val="center"/>
            <w:hideMark/>
          </w:tcPr>
          <w:p w14:paraId="0DD6C6C6"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MUROS (CAIDA/POR COLAPSAR)</w:t>
            </w:r>
          </w:p>
        </w:tc>
        <w:tc>
          <w:tcPr>
            <w:tcW w:w="541" w:type="dxa"/>
            <w:shd w:val="clear" w:color="auto" w:fill="auto"/>
            <w:noWrap/>
            <w:vAlign w:val="center"/>
            <w:hideMark/>
          </w:tcPr>
          <w:p w14:paraId="0394505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323</w:t>
            </w:r>
          </w:p>
        </w:tc>
        <w:tc>
          <w:tcPr>
            <w:tcW w:w="745" w:type="dxa"/>
            <w:shd w:val="clear" w:color="auto" w:fill="auto"/>
            <w:noWrap/>
            <w:vAlign w:val="center"/>
            <w:hideMark/>
          </w:tcPr>
          <w:p w14:paraId="6BDA7B6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240</w:t>
            </w:r>
          </w:p>
        </w:tc>
        <w:tc>
          <w:tcPr>
            <w:tcW w:w="585" w:type="dxa"/>
            <w:shd w:val="clear" w:color="auto" w:fill="auto"/>
            <w:noWrap/>
            <w:vAlign w:val="center"/>
            <w:hideMark/>
          </w:tcPr>
          <w:p w14:paraId="37BD3D4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369</w:t>
            </w:r>
          </w:p>
        </w:tc>
        <w:tc>
          <w:tcPr>
            <w:tcW w:w="585" w:type="dxa"/>
            <w:shd w:val="clear" w:color="auto" w:fill="auto"/>
            <w:noWrap/>
            <w:vAlign w:val="center"/>
            <w:hideMark/>
          </w:tcPr>
          <w:p w14:paraId="71E4368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216</w:t>
            </w:r>
          </w:p>
        </w:tc>
        <w:tc>
          <w:tcPr>
            <w:tcW w:w="585" w:type="dxa"/>
            <w:shd w:val="clear" w:color="auto" w:fill="auto"/>
            <w:noWrap/>
            <w:vAlign w:val="center"/>
            <w:hideMark/>
          </w:tcPr>
          <w:p w14:paraId="5B0D27F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179</w:t>
            </w:r>
          </w:p>
        </w:tc>
        <w:tc>
          <w:tcPr>
            <w:tcW w:w="585" w:type="dxa"/>
            <w:shd w:val="clear" w:color="auto" w:fill="auto"/>
            <w:noWrap/>
            <w:vAlign w:val="center"/>
            <w:hideMark/>
          </w:tcPr>
          <w:p w14:paraId="22C42FC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279</w:t>
            </w:r>
          </w:p>
        </w:tc>
        <w:tc>
          <w:tcPr>
            <w:tcW w:w="585" w:type="dxa"/>
            <w:shd w:val="clear" w:color="auto" w:fill="auto"/>
            <w:noWrap/>
            <w:vAlign w:val="center"/>
            <w:hideMark/>
          </w:tcPr>
          <w:p w14:paraId="5B6A1D2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173</w:t>
            </w:r>
          </w:p>
        </w:tc>
        <w:tc>
          <w:tcPr>
            <w:tcW w:w="585" w:type="dxa"/>
            <w:gridSpan w:val="2"/>
            <w:shd w:val="clear" w:color="auto" w:fill="auto"/>
            <w:noWrap/>
            <w:vAlign w:val="center"/>
            <w:hideMark/>
          </w:tcPr>
          <w:p w14:paraId="10EDCAB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193</w:t>
            </w:r>
          </w:p>
        </w:tc>
        <w:tc>
          <w:tcPr>
            <w:tcW w:w="585" w:type="dxa"/>
            <w:shd w:val="clear" w:color="auto" w:fill="auto"/>
            <w:noWrap/>
            <w:vAlign w:val="center"/>
            <w:hideMark/>
          </w:tcPr>
          <w:p w14:paraId="0D86D55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356</w:t>
            </w:r>
          </w:p>
        </w:tc>
        <w:tc>
          <w:tcPr>
            <w:tcW w:w="585" w:type="dxa"/>
            <w:shd w:val="clear" w:color="auto" w:fill="auto"/>
            <w:noWrap/>
            <w:vAlign w:val="center"/>
            <w:hideMark/>
          </w:tcPr>
          <w:p w14:paraId="08B3B5B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177</w:t>
            </w:r>
          </w:p>
        </w:tc>
        <w:tc>
          <w:tcPr>
            <w:tcW w:w="585" w:type="dxa"/>
            <w:shd w:val="clear" w:color="auto" w:fill="auto"/>
            <w:noWrap/>
            <w:vAlign w:val="center"/>
            <w:hideMark/>
          </w:tcPr>
          <w:p w14:paraId="714FD78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224</w:t>
            </w:r>
          </w:p>
        </w:tc>
        <w:tc>
          <w:tcPr>
            <w:tcW w:w="650" w:type="dxa"/>
            <w:shd w:val="clear" w:color="auto" w:fill="auto"/>
            <w:noWrap/>
            <w:vAlign w:val="center"/>
            <w:hideMark/>
          </w:tcPr>
          <w:p w14:paraId="1F0CDF1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157</w:t>
            </w:r>
          </w:p>
        </w:tc>
        <w:tc>
          <w:tcPr>
            <w:tcW w:w="615" w:type="dxa"/>
            <w:shd w:val="clear" w:color="auto" w:fill="auto"/>
            <w:noWrap/>
            <w:vAlign w:val="center"/>
            <w:hideMark/>
          </w:tcPr>
          <w:p w14:paraId="4BD6547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140</w:t>
            </w:r>
          </w:p>
        </w:tc>
      </w:tr>
      <w:tr w:rsidR="00233A31" w:rsidRPr="00393EEB" w14:paraId="1D3FCF00" w14:textId="77777777" w:rsidTr="004024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jc w:val="center"/>
        </w:trPr>
        <w:tc>
          <w:tcPr>
            <w:tcW w:w="2694" w:type="dxa"/>
            <w:gridSpan w:val="3"/>
            <w:shd w:val="clear" w:color="auto" w:fill="auto"/>
            <w:vAlign w:val="center"/>
            <w:hideMark/>
          </w:tcPr>
          <w:p w14:paraId="13539EFA"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CAIDA DE PLATAFORMA</w:t>
            </w:r>
          </w:p>
        </w:tc>
        <w:tc>
          <w:tcPr>
            <w:tcW w:w="541" w:type="dxa"/>
            <w:shd w:val="clear" w:color="auto" w:fill="auto"/>
            <w:noWrap/>
            <w:vAlign w:val="center"/>
            <w:hideMark/>
          </w:tcPr>
          <w:p w14:paraId="0A06913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w:t>
            </w:r>
          </w:p>
        </w:tc>
        <w:tc>
          <w:tcPr>
            <w:tcW w:w="745" w:type="dxa"/>
            <w:shd w:val="clear" w:color="auto" w:fill="auto"/>
            <w:noWrap/>
            <w:vAlign w:val="center"/>
            <w:hideMark/>
          </w:tcPr>
          <w:p w14:paraId="38FD03B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585" w:type="dxa"/>
            <w:shd w:val="clear" w:color="auto" w:fill="auto"/>
            <w:noWrap/>
            <w:vAlign w:val="center"/>
            <w:hideMark/>
          </w:tcPr>
          <w:p w14:paraId="5D84EB3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85" w:type="dxa"/>
            <w:shd w:val="clear" w:color="auto" w:fill="auto"/>
            <w:noWrap/>
            <w:vAlign w:val="center"/>
            <w:hideMark/>
          </w:tcPr>
          <w:p w14:paraId="4F412F8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85" w:type="dxa"/>
            <w:shd w:val="clear" w:color="auto" w:fill="auto"/>
            <w:noWrap/>
            <w:vAlign w:val="center"/>
            <w:hideMark/>
          </w:tcPr>
          <w:p w14:paraId="12C8C92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585" w:type="dxa"/>
            <w:shd w:val="clear" w:color="auto" w:fill="auto"/>
            <w:noWrap/>
            <w:vAlign w:val="center"/>
            <w:hideMark/>
          </w:tcPr>
          <w:p w14:paraId="3BDA7E3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8</w:t>
            </w:r>
          </w:p>
        </w:tc>
        <w:tc>
          <w:tcPr>
            <w:tcW w:w="585" w:type="dxa"/>
            <w:shd w:val="clear" w:color="auto" w:fill="auto"/>
            <w:noWrap/>
            <w:vAlign w:val="center"/>
            <w:hideMark/>
          </w:tcPr>
          <w:p w14:paraId="4829E18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585" w:type="dxa"/>
            <w:gridSpan w:val="2"/>
            <w:shd w:val="clear" w:color="auto" w:fill="auto"/>
            <w:noWrap/>
            <w:vAlign w:val="center"/>
            <w:hideMark/>
          </w:tcPr>
          <w:p w14:paraId="09BD92B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585" w:type="dxa"/>
            <w:shd w:val="clear" w:color="auto" w:fill="auto"/>
            <w:noWrap/>
            <w:vAlign w:val="center"/>
            <w:hideMark/>
          </w:tcPr>
          <w:p w14:paraId="48B269C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w:t>
            </w:r>
          </w:p>
        </w:tc>
        <w:tc>
          <w:tcPr>
            <w:tcW w:w="585" w:type="dxa"/>
            <w:shd w:val="clear" w:color="auto" w:fill="auto"/>
            <w:noWrap/>
            <w:vAlign w:val="center"/>
            <w:hideMark/>
          </w:tcPr>
          <w:p w14:paraId="7F917F7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w:t>
            </w:r>
          </w:p>
        </w:tc>
        <w:tc>
          <w:tcPr>
            <w:tcW w:w="585" w:type="dxa"/>
            <w:shd w:val="clear" w:color="auto" w:fill="auto"/>
            <w:noWrap/>
            <w:vAlign w:val="center"/>
            <w:hideMark/>
          </w:tcPr>
          <w:p w14:paraId="0BD4CA1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7</w:t>
            </w:r>
          </w:p>
        </w:tc>
        <w:tc>
          <w:tcPr>
            <w:tcW w:w="650" w:type="dxa"/>
            <w:shd w:val="clear" w:color="auto" w:fill="auto"/>
            <w:noWrap/>
            <w:vAlign w:val="center"/>
            <w:hideMark/>
          </w:tcPr>
          <w:p w14:paraId="7D59623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7</w:t>
            </w:r>
          </w:p>
        </w:tc>
        <w:tc>
          <w:tcPr>
            <w:tcW w:w="615" w:type="dxa"/>
            <w:shd w:val="clear" w:color="auto" w:fill="auto"/>
            <w:noWrap/>
            <w:vAlign w:val="center"/>
            <w:hideMark/>
          </w:tcPr>
          <w:p w14:paraId="6919C8F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12</w:t>
            </w:r>
          </w:p>
        </w:tc>
      </w:tr>
      <w:tr w:rsidR="00233A31" w:rsidRPr="00393EEB" w14:paraId="729B2BA9" w14:textId="77777777" w:rsidTr="004024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jc w:val="center"/>
        </w:trPr>
        <w:tc>
          <w:tcPr>
            <w:tcW w:w="2694" w:type="dxa"/>
            <w:gridSpan w:val="3"/>
            <w:shd w:val="clear" w:color="auto" w:fill="auto"/>
            <w:vAlign w:val="center"/>
            <w:hideMark/>
          </w:tcPr>
          <w:p w14:paraId="33F504F9"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CAIDA DE PUENTE</w:t>
            </w:r>
          </w:p>
        </w:tc>
        <w:tc>
          <w:tcPr>
            <w:tcW w:w="541" w:type="dxa"/>
            <w:shd w:val="clear" w:color="auto" w:fill="auto"/>
            <w:noWrap/>
            <w:vAlign w:val="center"/>
            <w:hideMark/>
          </w:tcPr>
          <w:p w14:paraId="59CC935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745" w:type="dxa"/>
            <w:shd w:val="clear" w:color="auto" w:fill="auto"/>
            <w:noWrap/>
            <w:vAlign w:val="center"/>
            <w:hideMark/>
          </w:tcPr>
          <w:p w14:paraId="183DEE2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85" w:type="dxa"/>
            <w:shd w:val="clear" w:color="auto" w:fill="auto"/>
            <w:noWrap/>
            <w:vAlign w:val="center"/>
            <w:hideMark/>
          </w:tcPr>
          <w:p w14:paraId="1AE68E8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85" w:type="dxa"/>
            <w:shd w:val="clear" w:color="auto" w:fill="auto"/>
            <w:noWrap/>
            <w:vAlign w:val="center"/>
            <w:hideMark/>
          </w:tcPr>
          <w:p w14:paraId="19F5F57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585" w:type="dxa"/>
            <w:shd w:val="clear" w:color="auto" w:fill="auto"/>
            <w:noWrap/>
            <w:vAlign w:val="center"/>
            <w:hideMark/>
          </w:tcPr>
          <w:p w14:paraId="0BD74AE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585" w:type="dxa"/>
            <w:shd w:val="clear" w:color="auto" w:fill="auto"/>
            <w:noWrap/>
            <w:vAlign w:val="center"/>
            <w:hideMark/>
          </w:tcPr>
          <w:p w14:paraId="5D60290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85" w:type="dxa"/>
            <w:shd w:val="clear" w:color="auto" w:fill="auto"/>
            <w:noWrap/>
            <w:vAlign w:val="center"/>
            <w:hideMark/>
          </w:tcPr>
          <w:p w14:paraId="4D12A71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85" w:type="dxa"/>
            <w:gridSpan w:val="2"/>
            <w:shd w:val="clear" w:color="auto" w:fill="auto"/>
            <w:noWrap/>
            <w:vAlign w:val="center"/>
            <w:hideMark/>
          </w:tcPr>
          <w:p w14:paraId="5FA1FED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85" w:type="dxa"/>
            <w:shd w:val="clear" w:color="auto" w:fill="auto"/>
            <w:noWrap/>
            <w:vAlign w:val="center"/>
            <w:hideMark/>
          </w:tcPr>
          <w:p w14:paraId="64BB63B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85" w:type="dxa"/>
            <w:shd w:val="clear" w:color="auto" w:fill="auto"/>
            <w:noWrap/>
            <w:vAlign w:val="center"/>
            <w:hideMark/>
          </w:tcPr>
          <w:p w14:paraId="03EE226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85" w:type="dxa"/>
            <w:shd w:val="clear" w:color="auto" w:fill="auto"/>
            <w:noWrap/>
            <w:vAlign w:val="center"/>
            <w:hideMark/>
          </w:tcPr>
          <w:p w14:paraId="61A9991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650" w:type="dxa"/>
            <w:shd w:val="clear" w:color="auto" w:fill="auto"/>
            <w:noWrap/>
            <w:vAlign w:val="center"/>
            <w:hideMark/>
          </w:tcPr>
          <w:p w14:paraId="4263B80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615" w:type="dxa"/>
            <w:shd w:val="clear" w:color="auto" w:fill="auto"/>
            <w:noWrap/>
            <w:vAlign w:val="center"/>
            <w:hideMark/>
          </w:tcPr>
          <w:p w14:paraId="06973A1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r>
      <w:tr w:rsidR="00233A31" w:rsidRPr="00393EEB" w14:paraId="034ABB3D" w14:textId="77777777" w:rsidTr="004024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jc w:val="center"/>
        </w:trPr>
        <w:tc>
          <w:tcPr>
            <w:tcW w:w="2694" w:type="dxa"/>
            <w:gridSpan w:val="3"/>
            <w:shd w:val="clear" w:color="auto" w:fill="auto"/>
            <w:vAlign w:val="center"/>
            <w:hideMark/>
          </w:tcPr>
          <w:p w14:paraId="45E6E6E8"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CAIDA DE TECHO</w:t>
            </w:r>
          </w:p>
        </w:tc>
        <w:tc>
          <w:tcPr>
            <w:tcW w:w="541" w:type="dxa"/>
            <w:shd w:val="clear" w:color="auto" w:fill="auto"/>
            <w:noWrap/>
            <w:vAlign w:val="center"/>
            <w:hideMark/>
          </w:tcPr>
          <w:p w14:paraId="46353D8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w:t>
            </w:r>
          </w:p>
        </w:tc>
        <w:tc>
          <w:tcPr>
            <w:tcW w:w="745" w:type="dxa"/>
            <w:shd w:val="clear" w:color="auto" w:fill="auto"/>
            <w:noWrap/>
            <w:vAlign w:val="center"/>
            <w:hideMark/>
          </w:tcPr>
          <w:p w14:paraId="038554E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w:t>
            </w:r>
          </w:p>
        </w:tc>
        <w:tc>
          <w:tcPr>
            <w:tcW w:w="585" w:type="dxa"/>
            <w:shd w:val="clear" w:color="auto" w:fill="auto"/>
            <w:noWrap/>
            <w:vAlign w:val="center"/>
            <w:hideMark/>
          </w:tcPr>
          <w:p w14:paraId="2D180AD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w:t>
            </w:r>
          </w:p>
        </w:tc>
        <w:tc>
          <w:tcPr>
            <w:tcW w:w="585" w:type="dxa"/>
            <w:shd w:val="clear" w:color="auto" w:fill="auto"/>
            <w:noWrap/>
            <w:vAlign w:val="center"/>
            <w:hideMark/>
          </w:tcPr>
          <w:p w14:paraId="0E64FF4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85" w:type="dxa"/>
            <w:shd w:val="clear" w:color="auto" w:fill="auto"/>
            <w:noWrap/>
            <w:vAlign w:val="center"/>
            <w:hideMark/>
          </w:tcPr>
          <w:p w14:paraId="53A0FA9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85" w:type="dxa"/>
            <w:shd w:val="clear" w:color="auto" w:fill="auto"/>
            <w:noWrap/>
            <w:vAlign w:val="center"/>
            <w:hideMark/>
          </w:tcPr>
          <w:p w14:paraId="61BB33F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585" w:type="dxa"/>
            <w:shd w:val="clear" w:color="auto" w:fill="auto"/>
            <w:noWrap/>
            <w:vAlign w:val="center"/>
            <w:hideMark/>
          </w:tcPr>
          <w:p w14:paraId="65C6AB1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85" w:type="dxa"/>
            <w:gridSpan w:val="2"/>
            <w:shd w:val="clear" w:color="auto" w:fill="auto"/>
            <w:noWrap/>
            <w:vAlign w:val="center"/>
            <w:hideMark/>
          </w:tcPr>
          <w:p w14:paraId="119F131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585" w:type="dxa"/>
            <w:shd w:val="clear" w:color="auto" w:fill="auto"/>
            <w:noWrap/>
            <w:vAlign w:val="center"/>
            <w:hideMark/>
          </w:tcPr>
          <w:p w14:paraId="1EACED0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85" w:type="dxa"/>
            <w:shd w:val="clear" w:color="auto" w:fill="auto"/>
            <w:noWrap/>
            <w:vAlign w:val="center"/>
            <w:hideMark/>
          </w:tcPr>
          <w:p w14:paraId="6B0D961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w:t>
            </w:r>
          </w:p>
        </w:tc>
        <w:tc>
          <w:tcPr>
            <w:tcW w:w="585" w:type="dxa"/>
            <w:shd w:val="clear" w:color="auto" w:fill="auto"/>
            <w:noWrap/>
            <w:vAlign w:val="center"/>
            <w:hideMark/>
          </w:tcPr>
          <w:p w14:paraId="034479F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650" w:type="dxa"/>
            <w:shd w:val="clear" w:color="auto" w:fill="auto"/>
            <w:noWrap/>
            <w:vAlign w:val="center"/>
            <w:hideMark/>
          </w:tcPr>
          <w:p w14:paraId="7508428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615" w:type="dxa"/>
            <w:shd w:val="clear" w:color="auto" w:fill="auto"/>
            <w:noWrap/>
            <w:vAlign w:val="center"/>
            <w:hideMark/>
          </w:tcPr>
          <w:p w14:paraId="58EC7B8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r>
      <w:tr w:rsidR="00233A31" w:rsidRPr="00393EEB" w14:paraId="080CE456" w14:textId="77777777" w:rsidTr="004024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jc w:val="center"/>
        </w:trPr>
        <w:tc>
          <w:tcPr>
            <w:tcW w:w="2694" w:type="dxa"/>
            <w:gridSpan w:val="3"/>
            <w:shd w:val="clear" w:color="auto" w:fill="auto"/>
            <w:vAlign w:val="center"/>
            <w:hideMark/>
          </w:tcPr>
          <w:p w14:paraId="64FDCF8D"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CAIDA DE TINGLADO</w:t>
            </w:r>
          </w:p>
        </w:tc>
        <w:tc>
          <w:tcPr>
            <w:tcW w:w="541" w:type="dxa"/>
            <w:shd w:val="clear" w:color="auto" w:fill="auto"/>
            <w:noWrap/>
            <w:vAlign w:val="center"/>
            <w:hideMark/>
          </w:tcPr>
          <w:p w14:paraId="78103D7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745" w:type="dxa"/>
            <w:shd w:val="clear" w:color="auto" w:fill="auto"/>
            <w:noWrap/>
            <w:vAlign w:val="center"/>
            <w:hideMark/>
          </w:tcPr>
          <w:p w14:paraId="221429D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85" w:type="dxa"/>
            <w:shd w:val="clear" w:color="auto" w:fill="auto"/>
            <w:noWrap/>
            <w:vAlign w:val="center"/>
            <w:hideMark/>
          </w:tcPr>
          <w:p w14:paraId="7A96354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85" w:type="dxa"/>
            <w:shd w:val="clear" w:color="auto" w:fill="auto"/>
            <w:noWrap/>
            <w:vAlign w:val="center"/>
            <w:hideMark/>
          </w:tcPr>
          <w:p w14:paraId="6F8707F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85" w:type="dxa"/>
            <w:shd w:val="clear" w:color="auto" w:fill="auto"/>
            <w:noWrap/>
            <w:vAlign w:val="center"/>
            <w:hideMark/>
          </w:tcPr>
          <w:p w14:paraId="2A4A401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585" w:type="dxa"/>
            <w:shd w:val="clear" w:color="auto" w:fill="auto"/>
            <w:noWrap/>
            <w:vAlign w:val="center"/>
            <w:hideMark/>
          </w:tcPr>
          <w:p w14:paraId="7D8886D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585" w:type="dxa"/>
            <w:shd w:val="clear" w:color="auto" w:fill="auto"/>
            <w:noWrap/>
            <w:vAlign w:val="center"/>
            <w:hideMark/>
          </w:tcPr>
          <w:p w14:paraId="79A9EEE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85" w:type="dxa"/>
            <w:gridSpan w:val="2"/>
            <w:shd w:val="clear" w:color="auto" w:fill="auto"/>
            <w:noWrap/>
            <w:vAlign w:val="center"/>
            <w:hideMark/>
          </w:tcPr>
          <w:p w14:paraId="073FC7A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85" w:type="dxa"/>
            <w:shd w:val="clear" w:color="auto" w:fill="auto"/>
            <w:noWrap/>
            <w:vAlign w:val="center"/>
            <w:hideMark/>
          </w:tcPr>
          <w:p w14:paraId="34DB052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85" w:type="dxa"/>
            <w:shd w:val="clear" w:color="auto" w:fill="auto"/>
            <w:noWrap/>
            <w:vAlign w:val="center"/>
            <w:hideMark/>
          </w:tcPr>
          <w:p w14:paraId="51612E1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13</w:t>
            </w:r>
          </w:p>
        </w:tc>
        <w:tc>
          <w:tcPr>
            <w:tcW w:w="585" w:type="dxa"/>
            <w:shd w:val="clear" w:color="auto" w:fill="auto"/>
            <w:noWrap/>
            <w:vAlign w:val="center"/>
            <w:hideMark/>
          </w:tcPr>
          <w:p w14:paraId="1832E7E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650" w:type="dxa"/>
            <w:shd w:val="clear" w:color="auto" w:fill="auto"/>
            <w:noWrap/>
            <w:vAlign w:val="center"/>
            <w:hideMark/>
          </w:tcPr>
          <w:p w14:paraId="73F83D5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615" w:type="dxa"/>
            <w:shd w:val="clear" w:color="auto" w:fill="auto"/>
            <w:noWrap/>
            <w:vAlign w:val="center"/>
            <w:hideMark/>
          </w:tcPr>
          <w:p w14:paraId="155564E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r>
      <w:tr w:rsidR="00233A31" w:rsidRPr="00393EEB" w14:paraId="6A3275B4" w14:textId="77777777" w:rsidTr="007705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7"/>
          <w:jc w:val="center"/>
        </w:trPr>
        <w:tc>
          <w:tcPr>
            <w:tcW w:w="2694" w:type="dxa"/>
            <w:gridSpan w:val="3"/>
            <w:shd w:val="clear" w:color="auto" w:fill="auto"/>
            <w:vAlign w:val="center"/>
            <w:hideMark/>
          </w:tcPr>
          <w:p w14:paraId="71A078BA"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CANAL CUNETA OBSTRUIDO(CANALETA)</w:t>
            </w:r>
          </w:p>
        </w:tc>
        <w:tc>
          <w:tcPr>
            <w:tcW w:w="541" w:type="dxa"/>
            <w:shd w:val="clear" w:color="auto" w:fill="auto"/>
            <w:noWrap/>
            <w:vAlign w:val="center"/>
            <w:hideMark/>
          </w:tcPr>
          <w:p w14:paraId="34446E5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54</w:t>
            </w:r>
          </w:p>
        </w:tc>
        <w:tc>
          <w:tcPr>
            <w:tcW w:w="745" w:type="dxa"/>
            <w:shd w:val="clear" w:color="auto" w:fill="auto"/>
            <w:noWrap/>
            <w:vAlign w:val="center"/>
            <w:hideMark/>
          </w:tcPr>
          <w:p w14:paraId="404988F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w:t>
            </w:r>
          </w:p>
        </w:tc>
        <w:tc>
          <w:tcPr>
            <w:tcW w:w="585" w:type="dxa"/>
            <w:shd w:val="clear" w:color="auto" w:fill="auto"/>
            <w:noWrap/>
            <w:vAlign w:val="center"/>
            <w:hideMark/>
          </w:tcPr>
          <w:p w14:paraId="601886F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w:t>
            </w:r>
          </w:p>
        </w:tc>
        <w:tc>
          <w:tcPr>
            <w:tcW w:w="585" w:type="dxa"/>
            <w:shd w:val="clear" w:color="auto" w:fill="auto"/>
            <w:noWrap/>
            <w:vAlign w:val="center"/>
            <w:hideMark/>
          </w:tcPr>
          <w:p w14:paraId="27FF32D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w:t>
            </w:r>
          </w:p>
        </w:tc>
        <w:tc>
          <w:tcPr>
            <w:tcW w:w="585" w:type="dxa"/>
            <w:shd w:val="clear" w:color="auto" w:fill="auto"/>
            <w:noWrap/>
            <w:vAlign w:val="center"/>
            <w:hideMark/>
          </w:tcPr>
          <w:p w14:paraId="044D110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37</w:t>
            </w:r>
          </w:p>
        </w:tc>
        <w:tc>
          <w:tcPr>
            <w:tcW w:w="585" w:type="dxa"/>
            <w:shd w:val="clear" w:color="auto" w:fill="auto"/>
            <w:noWrap/>
            <w:vAlign w:val="center"/>
            <w:hideMark/>
          </w:tcPr>
          <w:p w14:paraId="1B94287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30</w:t>
            </w:r>
          </w:p>
        </w:tc>
        <w:tc>
          <w:tcPr>
            <w:tcW w:w="585" w:type="dxa"/>
            <w:shd w:val="clear" w:color="auto" w:fill="auto"/>
            <w:noWrap/>
            <w:vAlign w:val="center"/>
            <w:hideMark/>
          </w:tcPr>
          <w:p w14:paraId="1DE14A0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55</w:t>
            </w:r>
          </w:p>
        </w:tc>
        <w:tc>
          <w:tcPr>
            <w:tcW w:w="585" w:type="dxa"/>
            <w:gridSpan w:val="2"/>
            <w:shd w:val="clear" w:color="auto" w:fill="auto"/>
            <w:noWrap/>
            <w:vAlign w:val="center"/>
            <w:hideMark/>
          </w:tcPr>
          <w:p w14:paraId="66E1BE7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39</w:t>
            </w:r>
          </w:p>
        </w:tc>
        <w:tc>
          <w:tcPr>
            <w:tcW w:w="585" w:type="dxa"/>
            <w:shd w:val="clear" w:color="auto" w:fill="auto"/>
            <w:noWrap/>
            <w:vAlign w:val="center"/>
            <w:hideMark/>
          </w:tcPr>
          <w:p w14:paraId="7D55BA5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38</w:t>
            </w:r>
          </w:p>
        </w:tc>
        <w:tc>
          <w:tcPr>
            <w:tcW w:w="585" w:type="dxa"/>
            <w:shd w:val="clear" w:color="auto" w:fill="auto"/>
            <w:noWrap/>
            <w:vAlign w:val="center"/>
            <w:hideMark/>
          </w:tcPr>
          <w:p w14:paraId="5CDAA24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31</w:t>
            </w:r>
          </w:p>
        </w:tc>
        <w:tc>
          <w:tcPr>
            <w:tcW w:w="585" w:type="dxa"/>
            <w:shd w:val="clear" w:color="auto" w:fill="auto"/>
            <w:noWrap/>
            <w:vAlign w:val="center"/>
            <w:hideMark/>
          </w:tcPr>
          <w:p w14:paraId="4A8F5AD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33</w:t>
            </w:r>
          </w:p>
        </w:tc>
        <w:tc>
          <w:tcPr>
            <w:tcW w:w="650" w:type="dxa"/>
            <w:shd w:val="clear" w:color="auto" w:fill="auto"/>
            <w:noWrap/>
            <w:vAlign w:val="center"/>
            <w:hideMark/>
          </w:tcPr>
          <w:p w14:paraId="789C27D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34</w:t>
            </w:r>
          </w:p>
        </w:tc>
        <w:tc>
          <w:tcPr>
            <w:tcW w:w="615" w:type="dxa"/>
            <w:shd w:val="clear" w:color="auto" w:fill="auto"/>
            <w:noWrap/>
            <w:vAlign w:val="center"/>
            <w:hideMark/>
          </w:tcPr>
          <w:p w14:paraId="19B259F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26</w:t>
            </w:r>
          </w:p>
        </w:tc>
      </w:tr>
      <w:tr w:rsidR="00233A31" w:rsidRPr="00393EEB" w14:paraId="1B969412" w14:textId="77777777" w:rsidTr="004024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jc w:val="center"/>
        </w:trPr>
        <w:tc>
          <w:tcPr>
            <w:tcW w:w="2694" w:type="dxa"/>
            <w:gridSpan w:val="3"/>
            <w:shd w:val="clear" w:color="auto" w:fill="auto"/>
            <w:vAlign w:val="center"/>
            <w:hideMark/>
          </w:tcPr>
          <w:p w14:paraId="2CDA68D6"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CARCAVAS EN VIA</w:t>
            </w:r>
          </w:p>
        </w:tc>
        <w:tc>
          <w:tcPr>
            <w:tcW w:w="541" w:type="dxa"/>
            <w:shd w:val="clear" w:color="auto" w:fill="auto"/>
            <w:noWrap/>
            <w:vAlign w:val="center"/>
            <w:hideMark/>
          </w:tcPr>
          <w:p w14:paraId="51F4A98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745" w:type="dxa"/>
            <w:shd w:val="clear" w:color="auto" w:fill="auto"/>
            <w:noWrap/>
            <w:vAlign w:val="center"/>
            <w:hideMark/>
          </w:tcPr>
          <w:p w14:paraId="3218FE2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w:t>
            </w:r>
          </w:p>
        </w:tc>
        <w:tc>
          <w:tcPr>
            <w:tcW w:w="585" w:type="dxa"/>
            <w:shd w:val="clear" w:color="auto" w:fill="auto"/>
            <w:noWrap/>
            <w:vAlign w:val="center"/>
            <w:hideMark/>
          </w:tcPr>
          <w:p w14:paraId="03DA208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14</w:t>
            </w:r>
          </w:p>
        </w:tc>
        <w:tc>
          <w:tcPr>
            <w:tcW w:w="585" w:type="dxa"/>
            <w:shd w:val="clear" w:color="auto" w:fill="auto"/>
            <w:noWrap/>
            <w:vAlign w:val="center"/>
            <w:hideMark/>
          </w:tcPr>
          <w:p w14:paraId="621E2A5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20</w:t>
            </w:r>
          </w:p>
        </w:tc>
        <w:tc>
          <w:tcPr>
            <w:tcW w:w="585" w:type="dxa"/>
            <w:shd w:val="clear" w:color="auto" w:fill="auto"/>
            <w:noWrap/>
            <w:vAlign w:val="center"/>
            <w:hideMark/>
          </w:tcPr>
          <w:p w14:paraId="3A4B22E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14</w:t>
            </w:r>
          </w:p>
        </w:tc>
        <w:tc>
          <w:tcPr>
            <w:tcW w:w="585" w:type="dxa"/>
            <w:shd w:val="clear" w:color="auto" w:fill="auto"/>
            <w:noWrap/>
            <w:vAlign w:val="center"/>
            <w:hideMark/>
          </w:tcPr>
          <w:p w14:paraId="6F869C7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22</w:t>
            </w:r>
          </w:p>
        </w:tc>
        <w:tc>
          <w:tcPr>
            <w:tcW w:w="585" w:type="dxa"/>
            <w:shd w:val="clear" w:color="auto" w:fill="auto"/>
            <w:noWrap/>
            <w:vAlign w:val="center"/>
            <w:hideMark/>
          </w:tcPr>
          <w:p w14:paraId="1A2E0D1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23</w:t>
            </w:r>
          </w:p>
        </w:tc>
        <w:tc>
          <w:tcPr>
            <w:tcW w:w="585" w:type="dxa"/>
            <w:gridSpan w:val="2"/>
            <w:shd w:val="clear" w:color="auto" w:fill="auto"/>
            <w:noWrap/>
            <w:vAlign w:val="center"/>
            <w:hideMark/>
          </w:tcPr>
          <w:p w14:paraId="73B9600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15</w:t>
            </w:r>
          </w:p>
        </w:tc>
        <w:tc>
          <w:tcPr>
            <w:tcW w:w="585" w:type="dxa"/>
            <w:shd w:val="clear" w:color="auto" w:fill="auto"/>
            <w:noWrap/>
            <w:vAlign w:val="center"/>
            <w:hideMark/>
          </w:tcPr>
          <w:p w14:paraId="29A5041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18</w:t>
            </w:r>
          </w:p>
        </w:tc>
        <w:tc>
          <w:tcPr>
            <w:tcW w:w="585" w:type="dxa"/>
            <w:shd w:val="clear" w:color="auto" w:fill="auto"/>
            <w:noWrap/>
            <w:vAlign w:val="center"/>
            <w:hideMark/>
          </w:tcPr>
          <w:p w14:paraId="3A9ADEC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21</w:t>
            </w:r>
          </w:p>
        </w:tc>
        <w:tc>
          <w:tcPr>
            <w:tcW w:w="585" w:type="dxa"/>
            <w:shd w:val="clear" w:color="auto" w:fill="auto"/>
            <w:noWrap/>
            <w:vAlign w:val="center"/>
            <w:hideMark/>
          </w:tcPr>
          <w:p w14:paraId="6260DB1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14</w:t>
            </w:r>
          </w:p>
        </w:tc>
        <w:tc>
          <w:tcPr>
            <w:tcW w:w="650" w:type="dxa"/>
            <w:shd w:val="clear" w:color="auto" w:fill="auto"/>
            <w:noWrap/>
            <w:vAlign w:val="center"/>
            <w:hideMark/>
          </w:tcPr>
          <w:p w14:paraId="38C1218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20</w:t>
            </w:r>
          </w:p>
        </w:tc>
        <w:tc>
          <w:tcPr>
            <w:tcW w:w="615" w:type="dxa"/>
            <w:shd w:val="clear" w:color="auto" w:fill="auto"/>
            <w:noWrap/>
            <w:vAlign w:val="center"/>
            <w:hideMark/>
          </w:tcPr>
          <w:p w14:paraId="642FDF4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13</w:t>
            </w:r>
          </w:p>
        </w:tc>
      </w:tr>
      <w:tr w:rsidR="00233A31" w:rsidRPr="00393EEB" w14:paraId="04272854" w14:textId="77777777" w:rsidTr="004024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jc w:val="center"/>
        </w:trPr>
        <w:tc>
          <w:tcPr>
            <w:tcW w:w="2694" w:type="dxa"/>
            <w:gridSpan w:val="3"/>
            <w:shd w:val="clear" w:color="auto" w:fill="auto"/>
            <w:vAlign w:val="center"/>
            <w:hideMark/>
          </w:tcPr>
          <w:p w14:paraId="7ABB3D1E"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COLAPSO DE VIVIENDA</w:t>
            </w:r>
          </w:p>
        </w:tc>
        <w:tc>
          <w:tcPr>
            <w:tcW w:w="541" w:type="dxa"/>
            <w:shd w:val="clear" w:color="auto" w:fill="auto"/>
            <w:noWrap/>
            <w:vAlign w:val="center"/>
            <w:hideMark/>
          </w:tcPr>
          <w:p w14:paraId="7C24AC2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745" w:type="dxa"/>
            <w:shd w:val="clear" w:color="auto" w:fill="auto"/>
            <w:noWrap/>
            <w:vAlign w:val="center"/>
            <w:hideMark/>
          </w:tcPr>
          <w:p w14:paraId="25ECF83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10</w:t>
            </w:r>
          </w:p>
        </w:tc>
        <w:tc>
          <w:tcPr>
            <w:tcW w:w="585" w:type="dxa"/>
            <w:shd w:val="clear" w:color="auto" w:fill="auto"/>
            <w:noWrap/>
            <w:vAlign w:val="center"/>
            <w:hideMark/>
          </w:tcPr>
          <w:p w14:paraId="0EFAF15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w:t>
            </w:r>
          </w:p>
        </w:tc>
        <w:tc>
          <w:tcPr>
            <w:tcW w:w="585" w:type="dxa"/>
            <w:shd w:val="clear" w:color="auto" w:fill="auto"/>
            <w:noWrap/>
            <w:vAlign w:val="center"/>
            <w:hideMark/>
          </w:tcPr>
          <w:p w14:paraId="4C0908D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w:t>
            </w:r>
          </w:p>
        </w:tc>
        <w:tc>
          <w:tcPr>
            <w:tcW w:w="585" w:type="dxa"/>
            <w:shd w:val="clear" w:color="auto" w:fill="auto"/>
            <w:noWrap/>
            <w:vAlign w:val="center"/>
            <w:hideMark/>
          </w:tcPr>
          <w:p w14:paraId="11A429F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585" w:type="dxa"/>
            <w:shd w:val="clear" w:color="auto" w:fill="auto"/>
            <w:noWrap/>
            <w:vAlign w:val="center"/>
            <w:hideMark/>
          </w:tcPr>
          <w:p w14:paraId="61E9F19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w:t>
            </w:r>
          </w:p>
        </w:tc>
        <w:tc>
          <w:tcPr>
            <w:tcW w:w="585" w:type="dxa"/>
            <w:shd w:val="clear" w:color="auto" w:fill="auto"/>
            <w:noWrap/>
            <w:vAlign w:val="center"/>
            <w:hideMark/>
          </w:tcPr>
          <w:p w14:paraId="66E6356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585" w:type="dxa"/>
            <w:gridSpan w:val="2"/>
            <w:shd w:val="clear" w:color="auto" w:fill="auto"/>
            <w:noWrap/>
            <w:vAlign w:val="center"/>
            <w:hideMark/>
          </w:tcPr>
          <w:p w14:paraId="289B7A7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585" w:type="dxa"/>
            <w:shd w:val="clear" w:color="auto" w:fill="auto"/>
            <w:noWrap/>
            <w:vAlign w:val="center"/>
            <w:hideMark/>
          </w:tcPr>
          <w:p w14:paraId="6FB552E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12</w:t>
            </w:r>
          </w:p>
        </w:tc>
        <w:tc>
          <w:tcPr>
            <w:tcW w:w="585" w:type="dxa"/>
            <w:shd w:val="clear" w:color="auto" w:fill="auto"/>
            <w:noWrap/>
            <w:vAlign w:val="center"/>
            <w:hideMark/>
          </w:tcPr>
          <w:p w14:paraId="1A3B8DC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585" w:type="dxa"/>
            <w:shd w:val="clear" w:color="auto" w:fill="auto"/>
            <w:noWrap/>
            <w:vAlign w:val="center"/>
            <w:hideMark/>
          </w:tcPr>
          <w:p w14:paraId="79BA644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8</w:t>
            </w:r>
          </w:p>
        </w:tc>
        <w:tc>
          <w:tcPr>
            <w:tcW w:w="650" w:type="dxa"/>
            <w:shd w:val="clear" w:color="auto" w:fill="auto"/>
            <w:noWrap/>
            <w:vAlign w:val="center"/>
            <w:hideMark/>
          </w:tcPr>
          <w:p w14:paraId="7EA4F97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w:t>
            </w:r>
          </w:p>
        </w:tc>
        <w:tc>
          <w:tcPr>
            <w:tcW w:w="615" w:type="dxa"/>
            <w:shd w:val="clear" w:color="auto" w:fill="auto"/>
            <w:noWrap/>
            <w:vAlign w:val="center"/>
            <w:hideMark/>
          </w:tcPr>
          <w:p w14:paraId="1A031AC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w:t>
            </w:r>
          </w:p>
        </w:tc>
      </w:tr>
      <w:tr w:rsidR="00233A31" w:rsidRPr="00393EEB" w14:paraId="2550266C" w14:textId="77777777" w:rsidTr="007705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7"/>
          <w:jc w:val="center"/>
        </w:trPr>
        <w:tc>
          <w:tcPr>
            <w:tcW w:w="2694" w:type="dxa"/>
            <w:gridSpan w:val="3"/>
            <w:shd w:val="clear" w:color="auto" w:fill="auto"/>
            <w:noWrap/>
            <w:vAlign w:val="center"/>
            <w:hideMark/>
          </w:tcPr>
          <w:p w14:paraId="6D42BE6F"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CONSTRUCCION CLANDESTINA</w:t>
            </w:r>
          </w:p>
        </w:tc>
        <w:tc>
          <w:tcPr>
            <w:tcW w:w="541" w:type="dxa"/>
            <w:shd w:val="clear" w:color="auto" w:fill="auto"/>
            <w:noWrap/>
            <w:vAlign w:val="center"/>
            <w:hideMark/>
          </w:tcPr>
          <w:p w14:paraId="349090B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745" w:type="dxa"/>
            <w:shd w:val="clear" w:color="auto" w:fill="auto"/>
            <w:noWrap/>
            <w:vAlign w:val="center"/>
            <w:hideMark/>
          </w:tcPr>
          <w:p w14:paraId="290BFDE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51</w:t>
            </w:r>
          </w:p>
        </w:tc>
        <w:tc>
          <w:tcPr>
            <w:tcW w:w="585" w:type="dxa"/>
            <w:shd w:val="clear" w:color="auto" w:fill="auto"/>
            <w:noWrap/>
            <w:vAlign w:val="center"/>
            <w:hideMark/>
          </w:tcPr>
          <w:p w14:paraId="4C18E08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100</w:t>
            </w:r>
          </w:p>
        </w:tc>
        <w:tc>
          <w:tcPr>
            <w:tcW w:w="585" w:type="dxa"/>
            <w:shd w:val="clear" w:color="auto" w:fill="auto"/>
            <w:noWrap/>
            <w:vAlign w:val="center"/>
            <w:hideMark/>
          </w:tcPr>
          <w:p w14:paraId="7169C7A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100</w:t>
            </w:r>
          </w:p>
        </w:tc>
        <w:tc>
          <w:tcPr>
            <w:tcW w:w="585" w:type="dxa"/>
            <w:shd w:val="clear" w:color="auto" w:fill="auto"/>
            <w:noWrap/>
            <w:vAlign w:val="center"/>
            <w:hideMark/>
          </w:tcPr>
          <w:p w14:paraId="021CFEC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150</w:t>
            </w:r>
          </w:p>
        </w:tc>
        <w:tc>
          <w:tcPr>
            <w:tcW w:w="585" w:type="dxa"/>
            <w:shd w:val="clear" w:color="auto" w:fill="auto"/>
            <w:noWrap/>
            <w:vAlign w:val="center"/>
            <w:hideMark/>
          </w:tcPr>
          <w:p w14:paraId="2D66D94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135</w:t>
            </w:r>
          </w:p>
        </w:tc>
        <w:tc>
          <w:tcPr>
            <w:tcW w:w="585" w:type="dxa"/>
            <w:shd w:val="clear" w:color="auto" w:fill="auto"/>
            <w:noWrap/>
            <w:vAlign w:val="center"/>
            <w:hideMark/>
          </w:tcPr>
          <w:p w14:paraId="5DA97EF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181</w:t>
            </w:r>
          </w:p>
        </w:tc>
        <w:tc>
          <w:tcPr>
            <w:tcW w:w="585" w:type="dxa"/>
            <w:gridSpan w:val="2"/>
            <w:shd w:val="clear" w:color="auto" w:fill="auto"/>
            <w:noWrap/>
            <w:vAlign w:val="center"/>
            <w:hideMark/>
          </w:tcPr>
          <w:p w14:paraId="4A7886D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261</w:t>
            </w:r>
          </w:p>
        </w:tc>
        <w:tc>
          <w:tcPr>
            <w:tcW w:w="585" w:type="dxa"/>
            <w:shd w:val="clear" w:color="auto" w:fill="auto"/>
            <w:noWrap/>
            <w:vAlign w:val="center"/>
            <w:hideMark/>
          </w:tcPr>
          <w:p w14:paraId="0CDAFB3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317</w:t>
            </w:r>
          </w:p>
        </w:tc>
        <w:tc>
          <w:tcPr>
            <w:tcW w:w="585" w:type="dxa"/>
            <w:shd w:val="clear" w:color="auto" w:fill="auto"/>
            <w:noWrap/>
            <w:vAlign w:val="center"/>
            <w:hideMark/>
          </w:tcPr>
          <w:p w14:paraId="47E5586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272</w:t>
            </w:r>
          </w:p>
        </w:tc>
        <w:tc>
          <w:tcPr>
            <w:tcW w:w="585" w:type="dxa"/>
            <w:shd w:val="clear" w:color="auto" w:fill="auto"/>
            <w:noWrap/>
            <w:vAlign w:val="center"/>
            <w:hideMark/>
          </w:tcPr>
          <w:p w14:paraId="447C7FC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255</w:t>
            </w:r>
          </w:p>
        </w:tc>
        <w:tc>
          <w:tcPr>
            <w:tcW w:w="650" w:type="dxa"/>
            <w:shd w:val="clear" w:color="auto" w:fill="auto"/>
            <w:noWrap/>
            <w:vAlign w:val="center"/>
            <w:hideMark/>
          </w:tcPr>
          <w:p w14:paraId="773F609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232</w:t>
            </w:r>
          </w:p>
        </w:tc>
        <w:tc>
          <w:tcPr>
            <w:tcW w:w="615" w:type="dxa"/>
            <w:shd w:val="clear" w:color="auto" w:fill="auto"/>
            <w:noWrap/>
            <w:vAlign w:val="center"/>
            <w:hideMark/>
          </w:tcPr>
          <w:p w14:paraId="5568820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220</w:t>
            </w:r>
          </w:p>
        </w:tc>
      </w:tr>
      <w:tr w:rsidR="00233A31" w:rsidRPr="00393EEB" w14:paraId="05F69245" w14:textId="77777777" w:rsidTr="007705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7"/>
          <w:jc w:val="center"/>
        </w:trPr>
        <w:tc>
          <w:tcPr>
            <w:tcW w:w="2694" w:type="dxa"/>
            <w:gridSpan w:val="3"/>
            <w:shd w:val="clear" w:color="auto" w:fill="auto"/>
            <w:noWrap/>
            <w:vAlign w:val="center"/>
            <w:hideMark/>
          </w:tcPr>
          <w:p w14:paraId="0EDED0B5"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CONSTRUCCION SIN MEDIDAS DE SEGURIDAD</w:t>
            </w:r>
          </w:p>
        </w:tc>
        <w:tc>
          <w:tcPr>
            <w:tcW w:w="541" w:type="dxa"/>
            <w:shd w:val="clear" w:color="auto" w:fill="auto"/>
            <w:noWrap/>
            <w:vAlign w:val="center"/>
            <w:hideMark/>
          </w:tcPr>
          <w:p w14:paraId="14F9709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745" w:type="dxa"/>
            <w:shd w:val="clear" w:color="auto" w:fill="auto"/>
            <w:noWrap/>
            <w:vAlign w:val="center"/>
            <w:hideMark/>
          </w:tcPr>
          <w:p w14:paraId="4060491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585" w:type="dxa"/>
            <w:shd w:val="clear" w:color="auto" w:fill="auto"/>
            <w:noWrap/>
            <w:vAlign w:val="center"/>
            <w:hideMark/>
          </w:tcPr>
          <w:p w14:paraId="48E0A5B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17</w:t>
            </w:r>
          </w:p>
        </w:tc>
        <w:tc>
          <w:tcPr>
            <w:tcW w:w="585" w:type="dxa"/>
            <w:shd w:val="clear" w:color="auto" w:fill="auto"/>
            <w:noWrap/>
            <w:vAlign w:val="center"/>
            <w:hideMark/>
          </w:tcPr>
          <w:p w14:paraId="6D4307D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41</w:t>
            </w:r>
          </w:p>
        </w:tc>
        <w:tc>
          <w:tcPr>
            <w:tcW w:w="585" w:type="dxa"/>
            <w:shd w:val="clear" w:color="auto" w:fill="auto"/>
            <w:noWrap/>
            <w:vAlign w:val="center"/>
            <w:hideMark/>
          </w:tcPr>
          <w:p w14:paraId="3F90CE8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34</w:t>
            </w:r>
          </w:p>
        </w:tc>
        <w:tc>
          <w:tcPr>
            <w:tcW w:w="585" w:type="dxa"/>
            <w:shd w:val="clear" w:color="auto" w:fill="auto"/>
            <w:noWrap/>
            <w:vAlign w:val="center"/>
            <w:hideMark/>
          </w:tcPr>
          <w:p w14:paraId="3150AC0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34</w:t>
            </w:r>
          </w:p>
        </w:tc>
        <w:tc>
          <w:tcPr>
            <w:tcW w:w="585" w:type="dxa"/>
            <w:shd w:val="clear" w:color="auto" w:fill="auto"/>
            <w:noWrap/>
            <w:vAlign w:val="center"/>
            <w:hideMark/>
          </w:tcPr>
          <w:p w14:paraId="7EE5245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34</w:t>
            </w:r>
          </w:p>
        </w:tc>
        <w:tc>
          <w:tcPr>
            <w:tcW w:w="585" w:type="dxa"/>
            <w:gridSpan w:val="2"/>
            <w:shd w:val="clear" w:color="auto" w:fill="auto"/>
            <w:noWrap/>
            <w:vAlign w:val="center"/>
            <w:hideMark/>
          </w:tcPr>
          <w:p w14:paraId="37B12C7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38</w:t>
            </w:r>
          </w:p>
        </w:tc>
        <w:tc>
          <w:tcPr>
            <w:tcW w:w="585" w:type="dxa"/>
            <w:shd w:val="clear" w:color="auto" w:fill="auto"/>
            <w:noWrap/>
            <w:vAlign w:val="center"/>
            <w:hideMark/>
          </w:tcPr>
          <w:p w14:paraId="23030CD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20</w:t>
            </w:r>
          </w:p>
        </w:tc>
        <w:tc>
          <w:tcPr>
            <w:tcW w:w="585" w:type="dxa"/>
            <w:shd w:val="clear" w:color="auto" w:fill="auto"/>
            <w:noWrap/>
            <w:vAlign w:val="center"/>
            <w:hideMark/>
          </w:tcPr>
          <w:p w14:paraId="470FB45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26</w:t>
            </w:r>
          </w:p>
        </w:tc>
        <w:tc>
          <w:tcPr>
            <w:tcW w:w="585" w:type="dxa"/>
            <w:shd w:val="clear" w:color="auto" w:fill="auto"/>
            <w:noWrap/>
            <w:vAlign w:val="center"/>
            <w:hideMark/>
          </w:tcPr>
          <w:p w14:paraId="40868EE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24</w:t>
            </w:r>
          </w:p>
        </w:tc>
        <w:tc>
          <w:tcPr>
            <w:tcW w:w="650" w:type="dxa"/>
            <w:shd w:val="clear" w:color="auto" w:fill="auto"/>
            <w:noWrap/>
            <w:vAlign w:val="center"/>
            <w:hideMark/>
          </w:tcPr>
          <w:p w14:paraId="0525F6B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28</w:t>
            </w:r>
          </w:p>
        </w:tc>
        <w:tc>
          <w:tcPr>
            <w:tcW w:w="615" w:type="dxa"/>
            <w:shd w:val="clear" w:color="auto" w:fill="auto"/>
            <w:noWrap/>
            <w:vAlign w:val="center"/>
            <w:hideMark/>
          </w:tcPr>
          <w:p w14:paraId="1C766B1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48</w:t>
            </w:r>
          </w:p>
        </w:tc>
      </w:tr>
      <w:tr w:rsidR="00233A31" w:rsidRPr="00393EEB" w14:paraId="141E8B62" w14:textId="77777777" w:rsidTr="007705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7"/>
          <w:jc w:val="center"/>
        </w:trPr>
        <w:tc>
          <w:tcPr>
            <w:tcW w:w="2694" w:type="dxa"/>
            <w:gridSpan w:val="3"/>
            <w:shd w:val="clear" w:color="auto" w:fill="auto"/>
            <w:noWrap/>
            <w:vAlign w:val="center"/>
            <w:hideMark/>
          </w:tcPr>
          <w:p w14:paraId="5F5616CA"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DESARENADOR COLMATADO</w:t>
            </w:r>
          </w:p>
        </w:tc>
        <w:tc>
          <w:tcPr>
            <w:tcW w:w="541" w:type="dxa"/>
            <w:shd w:val="clear" w:color="auto" w:fill="auto"/>
            <w:noWrap/>
            <w:vAlign w:val="center"/>
            <w:hideMark/>
          </w:tcPr>
          <w:p w14:paraId="04B5264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745" w:type="dxa"/>
            <w:shd w:val="clear" w:color="auto" w:fill="auto"/>
            <w:noWrap/>
            <w:vAlign w:val="center"/>
            <w:hideMark/>
          </w:tcPr>
          <w:p w14:paraId="348AB5B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w:t>
            </w:r>
          </w:p>
        </w:tc>
        <w:tc>
          <w:tcPr>
            <w:tcW w:w="585" w:type="dxa"/>
            <w:shd w:val="clear" w:color="auto" w:fill="auto"/>
            <w:noWrap/>
            <w:vAlign w:val="center"/>
            <w:hideMark/>
          </w:tcPr>
          <w:p w14:paraId="486AA06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w:t>
            </w:r>
          </w:p>
        </w:tc>
        <w:tc>
          <w:tcPr>
            <w:tcW w:w="585" w:type="dxa"/>
            <w:shd w:val="clear" w:color="auto" w:fill="auto"/>
            <w:noWrap/>
            <w:vAlign w:val="center"/>
            <w:hideMark/>
          </w:tcPr>
          <w:p w14:paraId="3D983E4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10</w:t>
            </w:r>
          </w:p>
        </w:tc>
        <w:tc>
          <w:tcPr>
            <w:tcW w:w="585" w:type="dxa"/>
            <w:shd w:val="clear" w:color="auto" w:fill="auto"/>
            <w:noWrap/>
            <w:vAlign w:val="center"/>
            <w:hideMark/>
          </w:tcPr>
          <w:p w14:paraId="1498E4E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w:t>
            </w:r>
          </w:p>
        </w:tc>
        <w:tc>
          <w:tcPr>
            <w:tcW w:w="585" w:type="dxa"/>
            <w:shd w:val="clear" w:color="auto" w:fill="auto"/>
            <w:noWrap/>
            <w:vAlign w:val="center"/>
            <w:hideMark/>
          </w:tcPr>
          <w:p w14:paraId="48917E7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w:t>
            </w:r>
          </w:p>
        </w:tc>
        <w:tc>
          <w:tcPr>
            <w:tcW w:w="585" w:type="dxa"/>
            <w:shd w:val="clear" w:color="auto" w:fill="auto"/>
            <w:noWrap/>
            <w:vAlign w:val="center"/>
            <w:hideMark/>
          </w:tcPr>
          <w:p w14:paraId="10AD058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16</w:t>
            </w:r>
          </w:p>
        </w:tc>
        <w:tc>
          <w:tcPr>
            <w:tcW w:w="585" w:type="dxa"/>
            <w:gridSpan w:val="2"/>
            <w:shd w:val="clear" w:color="auto" w:fill="auto"/>
            <w:noWrap/>
            <w:vAlign w:val="center"/>
            <w:hideMark/>
          </w:tcPr>
          <w:p w14:paraId="58B8E5C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24</w:t>
            </w:r>
          </w:p>
        </w:tc>
        <w:tc>
          <w:tcPr>
            <w:tcW w:w="585" w:type="dxa"/>
            <w:shd w:val="clear" w:color="auto" w:fill="auto"/>
            <w:noWrap/>
            <w:vAlign w:val="center"/>
            <w:hideMark/>
          </w:tcPr>
          <w:p w14:paraId="4853DAC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22</w:t>
            </w:r>
          </w:p>
        </w:tc>
        <w:tc>
          <w:tcPr>
            <w:tcW w:w="585" w:type="dxa"/>
            <w:shd w:val="clear" w:color="auto" w:fill="auto"/>
            <w:noWrap/>
            <w:vAlign w:val="center"/>
            <w:hideMark/>
          </w:tcPr>
          <w:p w14:paraId="53FE170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21</w:t>
            </w:r>
          </w:p>
        </w:tc>
        <w:tc>
          <w:tcPr>
            <w:tcW w:w="585" w:type="dxa"/>
            <w:shd w:val="clear" w:color="auto" w:fill="auto"/>
            <w:noWrap/>
            <w:vAlign w:val="center"/>
            <w:hideMark/>
          </w:tcPr>
          <w:p w14:paraId="55C673F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20</w:t>
            </w:r>
          </w:p>
        </w:tc>
        <w:tc>
          <w:tcPr>
            <w:tcW w:w="650" w:type="dxa"/>
            <w:shd w:val="clear" w:color="auto" w:fill="auto"/>
            <w:noWrap/>
            <w:vAlign w:val="center"/>
            <w:hideMark/>
          </w:tcPr>
          <w:p w14:paraId="395B66F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22</w:t>
            </w:r>
          </w:p>
        </w:tc>
        <w:tc>
          <w:tcPr>
            <w:tcW w:w="615" w:type="dxa"/>
            <w:shd w:val="clear" w:color="auto" w:fill="auto"/>
            <w:noWrap/>
            <w:vAlign w:val="center"/>
            <w:hideMark/>
          </w:tcPr>
          <w:p w14:paraId="028A710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16</w:t>
            </w:r>
          </w:p>
        </w:tc>
      </w:tr>
      <w:tr w:rsidR="00233A31" w:rsidRPr="00393EEB" w14:paraId="1C21A277" w14:textId="77777777" w:rsidTr="004024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jc w:val="center"/>
        </w:trPr>
        <w:tc>
          <w:tcPr>
            <w:tcW w:w="2694" w:type="dxa"/>
            <w:gridSpan w:val="3"/>
            <w:shd w:val="clear" w:color="auto" w:fill="auto"/>
            <w:vAlign w:val="center"/>
            <w:hideMark/>
          </w:tcPr>
          <w:p w14:paraId="72D5FBC7"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DESBORDE DE RIO</w:t>
            </w:r>
          </w:p>
        </w:tc>
        <w:tc>
          <w:tcPr>
            <w:tcW w:w="541" w:type="dxa"/>
            <w:shd w:val="clear" w:color="auto" w:fill="auto"/>
            <w:noWrap/>
            <w:vAlign w:val="center"/>
            <w:hideMark/>
          </w:tcPr>
          <w:p w14:paraId="1628F59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25</w:t>
            </w:r>
          </w:p>
        </w:tc>
        <w:tc>
          <w:tcPr>
            <w:tcW w:w="745" w:type="dxa"/>
            <w:shd w:val="clear" w:color="auto" w:fill="auto"/>
            <w:noWrap/>
            <w:vAlign w:val="center"/>
            <w:hideMark/>
          </w:tcPr>
          <w:p w14:paraId="3C622B5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15</w:t>
            </w:r>
          </w:p>
        </w:tc>
        <w:tc>
          <w:tcPr>
            <w:tcW w:w="585" w:type="dxa"/>
            <w:shd w:val="clear" w:color="auto" w:fill="auto"/>
            <w:noWrap/>
            <w:vAlign w:val="center"/>
            <w:hideMark/>
          </w:tcPr>
          <w:p w14:paraId="1D26B7F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16</w:t>
            </w:r>
          </w:p>
        </w:tc>
        <w:tc>
          <w:tcPr>
            <w:tcW w:w="585" w:type="dxa"/>
            <w:shd w:val="clear" w:color="auto" w:fill="auto"/>
            <w:noWrap/>
            <w:vAlign w:val="center"/>
            <w:hideMark/>
          </w:tcPr>
          <w:p w14:paraId="716CAAD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27</w:t>
            </w:r>
          </w:p>
        </w:tc>
        <w:tc>
          <w:tcPr>
            <w:tcW w:w="585" w:type="dxa"/>
            <w:shd w:val="clear" w:color="auto" w:fill="auto"/>
            <w:noWrap/>
            <w:vAlign w:val="center"/>
            <w:hideMark/>
          </w:tcPr>
          <w:p w14:paraId="70E2DCB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16</w:t>
            </w:r>
          </w:p>
        </w:tc>
        <w:tc>
          <w:tcPr>
            <w:tcW w:w="585" w:type="dxa"/>
            <w:shd w:val="clear" w:color="auto" w:fill="auto"/>
            <w:noWrap/>
            <w:vAlign w:val="center"/>
            <w:hideMark/>
          </w:tcPr>
          <w:p w14:paraId="4A3A0D7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13</w:t>
            </w:r>
          </w:p>
        </w:tc>
        <w:tc>
          <w:tcPr>
            <w:tcW w:w="585" w:type="dxa"/>
            <w:shd w:val="clear" w:color="auto" w:fill="auto"/>
            <w:noWrap/>
            <w:vAlign w:val="center"/>
            <w:hideMark/>
          </w:tcPr>
          <w:p w14:paraId="3023052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w:t>
            </w:r>
          </w:p>
        </w:tc>
        <w:tc>
          <w:tcPr>
            <w:tcW w:w="585" w:type="dxa"/>
            <w:gridSpan w:val="2"/>
            <w:shd w:val="clear" w:color="auto" w:fill="auto"/>
            <w:noWrap/>
            <w:vAlign w:val="center"/>
            <w:hideMark/>
          </w:tcPr>
          <w:p w14:paraId="4A89F6E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585" w:type="dxa"/>
            <w:shd w:val="clear" w:color="auto" w:fill="auto"/>
            <w:noWrap/>
            <w:vAlign w:val="center"/>
            <w:hideMark/>
          </w:tcPr>
          <w:p w14:paraId="29D28D5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33</w:t>
            </w:r>
          </w:p>
        </w:tc>
        <w:tc>
          <w:tcPr>
            <w:tcW w:w="585" w:type="dxa"/>
            <w:shd w:val="clear" w:color="auto" w:fill="auto"/>
            <w:noWrap/>
            <w:vAlign w:val="center"/>
            <w:hideMark/>
          </w:tcPr>
          <w:p w14:paraId="0D84C84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w:t>
            </w:r>
          </w:p>
        </w:tc>
        <w:tc>
          <w:tcPr>
            <w:tcW w:w="585" w:type="dxa"/>
            <w:shd w:val="clear" w:color="auto" w:fill="auto"/>
            <w:noWrap/>
            <w:vAlign w:val="center"/>
            <w:hideMark/>
          </w:tcPr>
          <w:p w14:paraId="3A05045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16</w:t>
            </w:r>
          </w:p>
        </w:tc>
        <w:tc>
          <w:tcPr>
            <w:tcW w:w="650" w:type="dxa"/>
            <w:shd w:val="clear" w:color="auto" w:fill="auto"/>
            <w:noWrap/>
            <w:vAlign w:val="center"/>
            <w:hideMark/>
          </w:tcPr>
          <w:p w14:paraId="6D83892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25</w:t>
            </w:r>
          </w:p>
        </w:tc>
        <w:tc>
          <w:tcPr>
            <w:tcW w:w="615" w:type="dxa"/>
            <w:shd w:val="clear" w:color="auto" w:fill="auto"/>
            <w:noWrap/>
            <w:vAlign w:val="center"/>
            <w:hideMark/>
          </w:tcPr>
          <w:p w14:paraId="6A32061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13</w:t>
            </w:r>
          </w:p>
        </w:tc>
      </w:tr>
      <w:tr w:rsidR="00233A31" w:rsidRPr="00393EEB" w14:paraId="53D9CAA6" w14:textId="77777777" w:rsidTr="004024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jc w:val="center"/>
        </w:trPr>
        <w:tc>
          <w:tcPr>
            <w:tcW w:w="2694" w:type="dxa"/>
            <w:gridSpan w:val="3"/>
            <w:shd w:val="clear" w:color="auto" w:fill="auto"/>
            <w:vAlign w:val="center"/>
            <w:hideMark/>
          </w:tcPr>
          <w:p w14:paraId="5162627B"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DESCALCE DE MURO</w:t>
            </w:r>
          </w:p>
        </w:tc>
        <w:tc>
          <w:tcPr>
            <w:tcW w:w="541" w:type="dxa"/>
            <w:shd w:val="clear" w:color="auto" w:fill="auto"/>
            <w:noWrap/>
            <w:vAlign w:val="center"/>
            <w:hideMark/>
          </w:tcPr>
          <w:p w14:paraId="4668EBD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745" w:type="dxa"/>
            <w:shd w:val="clear" w:color="auto" w:fill="auto"/>
            <w:noWrap/>
            <w:vAlign w:val="center"/>
            <w:hideMark/>
          </w:tcPr>
          <w:p w14:paraId="422B705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585" w:type="dxa"/>
            <w:shd w:val="clear" w:color="auto" w:fill="auto"/>
            <w:noWrap/>
            <w:vAlign w:val="center"/>
            <w:hideMark/>
          </w:tcPr>
          <w:p w14:paraId="1780A08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85" w:type="dxa"/>
            <w:shd w:val="clear" w:color="auto" w:fill="auto"/>
            <w:noWrap/>
            <w:vAlign w:val="center"/>
            <w:hideMark/>
          </w:tcPr>
          <w:p w14:paraId="3C9B315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585" w:type="dxa"/>
            <w:shd w:val="clear" w:color="auto" w:fill="auto"/>
            <w:noWrap/>
            <w:vAlign w:val="center"/>
            <w:hideMark/>
          </w:tcPr>
          <w:p w14:paraId="28C179D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w:t>
            </w:r>
          </w:p>
        </w:tc>
        <w:tc>
          <w:tcPr>
            <w:tcW w:w="585" w:type="dxa"/>
            <w:shd w:val="clear" w:color="auto" w:fill="auto"/>
            <w:noWrap/>
            <w:vAlign w:val="center"/>
            <w:hideMark/>
          </w:tcPr>
          <w:p w14:paraId="216C7B7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585" w:type="dxa"/>
            <w:shd w:val="clear" w:color="auto" w:fill="auto"/>
            <w:noWrap/>
            <w:vAlign w:val="center"/>
            <w:hideMark/>
          </w:tcPr>
          <w:p w14:paraId="59C91A7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85" w:type="dxa"/>
            <w:gridSpan w:val="2"/>
            <w:shd w:val="clear" w:color="auto" w:fill="auto"/>
            <w:noWrap/>
            <w:vAlign w:val="center"/>
            <w:hideMark/>
          </w:tcPr>
          <w:p w14:paraId="1309DED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85" w:type="dxa"/>
            <w:shd w:val="clear" w:color="auto" w:fill="auto"/>
            <w:noWrap/>
            <w:vAlign w:val="center"/>
            <w:hideMark/>
          </w:tcPr>
          <w:p w14:paraId="7CB799A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85" w:type="dxa"/>
            <w:shd w:val="clear" w:color="auto" w:fill="auto"/>
            <w:noWrap/>
            <w:vAlign w:val="center"/>
            <w:hideMark/>
          </w:tcPr>
          <w:p w14:paraId="2A8D8B0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85" w:type="dxa"/>
            <w:shd w:val="clear" w:color="auto" w:fill="auto"/>
            <w:noWrap/>
            <w:vAlign w:val="center"/>
            <w:hideMark/>
          </w:tcPr>
          <w:p w14:paraId="131C82B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650" w:type="dxa"/>
            <w:shd w:val="clear" w:color="auto" w:fill="auto"/>
            <w:noWrap/>
            <w:vAlign w:val="center"/>
            <w:hideMark/>
          </w:tcPr>
          <w:p w14:paraId="47CF45C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615" w:type="dxa"/>
            <w:shd w:val="clear" w:color="auto" w:fill="auto"/>
            <w:noWrap/>
            <w:vAlign w:val="center"/>
            <w:hideMark/>
          </w:tcPr>
          <w:p w14:paraId="75B5A07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r>
      <w:tr w:rsidR="00233A31" w:rsidRPr="00393EEB" w14:paraId="050375D5" w14:textId="77777777" w:rsidTr="004024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jc w:val="center"/>
        </w:trPr>
        <w:tc>
          <w:tcPr>
            <w:tcW w:w="2694" w:type="dxa"/>
            <w:gridSpan w:val="3"/>
            <w:shd w:val="clear" w:color="auto" w:fill="auto"/>
            <w:vAlign w:val="center"/>
            <w:hideMark/>
          </w:tcPr>
          <w:p w14:paraId="65401ED7"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DESCALCE EN PIE DE TALUD</w:t>
            </w:r>
          </w:p>
        </w:tc>
        <w:tc>
          <w:tcPr>
            <w:tcW w:w="541" w:type="dxa"/>
            <w:shd w:val="clear" w:color="auto" w:fill="auto"/>
            <w:noWrap/>
            <w:vAlign w:val="center"/>
            <w:hideMark/>
          </w:tcPr>
          <w:p w14:paraId="67EC047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745" w:type="dxa"/>
            <w:shd w:val="clear" w:color="auto" w:fill="auto"/>
            <w:noWrap/>
            <w:vAlign w:val="center"/>
            <w:hideMark/>
          </w:tcPr>
          <w:p w14:paraId="6473DAF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585" w:type="dxa"/>
            <w:shd w:val="clear" w:color="auto" w:fill="auto"/>
            <w:noWrap/>
            <w:vAlign w:val="center"/>
            <w:hideMark/>
          </w:tcPr>
          <w:p w14:paraId="4BA4F79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85" w:type="dxa"/>
            <w:shd w:val="clear" w:color="auto" w:fill="auto"/>
            <w:noWrap/>
            <w:vAlign w:val="center"/>
            <w:hideMark/>
          </w:tcPr>
          <w:p w14:paraId="12BC753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85" w:type="dxa"/>
            <w:shd w:val="clear" w:color="auto" w:fill="auto"/>
            <w:noWrap/>
            <w:vAlign w:val="center"/>
            <w:hideMark/>
          </w:tcPr>
          <w:p w14:paraId="62E897E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85" w:type="dxa"/>
            <w:shd w:val="clear" w:color="auto" w:fill="auto"/>
            <w:noWrap/>
            <w:vAlign w:val="center"/>
            <w:hideMark/>
          </w:tcPr>
          <w:p w14:paraId="1017DD6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85" w:type="dxa"/>
            <w:shd w:val="clear" w:color="auto" w:fill="auto"/>
            <w:noWrap/>
            <w:vAlign w:val="center"/>
            <w:hideMark/>
          </w:tcPr>
          <w:p w14:paraId="7E9638A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85" w:type="dxa"/>
            <w:gridSpan w:val="2"/>
            <w:shd w:val="clear" w:color="auto" w:fill="auto"/>
            <w:noWrap/>
            <w:vAlign w:val="center"/>
            <w:hideMark/>
          </w:tcPr>
          <w:p w14:paraId="6409006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85" w:type="dxa"/>
            <w:shd w:val="clear" w:color="auto" w:fill="auto"/>
            <w:noWrap/>
            <w:vAlign w:val="center"/>
            <w:hideMark/>
          </w:tcPr>
          <w:p w14:paraId="4861CBE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85" w:type="dxa"/>
            <w:shd w:val="clear" w:color="auto" w:fill="auto"/>
            <w:noWrap/>
            <w:vAlign w:val="center"/>
            <w:hideMark/>
          </w:tcPr>
          <w:p w14:paraId="6AD9591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85" w:type="dxa"/>
            <w:shd w:val="clear" w:color="auto" w:fill="auto"/>
            <w:noWrap/>
            <w:vAlign w:val="center"/>
            <w:hideMark/>
          </w:tcPr>
          <w:p w14:paraId="2F3C2D0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650" w:type="dxa"/>
            <w:shd w:val="clear" w:color="auto" w:fill="auto"/>
            <w:noWrap/>
            <w:vAlign w:val="center"/>
            <w:hideMark/>
          </w:tcPr>
          <w:p w14:paraId="32979B9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615" w:type="dxa"/>
            <w:shd w:val="clear" w:color="auto" w:fill="auto"/>
            <w:noWrap/>
            <w:vAlign w:val="center"/>
            <w:hideMark/>
          </w:tcPr>
          <w:p w14:paraId="7D38BEF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r>
      <w:tr w:rsidR="00233A31" w:rsidRPr="00393EEB" w14:paraId="79B9E6ED" w14:textId="77777777" w:rsidTr="004024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jc w:val="center"/>
        </w:trPr>
        <w:tc>
          <w:tcPr>
            <w:tcW w:w="2694" w:type="dxa"/>
            <w:gridSpan w:val="3"/>
            <w:shd w:val="clear" w:color="auto" w:fill="auto"/>
            <w:vAlign w:val="center"/>
            <w:hideMark/>
          </w:tcPr>
          <w:p w14:paraId="70CC2D57"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DESLIZAMIENTO DE TALUD</w:t>
            </w:r>
          </w:p>
        </w:tc>
        <w:tc>
          <w:tcPr>
            <w:tcW w:w="541" w:type="dxa"/>
            <w:shd w:val="clear" w:color="auto" w:fill="auto"/>
            <w:noWrap/>
            <w:vAlign w:val="center"/>
            <w:hideMark/>
          </w:tcPr>
          <w:p w14:paraId="63F44EF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w:t>
            </w:r>
          </w:p>
        </w:tc>
        <w:tc>
          <w:tcPr>
            <w:tcW w:w="745" w:type="dxa"/>
            <w:shd w:val="clear" w:color="auto" w:fill="auto"/>
            <w:noWrap/>
            <w:vAlign w:val="center"/>
            <w:hideMark/>
          </w:tcPr>
          <w:p w14:paraId="2E85B34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53</w:t>
            </w:r>
          </w:p>
        </w:tc>
        <w:tc>
          <w:tcPr>
            <w:tcW w:w="585" w:type="dxa"/>
            <w:shd w:val="clear" w:color="auto" w:fill="auto"/>
            <w:noWrap/>
            <w:vAlign w:val="center"/>
            <w:hideMark/>
          </w:tcPr>
          <w:p w14:paraId="5A3C171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23</w:t>
            </w:r>
          </w:p>
        </w:tc>
        <w:tc>
          <w:tcPr>
            <w:tcW w:w="585" w:type="dxa"/>
            <w:shd w:val="clear" w:color="auto" w:fill="auto"/>
            <w:noWrap/>
            <w:vAlign w:val="center"/>
            <w:hideMark/>
          </w:tcPr>
          <w:p w14:paraId="4E4FAFB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13</w:t>
            </w:r>
          </w:p>
        </w:tc>
        <w:tc>
          <w:tcPr>
            <w:tcW w:w="585" w:type="dxa"/>
            <w:shd w:val="clear" w:color="auto" w:fill="auto"/>
            <w:noWrap/>
            <w:vAlign w:val="center"/>
            <w:hideMark/>
          </w:tcPr>
          <w:p w14:paraId="6213F25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w:t>
            </w:r>
          </w:p>
        </w:tc>
        <w:tc>
          <w:tcPr>
            <w:tcW w:w="585" w:type="dxa"/>
            <w:shd w:val="clear" w:color="auto" w:fill="auto"/>
            <w:noWrap/>
            <w:vAlign w:val="center"/>
            <w:hideMark/>
          </w:tcPr>
          <w:p w14:paraId="3243DF2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585" w:type="dxa"/>
            <w:shd w:val="clear" w:color="auto" w:fill="auto"/>
            <w:noWrap/>
            <w:vAlign w:val="center"/>
            <w:hideMark/>
          </w:tcPr>
          <w:p w14:paraId="70D57B5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w:t>
            </w:r>
          </w:p>
        </w:tc>
        <w:tc>
          <w:tcPr>
            <w:tcW w:w="585" w:type="dxa"/>
            <w:gridSpan w:val="2"/>
            <w:shd w:val="clear" w:color="auto" w:fill="auto"/>
            <w:noWrap/>
            <w:vAlign w:val="center"/>
            <w:hideMark/>
          </w:tcPr>
          <w:p w14:paraId="48E9A91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585" w:type="dxa"/>
            <w:shd w:val="clear" w:color="auto" w:fill="auto"/>
            <w:noWrap/>
            <w:vAlign w:val="center"/>
            <w:hideMark/>
          </w:tcPr>
          <w:p w14:paraId="47080A1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585" w:type="dxa"/>
            <w:shd w:val="clear" w:color="auto" w:fill="auto"/>
            <w:noWrap/>
            <w:vAlign w:val="center"/>
            <w:hideMark/>
          </w:tcPr>
          <w:p w14:paraId="1A787D3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85" w:type="dxa"/>
            <w:shd w:val="clear" w:color="auto" w:fill="auto"/>
            <w:noWrap/>
            <w:vAlign w:val="center"/>
            <w:hideMark/>
          </w:tcPr>
          <w:p w14:paraId="1B692EF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650" w:type="dxa"/>
            <w:shd w:val="clear" w:color="auto" w:fill="auto"/>
            <w:noWrap/>
            <w:vAlign w:val="center"/>
            <w:hideMark/>
          </w:tcPr>
          <w:p w14:paraId="2D3B1D6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w:t>
            </w:r>
          </w:p>
        </w:tc>
        <w:tc>
          <w:tcPr>
            <w:tcW w:w="615" w:type="dxa"/>
            <w:shd w:val="clear" w:color="auto" w:fill="auto"/>
            <w:noWrap/>
            <w:vAlign w:val="center"/>
            <w:hideMark/>
          </w:tcPr>
          <w:p w14:paraId="4FE405A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r>
      <w:tr w:rsidR="00233A31" w:rsidRPr="00393EEB" w14:paraId="02A8EE5A" w14:textId="77777777" w:rsidTr="0040246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jc w:val="center"/>
        </w:trPr>
        <w:tc>
          <w:tcPr>
            <w:tcW w:w="2694" w:type="dxa"/>
            <w:gridSpan w:val="3"/>
            <w:tcBorders>
              <w:bottom w:val="single" w:sz="4" w:space="0" w:color="auto"/>
            </w:tcBorders>
            <w:shd w:val="clear" w:color="auto" w:fill="auto"/>
            <w:vAlign w:val="center"/>
            <w:hideMark/>
          </w:tcPr>
          <w:p w14:paraId="6BDD1DB0"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EMBOVEDADO OBSTRUIDO</w:t>
            </w:r>
          </w:p>
        </w:tc>
        <w:tc>
          <w:tcPr>
            <w:tcW w:w="541" w:type="dxa"/>
            <w:tcBorders>
              <w:bottom w:val="single" w:sz="4" w:space="0" w:color="auto"/>
            </w:tcBorders>
            <w:shd w:val="clear" w:color="auto" w:fill="auto"/>
            <w:noWrap/>
            <w:vAlign w:val="center"/>
            <w:hideMark/>
          </w:tcPr>
          <w:p w14:paraId="1CC8D21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w:t>
            </w:r>
          </w:p>
        </w:tc>
        <w:tc>
          <w:tcPr>
            <w:tcW w:w="745" w:type="dxa"/>
            <w:tcBorders>
              <w:bottom w:val="single" w:sz="4" w:space="0" w:color="auto"/>
            </w:tcBorders>
            <w:shd w:val="clear" w:color="auto" w:fill="auto"/>
            <w:noWrap/>
            <w:vAlign w:val="center"/>
            <w:hideMark/>
          </w:tcPr>
          <w:p w14:paraId="5F2F83A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10</w:t>
            </w:r>
          </w:p>
        </w:tc>
        <w:tc>
          <w:tcPr>
            <w:tcW w:w="585" w:type="dxa"/>
            <w:tcBorders>
              <w:bottom w:val="single" w:sz="4" w:space="0" w:color="auto"/>
            </w:tcBorders>
            <w:shd w:val="clear" w:color="auto" w:fill="auto"/>
            <w:noWrap/>
            <w:vAlign w:val="center"/>
            <w:hideMark/>
          </w:tcPr>
          <w:p w14:paraId="3CDAA7B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10</w:t>
            </w:r>
          </w:p>
        </w:tc>
        <w:tc>
          <w:tcPr>
            <w:tcW w:w="585" w:type="dxa"/>
            <w:tcBorders>
              <w:bottom w:val="single" w:sz="4" w:space="0" w:color="auto"/>
            </w:tcBorders>
            <w:shd w:val="clear" w:color="auto" w:fill="auto"/>
            <w:noWrap/>
            <w:vAlign w:val="center"/>
            <w:hideMark/>
          </w:tcPr>
          <w:p w14:paraId="2B5FD4B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w:t>
            </w:r>
          </w:p>
        </w:tc>
        <w:tc>
          <w:tcPr>
            <w:tcW w:w="585" w:type="dxa"/>
            <w:tcBorders>
              <w:bottom w:val="single" w:sz="4" w:space="0" w:color="auto"/>
            </w:tcBorders>
            <w:shd w:val="clear" w:color="auto" w:fill="auto"/>
            <w:noWrap/>
            <w:vAlign w:val="center"/>
            <w:hideMark/>
          </w:tcPr>
          <w:p w14:paraId="167153A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17</w:t>
            </w:r>
          </w:p>
        </w:tc>
        <w:tc>
          <w:tcPr>
            <w:tcW w:w="585" w:type="dxa"/>
            <w:tcBorders>
              <w:bottom w:val="single" w:sz="4" w:space="0" w:color="auto"/>
            </w:tcBorders>
            <w:shd w:val="clear" w:color="auto" w:fill="auto"/>
            <w:noWrap/>
            <w:vAlign w:val="center"/>
            <w:hideMark/>
          </w:tcPr>
          <w:p w14:paraId="14A2938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17</w:t>
            </w:r>
          </w:p>
        </w:tc>
        <w:tc>
          <w:tcPr>
            <w:tcW w:w="585" w:type="dxa"/>
            <w:tcBorders>
              <w:bottom w:val="single" w:sz="4" w:space="0" w:color="auto"/>
            </w:tcBorders>
            <w:shd w:val="clear" w:color="auto" w:fill="auto"/>
            <w:noWrap/>
            <w:vAlign w:val="center"/>
            <w:hideMark/>
          </w:tcPr>
          <w:p w14:paraId="3C02201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23</w:t>
            </w:r>
          </w:p>
        </w:tc>
        <w:tc>
          <w:tcPr>
            <w:tcW w:w="585" w:type="dxa"/>
            <w:gridSpan w:val="2"/>
            <w:tcBorders>
              <w:bottom w:val="single" w:sz="4" w:space="0" w:color="auto"/>
            </w:tcBorders>
            <w:shd w:val="clear" w:color="auto" w:fill="auto"/>
            <w:noWrap/>
            <w:vAlign w:val="center"/>
            <w:hideMark/>
          </w:tcPr>
          <w:p w14:paraId="38961D3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17</w:t>
            </w:r>
          </w:p>
        </w:tc>
        <w:tc>
          <w:tcPr>
            <w:tcW w:w="585" w:type="dxa"/>
            <w:tcBorders>
              <w:bottom w:val="single" w:sz="4" w:space="0" w:color="auto"/>
            </w:tcBorders>
            <w:shd w:val="clear" w:color="auto" w:fill="auto"/>
            <w:noWrap/>
            <w:vAlign w:val="center"/>
            <w:hideMark/>
          </w:tcPr>
          <w:p w14:paraId="71EAF74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20</w:t>
            </w:r>
          </w:p>
        </w:tc>
        <w:tc>
          <w:tcPr>
            <w:tcW w:w="585" w:type="dxa"/>
            <w:tcBorders>
              <w:bottom w:val="single" w:sz="4" w:space="0" w:color="auto"/>
            </w:tcBorders>
            <w:shd w:val="clear" w:color="auto" w:fill="auto"/>
            <w:noWrap/>
            <w:vAlign w:val="center"/>
            <w:hideMark/>
          </w:tcPr>
          <w:p w14:paraId="5E1C6EA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23</w:t>
            </w:r>
          </w:p>
        </w:tc>
        <w:tc>
          <w:tcPr>
            <w:tcW w:w="585" w:type="dxa"/>
            <w:tcBorders>
              <w:bottom w:val="single" w:sz="4" w:space="0" w:color="auto"/>
            </w:tcBorders>
            <w:shd w:val="clear" w:color="auto" w:fill="auto"/>
            <w:noWrap/>
            <w:vAlign w:val="center"/>
            <w:hideMark/>
          </w:tcPr>
          <w:p w14:paraId="03CCCD4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20</w:t>
            </w:r>
          </w:p>
        </w:tc>
        <w:tc>
          <w:tcPr>
            <w:tcW w:w="650" w:type="dxa"/>
            <w:tcBorders>
              <w:bottom w:val="single" w:sz="4" w:space="0" w:color="auto"/>
            </w:tcBorders>
            <w:shd w:val="clear" w:color="auto" w:fill="auto"/>
            <w:noWrap/>
            <w:vAlign w:val="center"/>
            <w:hideMark/>
          </w:tcPr>
          <w:p w14:paraId="62EB54B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18</w:t>
            </w:r>
          </w:p>
        </w:tc>
        <w:tc>
          <w:tcPr>
            <w:tcW w:w="615" w:type="dxa"/>
            <w:tcBorders>
              <w:bottom w:val="single" w:sz="4" w:space="0" w:color="auto"/>
            </w:tcBorders>
            <w:shd w:val="clear" w:color="auto" w:fill="auto"/>
            <w:noWrap/>
            <w:vAlign w:val="center"/>
            <w:hideMark/>
          </w:tcPr>
          <w:p w14:paraId="791DADF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19</w:t>
            </w:r>
          </w:p>
        </w:tc>
      </w:tr>
      <w:tr w:rsidR="00233A31" w:rsidRPr="00393EEB" w14:paraId="46AD1BCA" w14:textId="77777777" w:rsidTr="0077054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7"/>
          <w:jc w:val="center"/>
        </w:trPr>
        <w:tc>
          <w:tcPr>
            <w:tcW w:w="2694" w:type="dxa"/>
            <w:gridSpan w:val="3"/>
            <w:tcBorders>
              <w:bottom w:val="single" w:sz="4" w:space="0" w:color="auto"/>
            </w:tcBorders>
            <w:shd w:val="clear" w:color="auto" w:fill="auto"/>
            <w:vAlign w:val="center"/>
            <w:hideMark/>
          </w:tcPr>
          <w:p w14:paraId="25CC9697"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EXTRACCION DE ARENA EN RIO</w:t>
            </w:r>
          </w:p>
        </w:tc>
        <w:tc>
          <w:tcPr>
            <w:tcW w:w="541" w:type="dxa"/>
            <w:tcBorders>
              <w:bottom w:val="single" w:sz="4" w:space="0" w:color="auto"/>
            </w:tcBorders>
            <w:shd w:val="clear" w:color="auto" w:fill="auto"/>
            <w:noWrap/>
            <w:vAlign w:val="center"/>
            <w:hideMark/>
          </w:tcPr>
          <w:p w14:paraId="34B9D28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745" w:type="dxa"/>
            <w:tcBorders>
              <w:bottom w:val="single" w:sz="4" w:space="0" w:color="auto"/>
            </w:tcBorders>
            <w:shd w:val="clear" w:color="auto" w:fill="auto"/>
            <w:noWrap/>
            <w:vAlign w:val="center"/>
            <w:hideMark/>
          </w:tcPr>
          <w:p w14:paraId="57CF8F2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w:t>
            </w:r>
          </w:p>
        </w:tc>
        <w:tc>
          <w:tcPr>
            <w:tcW w:w="585" w:type="dxa"/>
            <w:tcBorders>
              <w:bottom w:val="single" w:sz="4" w:space="0" w:color="auto"/>
            </w:tcBorders>
            <w:shd w:val="clear" w:color="auto" w:fill="auto"/>
            <w:noWrap/>
            <w:vAlign w:val="center"/>
            <w:hideMark/>
          </w:tcPr>
          <w:p w14:paraId="50B4289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585" w:type="dxa"/>
            <w:tcBorders>
              <w:bottom w:val="single" w:sz="4" w:space="0" w:color="auto"/>
            </w:tcBorders>
            <w:shd w:val="clear" w:color="auto" w:fill="auto"/>
            <w:noWrap/>
            <w:vAlign w:val="center"/>
            <w:hideMark/>
          </w:tcPr>
          <w:p w14:paraId="2A85AC4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585" w:type="dxa"/>
            <w:tcBorders>
              <w:bottom w:val="single" w:sz="4" w:space="0" w:color="auto"/>
            </w:tcBorders>
            <w:shd w:val="clear" w:color="auto" w:fill="auto"/>
            <w:noWrap/>
            <w:vAlign w:val="center"/>
            <w:hideMark/>
          </w:tcPr>
          <w:p w14:paraId="652FED7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85" w:type="dxa"/>
            <w:tcBorders>
              <w:bottom w:val="single" w:sz="4" w:space="0" w:color="auto"/>
            </w:tcBorders>
            <w:shd w:val="clear" w:color="auto" w:fill="auto"/>
            <w:noWrap/>
            <w:vAlign w:val="center"/>
            <w:hideMark/>
          </w:tcPr>
          <w:p w14:paraId="7AB528B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85" w:type="dxa"/>
            <w:tcBorders>
              <w:bottom w:val="single" w:sz="4" w:space="0" w:color="auto"/>
            </w:tcBorders>
            <w:shd w:val="clear" w:color="auto" w:fill="auto"/>
            <w:noWrap/>
            <w:vAlign w:val="center"/>
            <w:hideMark/>
          </w:tcPr>
          <w:p w14:paraId="12E71F4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85" w:type="dxa"/>
            <w:gridSpan w:val="2"/>
            <w:tcBorders>
              <w:bottom w:val="single" w:sz="4" w:space="0" w:color="auto"/>
            </w:tcBorders>
            <w:shd w:val="clear" w:color="auto" w:fill="auto"/>
            <w:noWrap/>
            <w:vAlign w:val="center"/>
            <w:hideMark/>
          </w:tcPr>
          <w:p w14:paraId="47A81FA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w:t>
            </w:r>
          </w:p>
        </w:tc>
        <w:tc>
          <w:tcPr>
            <w:tcW w:w="585" w:type="dxa"/>
            <w:tcBorders>
              <w:bottom w:val="single" w:sz="4" w:space="0" w:color="auto"/>
            </w:tcBorders>
            <w:shd w:val="clear" w:color="auto" w:fill="auto"/>
            <w:noWrap/>
            <w:vAlign w:val="center"/>
            <w:hideMark/>
          </w:tcPr>
          <w:p w14:paraId="17D2B48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w:t>
            </w:r>
          </w:p>
        </w:tc>
        <w:tc>
          <w:tcPr>
            <w:tcW w:w="585" w:type="dxa"/>
            <w:tcBorders>
              <w:bottom w:val="single" w:sz="4" w:space="0" w:color="auto"/>
            </w:tcBorders>
            <w:shd w:val="clear" w:color="auto" w:fill="auto"/>
            <w:noWrap/>
            <w:vAlign w:val="center"/>
            <w:hideMark/>
          </w:tcPr>
          <w:p w14:paraId="0964E36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585" w:type="dxa"/>
            <w:tcBorders>
              <w:bottom w:val="single" w:sz="4" w:space="0" w:color="auto"/>
            </w:tcBorders>
            <w:shd w:val="clear" w:color="auto" w:fill="auto"/>
            <w:noWrap/>
            <w:vAlign w:val="center"/>
            <w:hideMark/>
          </w:tcPr>
          <w:p w14:paraId="7E75CFD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650" w:type="dxa"/>
            <w:tcBorders>
              <w:bottom w:val="single" w:sz="4" w:space="0" w:color="auto"/>
            </w:tcBorders>
            <w:shd w:val="clear" w:color="auto" w:fill="auto"/>
            <w:noWrap/>
            <w:vAlign w:val="center"/>
            <w:hideMark/>
          </w:tcPr>
          <w:p w14:paraId="08B480D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615" w:type="dxa"/>
            <w:tcBorders>
              <w:bottom w:val="single" w:sz="4" w:space="0" w:color="auto"/>
            </w:tcBorders>
            <w:shd w:val="clear" w:color="auto" w:fill="auto"/>
            <w:noWrap/>
            <w:vAlign w:val="center"/>
            <w:hideMark/>
          </w:tcPr>
          <w:p w14:paraId="0FBFA86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r>
    </w:tbl>
    <w:p w14:paraId="586EE22E" w14:textId="77777777" w:rsidR="00402460" w:rsidRDefault="00402460"/>
    <w:p w14:paraId="30E7E6F0" w14:textId="77777777" w:rsidR="00402460" w:rsidRDefault="00402460"/>
    <w:tbl>
      <w:tblPr>
        <w:tblW w:w="9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541"/>
        <w:gridCol w:w="567"/>
        <w:gridCol w:w="567"/>
        <w:gridCol w:w="567"/>
        <w:gridCol w:w="567"/>
        <w:gridCol w:w="567"/>
        <w:gridCol w:w="567"/>
        <w:gridCol w:w="567"/>
        <w:gridCol w:w="567"/>
        <w:gridCol w:w="567"/>
        <w:gridCol w:w="567"/>
        <w:gridCol w:w="567"/>
        <w:gridCol w:w="567"/>
        <w:gridCol w:w="567"/>
      </w:tblGrid>
      <w:tr w:rsidR="00770548" w:rsidRPr="00393EEB" w14:paraId="2B568AAD" w14:textId="77777777" w:rsidTr="00770548">
        <w:trPr>
          <w:trHeight w:val="397"/>
          <w:jc w:val="center"/>
        </w:trPr>
        <w:tc>
          <w:tcPr>
            <w:tcW w:w="2541" w:type="dxa"/>
            <w:shd w:val="clear" w:color="auto" w:fill="7030A0"/>
            <w:noWrap/>
            <w:vAlign w:val="center"/>
            <w:hideMark/>
          </w:tcPr>
          <w:p w14:paraId="135FCD54" w14:textId="77777777" w:rsidR="00402460" w:rsidRPr="00393EEB" w:rsidRDefault="00402460"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br w:type="page"/>
            </w:r>
            <w:r w:rsidRPr="00393EEB">
              <w:rPr>
                <w:rFonts w:ascii="Arial" w:eastAsia="Times New Roman" w:hAnsi="Arial" w:cs="Arial"/>
                <w:b/>
                <w:bCs/>
                <w:color w:val="FFFFFF"/>
                <w:sz w:val="18"/>
                <w:szCs w:val="18"/>
                <w:lang w:val="es-BO" w:eastAsia="es-BO"/>
              </w:rPr>
              <w:br w:type="page"/>
              <w:t>TIPO DE CASO</w:t>
            </w:r>
          </w:p>
        </w:tc>
        <w:tc>
          <w:tcPr>
            <w:tcW w:w="567" w:type="dxa"/>
            <w:shd w:val="clear" w:color="auto" w:fill="7030A0"/>
            <w:noWrap/>
            <w:vAlign w:val="center"/>
            <w:hideMark/>
          </w:tcPr>
          <w:p w14:paraId="5D54CF21" w14:textId="77777777" w:rsidR="00402460" w:rsidRPr="00393EEB" w:rsidRDefault="00402460"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2010</w:t>
            </w:r>
          </w:p>
        </w:tc>
        <w:tc>
          <w:tcPr>
            <w:tcW w:w="567" w:type="dxa"/>
            <w:shd w:val="clear" w:color="auto" w:fill="7030A0"/>
            <w:noWrap/>
            <w:vAlign w:val="center"/>
            <w:hideMark/>
          </w:tcPr>
          <w:p w14:paraId="199B06FF" w14:textId="77777777" w:rsidR="00402460" w:rsidRPr="00393EEB" w:rsidRDefault="00402460"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2011</w:t>
            </w:r>
          </w:p>
        </w:tc>
        <w:tc>
          <w:tcPr>
            <w:tcW w:w="567" w:type="dxa"/>
            <w:shd w:val="clear" w:color="auto" w:fill="7030A0"/>
            <w:noWrap/>
            <w:vAlign w:val="center"/>
            <w:hideMark/>
          </w:tcPr>
          <w:p w14:paraId="6B682E97" w14:textId="77777777" w:rsidR="00402460" w:rsidRPr="00393EEB" w:rsidRDefault="00402460"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2012</w:t>
            </w:r>
          </w:p>
        </w:tc>
        <w:tc>
          <w:tcPr>
            <w:tcW w:w="567" w:type="dxa"/>
            <w:shd w:val="clear" w:color="auto" w:fill="7030A0"/>
            <w:noWrap/>
            <w:vAlign w:val="center"/>
            <w:hideMark/>
          </w:tcPr>
          <w:p w14:paraId="16D03B69" w14:textId="77777777" w:rsidR="00402460" w:rsidRPr="00393EEB" w:rsidRDefault="00402460"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2013</w:t>
            </w:r>
          </w:p>
        </w:tc>
        <w:tc>
          <w:tcPr>
            <w:tcW w:w="567" w:type="dxa"/>
            <w:shd w:val="clear" w:color="auto" w:fill="7030A0"/>
            <w:noWrap/>
            <w:vAlign w:val="center"/>
            <w:hideMark/>
          </w:tcPr>
          <w:p w14:paraId="4D83FBFE" w14:textId="77777777" w:rsidR="00402460" w:rsidRPr="00393EEB" w:rsidRDefault="00402460"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2014</w:t>
            </w:r>
          </w:p>
        </w:tc>
        <w:tc>
          <w:tcPr>
            <w:tcW w:w="567" w:type="dxa"/>
            <w:shd w:val="clear" w:color="auto" w:fill="7030A0"/>
            <w:noWrap/>
            <w:vAlign w:val="center"/>
            <w:hideMark/>
          </w:tcPr>
          <w:p w14:paraId="5B6718BD" w14:textId="77777777" w:rsidR="00402460" w:rsidRPr="00393EEB" w:rsidRDefault="00402460"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2015</w:t>
            </w:r>
          </w:p>
        </w:tc>
        <w:tc>
          <w:tcPr>
            <w:tcW w:w="567" w:type="dxa"/>
            <w:shd w:val="clear" w:color="auto" w:fill="7030A0"/>
            <w:noWrap/>
            <w:vAlign w:val="center"/>
            <w:hideMark/>
          </w:tcPr>
          <w:p w14:paraId="1D2CDFDB" w14:textId="77777777" w:rsidR="00402460" w:rsidRPr="00393EEB" w:rsidRDefault="00402460"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2016</w:t>
            </w:r>
          </w:p>
        </w:tc>
        <w:tc>
          <w:tcPr>
            <w:tcW w:w="567" w:type="dxa"/>
            <w:shd w:val="clear" w:color="auto" w:fill="7030A0"/>
            <w:noWrap/>
            <w:vAlign w:val="center"/>
            <w:hideMark/>
          </w:tcPr>
          <w:p w14:paraId="5D949C30" w14:textId="77777777" w:rsidR="00402460" w:rsidRPr="00393EEB" w:rsidRDefault="00402460"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2017</w:t>
            </w:r>
          </w:p>
        </w:tc>
        <w:tc>
          <w:tcPr>
            <w:tcW w:w="567" w:type="dxa"/>
            <w:shd w:val="clear" w:color="auto" w:fill="7030A0"/>
            <w:noWrap/>
            <w:vAlign w:val="center"/>
            <w:hideMark/>
          </w:tcPr>
          <w:p w14:paraId="2938D028" w14:textId="77777777" w:rsidR="00402460" w:rsidRPr="00393EEB" w:rsidRDefault="00402460"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2018</w:t>
            </w:r>
          </w:p>
        </w:tc>
        <w:tc>
          <w:tcPr>
            <w:tcW w:w="567" w:type="dxa"/>
            <w:shd w:val="clear" w:color="auto" w:fill="7030A0"/>
            <w:noWrap/>
            <w:vAlign w:val="center"/>
            <w:hideMark/>
          </w:tcPr>
          <w:p w14:paraId="03964588" w14:textId="77777777" w:rsidR="00402460" w:rsidRPr="00393EEB" w:rsidRDefault="00402460"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2019</w:t>
            </w:r>
          </w:p>
        </w:tc>
        <w:tc>
          <w:tcPr>
            <w:tcW w:w="567" w:type="dxa"/>
            <w:shd w:val="clear" w:color="auto" w:fill="7030A0"/>
            <w:noWrap/>
            <w:vAlign w:val="center"/>
            <w:hideMark/>
          </w:tcPr>
          <w:p w14:paraId="36F63252" w14:textId="77777777" w:rsidR="00402460" w:rsidRPr="00393EEB" w:rsidRDefault="00402460"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2020</w:t>
            </w:r>
          </w:p>
        </w:tc>
        <w:tc>
          <w:tcPr>
            <w:tcW w:w="567" w:type="dxa"/>
            <w:shd w:val="clear" w:color="auto" w:fill="7030A0"/>
            <w:noWrap/>
            <w:vAlign w:val="center"/>
            <w:hideMark/>
          </w:tcPr>
          <w:p w14:paraId="1DF54B4F" w14:textId="77777777" w:rsidR="00402460" w:rsidRPr="00393EEB" w:rsidRDefault="00402460"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2021</w:t>
            </w:r>
          </w:p>
        </w:tc>
        <w:tc>
          <w:tcPr>
            <w:tcW w:w="567" w:type="dxa"/>
            <w:shd w:val="clear" w:color="auto" w:fill="7030A0"/>
            <w:noWrap/>
            <w:vAlign w:val="center"/>
            <w:hideMark/>
          </w:tcPr>
          <w:p w14:paraId="6656CF2B" w14:textId="77777777" w:rsidR="00402460" w:rsidRPr="00393EEB" w:rsidRDefault="00402460" w:rsidP="00770548">
            <w:pPr>
              <w:spacing w:after="0" w:line="240" w:lineRule="auto"/>
              <w:ind w:left="0" w:firstLine="0"/>
              <w:jc w:val="center"/>
              <w:rPr>
                <w:rFonts w:ascii="Arial" w:eastAsia="Times New Roman" w:hAnsi="Arial" w:cs="Arial"/>
                <w:b/>
                <w:bCs/>
                <w:color w:val="FFFFFF"/>
                <w:sz w:val="18"/>
                <w:szCs w:val="18"/>
                <w:lang w:val="es-BO" w:eastAsia="es-BO"/>
              </w:rPr>
            </w:pPr>
            <w:r w:rsidRPr="00393EEB">
              <w:rPr>
                <w:rFonts w:ascii="Arial" w:eastAsia="Times New Roman" w:hAnsi="Arial" w:cs="Arial"/>
                <w:b/>
                <w:bCs/>
                <w:color w:val="FFFFFF"/>
                <w:sz w:val="18"/>
                <w:szCs w:val="18"/>
                <w:lang w:val="es-BO" w:eastAsia="es-BO"/>
              </w:rPr>
              <w:t>2022</w:t>
            </w:r>
          </w:p>
        </w:tc>
      </w:tr>
      <w:tr w:rsidR="00770548" w:rsidRPr="00393EEB" w14:paraId="076C664B" w14:textId="77777777" w:rsidTr="00770548">
        <w:trPr>
          <w:trHeight w:val="567"/>
          <w:jc w:val="center"/>
        </w:trPr>
        <w:tc>
          <w:tcPr>
            <w:tcW w:w="2541" w:type="dxa"/>
            <w:shd w:val="clear" w:color="auto" w:fill="auto"/>
            <w:noWrap/>
            <w:vAlign w:val="center"/>
            <w:hideMark/>
          </w:tcPr>
          <w:p w14:paraId="7A0FE514"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FILTRACION DE AGUA EN MURO</w:t>
            </w:r>
          </w:p>
        </w:tc>
        <w:tc>
          <w:tcPr>
            <w:tcW w:w="567" w:type="dxa"/>
            <w:shd w:val="clear" w:color="auto" w:fill="auto"/>
            <w:noWrap/>
            <w:vAlign w:val="center"/>
            <w:hideMark/>
          </w:tcPr>
          <w:p w14:paraId="4ED4222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746</w:t>
            </w:r>
          </w:p>
        </w:tc>
        <w:tc>
          <w:tcPr>
            <w:tcW w:w="567" w:type="dxa"/>
            <w:shd w:val="clear" w:color="auto" w:fill="auto"/>
            <w:noWrap/>
            <w:vAlign w:val="center"/>
            <w:hideMark/>
          </w:tcPr>
          <w:p w14:paraId="3B2F35F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48</w:t>
            </w:r>
          </w:p>
        </w:tc>
        <w:tc>
          <w:tcPr>
            <w:tcW w:w="567" w:type="dxa"/>
            <w:shd w:val="clear" w:color="auto" w:fill="auto"/>
            <w:noWrap/>
            <w:vAlign w:val="center"/>
            <w:hideMark/>
          </w:tcPr>
          <w:p w14:paraId="1D3631F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69</w:t>
            </w:r>
          </w:p>
        </w:tc>
        <w:tc>
          <w:tcPr>
            <w:tcW w:w="567" w:type="dxa"/>
            <w:shd w:val="clear" w:color="auto" w:fill="auto"/>
            <w:noWrap/>
            <w:vAlign w:val="center"/>
            <w:hideMark/>
          </w:tcPr>
          <w:p w14:paraId="4328173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58</w:t>
            </w:r>
          </w:p>
        </w:tc>
        <w:tc>
          <w:tcPr>
            <w:tcW w:w="567" w:type="dxa"/>
            <w:shd w:val="clear" w:color="auto" w:fill="auto"/>
            <w:noWrap/>
            <w:vAlign w:val="center"/>
            <w:hideMark/>
          </w:tcPr>
          <w:p w14:paraId="740F792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47</w:t>
            </w:r>
          </w:p>
        </w:tc>
        <w:tc>
          <w:tcPr>
            <w:tcW w:w="567" w:type="dxa"/>
            <w:shd w:val="clear" w:color="auto" w:fill="auto"/>
            <w:noWrap/>
            <w:vAlign w:val="center"/>
            <w:hideMark/>
          </w:tcPr>
          <w:p w14:paraId="10A908F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26</w:t>
            </w:r>
          </w:p>
        </w:tc>
        <w:tc>
          <w:tcPr>
            <w:tcW w:w="567" w:type="dxa"/>
            <w:shd w:val="clear" w:color="auto" w:fill="auto"/>
            <w:noWrap/>
            <w:vAlign w:val="center"/>
            <w:hideMark/>
          </w:tcPr>
          <w:p w14:paraId="3FC9E68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34</w:t>
            </w:r>
          </w:p>
        </w:tc>
        <w:tc>
          <w:tcPr>
            <w:tcW w:w="567" w:type="dxa"/>
            <w:shd w:val="clear" w:color="auto" w:fill="auto"/>
            <w:noWrap/>
            <w:vAlign w:val="center"/>
            <w:hideMark/>
          </w:tcPr>
          <w:p w14:paraId="3F9E0AC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10</w:t>
            </w:r>
          </w:p>
        </w:tc>
        <w:tc>
          <w:tcPr>
            <w:tcW w:w="567" w:type="dxa"/>
            <w:shd w:val="clear" w:color="auto" w:fill="auto"/>
            <w:noWrap/>
            <w:vAlign w:val="center"/>
            <w:hideMark/>
          </w:tcPr>
          <w:p w14:paraId="2D11766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23</w:t>
            </w:r>
          </w:p>
        </w:tc>
        <w:tc>
          <w:tcPr>
            <w:tcW w:w="567" w:type="dxa"/>
            <w:shd w:val="clear" w:color="auto" w:fill="auto"/>
            <w:noWrap/>
            <w:vAlign w:val="center"/>
            <w:hideMark/>
          </w:tcPr>
          <w:p w14:paraId="11F800A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13</w:t>
            </w:r>
          </w:p>
        </w:tc>
        <w:tc>
          <w:tcPr>
            <w:tcW w:w="567" w:type="dxa"/>
            <w:shd w:val="clear" w:color="auto" w:fill="auto"/>
            <w:noWrap/>
            <w:vAlign w:val="center"/>
            <w:hideMark/>
          </w:tcPr>
          <w:p w14:paraId="723E834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24</w:t>
            </w:r>
          </w:p>
        </w:tc>
        <w:tc>
          <w:tcPr>
            <w:tcW w:w="567" w:type="dxa"/>
            <w:shd w:val="clear" w:color="auto" w:fill="auto"/>
            <w:noWrap/>
            <w:vAlign w:val="center"/>
            <w:hideMark/>
          </w:tcPr>
          <w:p w14:paraId="633E140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29</w:t>
            </w:r>
          </w:p>
        </w:tc>
        <w:tc>
          <w:tcPr>
            <w:tcW w:w="567" w:type="dxa"/>
            <w:shd w:val="clear" w:color="auto" w:fill="auto"/>
            <w:noWrap/>
            <w:vAlign w:val="center"/>
            <w:hideMark/>
          </w:tcPr>
          <w:p w14:paraId="5F92379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33</w:t>
            </w:r>
          </w:p>
        </w:tc>
      </w:tr>
      <w:tr w:rsidR="00770548" w:rsidRPr="00393EEB" w14:paraId="5AE2BA17" w14:textId="77777777" w:rsidTr="00770548">
        <w:trPr>
          <w:trHeight w:val="567"/>
          <w:jc w:val="center"/>
        </w:trPr>
        <w:tc>
          <w:tcPr>
            <w:tcW w:w="2541" w:type="dxa"/>
            <w:shd w:val="clear" w:color="auto" w:fill="auto"/>
            <w:noWrap/>
            <w:vAlign w:val="center"/>
            <w:hideMark/>
          </w:tcPr>
          <w:p w14:paraId="649D0012"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FILTRACION DE AGUA EN TALUD</w:t>
            </w:r>
          </w:p>
        </w:tc>
        <w:tc>
          <w:tcPr>
            <w:tcW w:w="567" w:type="dxa"/>
            <w:shd w:val="clear" w:color="auto" w:fill="auto"/>
            <w:noWrap/>
            <w:vAlign w:val="center"/>
            <w:hideMark/>
          </w:tcPr>
          <w:p w14:paraId="76188E8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2721932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w:t>
            </w:r>
          </w:p>
        </w:tc>
        <w:tc>
          <w:tcPr>
            <w:tcW w:w="567" w:type="dxa"/>
            <w:shd w:val="clear" w:color="auto" w:fill="auto"/>
            <w:noWrap/>
            <w:vAlign w:val="center"/>
            <w:hideMark/>
          </w:tcPr>
          <w:p w14:paraId="4E1760F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w:t>
            </w:r>
          </w:p>
        </w:tc>
        <w:tc>
          <w:tcPr>
            <w:tcW w:w="567" w:type="dxa"/>
            <w:shd w:val="clear" w:color="auto" w:fill="auto"/>
            <w:noWrap/>
            <w:vAlign w:val="center"/>
            <w:hideMark/>
          </w:tcPr>
          <w:p w14:paraId="71EEB73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w:t>
            </w:r>
          </w:p>
        </w:tc>
        <w:tc>
          <w:tcPr>
            <w:tcW w:w="567" w:type="dxa"/>
            <w:shd w:val="clear" w:color="auto" w:fill="auto"/>
            <w:noWrap/>
            <w:vAlign w:val="center"/>
            <w:hideMark/>
          </w:tcPr>
          <w:p w14:paraId="6DF8C07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567" w:type="dxa"/>
            <w:shd w:val="clear" w:color="auto" w:fill="auto"/>
            <w:noWrap/>
            <w:vAlign w:val="center"/>
            <w:hideMark/>
          </w:tcPr>
          <w:p w14:paraId="7AFD0B5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w:t>
            </w:r>
          </w:p>
        </w:tc>
        <w:tc>
          <w:tcPr>
            <w:tcW w:w="567" w:type="dxa"/>
            <w:shd w:val="clear" w:color="auto" w:fill="auto"/>
            <w:noWrap/>
            <w:vAlign w:val="center"/>
            <w:hideMark/>
          </w:tcPr>
          <w:p w14:paraId="58AA098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w:t>
            </w:r>
          </w:p>
        </w:tc>
        <w:tc>
          <w:tcPr>
            <w:tcW w:w="567" w:type="dxa"/>
            <w:shd w:val="clear" w:color="auto" w:fill="auto"/>
            <w:noWrap/>
            <w:vAlign w:val="center"/>
            <w:hideMark/>
          </w:tcPr>
          <w:p w14:paraId="0E3BC3E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10</w:t>
            </w:r>
          </w:p>
        </w:tc>
        <w:tc>
          <w:tcPr>
            <w:tcW w:w="567" w:type="dxa"/>
            <w:shd w:val="clear" w:color="auto" w:fill="auto"/>
            <w:noWrap/>
            <w:vAlign w:val="center"/>
            <w:hideMark/>
          </w:tcPr>
          <w:p w14:paraId="25D647B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w:t>
            </w:r>
          </w:p>
        </w:tc>
        <w:tc>
          <w:tcPr>
            <w:tcW w:w="567" w:type="dxa"/>
            <w:shd w:val="clear" w:color="auto" w:fill="auto"/>
            <w:noWrap/>
            <w:vAlign w:val="center"/>
            <w:hideMark/>
          </w:tcPr>
          <w:p w14:paraId="2888E03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w:t>
            </w:r>
          </w:p>
        </w:tc>
        <w:tc>
          <w:tcPr>
            <w:tcW w:w="567" w:type="dxa"/>
            <w:shd w:val="clear" w:color="auto" w:fill="auto"/>
            <w:noWrap/>
            <w:vAlign w:val="center"/>
            <w:hideMark/>
          </w:tcPr>
          <w:p w14:paraId="260E571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567" w:type="dxa"/>
            <w:shd w:val="clear" w:color="auto" w:fill="auto"/>
            <w:noWrap/>
            <w:vAlign w:val="center"/>
            <w:hideMark/>
          </w:tcPr>
          <w:p w14:paraId="0F2F5D7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8</w:t>
            </w:r>
          </w:p>
        </w:tc>
        <w:tc>
          <w:tcPr>
            <w:tcW w:w="567" w:type="dxa"/>
            <w:shd w:val="clear" w:color="auto" w:fill="auto"/>
            <w:noWrap/>
            <w:vAlign w:val="center"/>
            <w:hideMark/>
          </w:tcPr>
          <w:p w14:paraId="2721E88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w:t>
            </w:r>
          </w:p>
        </w:tc>
      </w:tr>
      <w:tr w:rsidR="00770548" w:rsidRPr="00393EEB" w14:paraId="28581230" w14:textId="77777777" w:rsidTr="00770548">
        <w:trPr>
          <w:trHeight w:val="567"/>
          <w:jc w:val="center"/>
        </w:trPr>
        <w:tc>
          <w:tcPr>
            <w:tcW w:w="2541" w:type="dxa"/>
            <w:shd w:val="clear" w:color="auto" w:fill="auto"/>
            <w:noWrap/>
            <w:vAlign w:val="center"/>
            <w:hideMark/>
          </w:tcPr>
          <w:p w14:paraId="4709FAE4"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FILTRACION DE AGUA EN VIA</w:t>
            </w:r>
          </w:p>
        </w:tc>
        <w:tc>
          <w:tcPr>
            <w:tcW w:w="567" w:type="dxa"/>
            <w:shd w:val="clear" w:color="auto" w:fill="auto"/>
            <w:noWrap/>
            <w:vAlign w:val="center"/>
            <w:hideMark/>
          </w:tcPr>
          <w:p w14:paraId="64EAE44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2245584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77</w:t>
            </w:r>
          </w:p>
        </w:tc>
        <w:tc>
          <w:tcPr>
            <w:tcW w:w="567" w:type="dxa"/>
            <w:shd w:val="clear" w:color="auto" w:fill="auto"/>
            <w:noWrap/>
            <w:vAlign w:val="center"/>
            <w:hideMark/>
          </w:tcPr>
          <w:p w14:paraId="5957A03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41</w:t>
            </w:r>
          </w:p>
        </w:tc>
        <w:tc>
          <w:tcPr>
            <w:tcW w:w="567" w:type="dxa"/>
            <w:shd w:val="clear" w:color="auto" w:fill="auto"/>
            <w:noWrap/>
            <w:vAlign w:val="center"/>
            <w:hideMark/>
          </w:tcPr>
          <w:p w14:paraId="11AB09D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16</w:t>
            </w:r>
          </w:p>
        </w:tc>
        <w:tc>
          <w:tcPr>
            <w:tcW w:w="567" w:type="dxa"/>
            <w:shd w:val="clear" w:color="auto" w:fill="auto"/>
            <w:noWrap/>
            <w:vAlign w:val="center"/>
            <w:hideMark/>
          </w:tcPr>
          <w:p w14:paraId="69A57A7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13</w:t>
            </w:r>
          </w:p>
        </w:tc>
        <w:tc>
          <w:tcPr>
            <w:tcW w:w="567" w:type="dxa"/>
            <w:shd w:val="clear" w:color="auto" w:fill="auto"/>
            <w:noWrap/>
            <w:vAlign w:val="center"/>
            <w:hideMark/>
          </w:tcPr>
          <w:p w14:paraId="0C57D64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26</w:t>
            </w:r>
          </w:p>
        </w:tc>
        <w:tc>
          <w:tcPr>
            <w:tcW w:w="567" w:type="dxa"/>
            <w:shd w:val="clear" w:color="auto" w:fill="auto"/>
            <w:noWrap/>
            <w:vAlign w:val="center"/>
            <w:hideMark/>
          </w:tcPr>
          <w:p w14:paraId="20C48B0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13</w:t>
            </w:r>
          </w:p>
        </w:tc>
        <w:tc>
          <w:tcPr>
            <w:tcW w:w="567" w:type="dxa"/>
            <w:shd w:val="clear" w:color="auto" w:fill="auto"/>
            <w:noWrap/>
            <w:vAlign w:val="center"/>
            <w:hideMark/>
          </w:tcPr>
          <w:p w14:paraId="2F177E7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w:t>
            </w:r>
          </w:p>
        </w:tc>
        <w:tc>
          <w:tcPr>
            <w:tcW w:w="567" w:type="dxa"/>
            <w:shd w:val="clear" w:color="auto" w:fill="auto"/>
            <w:noWrap/>
            <w:vAlign w:val="center"/>
            <w:hideMark/>
          </w:tcPr>
          <w:p w14:paraId="335A6D2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13</w:t>
            </w:r>
          </w:p>
        </w:tc>
        <w:tc>
          <w:tcPr>
            <w:tcW w:w="567" w:type="dxa"/>
            <w:shd w:val="clear" w:color="auto" w:fill="auto"/>
            <w:noWrap/>
            <w:vAlign w:val="center"/>
            <w:hideMark/>
          </w:tcPr>
          <w:p w14:paraId="2F1B0CB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18</w:t>
            </w:r>
          </w:p>
        </w:tc>
        <w:tc>
          <w:tcPr>
            <w:tcW w:w="567" w:type="dxa"/>
            <w:shd w:val="clear" w:color="auto" w:fill="auto"/>
            <w:noWrap/>
            <w:vAlign w:val="center"/>
            <w:hideMark/>
          </w:tcPr>
          <w:p w14:paraId="3BC2EF1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19</w:t>
            </w:r>
          </w:p>
        </w:tc>
        <w:tc>
          <w:tcPr>
            <w:tcW w:w="567" w:type="dxa"/>
            <w:shd w:val="clear" w:color="auto" w:fill="auto"/>
            <w:noWrap/>
            <w:vAlign w:val="center"/>
            <w:hideMark/>
          </w:tcPr>
          <w:p w14:paraId="405B2AC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23</w:t>
            </w:r>
          </w:p>
        </w:tc>
        <w:tc>
          <w:tcPr>
            <w:tcW w:w="567" w:type="dxa"/>
            <w:shd w:val="clear" w:color="auto" w:fill="auto"/>
            <w:noWrap/>
            <w:vAlign w:val="center"/>
            <w:hideMark/>
          </w:tcPr>
          <w:p w14:paraId="04861EC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16</w:t>
            </w:r>
          </w:p>
        </w:tc>
      </w:tr>
      <w:tr w:rsidR="00770548" w:rsidRPr="00393EEB" w14:paraId="2801B38E" w14:textId="77777777" w:rsidTr="00770548">
        <w:trPr>
          <w:trHeight w:val="567"/>
          <w:jc w:val="center"/>
        </w:trPr>
        <w:tc>
          <w:tcPr>
            <w:tcW w:w="2541" w:type="dxa"/>
            <w:shd w:val="clear" w:color="auto" w:fill="auto"/>
            <w:noWrap/>
            <w:vAlign w:val="center"/>
            <w:hideMark/>
          </w:tcPr>
          <w:p w14:paraId="55BE7701"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FILTRACION DE AGUA EN VIVIENDA</w:t>
            </w:r>
          </w:p>
        </w:tc>
        <w:tc>
          <w:tcPr>
            <w:tcW w:w="567" w:type="dxa"/>
            <w:shd w:val="clear" w:color="auto" w:fill="auto"/>
            <w:noWrap/>
            <w:vAlign w:val="center"/>
            <w:hideMark/>
          </w:tcPr>
          <w:p w14:paraId="06E84AB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188710C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633</w:t>
            </w:r>
          </w:p>
        </w:tc>
        <w:tc>
          <w:tcPr>
            <w:tcW w:w="567" w:type="dxa"/>
            <w:shd w:val="clear" w:color="auto" w:fill="auto"/>
            <w:noWrap/>
            <w:vAlign w:val="center"/>
            <w:hideMark/>
          </w:tcPr>
          <w:p w14:paraId="109C0C1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863</w:t>
            </w:r>
          </w:p>
        </w:tc>
        <w:tc>
          <w:tcPr>
            <w:tcW w:w="567" w:type="dxa"/>
            <w:shd w:val="clear" w:color="auto" w:fill="auto"/>
            <w:noWrap/>
            <w:vAlign w:val="center"/>
            <w:hideMark/>
          </w:tcPr>
          <w:p w14:paraId="4D87DD9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679</w:t>
            </w:r>
          </w:p>
        </w:tc>
        <w:tc>
          <w:tcPr>
            <w:tcW w:w="567" w:type="dxa"/>
            <w:shd w:val="clear" w:color="auto" w:fill="auto"/>
            <w:noWrap/>
            <w:vAlign w:val="center"/>
            <w:hideMark/>
          </w:tcPr>
          <w:p w14:paraId="704CB58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456</w:t>
            </w:r>
          </w:p>
        </w:tc>
        <w:tc>
          <w:tcPr>
            <w:tcW w:w="567" w:type="dxa"/>
            <w:shd w:val="clear" w:color="auto" w:fill="auto"/>
            <w:noWrap/>
            <w:vAlign w:val="center"/>
            <w:hideMark/>
          </w:tcPr>
          <w:p w14:paraId="49DD0DC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699</w:t>
            </w:r>
          </w:p>
        </w:tc>
        <w:tc>
          <w:tcPr>
            <w:tcW w:w="567" w:type="dxa"/>
            <w:shd w:val="clear" w:color="auto" w:fill="auto"/>
            <w:noWrap/>
            <w:vAlign w:val="center"/>
            <w:hideMark/>
          </w:tcPr>
          <w:p w14:paraId="4066705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537</w:t>
            </w:r>
          </w:p>
        </w:tc>
        <w:tc>
          <w:tcPr>
            <w:tcW w:w="567" w:type="dxa"/>
            <w:shd w:val="clear" w:color="auto" w:fill="auto"/>
            <w:noWrap/>
            <w:vAlign w:val="center"/>
            <w:hideMark/>
          </w:tcPr>
          <w:p w14:paraId="34F1C7A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605</w:t>
            </w:r>
          </w:p>
        </w:tc>
        <w:tc>
          <w:tcPr>
            <w:tcW w:w="567" w:type="dxa"/>
            <w:shd w:val="clear" w:color="auto" w:fill="auto"/>
            <w:noWrap/>
            <w:vAlign w:val="center"/>
            <w:hideMark/>
          </w:tcPr>
          <w:p w14:paraId="3A841A2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784</w:t>
            </w:r>
          </w:p>
        </w:tc>
        <w:tc>
          <w:tcPr>
            <w:tcW w:w="567" w:type="dxa"/>
            <w:shd w:val="clear" w:color="auto" w:fill="auto"/>
            <w:noWrap/>
            <w:vAlign w:val="center"/>
            <w:hideMark/>
          </w:tcPr>
          <w:p w14:paraId="78ECC3A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530</w:t>
            </w:r>
          </w:p>
        </w:tc>
        <w:tc>
          <w:tcPr>
            <w:tcW w:w="567" w:type="dxa"/>
            <w:shd w:val="clear" w:color="auto" w:fill="auto"/>
            <w:noWrap/>
            <w:vAlign w:val="center"/>
            <w:hideMark/>
          </w:tcPr>
          <w:p w14:paraId="2E1BBEC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547</w:t>
            </w:r>
          </w:p>
        </w:tc>
        <w:tc>
          <w:tcPr>
            <w:tcW w:w="567" w:type="dxa"/>
            <w:shd w:val="clear" w:color="auto" w:fill="auto"/>
            <w:noWrap/>
            <w:vAlign w:val="center"/>
            <w:hideMark/>
          </w:tcPr>
          <w:p w14:paraId="7973C18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534</w:t>
            </w:r>
          </w:p>
        </w:tc>
        <w:tc>
          <w:tcPr>
            <w:tcW w:w="567" w:type="dxa"/>
            <w:shd w:val="clear" w:color="auto" w:fill="auto"/>
            <w:noWrap/>
            <w:vAlign w:val="center"/>
            <w:hideMark/>
          </w:tcPr>
          <w:p w14:paraId="68D3FF9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418</w:t>
            </w:r>
          </w:p>
        </w:tc>
      </w:tr>
      <w:tr w:rsidR="00770548" w:rsidRPr="00393EEB" w14:paraId="126A250F" w14:textId="77777777" w:rsidTr="00770548">
        <w:trPr>
          <w:trHeight w:val="397"/>
          <w:jc w:val="center"/>
        </w:trPr>
        <w:tc>
          <w:tcPr>
            <w:tcW w:w="2541" w:type="dxa"/>
            <w:shd w:val="clear" w:color="auto" w:fill="auto"/>
            <w:vAlign w:val="center"/>
            <w:hideMark/>
          </w:tcPr>
          <w:p w14:paraId="5C18654D"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GRIETAS EN TALUD</w:t>
            </w:r>
          </w:p>
        </w:tc>
        <w:tc>
          <w:tcPr>
            <w:tcW w:w="567" w:type="dxa"/>
            <w:shd w:val="clear" w:color="auto" w:fill="auto"/>
            <w:noWrap/>
            <w:vAlign w:val="center"/>
            <w:hideMark/>
          </w:tcPr>
          <w:p w14:paraId="2EF31E2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16</w:t>
            </w:r>
          </w:p>
        </w:tc>
        <w:tc>
          <w:tcPr>
            <w:tcW w:w="567" w:type="dxa"/>
            <w:shd w:val="clear" w:color="auto" w:fill="auto"/>
            <w:noWrap/>
            <w:vAlign w:val="center"/>
            <w:hideMark/>
          </w:tcPr>
          <w:p w14:paraId="3FD9911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35</w:t>
            </w:r>
          </w:p>
        </w:tc>
        <w:tc>
          <w:tcPr>
            <w:tcW w:w="567" w:type="dxa"/>
            <w:shd w:val="clear" w:color="auto" w:fill="auto"/>
            <w:noWrap/>
            <w:vAlign w:val="center"/>
            <w:hideMark/>
          </w:tcPr>
          <w:p w14:paraId="189F288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15</w:t>
            </w:r>
          </w:p>
        </w:tc>
        <w:tc>
          <w:tcPr>
            <w:tcW w:w="567" w:type="dxa"/>
            <w:shd w:val="clear" w:color="auto" w:fill="auto"/>
            <w:noWrap/>
            <w:vAlign w:val="center"/>
            <w:hideMark/>
          </w:tcPr>
          <w:p w14:paraId="2CE24D0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w:t>
            </w:r>
          </w:p>
        </w:tc>
        <w:tc>
          <w:tcPr>
            <w:tcW w:w="567" w:type="dxa"/>
            <w:shd w:val="clear" w:color="auto" w:fill="auto"/>
            <w:noWrap/>
            <w:vAlign w:val="center"/>
            <w:hideMark/>
          </w:tcPr>
          <w:p w14:paraId="00B125A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567" w:type="dxa"/>
            <w:shd w:val="clear" w:color="auto" w:fill="auto"/>
            <w:noWrap/>
            <w:vAlign w:val="center"/>
            <w:hideMark/>
          </w:tcPr>
          <w:p w14:paraId="26FDA4E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w:t>
            </w:r>
          </w:p>
        </w:tc>
        <w:tc>
          <w:tcPr>
            <w:tcW w:w="567" w:type="dxa"/>
            <w:shd w:val="clear" w:color="auto" w:fill="auto"/>
            <w:noWrap/>
            <w:vAlign w:val="center"/>
            <w:hideMark/>
          </w:tcPr>
          <w:p w14:paraId="6BAAE3D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567" w:type="dxa"/>
            <w:shd w:val="clear" w:color="auto" w:fill="auto"/>
            <w:noWrap/>
            <w:vAlign w:val="center"/>
            <w:hideMark/>
          </w:tcPr>
          <w:p w14:paraId="15F48D5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w:t>
            </w:r>
          </w:p>
        </w:tc>
        <w:tc>
          <w:tcPr>
            <w:tcW w:w="567" w:type="dxa"/>
            <w:shd w:val="clear" w:color="auto" w:fill="auto"/>
            <w:noWrap/>
            <w:vAlign w:val="center"/>
            <w:hideMark/>
          </w:tcPr>
          <w:p w14:paraId="61DFCC3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8</w:t>
            </w:r>
          </w:p>
        </w:tc>
        <w:tc>
          <w:tcPr>
            <w:tcW w:w="567" w:type="dxa"/>
            <w:shd w:val="clear" w:color="auto" w:fill="auto"/>
            <w:noWrap/>
            <w:vAlign w:val="center"/>
            <w:hideMark/>
          </w:tcPr>
          <w:p w14:paraId="61AAA3B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w:t>
            </w:r>
          </w:p>
        </w:tc>
        <w:tc>
          <w:tcPr>
            <w:tcW w:w="567" w:type="dxa"/>
            <w:shd w:val="clear" w:color="auto" w:fill="auto"/>
            <w:noWrap/>
            <w:vAlign w:val="center"/>
            <w:hideMark/>
          </w:tcPr>
          <w:p w14:paraId="6A566FE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w:t>
            </w:r>
          </w:p>
        </w:tc>
        <w:tc>
          <w:tcPr>
            <w:tcW w:w="567" w:type="dxa"/>
            <w:shd w:val="clear" w:color="auto" w:fill="auto"/>
            <w:noWrap/>
            <w:vAlign w:val="center"/>
            <w:hideMark/>
          </w:tcPr>
          <w:p w14:paraId="110ED58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10</w:t>
            </w:r>
          </w:p>
        </w:tc>
        <w:tc>
          <w:tcPr>
            <w:tcW w:w="567" w:type="dxa"/>
            <w:shd w:val="clear" w:color="auto" w:fill="auto"/>
            <w:noWrap/>
            <w:vAlign w:val="center"/>
            <w:hideMark/>
          </w:tcPr>
          <w:p w14:paraId="01220D7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13</w:t>
            </w:r>
          </w:p>
        </w:tc>
      </w:tr>
      <w:tr w:rsidR="00770548" w:rsidRPr="00393EEB" w14:paraId="7EFE64ED" w14:textId="77777777" w:rsidTr="00770548">
        <w:trPr>
          <w:trHeight w:val="567"/>
          <w:jc w:val="center"/>
        </w:trPr>
        <w:tc>
          <w:tcPr>
            <w:tcW w:w="2541" w:type="dxa"/>
            <w:shd w:val="clear" w:color="auto" w:fill="auto"/>
            <w:noWrap/>
            <w:vAlign w:val="center"/>
            <w:hideMark/>
          </w:tcPr>
          <w:p w14:paraId="0D1C59BD"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GRIETAS Y FISURAS EN VIVIENDA</w:t>
            </w:r>
          </w:p>
        </w:tc>
        <w:tc>
          <w:tcPr>
            <w:tcW w:w="567" w:type="dxa"/>
            <w:shd w:val="clear" w:color="auto" w:fill="auto"/>
            <w:noWrap/>
            <w:vAlign w:val="center"/>
            <w:hideMark/>
          </w:tcPr>
          <w:p w14:paraId="13AB69D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3208F5F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w:t>
            </w:r>
          </w:p>
        </w:tc>
        <w:tc>
          <w:tcPr>
            <w:tcW w:w="567" w:type="dxa"/>
            <w:shd w:val="clear" w:color="auto" w:fill="auto"/>
            <w:noWrap/>
            <w:vAlign w:val="center"/>
            <w:hideMark/>
          </w:tcPr>
          <w:p w14:paraId="1CD139D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67" w:type="dxa"/>
            <w:shd w:val="clear" w:color="auto" w:fill="auto"/>
            <w:noWrap/>
            <w:vAlign w:val="center"/>
            <w:hideMark/>
          </w:tcPr>
          <w:p w14:paraId="21A5EB2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67" w:type="dxa"/>
            <w:shd w:val="clear" w:color="auto" w:fill="auto"/>
            <w:noWrap/>
            <w:vAlign w:val="center"/>
            <w:hideMark/>
          </w:tcPr>
          <w:p w14:paraId="753A1B4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5135638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10</w:t>
            </w:r>
          </w:p>
        </w:tc>
        <w:tc>
          <w:tcPr>
            <w:tcW w:w="567" w:type="dxa"/>
            <w:shd w:val="clear" w:color="auto" w:fill="auto"/>
            <w:noWrap/>
            <w:vAlign w:val="center"/>
            <w:hideMark/>
          </w:tcPr>
          <w:p w14:paraId="0837DD2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w:t>
            </w:r>
          </w:p>
        </w:tc>
        <w:tc>
          <w:tcPr>
            <w:tcW w:w="567" w:type="dxa"/>
            <w:shd w:val="clear" w:color="auto" w:fill="auto"/>
            <w:noWrap/>
            <w:vAlign w:val="center"/>
            <w:hideMark/>
          </w:tcPr>
          <w:p w14:paraId="622AFF7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w:t>
            </w:r>
          </w:p>
        </w:tc>
        <w:tc>
          <w:tcPr>
            <w:tcW w:w="567" w:type="dxa"/>
            <w:shd w:val="clear" w:color="auto" w:fill="auto"/>
            <w:noWrap/>
            <w:vAlign w:val="center"/>
            <w:hideMark/>
          </w:tcPr>
          <w:p w14:paraId="26979F8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w:t>
            </w:r>
          </w:p>
        </w:tc>
        <w:tc>
          <w:tcPr>
            <w:tcW w:w="567" w:type="dxa"/>
            <w:shd w:val="clear" w:color="auto" w:fill="auto"/>
            <w:noWrap/>
            <w:vAlign w:val="center"/>
            <w:hideMark/>
          </w:tcPr>
          <w:p w14:paraId="21D0887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5810F9F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67" w:type="dxa"/>
            <w:shd w:val="clear" w:color="auto" w:fill="auto"/>
            <w:noWrap/>
            <w:vAlign w:val="center"/>
            <w:hideMark/>
          </w:tcPr>
          <w:p w14:paraId="1E51D79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567" w:type="dxa"/>
            <w:shd w:val="clear" w:color="auto" w:fill="auto"/>
            <w:noWrap/>
            <w:vAlign w:val="center"/>
            <w:hideMark/>
          </w:tcPr>
          <w:p w14:paraId="44C970E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r>
      <w:tr w:rsidR="00770548" w:rsidRPr="00393EEB" w14:paraId="021E6E75" w14:textId="77777777" w:rsidTr="00770548">
        <w:trPr>
          <w:trHeight w:val="397"/>
          <w:jc w:val="center"/>
        </w:trPr>
        <w:tc>
          <w:tcPr>
            <w:tcW w:w="2541" w:type="dxa"/>
            <w:shd w:val="clear" w:color="auto" w:fill="auto"/>
            <w:noWrap/>
            <w:vAlign w:val="center"/>
            <w:hideMark/>
          </w:tcPr>
          <w:p w14:paraId="0072CBB7"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GRIETAS EN VIA</w:t>
            </w:r>
          </w:p>
        </w:tc>
        <w:tc>
          <w:tcPr>
            <w:tcW w:w="567" w:type="dxa"/>
            <w:shd w:val="clear" w:color="auto" w:fill="auto"/>
            <w:noWrap/>
            <w:vAlign w:val="center"/>
            <w:hideMark/>
          </w:tcPr>
          <w:p w14:paraId="4EFDE97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7DF19C9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34</w:t>
            </w:r>
          </w:p>
        </w:tc>
        <w:tc>
          <w:tcPr>
            <w:tcW w:w="567" w:type="dxa"/>
            <w:shd w:val="clear" w:color="auto" w:fill="auto"/>
            <w:noWrap/>
            <w:vAlign w:val="center"/>
            <w:hideMark/>
          </w:tcPr>
          <w:p w14:paraId="3910706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46</w:t>
            </w:r>
          </w:p>
        </w:tc>
        <w:tc>
          <w:tcPr>
            <w:tcW w:w="567" w:type="dxa"/>
            <w:shd w:val="clear" w:color="auto" w:fill="auto"/>
            <w:noWrap/>
            <w:vAlign w:val="center"/>
            <w:hideMark/>
          </w:tcPr>
          <w:p w14:paraId="46B4A72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32</w:t>
            </w:r>
          </w:p>
        </w:tc>
        <w:tc>
          <w:tcPr>
            <w:tcW w:w="567" w:type="dxa"/>
            <w:shd w:val="clear" w:color="auto" w:fill="auto"/>
            <w:noWrap/>
            <w:vAlign w:val="center"/>
            <w:hideMark/>
          </w:tcPr>
          <w:p w14:paraId="1B7CB86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20</w:t>
            </w:r>
          </w:p>
        </w:tc>
        <w:tc>
          <w:tcPr>
            <w:tcW w:w="567" w:type="dxa"/>
            <w:shd w:val="clear" w:color="auto" w:fill="auto"/>
            <w:noWrap/>
            <w:vAlign w:val="center"/>
            <w:hideMark/>
          </w:tcPr>
          <w:p w14:paraId="1ABAA38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19</w:t>
            </w:r>
          </w:p>
        </w:tc>
        <w:tc>
          <w:tcPr>
            <w:tcW w:w="567" w:type="dxa"/>
            <w:shd w:val="clear" w:color="auto" w:fill="auto"/>
            <w:noWrap/>
            <w:vAlign w:val="center"/>
            <w:hideMark/>
          </w:tcPr>
          <w:p w14:paraId="05204BA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8</w:t>
            </w:r>
          </w:p>
        </w:tc>
        <w:tc>
          <w:tcPr>
            <w:tcW w:w="567" w:type="dxa"/>
            <w:shd w:val="clear" w:color="auto" w:fill="auto"/>
            <w:noWrap/>
            <w:vAlign w:val="center"/>
            <w:hideMark/>
          </w:tcPr>
          <w:p w14:paraId="43034F2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13</w:t>
            </w:r>
          </w:p>
        </w:tc>
        <w:tc>
          <w:tcPr>
            <w:tcW w:w="567" w:type="dxa"/>
            <w:shd w:val="clear" w:color="auto" w:fill="auto"/>
            <w:noWrap/>
            <w:vAlign w:val="center"/>
            <w:hideMark/>
          </w:tcPr>
          <w:p w14:paraId="7100BDA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21</w:t>
            </w:r>
          </w:p>
        </w:tc>
        <w:tc>
          <w:tcPr>
            <w:tcW w:w="567" w:type="dxa"/>
            <w:shd w:val="clear" w:color="auto" w:fill="auto"/>
            <w:noWrap/>
            <w:vAlign w:val="center"/>
            <w:hideMark/>
          </w:tcPr>
          <w:p w14:paraId="4478566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23</w:t>
            </w:r>
          </w:p>
        </w:tc>
        <w:tc>
          <w:tcPr>
            <w:tcW w:w="567" w:type="dxa"/>
            <w:shd w:val="clear" w:color="auto" w:fill="auto"/>
            <w:noWrap/>
            <w:vAlign w:val="center"/>
            <w:hideMark/>
          </w:tcPr>
          <w:p w14:paraId="5797AA2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30</w:t>
            </w:r>
          </w:p>
        </w:tc>
        <w:tc>
          <w:tcPr>
            <w:tcW w:w="567" w:type="dxa"/>
            <w:shd w:val="clear" w:color="auto" w:fill="auto"/>
            <w:noWrap/>
            <w:vAlign w:val="center"/>
            <w:hideMark/>
          </w:tcPr>
          <w:p w14:paraId="7068446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21</w:t>
            </w:r>
          </w:p>
        </w:tc>
        <w:tc>
          <w:tcPr>
            <w:tcW w:w="567" w:type="dxa"/>
            <w:shd w:val="clear" w:color="auto" w:fill="auto"/>
            <w:noWrap/>
            <w:vAlign w:val="center"/>
            <w:hideMark/>
          </w:tcPr>
          <w:p w14:paraId="6B143AB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23</w:t>
            </w:r>
          </w:p>
        </w:tc>
      </w:tr>
      <w:tr w:rsidR="00770548" w:rsidRPr="00393EEB" w14:paraId="66A96119" w14:textId="77777777" w:rsidTr="00770548">
        <w:trPr>
          <w:trHeight w:val="397"/>
          <w:jc w:val="center"/>
        </w:trPr>
        <w:tc>
          <w:tcPr>
            <w:tcW w:w="2541" w:type="dxa"/>
            <w:shd w:val="clear" w:color="auto" w:fill="auto"/>
            <w:noWrap/>
            <w:vAlign w:val="center"/>
            <w:hideMark/>
          </w:tcPr>
          <w:p w14:paraId="6480337A"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HUECO EN VIA</w:t>
            </w:r>
          </w:p>
        </w:tc>
        <w:tc>
          <w:tcPr>
            <w:tcW w:w="567" w:type="dxa"/>
            <w:shd w:val="clear" w:color="auto" w:fill="auto"/>
            <w:noWrap/>
            <w:vAlign w:val="center"/>
            <w:hideMark/>
          </w:tcPr>
          <w:p w14:paraId="2543B94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322776C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101</w:t>
            </w:r>
          </w:p>
        </w:tc>
        <w:tc>
          <w:tcPr>
            <w:tcW w:w="567" w:type="dxa"/>
            <w:shd w:val="clear" w:color="auto" w:fill="auto"/>
            <w:noWrap/>
            <w:vAlign w:val="center"/>
            <w:hideMark/>
          </w:tcPr>
          <w:p w14:paraId="2F0409D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90</w:t>
            </w:r>
          </w:p>
        </w:tc>
        <w:tc>
          <w:tcPr>
            <w:tcW w:w="567" w:type="dxa"/>
            <w:shd w:val="clear" w:color="auto" w:fill="auto"/>
            <w:noWrap/>
            <w:vAlign w:val="center"/>
            <w:hideMark/>
          </w:tcPr>
          <w:p w14:paraId="48FAE96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112</w:t>
            </w:r>
          </w:p>
        </w:tc>
        <w:tc>
          <w:tcPr>
            <w:tcW w:w="567" w:type="dxa"/>
            <w:shd w:val="clear" w:color="auto" w:fill="auto"/>
            <w:noWrap/>
            <w:vAlign w:val="center"/>
            <w:hideMark/>
          </w:tcPr>
          <w:p w14:paraId="5CD9F6C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47</w:t>
            </w:r>
          </w:p>
        </w:tc>
        <w:tc>
          <w:tcPr>
            <w:tcW w:w="567" w:type="dxa"/>
            <w:shd w:val="clear" w:color="auto" w:fill="auto"/>
            <w:noWrap/>
            <w:vAlign w:val="center"/>
            <w:hideMark/>
          </w:tcPr>
          <w:p w14:paraId="30DC232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61</w:t>
            </w:r>
          </w:p>
        </w:tc>
        <w:tc>
          <w:tcPr>
            <w:tcW w:w="567" w:type="dxa"/>
            <w:shd w:val="clear" w:color="auto" w:fill="auto"/>
            <w:noWrap/>
            <w:vAlign w:val="center"/>
            <w:hideMark/>
          </w:tcPr>
          <w:p w14:paraId="083C7AB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51</w:t>
            </w:r>
          </w:p>
        </w:tc>
        <w:tc>
          <w:tcPr>
            <w:tcW w:w="567" w:type="dxa"/>
            <w:shd w:val="clear" w:color="auto" w:fill="auto"/>
            <w:noWrap/>
            <w:vAlign w:val="center"/>
            <w:hideMark/>
          </w:tcPr>
          <w:p w14:paraId="133D5EA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65</w:t>
            </w:r>
          </w:p>
        </w:tc>
        <w:tc>
          <w:tcPr>
            <w:tcW w:w="567" w:type="dxa"/>
            <w:shd w:val="clear" w:color="auto" w:fill="auto"/>
            <w:noWrap/>
            <w:vAlign w:val="center"/>
            <w:hideMark/>
          </w:tcPr>
          <w:p w14:paraId="34651D2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83</w:t>
            </w:r>
          </w:p>
        </w:tc>
        <w:tc>
          <w:tcPr>
            <w:tcW w:w="567" w:type="dxa"/>
            <w:shd w:val="clear" w:color="auto" w:fill="auto"/>
            <w:noWrap/>
            <w:vAlign w:val="center"/>
            <w:hideMark/>
          </w:tcPr>
          <w:p w14:paraId="261B93D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63</w:t>
            </w:r>
          </w:p>
        </w:tc>
        <w:tc>
          <w:tcPr>
            <w:tcW w:w="567" w:type="dxa"/>
            <w:shd w:val="clear" w:color="auto" w:fill="auto"/>
            <w:noWrap/>
            <w:vAlign w:val="center"/>
            <w:hideMark/>
          </w:tcPr>
          <w:p w14:paraId="0B038DE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69</w:t>
            </w:r>
          </w:p>
        </w:tc>
        <w:tc>
          <w:tcPr>
            <w:tcW w:w="567" w:type="dxa"/>
            <w:shd w:val="clear" w:color="auto" w:fill="auto"/>
            <w:noWrap/>
            <w:vAlign w:val="center"/>
            <w:hideMark/>
          </w:tcPr>
          <w:p w14:paraId="2268896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58</w:t>
            </w:r>
          </w:p>
        </w:tc>
        <w:tc>
          <w:tcPr>
            <w:tcW w:w="567" w:type="dxa"/>
            <w:shd w:val="clear" w:color="auto" w:fill="auto"/>
            <w:noWrap/>
            <w:vAlign w:val="center"/>
            <w:hideMark/>
          </w:tcPr>
          <w:p w14:paraId="1F6AFE4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39</w:t>
            </w:r>
          </w:p>
        </w:tc>
      </w:tr>
      <w:tr w:rsidR="00770548" w:rsidRPr="00393EEB" w14:paraId="156D2007" w14:textId="77777777" w:rsidTr="00770548">
        <w:trPr>
          <w:trHeight w:val="397"/>
          <w:jc w:val="center"/>
        </w:trPr>
        <w:tc>
          <w:tcPr>
            <w:tcW w:w="2541" w:type="dxa"/>
            <w:shd w:val="clear" w:color="auto" w:fill="auto"/>
            <w:vAlign w:val="center"/>
            <w:hideMark/>
          </w:tcPr>
          <w:p w14:paraId="0AFEF997"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HUNDIMIENTO EN ACERA</w:t>
            </w:r>
          </w:p>
        </w:tc>
        <w:tc>
          <w:tcPr>
            <w:tcW w:w="567" w:type="dxa"/>
            <w:shd w:val="clear" w:color="auto" w:fill="auto"/>
            <w:noWrap/>
            <w:vAlign w:val="center"/>
            <w:hideMark/>
          </w:tcPr>
          <w:p w14:paraId="72B9D2D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17</w:t>
            </w:r>
          </w:p>
        </w:tc>
        <w:tc>
          <w:tcPr>
            <w:tcW w:w="567" w:type="dxa"/>
            <w:shd w:val="clear" w:color="auto" w:fill="auto"/>
            <w:noWrap/>
            <w:vAlign w:val="center"/>
            <w:hideMark/>
          </w:tcPr>
          <w:p w14:paraId="5DDAA32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15</w:t>
            </w:r>
          </w:p>
        </w:tc>
        <w:tc>
          <w:tcPr>
            <w:tcW w:w="567" w:type="dxa"/>
            <w:shd w:val="clear" w:color="auto" w:fill="auto"/>
            <w:noWrap/>
            <w:vAlign w:val="center"/>
            <w:hideMark/>
          </w:tcPr>
          <w:p w14:paraId="27B0E9C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15</w:t>
            </w:r>
          </w:p>
        </w:tc>
        <w:tc>
          <w:tcPr>
            <w:tcW w:w="567" w:type="dxa"/>
            <w:shd w:val="clear" w:color="auto" w:fill="auto"/>
            <w:noWrap/>
            <w:vAlign w:val="center"/>
            <w:hideMark/>
          </w:tcPr>
          <w:p w14:paraId="49063BE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10</w:t>
            </w:r>
          </w:p>
        </w:tc>
        <w:tc>
          <w:tcPr>
            <w:tcW w:w="567" w:type="dxa"/>
            <w:shd w:val="clear" w:color="auto" w:fill="auto"/>
            <w:noWrap/>
            <w:vAlign w:val="center"/>
            <w:hideMark/>
          </w:tcPr>
          <w:p w14:paraId="0F3421D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w:t>
            </w:r>
          </w:p>
        </w:tc>
        <w:tc>
          <w:tcPr>
            <w:tcW w:w="567" w:type="dxa"/>
            <w:shd w:val="clear" w:color="auto" w:fill="auto"/>
            <w:noWrap/>
            <w:vAlign w:val="center"/>
            <w:hideMark/>
          </w:tcPr>
          <w:p w14:paraId="5E03460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17</w:t>
            </w:r>
          </w:p>
        </w:tc>
        <w:tc>
          <w:tcPr>
            <w:tcW w:w="567" w:type="dxa"/>
            <w:shd w:val="clear" w:color="auto" w:fill="auto"/>
            <w:noWrap/>
            <w:vAlign w:val="center"/>
            <w:hideMark/>
          </w:tcPr>
          <w:p w14:paraId="3EA1EC8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w:t>
            </w:r>
          </w:p>
        </w:tc>
        <w:tc>
          <w:tcPr>
            <w:tcW w:w="567" w:type="dxa"/>
            <w:shd w:val="clear" w:color="auto" w:fill="auto"/>
            <w:noWrap/>
            <w:vAlign w:val="center"/>
            <w:hideMark/>
          </w:tcPr>
          <w:p w14:paraId="64FBF88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7</w:t>
            </w:r>
          </w:p>
        </w:tc>
        <w:tc>
          <w:tcPr>
            <w:tcW w:w="567" w:type="dxa"/>
            <w:shd w:val="clear" w:color="auto" w:fill="auto"/>
            <w:noWrap/>
            <w:vAlign w:val="center"/>
            <w:hideMark/>
          </w:tcPr>
          <w:p w14:paraId="3179DB5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10</w:t>
            </w:r>
          </w:p>
        </w:tc>
        <w:tc>
          <w:tcPr>
            <w:tcW w:w="567" w:type="dxa"/>
            <w:shd w:val="clear" w:color="auto" w:fill="auto"/>
            <w:noWrap/>
            <w:vAlign w:val="center"/>
            <w:hideMark/>
          </w:tcPr>
          <w:p w14:paraId="2AE1387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w:t>
            </w:r>
          </w:p>
        </w:tc>
        <w:tc>
          <w:tcPr>
            <w:tcW w:w="567" w:type="dxa"/>
            <w:shd w:val="clear" w:color="auto" w:fill="auto"/>
            <w:noWrap/>
            <w:vAlign w:val="center"/>
            <w:hideMark/>
          </w:tcPr>
          <w:p w14:paraId="1D409B4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w:t>
            </w:r>
          </w:p>
        </w:tc>
        <w:tc>
          <w:tcPr>
            <w:tcW w:w="567" w:type="dxa"/>
            <w:shd w:val="clear" w:color="auto" w:fill="auto"/>
            <w:noWrap/>
            <w:vAlign w:val="center"/>
            <w:hideMark/>
          </w:tcPr>
          <w:p w14:paraId="5291CF6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567" w:type="dxa"/>
            <w:shd w:val="clear" w:color="auto" w:fill="auto"/>
            <w:noWrap/>
            <w:vAlign w:val="center"/>
            <w:hideMark/>
          </w:tcPr>
          <w:p w14:paraId="3ECE8FB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8</w:t>
            </w:r>
          </w:p>
        </w:tc>
      </w:tr>
      <w:tr w:rsidR="00770548" w:rsidRPr="00393EEB" w14:paraId="2BC6C8FB" w14:textId="77777777" w:rsidTr="00770548">
        <w:trPr>
          <w:trHeight w:val="567"/>
          <w:jc w:val="center"/>
        </w:trPr>
        <w:tc>
          <w:tcPr>
            <w:tcW w:w="2541" w:type="dxa"/>
            <w:shd w:val="clear" w:color="auto" w:fill="auto"/>
            <w:vAlign w:val="center"/>
            <w:hideMark/>
          </w:tcPr>
          <w:p w14:paraId="16726245"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HUNDIMIENTO EN GRADERIAS</w:t>
            </w:r>
          </w:p>
        </w:tc>
        <w:tc>
          <w:tcPr>
            <w:tcW w:w="567" w:type="dxa"/>
            <w:shd w:val="clear" w:color="auto" w:fill="auto"/>
            <w:noWrap/>
            <w:vAlign w:val="center"/>
            <w:hideMark/>
          </w:tcPr>
          <w:p w14:paraId="3D30AD9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0F810A8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w:t>
            </w:r>
          </w:p>
        </w:tc>
        <w:tc>
          <w:tcPr>
            <w:tcW w:w="567" w:type="dxa"/>
            <w:shd w:val="clear" w:color="auto" w:fill="auto"/>
            <w:noWrap/>
            <w:vAlign w:val="center"/>
            <w:hideMark/>
          </w:tcPr>
          <w:p w14:paraId="647D69C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67" w:type="dxa"/>
            <w:shd w:val="clear" w:color="auto" w:fill="auto"/>
            <w:noWrap/>
            <w:vAlign w:val="center"/>
            <w:hideMark/>
          </w:tcPr>
          <w:p w14:paraId="3A4FF2D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567" w:type="dxa"/>
            <w:shd w:val="clear" w:color="auto" w:fill="auto"/>
            <w:noWrap/>
            <w:vAlign w:val="center"/>
            <w:hideMark/>
          </w:tcPr>
          <w:p w14:paraId="28245CD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567" w:type="dxa"/>
            <w:shd w:val="clear" w:color="auto" w:fill="auto"/>
            <w:noWrap/>
            <w:vAlign w:val="center"/>
            <w:hideMark/>
          </w:tcPr>
          <w:p w14:paraId="1609FD5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w:t>
            </w:r>
          </w:p>
        </w:tc>
        <w:tc>
          <w:tcPr>
            <w:tcW w:w="567" w:type="dxa"/>
            <w:shd w:val="clear" w:color="auto" w:fill="auto"/>
            <w:noWrap/>
            <w:vAlign w:val="center"/>
            <w:hideMark/>
          </w:tcPr>
          <w:p w14:paraId="1849DC8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567" w:type="dxa"/>
            <w:shd w:val="clear" w:color="auto" w:fill="auto"/>
            <w:noWrap/>
            <w:vAlign w:val="center"/>
            <w:hideMark/>
          </w:tcPr>
          <w:p w14:paraId="649D4D8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567" w:type="dxa"/>
            <w:shd w:val="clear" w:color="auto" w:fill="auto"/>
            <w:noWrap/>
            <w:vAlign w:val="center"/>
            <w:hideMark/>
          </w:tcPr>
          <w:p w14:paraId="01B3256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67" w:type="dxa"/>
            <w:shd w:val="clear" w:color="auto" w:fill="auto"/>
            <w:noWrap/>
            <w:vAlign w:val="center"/>
            <w:hideMark/>
          </w:tcPr>
          <w:p w14:paraId="50ADDA1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3893CA9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67" w:type="dxa"/>
            <w:shd w:val="clear" w:color="auto" w:fill="auto"/>
            <w:noWrap/>
            <w:vAlign w:val="center"/>
            <w:hideMark/>
          </w:tcPr>
          <w:p w14:paraId="18D002D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67" w:type="dxa"/>
            <w:shd w:val="clear" w:color="auto" w:fill="auto"/>
            <w:noWrap/>
            <w:vAlign w:val="center"/>
            <w:hideMark/>
          </w:tcPr>
          <w:p w14:paraId="7F09888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r>
      <w:tr w:rsidR="00770548" w:rsidRPr="00393EEB" w14:paraId="0205E157" w14:textId="77777777" w:rsidTr="00770548">
        <w:trPr>
          <w:trHeight w:val="397"/>
          <w:jc w:val="center"/>
        </w:trPr>
        <w:tc>
          <w:tcPr>
            <w:tcW w:w="2541" w:type="dxa"/>
            <w:shd w:val="clear" w:color="auto" w:fill="auto"/>
            <w:noWrap/>
            <w:vAlign w:val="center"/>
            <w:hideMark/>
          </w:tcPr>
          <w:p w14:paraId="04191270"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HUNDIMIENTO EN VIA</w:t>
            </w:r>
          </w:p>
        </w:tc>
        <w:tc>
          <w:tcPr>
            <w:tcW w:w="567" w:type="dxa"/>
            <w:shd w:val="clear" w:color="auto" w:fill="auto"/>
            <w:noWrap/>
            <w:vAlign w:val="center"/>
            <w:hideMark/>
          </w:tcPr>
          <w:p w14:paraId="50E5109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225</w:t>
            </w:r>
          </w:p>
        </w:tc>
        <w:tc>
          <w:tcPr>
            <w:tcW w:w="567" w:type="dxa"/>
            <w:shd w:val="clear" w:color="auto" w:fill="auto"/>
            <w:noWrap/>
            <w:vAlign w:val="center"/>
            <w:hideMark/>
          </w:tcPr>
          <w:p w14:paraId="7EB9D8F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194</w:t>
            </w:r>
          </w:p>
        </w:tc>
        <w:tc>
          <w:tcPr>
            <w:tcW w:w="567" w:type="dxa"/>
            <w:shd w:val="clear" w:color="auto" w:fill="auto"/>
            <w:noWrap/>
            <w:vAlign w:val="center"/>
            <w:hideMark/>
          </w:tcPr>
          <w:p w14:paraId="3AC4E4A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209</w:t>
            </w:r>
          </w:p>
        </w:tc>
        <w:tc>
          <w:tcPr>
            <w:tcW w:w="567" w:type="dxa"/>
            <w:shd w:val="clear" w:color="auto" w:fill="auto"/>
            <w:noWrap/>
            <w:vAlign w:val="center"/>
            <w:hideMark/>
          </w:tcPr>
          <w:p w14:paraId="2E84B69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165</w:t>
            </w:r>
          </w:p>
        </w:tc>
        <w:tc>
          <w:tcPr>
            <w:tcW w:w="567" w:type="dxa"/>
            <w:shd w:val="clear" w:color="auto" w:fill="auto"/>
            <w:noWrap/>
            <w:vAlign w:val="center"/>
            <w:hideMark/>
          </w:tcPr>
          <w:p w14:paraId="345E2D4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149</w:t>
            </w:r>
          </w:p>
        </w:tc>
        <w:tc>
          <w:tcPr>
            <w:tcW w:w="567" w:type="dxa"/>
            <w:shd w:val="clear" w:color="auto" w:fill="auto"/>
            <w:noWrap/>
            <w:vAlign w:val="center"/>
            <w:hideMark/>
          </w:tcPr>
          <w:p w14:paraId="1BFBD5E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179</w:t>
            </w:r>
          </w:p>
        </w:tc>
        <w:tc>
          <w:tcPr>
            <w:tcW w:w="567" w:type="dxa"/>
            <w:shd w:val="clear" w:color="auto" w:fill="auto"/>
            <w:noWrap/>
            <w:vAlign w:val="center"/>
            <w:hideMark/>
          </w:tcPr>
          <w:p w14:paraId="274917D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139</w:t>
            </w:r>
          </w:p>
        </w:tc>
        <w:tc>
          <w:tcPr>
            <w:tcW w:w="567" w:type="dxa"/>
            <w:shd w:val="clear" w:color="auto" w:fill="auto"/>
            <w:noWrap/>
            <w:vAlign w:val="center"/>
            <w:hideMark/>
          </w:tcPr>
          <w:p w14:paraId="3A23892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153</w:t>
            </w:r>
          </w:p>
        </w:tc>
        <w:tc>
          <w:tcPr>
            <w:tcW w:w="567" w:type="dxa"/>
            <w:shd w:val="clear" w:color="auto" w:fill="auto"/>
            <w:noWrap/>
            <w:vAlign w:val="center"/>
            <w:hideMark/>
          </w:tcPr>
          <w:p w14:paraId="0051DAB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157</w:t>
            </w:r>
          </w:p>
        </w:tc>
        <w:tc>
          <w:tcPr>
            <w:tcW w:w="567" w:type="dxa"/>
            <w:shd w:val="clear" w:color="auto" w:fill="auto"/>
            <w:noWrap/>
            <w:vAlign w:val="center"/>
            <w:hideMark/>
          </w:tcPr>
          <w:p w14:paraId="5F414D4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149</w:t>
            </w:r>
          </w:p>
        </w:tc>
        <w:tc>
          <w:tcPr>
            <w:tcW w:w="567" w:type="dxa"/>
            <w:shd w:val="clear" w:color="auto" w:fill="auto"/>
            <w:noWrap/>
            <w:vAlign w:val="center"/>
            <w:hideMark/>
          </w:tcPr>
          <w:p w14:paraId="673E03E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129</w:t>
            </w:r>
          </w:p>
        </w:tc>
        <w:tc>
          <w:tcPr>
            <w:tcW w:w="567" w:type="dxa"/>
            <w:shd w:val="clear" w:color="auto" w:fill="auto"/>
            <w:noWrap/>
            <w:vAlign w:val="center"/>
            <w:hideMark/>
          </w:tcPr>
          <w:p w14:paraId="51292AE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131</w:t>
            </w:r>
          </w:p>
        </w:tc>
        <w:tc>
          <w:tcPr>
            <w:tcW w:w="567" w:type="dxa"/>
            <w:shd w:val="clear" w:color="auto" w:fill="auto"/>
            <w:noWrap/>
            <w:vAlign w:val="center"/>
            <w:hideMark/>
          </w:tcPr>
          <w:p w14:paraId="335FECA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131</w:t>
            </w:r>
          </w:p>
        </w:tc>
      </w:tr>
      <w:tr w:rsidR="00770548" w:rsidRPr="00393EEB" w14:paraId="4990DF06" w14:textId="77777777" w:rsidTr="00770548">
        <w:trPr>
          <w:trHeight w:val="567"/>
          <w:jc w:val="center"/>
        </w:trPr>
        <w:tc>
          <w:tcPr>
            <w:tcW w:w="2541" w:type="dxa"/>
            <w:shd w:val="clear" w:color="auto" w:fill="auto"/>
            <w:noWrap/>
            <w:vAlign w:val="center"/>
            <w:hideMark/>
          </w:tcPr>
          <w:p w14:paraId="36A27BF5"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INCENDIO EN UNA VIVIENDA</w:t>
            </w:r>
          </w:p>
        </w:tc>
        <w:tc>
          <w:tcPr>
            <w:tcW w:w="567" w:type="dxa"/>
            <w:shd w:val="clear" w:color="auto" w:fill="auto"/>
            <w:noWrap/>
            <w:vAlign w:val="center"/>
            <w:hideMark/>
          </w:tcPr>
          <w:p w14:paraId="127A261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w:t>
            </w:r>
          </w:p>
        </w:tc>
        <w:tc>
          <w:tcPr>
            <w:tcW w:w="567" w:type="dxa"/>
            <w:shd w:val="clear" w:color="auto" w:fill="auto"/>
            <w:noWrap/>
            <w:vAlign w:val="center"/>
            <w:hideMark/>
          </w:tcPr>
          <w:p w14:paraId="731356A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17</w:t>
            </w:r>
          </w:p>
        </w:tc>
        <w:tc>
          <w:tcPr>
            <w:tcW w:w="567" w:type="dxa"/>
            <w:shd w:val="clear" w:color="auto" w:fill="auto"/>
            <w:noWrap/>
            <w:vAlign w:val="center"/>
            <w:hideMark/>
          </w:tcPr>
          <w:p w14:paraId="47EF536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17</w:t>
            </w:r>
          </w:p>
        </w:tc>
        <w:tc>
          <w:tcPr>
            <w:tcW w:w="567" w:type="dxa"/>
            <w:shd w:val="clear" w:color="auto" w:fill="auto"/>
            <w:noWrap/>
            <w:vAlign w:val="center"/>
            <w:hideMark/>
          </w:tcPr>
          <w:p w14:paraId="435E718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22</w:t>
            </w:r>
          </w:p>
        </w:tc>
        <w:tc>
          <w:tcPr>
            <w:tcW w:w="567" w:type="dxa"/>
            <w:shd w:val="clear" w:color="auto" w:fill="auto"/>
            <w:noWrap/>
            <w:vAlign w:val="center"/>
            <w:hideMark/>
          </w:tcPr>
          <w:p w14:paraId="19351D5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31</w:t>
            </w:r>
          </w:p>
        </w:tc>
        <w:tc>
          <w:tcPr>
            <w:tcW w:w="567" w:type="dxa"/>
            <w:shd w:val="clear" w:color="auto" w:fill="auto"/>
            <w:noWrap/>
            <w:vAlign w:val="center"/>
            <w:hideMark/>
          </w:tcPr>
          <w:p w14:paraId="25B40E7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19</w:t>
            </w:r>
          </w:p>
        </w:tc>
        <w:tc>
          <w:tcPr>
            <w:tcW w:w="567" w:type="dxa"/>
            <w:shd w:val="clear" w:color="auto" w:fill="auto"/>
            <w:noWrap/>
            <w:vAlign w:val="center"/>
            <w:hideMark/>
          </w:tcPr>
          <w:p w14:paraId="079ACB7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19</w:t>
            </w:r>
          </w:p>
        </w:tc>
        <w:tc>
          <w:tcPr>
            <w:tcW w:w="567" w:type="dxa"/>
            <w:shd w:val="clear" w:color="auto" w:fill="auto"/>
            <w:noWrap/>
            <w:vAlign w:val="center"/>
            <w:hideMark/>
          </w:tcPr>
          <w:p w14:paraId="587D23F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w:t>
            </w:r>
          </w:p>
        </w:tc>
        <w:tc>
          <w:tcPr>
            <w:tcW w:w="567" w:type="dxa"/>
            <w:shd w:val="clear" w:color="auto" w:fill="auto"/>
            <w:noWrap/>
            <w:vAlign w:val="center"/>
            <w:hideMark/>
          </w:tcPr>
          <w:p w14:paraId="53DAC03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w:t>
            </w:r>
          </w:p>
        </w:tc>
        <w:tc>
          <w:tcPr>
            <w:tcW w:w="567" w:type="dxa"/>
            <w:shd w:val="clear" w:color="auto" w:fill="auto"/>
            <w:noWrap/>
            <w:vAlign w:val="center"/>
            <w:hideMark/>
          </w:tcPr>
          <w:p w14:paraId="0A0C918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w:t>
            </w:r>
          </w:p>
        </w:tc>
        <w:tc>
          <w:tcPr>
            <w:tcW w:w="567" w:type="dxa"/>
            <w:shd w:val="clear" w:color="auto" w:fill="auto"/>
            <w:noWrap/>
            <w:vAlign w:val="center"/>
            <w:hideMark/>
          </w:tcPr>
          <w:p w14:paraId="1F381E4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w:t>
            </w:r>
          </w:p>
        </w:tc>
        <w:tc>
          <w:tcPr>
            <w:tcW w:w="567" w:type="dxa"/>
            <w:shd w:val="clear" w:color="auto" w:fill="auto"/>
            <w:noWrap/>
            <w:vAlign w:val="center"/>
            <w:hideMark/>
          </w:tcPr>
          <w:p w14:paraId="46EE0D5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12</w:t>
            </w:r>
          </w:p>
        </w:tc>
        <w:tc>
          <w:tcPr>
            <w:tcW w:w="567" w:type="dxa"/>
            <w:shd w:val="clear" w:color="auto" w:fill="auto"/>
            <w:noWrap/>
            <w:vAlign w:val="center"/>
            <w:hideMark/>
          </w:tcPr>
          <w:p w14:paraId="3581A48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14</w:t>
            </w:r>
          </w:p>
        </w:tc>
      </w:tr>
      <w:tr w:rsidR="00770548" w:rsidRPr="00393EEB" w14:paraId="5CF26014" w14:textId="77777777" w:rsidTr="00770548">
        <w:trPr>
          <w:trHeight w:val="397"/>
          <w:jc w:val="center"/>
        </w:trPr>
        <w:tc>
          <w:tcPr>
            <w:tcW w:w="2541" w:type="dxa"/>
            <w:shd w:val="clear" w:color="auto" w:fill="auto"/>
            <w:noWrap/>
            <w:vAlign w:val="center"/>
            <w:hideMark/>
          </w:tcPr>
          <w:p w14:paraId="55C8D42D"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INCENDIO FORESTAL</w:t>
            </w:r>
          </w:p>
        </w:tc>
        <w:tc>
          <w:tcPr>
            <w:tcW w:w="567" w:type="dxa"/>
            <w:shd w:val="clear" w:color="auto" w:fill="auto"/>
            <w:noWrap/>
            <w:vAlign w:val="center"/>
            <w:hideMark/>
          </w:tcPr>
          <w:p w14:paraId="1480AAE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7</w:t>
            </w:r>
          </w:p>
        </w:tc>
        <w:tc>
          <w:tcPr>
            <w:tcW w:w="567" w:type="dxa"/>
            <w:shd w:val="clear" w:color="auto" w:fill="auto"/>
            <w:noWrap/>
            <w:vAlign w:val="center"/>
            <w:hideMark/>
          </w:tcPr>
          <w:p w14:paraId="272815C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24</w:t>
            </w:r>
          </w:p>
        </w:tc>
        <w:tc>
          <w:tcPr>
            <w:tcW w:w="567" w:type="dxa"/>
            <w:shd w:val="clear" w:color="auto" w:fill="auto"/>
            <w:noWrap/>
            <w:vAlign w:val="center"/>
            <w:hideMark/>
          </w:tcPr>
          <w:p w14:paraId="47D7B12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89</w:t>
            </w:r>
          </w:p>
        </w:tc>
        <w:tc>
          <w:tcPr>
            <w:tcW w:w="567" w:type="dxa"/>
            <w:shd w:val="clear" w:color="auto" w:fill="auto"/>
            <w:noWrap/>
            <w:vAlign w:val="center"/>
            <w:hideMark/>
          </w:tcPr>
          <w:p w14:paraId="38B3304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126</w:t>
            </w:r>
          </w:p>
        </w:tc>
        <w:tc>
          <w:tcPr>
            <w:tcW w:w="567" w:type="dxa"/>
            <w:shd w:val="clear" w:color="auto" w:fill="auto"/>
            <w:noWrap/>
            <w:vAlign w:val="center"/>
            <w:hideMark/>
          </w:tcPr>
          <w:p w14:paraId="4D50063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113</w:t>
            </w:r>
          </w:p>
        </w:tc>
        <w:tc>
          <w:tcPr>
            <w:tcW w:w="567" w:type="dxa"/>
            <w:shd w:val="clear" w:color="auto" w:fill="auto"/>
            <w:noWrap/>
            <w:vAlign w:val="center"/>
            <w:hideMark/>
          </w:tcPr>
          <w:p w14:paraId="120B071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70</w:t>
            </w:r>
          </w:p>
        </w:tc>
        <w:tc>
          <w:tcPr>
            <w:tcW w:w="567" w:type="dxa"/>
            <w:shd w:val="clear" w:color="auto" w:fill="auto"/>
            <w:noWrap/>
            <w:vAlign w:val="center"/>
            <w:hideMark/>
          </w:tcPr>
          <w:p w14:paraId="4C1C673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57</w:t>
            </w:r>
          </w:p>
        </w:tc>
        <w:tc>
          <w:tcPr>
            <w:tcW w:w="567" w:type="dxa"/>
            <w:shd w:val="clear" w:color="auto" w:fill="auto"/>
            <w:noWrap/>
            <w:vAlign w:val="center"/>
            <w:hideMark/>
          </w:tcPr>
          <w:p w14:paraId="78B0324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17</w:t>
            </w:r>
          </w:p>
        </w:tc>
        <w:tc>
          <w:tcPr>
            <w:tcW w:w="567" w:type="dxa"/>
            <w:shd w:val="clear" w:color="auto" w:fill="auto"/>
            <w:noWrap/>
            <w:vAlign w:val="center"/>
            <w:hideMark/>
          </w:tcPr>
          <w:p w14:paraId="1A856EF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16</w:t>
            </w:r>
          </w:p>
        </w:tc>
        <w:tc>
          <w:tcPr>
            <w:tcW w:w="567" w:type="dxa"/>
            <w:shd w:val="clear" w:color="auto" w:fill="auto"/>
            <w:noWrap/>
            <w:vAlign w:val="center"/>
            <w:hideMark/>
          </w:tcPr>
          <w:p w14:paraId="0BFFA55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18</w:t>
            </w:r>
          </w:p>
        </w:tc>
        <w:tc>
          <w:tcPr>
            <w:tcW w:w="567" w:type="dxa"/>
            <w:shd w:val="clear" w:color="auto" w:fill="auto"/>
            <w:noWrap/>
            <w:vAlign w:val="center"/>
            <w:hideMark/>
          </w:tcPr>
          <w:p w14:paraId="6977EF9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15</w:t>
            </w:r>
          </w:p>
        </w:tc>
        <w:tc>
          <w:tcPr>
            <w:tcW w:w="567" w:type="dxa"/>
            <w:shd w:val="clear" w:color="auto" w:fill="auto"/>
            <w:noWrap/>
            <w:vAlign w:val="center"/>
            <w:hideMark/>
          </w:tcPr>
          <w:p w14:paraId="392FA25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21</w:t>
            </w:r>
          </w:p>
        </w:tc>
        <w:tc>
          <w:tcPr>
            <w:tcW w:w="567" w:type="dxa"/>
            <w:shd w:val="clear" w:color="auto" w:fill="auto"/>
            <w:noWrap/>
            <w:vAlign w:val="center"/>
            <w:hideMark/>
          </w:tcPr>
          <w:p w14:paraId="7374A53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97</w:t>
            </w:r>
          </w:p>
        </w:tc>
      </w:tr>
      <w:tr w:rsidR="00770548" w:rsidRPr="00393EEB" w14:paraId="772650E1" w14:textId="77777777" w:rsidTr="00770548">
        <w:trPr>
          <w:trHeight w:val="397"/>
          <w:jc w:val="center"/>
        </w:trPr>
        <w:tc>
          <w:tcPr>
            <w:tcW w:w="2541" w:type="dxa"/>
            <w:shd w:val="clear" w:color="auto" w:fill="auto"/>
            <w:vAlign w:val="center"/>
            <w:hideMark/>
          </w:tcPr>
          <w:p w14:paraId="595CD547"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INUNDACION EN VIA</w:t>
            </w:r>
          </w:p>
        </w:tc>
        <w:tc>
          <w:tcPr>
            <w:tcW w:w="567" w:type="dxa"/>
            <w:shd w:val="clear" w:color="auto" w:fill="auto"/>
            <w:noWrap/>
            <w:vAlign w:val="center"/>
            <w:hideMark/>
          </w:tcPr>
          <w:p w14:paraId="596EE1D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w:t>
            </w:r>
          </w:p>
        </w:tc>
        <w:tc>
          <w:tcPr>
            <w:tcW w:w="567" w:type="dxa"/>
            <w:shd w:val="clear" w:color="auto" w:fill="auto"/>
            <w:noWrap/>
            <w:vAlign w:val="center"/>
            <w:hideMark/>
          </w:tcPr>
          <w:p w14:paraId="0DDB58F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w:t>
            </w:r>
          </w:p>
        </w:tc>
        <w:tc>
          <w:tcPr>
            <w:tcW w:w="567" w:type="dxa"/>
            <w:shd w:val="clear" w:color="auto" w:fill="auto"/>
            <w:noWrap/>
            <w:vAlign w:val="center"/>
            <w:hideMark/>
          </w:tcPr>
          <w:p w14:paraId="32F0BD5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w:t>
            </w:r>
          </w:p>
        </w:tc>
        <w:tc>
          <w:tcPr>
            <w:tcW w:w="567" w:type="dxa"/>
            <w:shd w:val="clear" w:color="auto" w:fill="auto"/>
            <w:noWrap/>
            <w:vAlign w:val="center"/>
            <w:hideMark/>
          </w:tcPr>
          <w:p w14:paraId="589D9D7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567" w:type="dxa"/>
            <w:shd w:val="clear" w:color="auto" w:fill="auto"/>
            <w:noWrap/>
            <w:vAlign w:val="center"/>
            <w:hideMark/>
          </w:tcPr>
          <w:p w14:paraId="31AF6BD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567" w:type="dxa"/>
            <w:shd w:val="clear" w:color="auto" w:fill="auto"/>
            <w:noWrap/>
            <w:vAlign w:val="center"/>
            <w:hideMark/>
          </w:tcPr>
          <w:p w14:paraId="31C845F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14</w:t>
            </w:r>
          </w:p>
        </w:tc>
        <w:tc>
          <w:tcPr>
            <w:tcW w:w="567" w:type="dxa"/>
            <w:shd w:val="clear" w:color="auto" w:fill="auto"/>
            <w:noWrap/>
            <w:vAlign w:val="center"/>
            <w:hideMark/>
          </w:tcPr>
          <w:p w14:paraId="6B30ACB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10</w:t>
            </w:r>
          </w:p>
        </w:tc>
        <w:tc>
          <w:tcPr>
            <w:tcW w:w="567" w:type="dxa"/>
            <w:shd w:val="clear" w:color="auto" w:fill="auto"/>
            <w:noWrap/>
            <w:vAlign w:val="center"/>
            <w:hideMark/>
          </w:tcPr>
          <w:p w14:paraId="455E7A6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w:t>
            </w:r>
          </w:p>
        </w:tc>
        <w:tc>
          <w:tcPr>
            <w:tcW w:w="567" w:type="dxa"/>
            <w:shd w:val="clear" w:color="auto" w:fill="auto"/>
            <w:noWrap/>
            <w:vAlign w:val="center"/>
            <w:hideMark/>
          </w:tcPr>
          <w:p w14:paraId="548A11B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14</w:t>
            </w:r>
          </w:p>
        </w:tc>
        <w:tc>
          <w:tcPr>
            <w:tcW w:w="567" w:type="dxa"/>
            <w:shd w:val="clear" w:color="auto" w:fill="auto"/>
            <w:noWrap/>
            <w:vAlign w:val="center"/>
            <w:hideMark/>
          </w:tcPr>
          <w:p w14:paraId="4FD5721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7</w:t>
            </w:r>
          </w:p>
        </w:tc>
        <w:tc>
          <w:tcPr>
            <w:tcW w:w="567" w:type="dxa"/>
            <w:shd w:val="clear" w:color="auto" w:fill="auto"/>
            <w:noWrap/>
            <w:vAlign w:val="center"/>
            <w:hideMark/>
          </w:tcPr>
          <w:p w14:paraId="4A86BE7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10</w:t>
            </w:r>
          </w:p>
        </w:tc>
        <w:tc>
          <w:tcPr>
            <w:tcW w:w="567" w:type="dxa"/>
            <w:shd w:val="clear" w:color="auto" w:fill="auto"/>
            <w:noWrap/>
            <w:vAlign w:val="center"/>
            <w:hideMark/>
          </w:tcPr>
          <w:p w14:paraId="2E449F9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15</w:t>
            </w:r>
          </w:p>
        </w:tc>
        <w:tc>
          <w:tcPr>
            <w:tcW w:w="567" w:type="dxa"/>
            <w:shd w:val="clear" w:color="auto" w:fill="auto"/>
            <w:noWrap/>
            <w:vAlign w:val="center"/>
            <w:hideMark/>
          </w:tcPr>
          <w:p w14:paraId="19AC041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8</w:t>
            </w:r>
          </w:p>
        </w:tc>
      </w:tr>
      <w:tr w:rsidR="00770548" w:rsidRPr="00393EEB" w14:paraId="61A5C43F" w14:textId="77777777" w:rsidTr="00770548">
        <w:trPr>
          <w:trHeight w:val="397"/>
          <w:jc w:val="center"/>
        </w:trPr>
        <w:tc>
          <w:tcPr>
            <w:tcW w:w="2541" w:type="dxa"/>
            <w:shd w:val="clear" w:color="auto" w:fill="auto"/>
            <w:vAlign w:val="center"/>
            <w:hideMark/>
          </w:tcPr>
          <w:p w14:paraId="13F9B61C"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INUNDACION EN VIVIENDA</w:t>
            </w:r>
          </w:p>
        </w:tc>
        <w:tc>
          <w:tcPr>
            <w:tcW w:w="567" w:type="dxa"/>
            <w:shd w:val="clear" w:color="auto" w:fill="auto"/>
            <w:noWrap/>
            <w:vAlign w:val="center"/>
            <w:hideMark/>
          </w:tcPr>
          <w:p w14:paraId="6DCC191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266</w:t>
            </w:r>
          </w:p>
        </w:tc>
        <w:tc>
          <w:tcPr>
            <w:tcW w:w="567" w:type="dxa"/>
            <w:shd w:val="clear" w:color="auto" w:fill="auto"/>
            <w:noWrap/>
            <w:vAlign w:val="center"/>
            <w:hideMark/>
          </w:tcPr>
          <w:p w14:paraId="49EAE3F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208</w:t>
            </w:r>
          </w:p>
        </w:tc>
        <w:tc>
          <w:tcPr>
            <w:tcW w:w="567" w:type="dxa"/>
            <w:shd w:val="clear" w:color="auto" w:fill="auto"/>
            <w:noWrap/>
            <w:vAlign w:val="center"/>
            <w:hideMark/>
          </w:tcPr>
          <w:p w14:paraId="533944F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173</w:t>
            </w:r>
          </w:p>
        </w:tc>
        <w:tc>
          <w:tcPr>
            <w:tcW w:w="567" w:type="dxa"/>
            <w:shd w:val="clear" w:color="auto" w:fill="auto"/>
            <w:noWrap/>
            <w:vAlign w:val="center"/>
            <w:hideMark/>
          </w:tcPr>
          <w:p w14:paraId="571697D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198</w:t>
            </w:r>
          </w:p>
        </w:tc>
        <w:tc>
          <w:tcPr>
            <w:tcW w:w="567" w:type="dxa"/>
            <w:shd w:val="clear" w:color="auto" w:fill="auto"/>
            <w:noWrap/>
            <w:vAlign w:val="center"/>
            <w:hideMark/>
          </w:tcPr>
          <w:p w14:paraId="18CBAEC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133</w:t>
            </w:r>
          </w:p>
        </w:tc>
        <w:tc>
          <w:tcPr>
            <w:tcW w:w="567" w:type="dxa"/>
            <w:shd w:val="clear" w:color="auto" w:fill="auto"/>
            <w:noWrap/>
            <w:vAlign w:val="center"/>
            <w:hideMark/>
          </w:tcPr>
          <w:p w14:paraId="58FBFCE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145</w:t>
            </w:r>
          </w:p>
        </w:tc>
        <w:tc>
          <w:tcPr>
            <w:tcW w:w="567" w:type="dxa"/>
            <w:shd w:val="clear" w:color="auto" w:fill="auto"/>
            <w:noWrap/>
            <w:vAlign w:val="center"/>
            <w:hideMark/>
          </w:tcPr>
          <w:p w14:paraId="5622EFA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119</w:t>
            </w:r>
          </w:p>
        </w:tc>
        <w:tc>
          <w:tcPr>
            <w:tcW w:w="567" w:type="dxa"/>
            <w:shd w:val="clear" w:color="auto" w:fill="auto"/>
            <w:noWrap/>
            <w:vAlign w:val="center"/>
            <w:hideMark/>
          </w:tcPr>
          <w:p w14:paraId="154FE40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113</w:t>
            </w:r>
          </w:p>
        </w:tc>
        <w:tc>
          <w:tcPr>
            <w:tcW w:w="567" w:type="dxa"/>
            <w:shd w:val="clear" w:color="auto" w:fill="auto"/>
            <w:noWrap/>
            <w:vAlign w:val="center"/>
            <w:hideMark/>
          </w:tcPr>
          <w:p w14:paraId="34EBDA0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101</w:t>
            </w:r>
          </w:p>
        </w:tc>
        <w:tc>
          <w:tcPr>
            <w:tcW w:w="567" w:type="dxa"/>
            <w:shd w:val="clear" w:color="auto" w:fill="auto"/>
            <w:noWrap/>
            <w:vAlign w:val="center"/>
            <w:hideMark/>
          </w:tcPr>
          <w:p w14:paraId="57171CB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115</w:t>
            </w:r>
          </w:p>
        </w:tc>
        <w:tc>
          <w:tcPr>
            <w:tcW w:w="567" w:type="dxa"/>
            <w:shd w:val="clear" w:color="auto" w:fill="auto"/>
            <w:noWrap/>
            <w:vAlign w:val="center"/>
            <w:hideMark/>
          </w:tcPr>
          <w:p w14:paraId="2CB4CBA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74</w:t>
            </w:r>
          </w:p>
        </w:tc>
        <w:tc>
          <w:tcPr>
            <w:tcW w:w="567" w:type="dxa"/>
            <w:shd w:val="clear" w:color="auto" w:fill="auto"/>
            <w:noWrap/>
            <w:vAlign w:val="center"/>
            <w:hideMark/>
          </w:tcPr>
          <w:p w14:paraId="2EF6A51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92</w:t>
            </w:r>
          </w:p>
        </w:tc>
        <w:tc>
          <w:tcPr>
            <w:tcW w:w="567" w:type="dxa"/>
            <w:shd w:val="clear" w:color="auto" w:fill="auto"/>
            <w:noWrap/>
            <w:vAlign w:val="center"/>
            <w:hideMark/>
          </w:tcPr>
          <w:p w14:paraId="4727EC6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58</w:t>
            </w:r>
          </w:p>
        </w:tc>
      </w:tr>
      <w:tr w:rsidR="00770548" w:rsidRPr="00393EEB" w14:paraId="2325A024" w14:textId="77777777" w:rsidTr="00770548">
        <w:trPr>
          <w:trHeight w:val="397"/>
          <w:jc w:val="center"/>
        </w:trPr>
        <w:tc>
          <w:tcPr>
            <w:tcW w:w="2541" w:type="dxa"/>
            <w:shd w:val="clear" w:color="auto" w:fill="auto"/>
            <w:noWrap/>
            <w:vAlign w:val="center"/>
            <w:hideMark/>
          </w:tcPr>
          <w:p w14:paraId="2F669D00"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LOTEAMIENTO DE AREA</w:t>
            </w:r>
          </w:p>
        </w:tc>
        <w:tc>
          <w:tcPr>
            <w:tcW w:w="567" w:type="dxa"/>
            <w:shd w:val="clear" w:color="auto" w:fill="auto"/>
            <w:noWrap/>
            <w:vAlign w:val="center"/>
            <w:hideMark/>
          </w:tcPr>
          <w:p w14:paraId="0EA1C2F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6EC27AB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10</w:t>
            </w:r>
          </w:p>
        </w:tc>
        <w:tc>
          <w:tcPr>
            <w:tcW w:w="567" w:type="dxa"/>
            <w:shd w:val="clear" w:color="auto" w:fill="auto"/>
            <w:noWrap/>
            <w:vAlign w:val="center"/>
            <w:hideMark/>
          </w:tcPr>
          <w:p w14:paraId="35EB972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18</w:t>
            </w:r>
          </w:p>
        </w:tc>
        <w:tc>
          <w:tcPr>
            <w:tcW w:w="567" w:type="dxa"/>
            <w:shd w:val="clear" w:color="auto" w:fill="auto"/>
            <w:noWrap/>
            <w:vAlign w:val="center"/>
            <w:hideMark/>
          </w:tcPr>
          <w:p w14:paraId="2A127BA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21</w:t>
            </w:r>
          </w:p>
        </w:tc>
        <w:tc>
          <w:tcPr>
            <w:tcW w:w="567" w:type="dxa"/>
            <w:shd w:val="clear" w:color="auto" w:fill="auto"/>
            <w:noWrap/>
            <w:vAlign w:val="center"/>
            <w:hideMark/>
          </w:tcPr>
          <w:p w14:paraId="221D756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31</w:t>
            </w:r>
          </w:p>
        </w:tc>
        <w:tc>
          <w:tcPr>
            <w:tcW w:w="567" w:type="dxa"/>
            <w:shd w:val="clear" w:color="auto" w:fill="auto"/>
            <w:noWrap/>
            <w:vAlign w:val="center"/>
            <w:hideMark/>
          </w:tcPr>
          <w:p w14:paraId="5F2DC6C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34</w:t>
            </w:r>
          </w:p>
        </w:tc>
        <w:tc>
          <w:tcPr>
            <w:tcW w:w="567" w:type="dxa"/>
            <w:shd w:val="clear" w:color="auto" w:fill="auto"/>
            <w:noWrap/>
            <w:vAlign w:val="center"/>
            <w:hideMark/>
          </w:tcPr>
          <w:p w14:paraId="7A30DD9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40</w:t>
            </w:r>
          </w:p>
        </w:tc>
        <w:tc>
          <w:tcPr>
            <w:tcW w:w="567" w:type="dxa"/>
            <w:shd w:val="clear" w:color="auto" w:fill="auto"/>
            <w:noWrap/>
            <w:vAlign w:val="center"/>
            <w:hideMark/>
          </w:tcPr>
          <w:p w14:paraId="3FB20DB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42</w:t>
            </w:r>
          </w:p>
        </w:tc>
        <w:tc>
          <w:tcPr>
            <w:tcW w:w="567" w:type="dxa"/>
            <w:shd w:val="clear" w:color="auto" w:fill="auto"/>
            <w:noWrap/>
            <w:vAlign w:val="center"/>
            <w:hideMark/>
          </w:tcPr>
          <w:p w14:paraId="2CC555A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46</w:t>
            </w:r>
          </w:p>
        </w:tc>
        <w:tc>
          <w:tcPr>
            <w:tcW w:w="567" w:type="dxa"/>
            <w:shd w:val="clear" w:color="auto" w:fill="auto"/>
            <w:noWrap/>
            <w:vAlign w:val="center"/>
            <w:hideMark/>
          </w:tcPr>
          <w:p w14:paraId="2973297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51</w:t>
            </w:r>
          </w:p>
        </w:tc>
        <w:tc>
          <w:tcPr>
            <w:tcW w:w="567" w:type="dxa"/>
            <w:shd w:val="clear" w:color="auto" w:fill="auto"/>
            <w:noWrap/>
            <w:vAlign w:val="center"/>
            <w:hideMark/>
          </w:tcPr>
          <w:p w14:paraId="420B104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48</w:t>
            </w:r>
          </w:p>
        </w:tc>
        <w:tc>
          <w:tcPr>
            <w:tcW w:w="567" w:type="dxa"/>
            <w:shd w:val="clear" w:color="auto" w:fill="auto"/>
            <w:noWrap/>
            <w:vAlign w:val="center"/>
            <w:hideMark/>
          </w:tcPr>
          <w:p w14:paraId="3D7D31C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51</w:t>
            </w:r>
          </w:p>
        </w:tc>
        <w:tc>
          <w:tcPr>
            <w:tcW w:w="567" w:type="dxa"/>
            <w:shd w:val="clear" w:color="auto" w:fill="auto"/>
            <w:noWrap/>
            <w:vAlign w:val="center"/>
            <w:hideMark/>
          </w:tcPr>
          <w:p w14:paraId="06EBE7B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64</w:t>
            </w:r>
          </w:p>
        </w:tc>
      </w:tr>
      <w:tr w:rsidR="00770548" w:rsidRPr="00393EEB" w14:paraId="5C255C38" w14:textId="77777777" w:rsidTr="00770548">
        <w:trPr>
          <w:trHeight w:val="397"/>
          <w:jc w:val="center"/>
        </w:trPr>
        <w:tc>
          <w:tcPr>
            <w:tcW w:w="2541" w:type="dxa"/>
            <w:shd w:val="clear" w:color="auto" w:fill="auto"/>
            <w:vAlign w:val="center"/>
            <w:hideMark/>
          </w:tcPr>
          <w:p w14:paraId="757D492F"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MAZAMORRA</w:t>
            </w:r>
          </w:p>
        </w:tc>
        <w:tc>
          <w:tcPr>
            <w:tcW w:w="567" w:type="dxa"/>
            <w:shd w:val="clear" w:color="auto" w:fill="auto"/>
            <w:noWrap/>
            <w:vAlign w:val="center"/>
            <w:hideMark/>
          </w:tcPr>
          <w:p w14:paraId="626D948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w:t>
            </w:r>
          </w:p>
        </w:tc>
        <w:tc>
          <w:tcPr>
            <w:tcW w:w="567" w:type="dxa"/>
            <w:shd w:val="clear" w:color="auto" w:fill="auto"/>
            <w:noWrap/>
            <w:vAlign w:val="center"/>
            <w:hideMark/>
          </w:tcPr>
          <w:p w14:paraId="20E89E1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w:t>
            </w:r>
          </w:p>
        </w:tc>
        <w:tc>
          <w:tcPr>
            <w:tcW w:w="567" w:type="dxa"/>
            <w:shd w:val="clear" w:color="auto" w:fill="auto"/>
            <w:noWrap/>
            <w:vAlign w:val="center"/>
            <w:hideMark/>
          </w:tcPr>
          <w:p w14:paraId="1705D36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w:t>
            </w:r>
          </w:p>
        </w:tc>
        <w:tc>
          <w:tcPr>
            <w:tcW w:w="567" w:type="dxa"/>
            <w:shd w:val="clear" w:color="auto" w:fill="auto"/>
            <w:noWrap/>
            <w:vAlign w:val="center"/>
            <w:hideMark/>
          </w:tcPr>
          <w:p w14:paraId="558B608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23</w:t>
            </w:r>
          </w:p>
        </w:tc>
        <w:tc>
          <w:tcPr>
            <w:tcW w:w="567" w:type="dxa"/>
            <w:shd w:val="clear" w:color="auto" w:fill="auto"/>
            <w:noWrap/>
            <w:vAlign w:val="center"/>
            <w:hideMark/>
          </w:tcPr>
          <w:p w14:paraId="5F039DB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12</w:t>
            </w:r>
          </w:p>
        </w:tc>
        <w:tc>
          <w:tcPr>
            <w:tcW w:w="567" w:type="dxa"/>
            <w:shd w:val="clear" w:color="auto" w:fill="auto"/>
            <w:noWrap/>
            <w:vAlign w:val="center"/>
            <w:hideMark/>
          </w:tcPr>
          <w:p w14:paraId="28C5906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17</w:t>
            </w:r>
          </w:p>
        </w:tc>
        <w:tc>
          <w:tcPr>
            <w:tcW w:w="567" w:type="dxa"/>
            <w:shd w:val="clear" w:color="auto" w:fill="auto"/>
            <w:noWrap/>
            <w:vAlign w:val="center"/>
            <w:hideMark/>
          </w:tcPr>
          <w:p w14:paraId="3E4197F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7</w:t>
            </w:r>
          </w:p>
        </w:tc>
        <w:tc>
          <w:tcPr>
            <w:tcW w:w="567" w:type="dxa"/>
            <w:shd w:val="clear" w:color="auto" w:fill="auto"/>
            <w:noWrap/>
            <w:vAlign w:val="center"/>
            <w:hideMark/>
          </w:tcPr>
          <w:p w14:paraId="75706CD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w:t>
            </w:r>
          </w:p>
        </w:tc>
        <w:tc>
          <w:tcPr>
            <w:tcW w:w="567" w:type="dxa"/>
            <w:shd w:val="clear" w:color="auto" w:fill="auto"/>
            <w:noWrap/>
            <w:vAlign w:val="center"/>
            <w:hideMark/>
          </w:tcPr>
          <w:p w14:paraId="750C938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22</w:t>
            </w:r>
          </w:p>
        </w:tc>
        <w:tc>
          <w:tcPr>
            <w:tcW w:w="567" w:type="dxa"/>
            <w:shd w:val="clear" w:color="auto" w:fill="auto"/>
            <w:noWrap/>
            <w:vAlign w:val="center"/>
            <w:hideMark/>
          </w:tcPr>
          <w:p w14:paraId="7E85767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12</w:t>
            </w:r>
          </w:p>
        </w:tc>
        <w:tc>
          <w:tcPr>
            <w:tcW w:w="567" w:type="dxa"/>
            <w:shd w:val="clear" w:color="auto" w:fill="auto"/>
            <w:noWrap/>
            <w:vAlign w:val="center"/>
            <w:hideMark/>
          </w:tcPr>
          <w:p w14:paraId="611DAE6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13</w:t>
            </w:r>
          </w:p>
        </w:tc>
        <w:tc>
          <w:tcPr>
            <w:tcW w:w="567" w:type="dxa"/>
            <w:shd w:val="clear" w:color="auto" w:fill="auto"/>
            <w:noWrap/>
            <w:vAlign w:val="center"/>
            <w:hideMark/>
          </w:tcPr>
          <w:p w14:paraId="4AB7BDA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24</w:t>
            </w:r>
          </w:p>
        </w:tc>
        <w:tc>
          <w:tcPr>
            <w:tcW w:w="567" w:type="dxa"/>
            <w:shd w:val="clear" w:color="auto" w:fill="auto"/>
            <w:noWrap/>
            <w:vAlign w:val="center"/>
            <w:hideMark/>
          </w:tcPr>
          <w:p w14:paraId="05F326D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19</w:t>
            </w:r>
          </w:p>
        </w:tc>
      </w:tr>
      <w:tr w:rsidR="00770548" w:rsidRPr="00393EEB" w14:paraId="4D1412BD" w14:textId="77777777" w:rsidTr="00770548">
        <w:trPr>
          <w:trHeight w:val="397"/>
          <w:jc w:val="center"/>
        </w:trPr>
        <w:tc>
          <w:tcPr>
            <w:tcW w:w="2541" w:type="dxa"/>
            <w:shd w:val="clear" w:color="auto" w:fill="auto"/>
            <w:noWrap/>
            <w:vAlign w:val="center"/>
            <w:hideMark/>
          </w:tcPr>
          <w:p w14:paraId="204FBBF1"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MOVIMIENTO DE TIERRA</w:t>
            </w:r>
          </w:p>
        </w:tc>
        <w:tc>
          <w:tcPr>
            <w:tcW w:w="567" w:type="dxa"/>
            <w:shd w:val="clear" w:color="auto" w:fill="auto"/>
            <w:noWrap/>
            <w:vAlign w:val="center"/>
            <w:hideMark/>
          </w:tcPr>
          <w:p w14:paraId="2DE9E01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0046E6D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166</w:t>
            </w:r>
          </w:p>
        </w:tc>
        <w:tc>
          <w:tcPr>
            <w:tcW w:w="567" w:type="dxa"/>
            <w:shd w:val="clear" w:color="auto" w:fill="auto"/>
            <w:noWrap/>
            <w:vAlign w:val="center"/>
            <w:hideMark/>
          </w:tcPr>
          <w:p w14:paraId="3B13869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242</w:t>
            </w:r>
          </w:p>
        </w:tc>
        <w:tc>
          <w:tcPr>
            <w:tcW w:w="567" w:type="dxa"/>
            <w:shd w:val="clear" w:color="auto" w:fill="auto"/>
            <w:noWrap/>
            <w:vAlign w:val="center"/>
            <w:hideMark/>
          </w:tcPr>
          <w:p w14:paraId="771E8A8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184</w:t>
            </w:r>
          </w:p>
        </w:tc>
        <w:tc>
          <w:tcPr>
            <w:tcW w:w="567" w:type="dxa"/>
            <w:shd w:val="clear" w:color="auto" w:fill="auto"/>
            <w:noWrap/>
            <w:vAlign w:val="center"/>
            <w:hideMark/>
          </w:tcPr>
          <w:p w14:paraId="69B505B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192</w:t>
            </w:r>
          </w:p>
        </w:tc>
        <w:tc>
          <w:tcPr>
            <w:tcW w:w="567" w:type="dxa"/>
            <w:shd w:val="clear" w:color="auto" w:fill="auto"/>
            <w:noWrap/>
            <w:vAlign w:val="center"/>
            <w:hideMark/>
          </w:tcPr>
          <w:p w14:paraId="60A9A2A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274</w:t>
            </w:r>
          </w:p>
        </w:tc>
        <w:tc>
          <w:tcPr>
            <w:tcW w:w="567" w:type="dxa"/>
            <w:shd w:val="clear" w:color="auto" w:fill="auto"/>
            <w:noWrap/>
            <w:vAlign w:val="center"/>
            <w:hideMark/>
          </w:tcPr>
          <w:p w14:paraId="66D305E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291</w:t>
            </w:r>
          </w:p>
        </w:tc>
        <w:tc>
          <w:tcPr>
            <w:tcW w:w="567" w:type="dxa"/>
            <w:shd w:val="clear" w:color="auto" w:fill="auto"/>
            <w:noWrap/>
            <w:vAlign w:val="center"/>
            <w:hideMark/>
          </w:tcPr>
          <w:p w14:paraId="4896C2E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240</w:t>
            </w:r>
          </w:p>
        </w:tc>
        <w:tc>
          <w:tcPr>
            <w:tcW w:w="567" w:type="dxa"/>
            <w:shd w:val="clear" w:color="auto" w:fill="auto"/>
            <w:noWrap/>
            <w:vAlign w:val="center"/>
            <w:hideMark/>
          </w:tcPr>
          <w:p w14:paraId="5ABF795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216</w:t>
            </w:r>
          </w:p>
        </w:tc>
        <w:tc>
          <w:tcPr>
            <w:tcW w:w="567" w:type="dxa"/>
            <w:shd w:val="clear" w:color="auto" w:fill="auto"/>
            <w:noWrap/>
            <w:vAlign w:val="center"/>
            <w:hideMark/>
          </w:tcPr>
          <w:p w14:paraId="7E9F20F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217</w:t>
            </w:r>
          </w:p>
        </w:tc>
        <w:tc>
          <w:tcPr>
            <w:tcW w:w="567" w:type="dxa"/>
            <w:shd w:val="clear" w:color="auto" w:fill="auto"/>
            <w:noWrap/>
            <w:vAlign w:val="center"/>
            <w:hideMark/>
          </w:tcPr>
          <w:p w14:paraId="39C0E1E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203</w:t>
            </w:r>
          </w:p>
        </w:tc>
        <w:tc>
          <w:tcPr>
            <w:tcW w:w="567" w:type="dxa"/>
            <w:shd w:val="clear" w:color="auto" w:fill="auto"/>
            <w:noWrap/>
            <w:vAlign w:val="center"/>
            <w:hideMark/>
          </w:tcPr>
          <w:p w14:paraId="37A70EB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242</w:t>
            </w:r>
          </w:p>
        </w:tc>
        <w:tc>
          <w:tcPr>
            <w:tcW w:w="567" w:type="dxa"/>
            <w:shd w:val="clear" w:color="auto" w:fill="auto"/>
            <w:noWrap/>
            <w:vAlign w:val="center"/>
            <w:hideMark/>
          </w:tcPr>
          <w:p w14:paraId="1EEB89D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195</w:t>
            </w:r>
          </w:p>
        </w:tc>
      </w:tr>
      <w:tr w:rsidR="00770548" w:rsidRPr="00393EEB" w14:paraId="702EED4E" w14:textId="77777777" w:rsidTr="00770548">
        <w:trPr>
          <w:trHeight w:val="397"/>
          <w:jc w:val="center"/>
        </w:trPr>
        <w:tc>
          <w:tcPr>
            <w:tcW w:w="2541" w:type="dxa"/>
            <w:shd w:val="clear" w:color="auto" w:fill="auto"/>
            <w:noWrap/>
            <w:vAlign w:val="center"/>
            <w:hideMark/>
          </w:tcPr>
          <w:p w14:paraId="161FAC63"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OTRA EMERGENCIA</w:t>
            </w:r>
          </w:p>
        </w:tc>
        <w:tc>
          <w:tcPr>
            <w:tcW w:w="567" w:type="dxa"/>
            <w:shd w:val="clear" w:color="auto" w:fill="auto"/>
            <w:noWrap/>
            <w:vAlign w:val="center"/>
            <w:hideMark/>
          </w:tcPr>
          <w:p w14:paraId="58250FA1"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546</w:t>
            </w:r>
          </w:p>
        </w:tc>
        <w:tc>
          <w:tcPr>
            <w:tcW w:w="567" w:type="dxa"/>
            <w:shd w:val="clear" w:color="auto" w:fill="auto"/>
            <w:noWrap/>
            <w:vAlign w:val="center"/>
            <w:hideMark/>
          </w:tcPr>
          <w:p w14:paraId="20D5802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370</w:t>
            </w:r>
          </w:p>
        </w:tc>
        <w:tc>
          <w:tcPr>
            <w:tcW w:w="567" w:type="dxa"/>
            <w:shd w:val="clear" w:color="auto" w:fill="auto"/>
            <w:noWrap/>
            <w:vAlign w:val="center"/>
            <w:hideMark/>
          </w:tcPr>
          <w:p w14:paraId="39A180B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550</w:t>
            </w:r>
          </w:p>
        </w:tc>
        <w:tc>
          <w:tcPr>
            <w:tcW w:w="567" w:type="dxa"/>
            <w:shd w:val="clear" w:color="auto" w:fill="auto"/>
            <w:noWrap/>
            <w:vAlign w:val="center"/>
            <w:hideMark/>
          </w:tcPr>
          <w:p w14:paraId="03D43A6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653</w:t>
            </w:r>
          </w:p>
        </w:tc>
        <w:tc>
          <w:tcPr>
            <w:tcW w:w="567" w:type="dxa"/>
            <w:shd w:val="clear" w:color="auto" w:fill="auto"/>
            <w:noWrap/>
            <w:vAlign w:val="center"/>
            <w:hideMark/>
          </w:tcPr>
          <w:p w14:paraId="7FD0A12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458</w:t>
            </w:r>
          </w:p>
        </w:tc>
        <w:tc>
          <w:tcPr>
            <w:tcW w:w="567" w:type="dxa"/>
            <w:shd w:val="clear" w:color="auto" w:fill="auto"/>
            <w:noWrap/>
            <w:vAlign w:val="center"/>
            <w:hideMark/>
          </w:tcPr>
          <w:p w14:paraId="01C285E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386</w:t>
            </w:r>
          </w:p>
        </w:tc>
        <w:tc>
          <w:tcPr>
            <w:tcW w:w="567" w:type="dxa"/>
            <w:shd w:val="clear" w:color="auto" w:fill="auto"/>
            <w:noWrap/>
            <w:vAlign w:val="center"/>
            <w:hideMark/>
          </w:tcPr>
          <w:p w14:paraId="1E97757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111</w:t>
            </w:r>
          </w:p>
        </w:tc>
        <w:tc>
          <w:tcPr>
            <w:tcW w:w="567" w:type="dxa"/>
            <w:shd w:val="clear" w:color="auto" w:fill="auto"/>
            <w:noWrap/>
            <w:vAlign w:val="center"/>
            <w:hideMark/>
          </w:tcPr>
          <w:p w14:paraId="33811BF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121</w:t>
            </w:r>
          </w:p>
        </w:tc>
        <w:tc>
          <w:tcPr>
            <w:tcW w:w="567" w:type="dxa"/>
            <w:shd w:val="clear" w:color="auto" w:fill="auto"/>
            <w:noWrap/>
            <w:vAlign w:val="center"/>
            <w:hideMark/>
          </w:tcPr>
          <w:p w14:paraId="7B1A87C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118</w:t>
            </w:r>
          </w:p>
        </w:tc>
        <w:tc>
          <w:tcPr>
            <w:tcW w:w="567" w:type="dxa"/>
            <w:shd w:val="clear" w:color="auto" w:fill="auto"/>
            <w:noWrap/>
            <w:vAlign w:val="center"/>
            <w:hideMark/>
          </w:tcPr>
          <w:p w14:paraId="43D7CE3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106</w:t>
            </w:r>
          </w:p>
        </w:tc>
        <w:tc>
          <w:tcPr>
            <w:tcW w:w="567" w:type="dxa"/>
            <w:shd w:val="clear" w:color="auto" w:fill="auto"/>
            <w:noWrap/>
            <w:vAlign w:val="center"/>
            <w:hideMark/>
          </w:tcPr>
          <w:p w14:paraId="490EBD4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97</w:t>
            </w:r>
          </w:p>
        </w:tc>
        <w:tc>
          <w:tcPr>
            <w:tcW w:w="567" w:type="dxa"/>
            <w:shd w:val="clear" w:color="auto" w:fill="auto"/>
            <w:noWrap/>
            <w:vAlign w:val="center"/>
            <w:hideMark/>
          </w:tcPr>
          <w:p w14:paraId="557FB6C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132</w:t>
            </w:r>
          </w:p>
        </w:tc>
        <w:tc>
          <w:tcPr>
            <w:tcW w:w="567" w:type="dxa"/>
            <w:shd w:val="clear" w:color="auto" w:fill="auto"/>
            <w:noWrap/>
            <w:vAlign w:val="center"/>
            <w:hideMark/>
          </w:tcPr>
          <w:p w14:paraId="1F93479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74</w:t>
            </w:r>
          </w:p>
        </w:tc>
      </w:tr>
      <w:tr w:rsidR="00770548" w:rsidRPr="00393EEB" w14:paraId="3F38CC40" w14:textId="77777777" w:rsidTr="00770548">
        <w:trPr>
          <w:trHeight w:val="567"/>
          <w:jc w:val="center"/>
        </w:trPr>
        <w:tc>
          <w:tcPr>
            <w:tcW w:w="2541" w:type="dxa"/>
            <w:shd w:val="clear" w:color="auto" w:fill="auto"/>
            <w:vAlign w:val="center"/>
            <w:hideMark/>
          </w:tcPr>
          <w:p w14:paraId="5352CE08"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PUENTE EN RIESGO DE DESMORONARSE</w:t>
            </w:r>
          </w:p>
        </w:tc>
        <w:tc>
          <w:tcPr>
            <w:tcW w:w="567" w:type="dxa"/>
            <w:shd w:val="clear" w:color="auto" w:fill="auto"/>
            <w:noWrap/>
            <w:vAlign w:val="center"/>
            <w:hideMark/>
          </w:tcPr>
          <w:p w14:paraId="2AB6FD1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49195D8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w:t>
            </w:r>
          </w:p>
        </w:tc>
        <w:tc>
          <w:tcPr>
            <w:tcW w:w="567" w:type="dxa"/>
            <w:shd w:val="clear" w:color="auto" w:fill="auto"/>
            <w:noWrap/>
            <w:vAlign w:val="center"/>
            <w:hideMark/>
          </w:tcPr>
          <w:p w14:paraId="6D26315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6D4028B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5166678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7</w:t>
            </w:r>
          </w:p>
        </w:tc>
        <w:tc>
          <w:tcPr>
            <w:tcW w:w="567" w:type="dxa"/>
            <w:shd w:val="clear" w:color="auto" w:fill="auto"/>
            <w:noWrap/>
            <w:vAlign w:val="center"/>
            <w:hideMark/>
          </w:tcPr>
          <w:p w14:paraId="609E22F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67" w:type="dxa"/>
            <w:shd w:val="clear" w:color="auto" w:fill="auto"/>
            <w:noWrap/>
            <w:vAlign w:val="center"/>
            <w:hideMark/>
          </w:tcPr>
          <w:p w14:paraId="2DB0732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653DE6E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67" w:type="dxa"/>
            <w:shd w:val="clear" w:color="auto" w:fill="auto"/>
            <w:noWrap/>
            <w:vAlign w:val="center"/>
            <w:hideMark/>
          </w:tcPr>
          <w:p w14:paraId="12CFCF9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567" w:type="dxa"/>
            <w:shd w:val="clear" w:color="auto" w:fill="auto"/>
            <w:noWrap/>
            <w:vAlign w:val="center"/>
            <w:hideMark/>
          </w:tcPr>
          <w:p w14:paraId="495B72A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544A3D3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3F1C65C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67" w:type="dxa"/>
            <w:shd w:val="clear" w:color="auto" w:fill="auto"/>
            <w:noWrap/>
            <w:vAlign w:val="center"/>
            <w:hideMark/>
          </w:tcPr>
          <w:p w14:paraId="3F79D04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r>
      <w:tr w:rsidR="00770548" w:rsidRPr="00393EEB" w14:paraId="6D07E734" w14:textId="77777777" w:rsidTr="00770548">
        <w:trPr>
          <w:trHeight w:val="397"/>
          <w:jc w:val="center"/>
        </w:trPr>
        <w:tc>
          <w:tcPr>
            <w:tcW w:w="2541" w:type="dxa"/>
            <w:shd w:val="clear" w:color="auto" w:fill="auto"/>
            <w:vAlign w:val="center"/>
            <w:hideMark/>
          </w:tcPr>
          <w:p w14:paraId="01008886"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RAJADURA EN EDIFICIO</w:t>
            </w:r>
          </w:p>
        </w:tc>
        <w:tc>
          <w:tcPr>
            <w:tcW w:w="567" w:type="dxa"/>
            <w:shd w:val="clear" w:color="auto" w:fill="auto"/>
            <w:noWrap/>
            <w:vAlign w:val="center"/>
            <w:hideMark/>
          </w:tcPr>
          <w:p w14:paraId="0C8224E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77CF139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w:t>
            </w:r>
          </w:p>
        </w:tc>
        <w:tc>
          <w:tcPr>
            <w:tcW w:w="567" w:type="dxa"/>
            <w:shd w:val="clear" w:color="auto" w:fill="auto"/>
            <w:noWrap/>
            <w:vAlign w:val="center"/>
            <w:hideMark/>
          </w:tcPr>
          <w:p w14:paraId="5E2FE42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w:t>
            </w:r>
          </w:p>
        </w:tc>
        <w:tc>
          <w:tcPr>
            <w:tcW w:w="567" w:type="dxa"/>
            <w:shd w:val="clear" w:color="auto" w:fill="auto"/>
            <w:noWrap/>
            <w:vAlign w:val="center"/>
            <w:hideMark/>
          </w:tcPr>
          <w:p w14:paraId="6E51AA3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w:t>
            </w:r>
          </w:p>
        </w:tc>
        <w:tc>
          <w:tcPr>
            <w:tcW w:w="567" w:type="dxa"/>
            <w:shd w:val="clear" w:color="auto" w:fill="auto"/>
            <w:noWrap/>
            <w:vAlign w:val="center"/>
            <w:hideMark/>
          </w:tcPr>
          <w:p w14:paraId="4DFC540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13</w:t>
            </w:r>
          </w:p>
        </w:tc>
        <w:tc>
          <w:tcPr>
            <w:tcW w:w="567" w:type="dxa"/>
            <w:shd w:val="clear" w:color="auto" w:fill="auto"/>
            <w:noWrap/>
            <w:vAlign w:val="center"/>
            <w:hideMark/>
          </w:tcPr>
          <w:p w14:paraId="64306C2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10</w:t>
            </w:r>
          </w:p>
        </w:tc>
        <w:tc>
          <w:tcPr>
            <w:tcW w:w="567" w:type="dxa"/>
            <w:shd w:val="clear" w:color="auto" w:fill="auto"/>
            <w:noWrap/>
            <w:vAlign w:val="center"/>
            <w:hideMark/>
          </w:tcPr>
          <w:p w14:paraId="30B3002C"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7</w:t>
            </w:r>
          </w:p>
        </w:tc>
        <w:tc>
          <w:tcPr>
            <w:tcW w:w="567" w:type="dxa"/>
            <w:shd w:val="clear" w:color="auto" w:fill="auto"/>
            <w:noWrap/>
            <w:vAlign w:val="center"/>
            <w:hideMark/>
          </w:tcPr>
          <w:p w14:paraId="5E1A5B3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w:t>
            </w:r>
          </w:p>
        </w:tc>
        <w:tc>
          <w:tcPr>
            <w:tcW w:w="567" w:type="dxa"/>
            <w:shd w:val="clear" w:color="auto" w:fill="auto"/>
            <w:noWrap/>
            <w:vAlign w:val="center"/>
            <w:hideMark/>
          </w:tcPr>
          <w:p w14:paraId="3429646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15</w:t>
            </w:r>
          </w:p>
        </w:tc>
        <w:tc>
          <w:tcPr>
            <w:tcW w:w="567" w:type="dxa"/>
            <w:shd w:val="clear" w:color="auto" w:fill="auto"/>
            <w:noWrap/>
            <w:vAlign w:val="center"/>
            <w:hideMark/>
          </w:tcPr>
          <w:p w14:paraId="32FCC79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15</w:t>
            </w:r>
          </w:p>
        </w:tc>
        <w:tc>
          <w:tcPr>
            <w:tcW w:w="567" w:type="dxa"/>
            <w:shd w:val="clear" w:color="auto" w:fill="auto"/>
            <w:noWrap/>
            <w:vAlign w:val="center"/>
            <w:hideMark/>
          </w:tcPr>
          <w:p w14:paraId="2680AF7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8</w:t>
            </w:r>
          </w:p>
        </w:tc>
        <w:tc>
          <w:tcPr>
            <w:tcW w:w="567" w:type="dxa"/>
            <w:shd w:val="clear" w:color="auto" w:fill="auto"/>
            <w:noWrap/>
            <w:vAlign w:val="center"/>
            <w:hideMark/>
          </w:tcPr>
          <w:p w14:paraId="31D90F86"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8</w:t>
            </w:r>
          </w:p>
        </w:tc>
        <w:tc>
          <w:tcPr>
            <w:tcW w:w="567" w:type="dxa"/>
            <w:shd w:val="clear" w:color="auto" w:fill="auto"/>
            <w:noWrap/>
            <w:vAlign w:val="center"/>
            <w:hideMark/>
          </w:tcPr>
          <w:p w14:paraId="6F355B9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w:t>
            </w:r>
          </w:p>
        </w:tc>
      </w:tr>
      <w:tr w:rsidR="00770548" w:rsidRPr="00393EEB" w14:paraId="0729B0A1" w14:textId="77777777" w:rsidTr="00770548">
        <w:trPr>
          <w:trHeight w:val="397"/>
          <w:jc w:val="center"/>
        </w:trPr>
        <w:tc>
          <w:tcPr>
            <w:tcW w:w="2541" w:type="dxa"/>
            <w:shd w:val="clear" w:color="auto" w:fill="auto"/>
            <w:noWrap/>
            <w:vAlign w:val="center"/>
            <w:hideMark/>
          </w:tcPr>
          <w:p w14:paraId="633DA203"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RAJADURA EN GRADERIA</w:t>
            </w:r>
          </w:p>
        </w:tc>
        <w:tc>
          <w:tcPr>
            <w:tcW w:w="567" w:type="dxa"/>
            <w:shd w:val="clear" w:color="auto" w:fill="auto"/>
            <w:noWrap/>
            <w:vAlign w:val="center"/>
            <w:hideMark/>
          </w:tcPr>
          <w:p w14:paraId="4E7D2B20"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32EC42E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w:t>
            </w:r>
          </w:p>
        </w:tc>
        <w:tc>
          <w:tcPr>
            <w:tcW w:w="567" w:type="dxa"/>
            <w:shd w:val="clear" w:color="auto" w:fill="auto"/>
            <w:noWrap/>
            <w:vAlign w:val="center"/>
            <w:hideMark/>
          </w:tcPr>
          <w:p w14:paraId="2CCEFD9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12</w:t>
            </w:r>
          </w:p>
        </w:tc>
        <w:tc>
          <w:tcPr>
            <w:tcW w:w="567" w:type="dxa"/>
            <w:shd w:val="clear" w:color="auto" w:fill="auto"/>
            <w:noWrap/>
            <w:vAlign w:val="center"/>
            <w:hideMark/>
          </w:tcPr>
          <w:p w14:paraId="1BE4799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w:t>
            </w:r>
          </w:p>
        </w:tc>
        <w:tc>
          <w:tcPr>
            <w:tcW w:w="567" w:type="dxa"/>
            <w:shd w:val="clear" w:color="auto" w:fill="auto"/>
            <w:noWrap/>
            <w:vAlign w:val="center"/>
            <w:hideMark/>
          </w:tcPr>
          <w:p w14:paraId="2719F5A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w:t>
            </w:r>
          </w:p>
        </w:tc>
        <w:tc>
          <w:tcPr>
            <w:tcW w:w="567" w:type="dxa"/>
            <w:shd w:val="clear" w:color="auto" w:fill="auto"/>
            <w:noWrap/>
            <w:vAlign w:val="center"/>
            <w:hideMark/>
          </w:tcPr>
          <w:p w14:paraId="29F26A1A"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7</w:t>
            </w:r>
          </w:p>
        </w:tc>
        <w:tc>
          <w:tcPr>
            <w:tcW w:w="567" w:type="dxa"/>
            <w:shd w:val="clear" w:color="auto" w:fill="auto"/>
            <w:noWrap/>
            <w:vAlign w:val="center"/>
            <w:hideMark/>
          </w:tcPr>
          <w:p w14:paraId="53DD3E2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69A5A49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567" w:type="dxa"/>
            <w:shd w:val="clear" w:color="auto" w:fill="auto"/>
            <w:noWrap/>
            <w:vAlign w:val="center"/>
            <w:hideMark/>
          </w:tcPr>
          <w:p w14:paraId="12A954C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567" w:type="dxa"/>
            <w:shd w:val="clear" w:color="auto" w:fill="auto"/>
            <w:noWrap/>
            <w:vAlign w:val="center"/>
            <w:hideMark/>
          </w:tcPr>
          <w:p w14:paraId="0526618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w:t>
            </w:r>
          </w:p>
        </w:tc>
        <w:tc>
          <w:tcPr>
            <w:tcW w:w="567" w:type="dxa"/>
            <w:shd w:val="clear" w:color="auto" w:fill="auto"/>
            <w:noWrap/>
            <w:vAlign w:val="center"/>
            <w:hideMark/>
          </w:tcPr>
          <w:p w14:paraId="2C77A4CD"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w:t>
            </w:r>
          </w:p>
        </w:tc>
        <w:tc>
          <w:tcPr>
            <w:tcW w:w="567" w:type="dxa"/>
            <w:shd w:val="clear" w:color="auto" w:fill="auto"/>
            <w:noWrap/>
            <w:vAlign w:val="center"/>
            <w:hideMark/>
          </w:tcPr>
          <w:p w14:paraId="04FA078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7</w:t>
            </w:r>
          </w:p>
        </w:tc>
        <w:tc>
          <w:tcPr>
            <w:tcW w:w="567" w:type="dxa"/>
            <w:shd w:val="clear" w:color="auto" w:fill="auto"/>
            <w:noWrap/>
            <w:vAlign w:val="center"/>
            <w:hideMark/>
          </w:tcPr>
          <w:p w14:paraId="06FF31E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w:t>
            </w:r>
          </w:p>
        </w:tc>
      </w:tr>
      <w:tr w:rsidR="00770548" w:rsidRPr="00393EEB" w14:paraId="394C2554" w14:textId="77777777" w:rsidTr="00770548">
        <w:trPr>
          <w:trHeight w:val="794"/>
          <w:jc w:val="center"/>
        </w:trPr>
        <w:tc>
          <w:tcPr>
            <w:tcW w:w="2541" w:type="dxa"/>
            <w:shd w:val="clear" w:color="auto" w:fill="auto"/>
            <w:noWrap/>
            <w:vAlign w:val="center"/>
            <w:hideMark/>
          </w:tcPr>
          <w:p w14:paraId="6569B7D3" w14:textId="77777777" w:rsidR="00233A31" w:rsidRPr="00393EEB" w:rsidRDefault="00233A31" w:rsidP="00402460">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RAJADURA EN INFRAESTRUCTURA PUBLICA</w:t>
            </w:r>
          </w:p>
        </w:tc>
        <w:tc>
          <w:tcPr>
            <w:tcW w:w="567" w:type="dxa"/>
            <w:shd w:val="clear" w:color="auto" w:fill="auto"/>
            <w:noWrap/>
            <w:vAlign w:val="center"/>
            <w:hideMark/>
          </w:tcPr>
          <w:p w14:paraId="23BE015B"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4B46C285"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w:t>
            </w:r>
          </w:p>
        </w:tc>
        <w:tc>
          <w:tcPr>
            <w:tcW w:w="567" w:type="dxa"/>
            <w:shd w:val="clear" w:color="auto" w:fill="auto"/>
            <w:noWrap/>
            <w:vAlign w:val="center"/>
            <w:hideMark/>
          </w:tcPr>
          <w:p w14:paraId="74A14693"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567" w:type="dxa"/>
            <w:shd w:val="clear" w:color="auto" w:fill="auto"/>
            <w:noWrap/>
            <w:vAlign w:val="center"/>
            <w:hideMark/>
          </w:tcPr>
          <w:p w14:paraId="6A1D629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567" w:type="dxa"/>
            <w:shd w:val="clear" w:color="auto" w:fill="auto"/>
            <w:noWrap/>
            <w:vAlign w:val="center"/>
            <w:hideMark/>
          </w:tcPr>
          <w:p w14:paraId="045B6DE8"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4294223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67" w:type="dxa"/>
            <w:shd w:val="clear" w:color="auto" w:fill="auto"/>
            <w:noWrap/>
            <w:vAlign w:val="center"/>
            <w:hideMark/>
          </w:tcPr>
          <w:p w14:paraId="47F17604"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67" w:type="dxa"/>
            <w:shd w:val="clear" w:color="auto" w:fill="auto"/>
            <w:noWrap/>
            <w:vAlign w:val="center"/>
            <w:hideMark/>
          </w:tcPr>
          <w:p w14:paraId="15494FB9"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w:t>
            </w:r>
          </w:p>
        </w:tc>
        <w:tc>
          <w:tcPr>
            <w:tcW w:w="567" w:type="dxa"/>
            <w:shd w:val="clear" w:color="auto" w:fill="auto"/>
            <w:noWrap/>
            <w:vAlign w:val="center"/>
            <w:hideMark/>
          </w:tcPr>
          <w:p w14:paraId="38841EA2"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3F98100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47ACD5CF"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c>
          <w:tcPr>
            <w:tcW w:w="567" w:type="dxa"/>
            <w:shd w:val="clear" w:color="auto" w:fill="auto"/>
            <w:noWrap/>
            <w:vAlign w:val="center"/>
            <w:hideMark/>
          </w:tcPr>
          <w:p w14:paraId="4C932F2E"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567" w:type="dxa"/>
            <w:shd w:val="clear" w:color="auto" w:fill="auto"/>
            <w:noWrap/>
            <w:vAlign w:val="center"/>
            <w:hideMark/>
          </w:tcPr>
          <w:p w14:paraId="4585CE67" w14:textId="77777777" w:rsidR="00233A31" w:rsidRPr="00393EEB" w:rsidRDefault="00233A31" w:rsidP="00402460">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w:t>
            </w:r>
          </w:p>
        </w:tc>
      </w:tr>
    </w:tbl>
    <w:p w14:paraId="1485DE68" w14:textId="77777777" w:rsidR="00770548" w:rsidRDefault="00770548"/>
    <w:p w14:paraId="6EB1F09A" w14:textId="77777777" w:rsidR="00770548" w:rsidRDefault="00770548"/>
    <w:p w14:paraId="3B684652" w14:textId="77777777" w:rsidR="00770548" w:rsidRDefault="00770548"/>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541"/>
        <w:gridCol w:w="600"/>
        <w:gridCol w:w="600"/>
        <w:gridCol w:w="600"/>
        <w:gridCol w:w="600"/>
        <w:gridCol w:w="600"/>
        <w:gridCol w:w="600"/>
        <w:gridCol w:w="601"/>
        <w:gridCol w:w="600"/>
        <w:gridCol w:w="600"/>
        <w:gridCol w:w="600"/>
        <w:gridCol w:w="600"/>
        <w:gridCol w:w="600"/>
        <w:gridCol w:w="601"/>
      </w:tblGrid>
      <w:tr w:rsidR="00770548" w:rsidRPr="00393EEB" w14:paraId="072734C9" w14:textId="77777777" w:rsidTr="00770548">
        <w:trPr>
          <w:trHeight w:val="397"/>
          <w:jc w:val="center"/>
        </w:trPr>
        <w:tc>
          <w:tcPr>
            <w:tcW w:w="2541" w:type="dxa"/>
            <w:shd w:val="clear" w:color="auto" w:fill="7030A0"/>
            <w:noWrap/>
            <w:vAlign w:val="center"/>
          </w:tcPr>
          <w:p w14:paraId="3940CE2C" w14:textId="3C64B796" w:rsidR="00770548" w:rsidRPr="00393EEB" w:rsidRDefault="00770548" w:rsidP="00770548">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b/>
                <w:bCs/>
                <w:color w:val="FFFFFF"/>
                <w:sz w:val="18"/>
                <w:szCs w:val="18"/>
                <w:lang w:val="es-BO" w:eastAsia="es-BO"/>
              </w:rPr>
              <w:br w:type="page"/>
            </w:r>
            <w:r w:rsidRPr="00393EEB">
              <w:rPr>
                <w:rFonts w:ascii="Arial" w:eastAsia="Times New Roman" w:hAnsi="Arial" w:cs="Arial"/>
                <w:b/>
                <w:bCs/>
                <w:color w:val="FFFFFF"/>
                <w:sz w:val="18"/>
                <w:szCs w:val="18"/>
                <w:lang w:val="es-BO" w:eastAsia="es-BO"/>
              </w:rPr>
              <w:br w:type="page"/>
              <w:t>TIPO DE CASO</w:t>
            </w:r>
          </w:p>
        </w:tc>
        <w:tc>
          <w:tcPr>
            <w:tcW w:w="600" w:type="dxa"/>
            <w:shd w:val="clear" w:color="auto" w:fill="7030A0"/>
            <w:noWrap/>
            <w:vAlign w:val="center"/>
          </w:tcPr>
          <w:p w14:paraId="063252D7" w14:textId="7EE3D699"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b/>
                <w:bCs/>
                <w:color w:val="FFFFFF"/>
                <w:sz w:val="18"/>
                <w:szCs w:val="18"/>
                <w:lang w:val="es-BO" w:eastAsia="es-BO"/>
              </w:rPr>
              <w:t>2010</w:t>
            </w:r>
          </w:p>
        </w:tc>
        <w:tc>
          <w:tcPr>
            <w:tcW w:w="600" w:type="dxa"/>
            <w:shd w:val="clear" w:color="auto" w:fill="7030A0"/>
            <w:noWrap/>
            <w:vAlign w:val="center"/>
          </w:tcPr>
          <w:p w14:paraId="53A0C850" w14:textId="05AC9503"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b/>
                <w:bCs/>
                <w:color w:val="FFFFFF"/>
                <w:sz w:val="18"/>
                <w:szCs w:val="18"/>
                <w:lang w:val="es-BO" w:eastAsia="es-BO"/>
              </w:rPr>
              <w:t>2011</w:t>
            </w:r>
          </w:p>
        </w:tc>
        <w:tc>
          <w:tcPr>
            <w:tcW w:w="600" w:type="dxa"/>
            <w:shd w:val="clear" w:color="auto" w:fill="7030A0"/>
            <w:noWrap/>
            <w:vAlign w:val="center"/>
          </w:tcPr>
          <w:p w14:paraId="5A318678" w14:textId="48DD3715"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b/>
                <w:bCs/>
                <w:color w:val="FFFFFF"/>
                <w:sz w:val="18"/>
                <w:szCs w:val="18"/>
                <w:lang w:val="es-BO" w:eastAsia="es-BO"/>
              </w:rPr>
              <w:t>2012</w:t>
            </w:r>
          </w:p>
        </w:tc>
        <w:tc>
          <w:tcPr>
            <w:tcW w:w="600" w:type="dxa"/>
            <w:shd w:val="clear" w:color="auto" w:fill="7030A0"/>
            <w:noWrap/>
            <w:vAlign w:val="center"/>
          </w:tcPr>
          <w:p w14:paraId="39008887" w14:textId="6996F3CC"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b/>
                <w:bCs/>
                <w:color w:val="FFFFFF"/>
                <w:sz w:val="18"/>
                <w:szCs w:val="18"/>
                <w:lang w:val="es-BO" w:eastAsia="es-BO"/>
              </w:rPr>
              <w:t>2013</w:t>
            </w:r>
          </w:p>
        </w:tc>
        <w:tc>
          <w:tcPr>
            <w:tcW w:w="600" w:type="dxa"/>
            <w:shd w:val="clear" w:color="auto" w:fill="7030A0"/>
            <w:noWrap/>
            <w:vAlign w:val="center"/>
          </w:tcPr>
          <w:p w14:paraId="64828233" w14:textId="5F13CAC6"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b/>
                <w:bCs/>
                <w:color w:val="FFFFFF"/>
                <w:sz w:val="18"/>
                <w:szCs w:val="18"/>
                <w:lang w:val="es-BO" w:eastAsia="es-BO"/>
              </w:rPr>
              <w:t>2014</w:t>
            </w:r>
          </w:p>
        </w:tc>
        <w:tc>
          <w:tcPr>
            <w:tcW w:w="600" w:type="dxa"/>
            <w:shd w:val="clear" w:color="auto" w:fill="7030A0"/>
            <w:noWrap/>
            <w:vAlign w:val="center"/>
          </w:tcPr>
          <w:p w14:paraId="7DC9D296" w14:textId="1556FCD4"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b/>
                <w:bCs/>
                <w:color w:val="FFFFFF"/>
                <w:sz w:val="18"/>
                <w:szCs w:val="18"/>
                <w:lang w:val="es-BO" w:eastAsia="es-BO"/>
              </w:rPr>
              <w:t>2015</w:t>
            </w:r>
          </w:p>
        </w:tc>
        <w:tc>
          <w:tcPr>
            <w:tcW w:w="601" w:type="dxa"/>
            <w:shd w:val="clear" w:color="auto" w:fill="7030A0"/>
            <w:noWrap/>
            <w:vAlign w:val="center"/>
          </w:tcPr>
          <w:p w14:paraId="42A0D28E" w14:textId="452DFDE6"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b/>
                <w:bCs/>
                <w:color w:val="FFFFFF"/>
                <w:sz w:val="18"/>
                <w:szCs w:val="18"/>
                <w:lang w:val="es-BO" w:eastAsia="es-BO"/>
              </w:rPr>
              <w:t>2016</w:t>
            </w:r>
          </w:p>
        </w:tc>
        <w:tc>
          <w:tcPr>
            <w:tcW w:w="600" w:type="dxa"/>
            <w:shd w:val="clear" w:color="auto" w:fill="7030A0"/>
            <w:noWrap/>
            <w:vAlign w:val="center"/>
          </w:tcPr>
          <w:p w14:paraId="2EBA7A69" w14:textId="107232D4"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b/>
                <w:bCs/>
                <w:color w:val="FFFFFF"/>
                <w:sz w:val="18"/>
                <w:szCs w:val="18"/>
                <w:lang w:val="es-BO" w:eastAsia="es-BO"/>
              </w:rPr>
              <w:t>2017</w:t>
            </w:r>
          </w:p>
        </w:tc>
        <w:tc>
          <w:tcPr>
            <w:tcW w:w="600" w:type="dxa"/>
            <w:shd w:val="clear" w:color="auto" w:fill="7030A0"/>
            <w:noWrap/>
            <w:vAlign w:val="center"/>
          </w:tcPr>
          <w:p w14:paraId="42F6EC68" w14:textId="0814B36E"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b/>
                <w:bCs/>
                <w:color w:val="FFFFFF"/>
                <w:sz w:val="18"/>
                <w:szCs w:val="18"/>
                <w:lang w:val="es-BO" w:eastAsia="es-BO"/>
              </w:rPr>
              <w:t>2018</w:t>
            </w:r>
          </w:p>
        </w:tc>
        <w:tc>
          <w:tcPr>
            <w:tcW w:w="600" w:type="dxa"/>
            <w:shd w:val="clear" w:color="auto" w:fill="7030A0"/>
            <w:noWrap/>
            <w:vAlign w:val="center"/>
          </w:tcPr>
          <w:p w14:paraId="15D81897" w14:textId="1D343038"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b/>
                <w:bCs/>
                <w:color w:val="FFFFFF"/>
                <w:sz w:val="18"/>
                <w:szCs w:val="18"/>
                <w:lang w:val="es-BO" w:eastAsia="es-BO"/>
              </w:rPr>
              <w:t>2019</w:t>
            </w:r>
          </w:p>
        </w:tc>
        <w:tc>
          <w:tcPr>
            <w:tcW w:w="600" w:type="dxa"/>
            <w:shd w:val="clear" w:color="auto" w:fill="7030A0"/>
            <w:noWrap/>
            <w:vAlign w:val="center"/>
          </w:tcPr>
          <w:p w14:paraId="1E342549" w14:textId="762AA31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b/>
                <w:bCs/>
                <w:color w:val="FFFFFF"/>
                <w:sz w:val="18"/>
                <w:szCs w:val="18"/>
                <w:lang w:val="es-BO" w:eastAsia="es-BO"/>
              </w:rPr>
              <w:t>2020</w:t>
            </w:r>
          </w:p>
        </w:tc>
        <w:tc>
          <w:tcPr>
            <w:tcW w:w="600" w:type="dxa"/>
            <w:shd w:val="clear" w:color="auto" w:fill="7030A0"/>
            <w:noWrap/>
            <w:vAlign w:val="center"/>
          </w:tcPr>
          <w:p w14:paraId="51871F7C" w14:textId="5CBFA5E3"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b/>
                <w:bCs/>
                <w:color w:val="FFFFFF"/>
                <w:sz w:val="18"/>
                <w:szCs w:val="18"/>
                <w:lang w:val="es-BO" w:eastAsia="es-BO"/>
              </w:rPr>
              <w:t>2021</w:t>
            </w:r>
          </w:p>
        </w:tc>
        <w:tc>
          <w:tcPr>
            <w:tcW w:w="601" w:type="dxa"/>
            <w:shd w:val="clear" w:color="auto" w:fill="7030A0"/>
            <w:noWrap/>
            <w:vAlign w:val="center"/>
          </w:tcPr>
          <w:p w14:paraId="47CFBA34" w14:textId="3F4BCB1C"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b/>
                <w:bCs/>
                <w:color w:val="FFFFFF"/>
                <w:sz w:val="18"/>
                <w:szCs w:val="18"/>
                <w:lang w:val="es-BO" w:eastAsia="es-BO"/>
              </w:rPr>
              <w:t>2022</w:t>
            </w:r>
          </w:p>
        </w:tc>
      </w:tr>
      <w:tr w:rsidR="00770548" w:rsidRPr="00393EEB" w14:paraId="77C0B4FC" w14:textId="77777777" w:rsidTr="00770548">
        <w:trPr>
          <w:trHeight w:val="397"/>
          <w:jc w:val="center"/>
        </w:trPr>
        <w:tc>
          <w:tcPr>
            <w:tcW w:w="2541" w:type="dxa"/>
            <w:shd w:val="clear" w:color="auto" w:fill="auto"/>
            <w:noWrap/>
            <w:vAlign w:val="center"/>
          </w:tcPr>
          <w:p w14:paraId="1ACDD708" w14:textId="69CAFF28" w:rsidR="00770548" w:rsidRPr="00393EEB" w:rsidRDefault="00770548" w:rsidP="00770548">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RAJADURA EN VIVIENDA</w:t>
            </w:r>
          </w:p>
        </w:tc>
        <w:tc>
          <w:tcPr>
            <w:tcW w:w="600" w:type="dxa"/>
            <w:shd w:val="clear" w:color="auto" w:fill="auto"/>
            <w:noWrap/>
            <w:vAlign w:val="center"/>
          </w:tcPr>
          <w:p w14:paraId="65BF140A" w14:textId="2BAB93F3"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600" w:type="dxa"/>
            <w:shd w:val="clear" w:color="auto" w:fill="auto"/>
            <w:noWrap/>
            <w:vAlign w:val="center"/>
          </w:tcPr>
          <w:p w14:paraId="6E709E12" w14:textId="705792C3"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219</w:t>
            </w:r>
          </w:p>
        </w:tc>
        <w:tc>
          <w:tcPr>
            <w:tcW w:w="600" w:type="dxa"/>
            <w:shd w:val="clear" w:color="auto" w:fill="auto"/>
            <w:noWrap/>
            <w:vAlign w:val="center"/>
          </w:tcPr>
          <w:p w14:paraId="716CFB97" w14:textId="6AA63999"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210</w:t>
            </w:r>
          </w:p>
        </w:tc>
        <w:tc>
          <w:tcPr>
            <w:tcW w:w="600" w:type="dxa"/>
            <w:shd w:val="clear" w:color="auto" w:fill="auto"/>
            <w:noWrap/>
            <w:vAlign w:val="center"/>
          </w:tcPr>
          <w:p w14:paraId="7CFCD526" w14:textId="05FC9F0B"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165</w:t>
            </w:r>
          </w:p>
        </w:tc>
        <w:tc>
          <w:tcPr>
            <w:tcW w:w="600" w:type="dxa"/>
            <w:shd w:val="clear" w:color="auto" w:fill="auto"/>
            <w:noWrap/>
            <w:vAlign w:val="center"/>
          </w:tcPr>
          <w:p w14:paraId="0A8A1868" w14:textId="476E1128"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122</w:t>
            </w:r>
          </w:p>
        </w:tc>
        <w:tc>
          <w:tcPr>
            <w:tcW w:w="600" w:type="dxa"/>
            <w:shd w:val="clear" w:color="auto" w:fill="auto"/>
            <w:noWrap/>
            <w:vAlign w:val="center"/>
          </w:tcPr>
          <w:p w14:paraId="6ED6FC29" w14:textId="64951328"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152</w:t>
            </w:r>
          </w:p>
        </w:tc>
        <w:tc>
          <w:tcPr>
            <w:tcW w:w="601" w:type="dxa"/>
            <w:shd w:val="clear" w:color="auto" w:fill="auto"/>
            <w:noWrap/>
            <w:vAlign w:val="center"/>
          </w:tcPr>
          <w:p w14:paraId="48949B71" w14:textId="460CC763"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112</w:t>
            </w:r>
          </w:p>
        </w:tc>
        <w:tc>
          <w:tcPr>
            <w:tcW w:w="600" w:type="dxa"/>
            <w:shd w:val="clear" w:color="auto" w:fill="auto"/>
            <w:noWrap/>
            <w:vAlign w:val="center"/>
          </w:tcPr>
          <w:p w14:paraId="081C2348" w14:textId="734A0358"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114</w:t>
            </w:r>
          </w:p>
        </w:tc>
        <w:tc>
          <w:tcPr>
            <w:tcW w:w="600" w:type="dxa"/>
            <w:shd w:val="clear" w:color="auto" w:fill="auto"/>
            <w:noWrap/>
            <w:vAlign w:val="center"/>
          </w:tcPr>
          <w:p w14:paraId="3A8243D8" w14:textId="796F33C3"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121</w:t>
            </w:r>
          </w:p>
        </w:tc>
        <w:tc>
          <w:tcPr>
            <w:tcW w:w="600" w:type="dxa"/>
            <w:shd w:val="clear" w:color="auto" w:fill="auto"/>
            <w:noWrap/>
            <w:vAlign w:val="center"/>
          </w:tcPr>
          <w:p w14:paraId="32718245" w14:textId="3A21B62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119</w:t>
            </w:r>
          </w:p>
        </w:tc>
        <w:tc>
          <w:tcPr>
            <w:tcW w:w="600" w:type="dxa"/>
            <w:shd w:val="clear" w:color="auto" w:fill="auto"/>
            <w:noWrap/>
            <w:vAlign w:val="center"/>
          </w:tcPr>
          <w:p w14:paraId="479F71E0" w14:textId="3A55C8D1"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123</w:t>
            </w:r>
          </w:p>
        </w:tc>
        <w:tc>
          <w:tcPr>
            <w:tcW w:w="600" w:type="dxa"/>
            <w:shd w:val="clear" w:color="auto" w:fill="auto"/>
            <w:noWrap/>
            <w:vAlign w:val="center"/>
          </w:tcPr>
          <w:p w14:paraId="4AE06BED" w14:textId="0805BAD1"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119</w:t>
            </w:r>
          </w:p>
        </w:tc>
        <w:tc>
          <w:tcPr>
            <w:tcW w:w="601" w:type="dxa"/>
            <w:shd w:val="clear" w:color="auto" w:fill="auto"/>
            <w:noWrap/>
            <w:vAlign w:val="center"/>
          </w:tcPr>
          <w:p w14:paraId="1E993CDD" w14:textId="5EDCA2F0"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89</w:t>
            </w:r>
          </w:p>
        </w:tc>
      </w:tr>
      <w:tr w:rsidR="00770548" w:rsidRPr="00393EEB" w14:paraId="39CC9564" w14:textId="77777777" w:rsidTr="00770548">
        <w:trPr>
          <w:trHeight w:val="606"/>
          <w:jc w:val="center"/>
        </w:trPr>
        <w:tc>
          <w:tcPr>
            <w:tcW w:w="2541" w:type="dxa"/>
            <w:shd w:val="clear" w:color="auto" w:fill="auto"/>
            <w:noWrap/>
            <w:vAlign w:val="center"/>
            <w:hideMark/>
          </w:tcPr>
          <w:p w14:paraId="0620B8F9" w14:textId="77777777" w:rsidR="00770548" w:rsidRPr="00393EEB" w:rsidRDefault="00770548" w:rsidP="00770548">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REPOSICION DE TAPA DE BOVEDA</w:t>
            </w:r>
          </w:p>
        </w:tc>
        <w:tc>
          <w:tcPr>
            <w:tcW w:w="600" w:type="dxa"/>
            <w:shd w:val="clear" w:color="auto" w:fill="auto"/>
            <w:noWrap/>
            <w:vAlign w:val="center"/>
            <w:hideMark/>
          </w:tcPr>
          <w:p w14:paraId="3064D38B"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600" w:type="dxa"/>
            <w:shd w:val="clear" w:color="auto" w:fill="auto"/>
            <w:noWrap/>
            <w:vAlign w:val="center"/>
            <w:hideMark/>
          </w:tcPr>
          <w:p w14:paraId="27143FFB"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600" w:type="dxa"/>
            <w:shd w:val="clear" w:color="auto" w:fill="auto"/>
            <w:noWrap/>
            <w:vAlign w:val="center"/>
            <w:hideMark/>
          </w:tcPr>
          <w:p w14:paraId="4EE75AC5"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47</w:t>
            </w:r>
          </w:p>
        </w:tc>
        <w:tc>
          <w:tcPr>
            <w:tcW w:w="600" w:type="dxa"/>
            <w:shd w:val="clear" w:color="auto" w:fill="auto"/>
            <w:noWrap/>
            <w:vAlign w:val="center"/>
            <w:hideMark/>
          </w:tcPr>
          <w:p w14:paraId="1C922890"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84</w:t>
            </w:r>
          </w:p>
        </w:tc>
        <w:tc>
          <w:tcPr>
            <w:tcW w:w="600" w:type="dxa"/>
            <w:shd w:val="clear" w:color="auto" w:fill="auto"/>
            <w:noWrap/>
            <w:vAlign w:val="center"/>
            <w:hideMark/>
          </w:tcPr>
          <w:p w14:paraId="2E2ACC7E"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99</w:t>
            </w:r>
          </w:p>
        </w:tc>
        <w:tc>
          <w:tcPr>
            <w:tcW w:w="600" w:type="dxa"/>
            <w:shd w:val="clear" w:color="auto" w:fill="auto"/>
            <w:noWrap/>
            <w:vAlign w:val="center"/>
            <w:hideMark/>
          </w:tcPr>
          <w:p w14:paraId="3AF3CFBF"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87</w:t>
            </w:r>
          </w:p>
        </w:tc>
        <w:tc>
          <w:tcPr>
            <w:tcW w:w="601" w:type="dxa"/>
            <w:shd w:val="clear" w:color="auto" w:fill="auto"/>
            <w:noWrap/>
            <w:vAlign w:val="center"/>
            <w:hideMark/>
          </w:tcPr>
          <w:p w14:paraId="3675A14A"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74</w:t>
            </w:r>
          </w:p>
        </w:tc>
        <w:tc>
          <w:tcPr>
            <w:tcW w:w="600" w:type="dxa"/>
            <w:shd w:val="clear" w:color="auto" w:fill="auto"/>
            <w:noWrap/>
            <w:vAlign w:val="center"/>
            <w:hideMark/>
          </w:tcPr>
          <w:p w14:paraId="59B9519F"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79</w:t>
            </w:r>
          </w:p>
        </w:tc>
        <w:tc>
          <w:tcPr>
            <w:tcW w:w="600" w:type="dxa"/>
            <w:shd w:val="clear" w:color="auto" w:fill="auto"/>
            <w:noWrap/>
            <w:vAlign w:val="center"/>
            <w:hideMark/>
          </w:tcPr>
          <w:p w14:paraId="357D3461"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65</w:t>
            </w:r>
          </w:p>
        </w:tc>
        <w:tc>
          <w:tcPr>
            <w:tcW w:w="600" w:type="dxa"/>
            <w:shd w:val="clear" w:color="auto" w:fill="auto"/>
            <w:noWrap/>
            <w:vAlign w:val="center"/>
            <w:hideMark/>
          </w:tcPr>
          <w:p w14:paraId="1F4F2B22"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71</w:t>
            </w:r>
          </w:p>
        </w:tc>
        <w:tc>
          <w:tcPr>
            <w:tcW w:w="600" w:type="dxa"/>
            <w:shd w:val="clear" w:color="auto" w:fill="auto"/>
            <w:noWrap/>
            <w:vAlign w:val="center"/>
            <w:hideMark/>
          </w:tcPr>
          <w:p w14:paraId="3B366C2D"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48</w:t>
            </w:r>
          </w:p>
        </w:tc>
        <w:tc>
          <w:tcPr>
            <w:tcW w:w="600" w:type="dxa"/>
            <w:shd w:val="clear" w:color="auto" w:fill="auto"/>
            <w:noWrap/>
            <w:vAlign w:val="center"/>
            <w:hideMark/>
          </w:tcPr>
          <w:p w14:paraId="31E0D65C"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56</w:t>
            </w:r>
          </w:p>
        </w:tc>
        <w:tc>
          <w:tcPr>
            <w:tcW w:w="601" w:type="dxa"/>
            <w:shd w:val="clear" w:color="auto" w:fill="auto"/>
            <w:noWrap/>
            <w:vAlign w:val="center"/>
            <w:hideMark/>
          </w:tcPr>
          <w:p w14:paraId="198C635D"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57</w:t>
            </w:r>
          </w:p>
        </w:tc>
      </w:tr>
      <w:tr w:rsidR="00770548" w:rsidRPr="00393EEB" w14:paraId="144B8AEA" w14:textId="77777777" w:rsidTr="00770548">
        <w:trPr>
          <w:trHeight w:val="397"/>
          <w:jc w:val="center"/>
        </w:trPr>
        <w:tc>
          <w:tcPr>
            <w:tcW w:w="2541" w:type="dxa"/>
            <w:shd w:val="clear" w:color="auto" w:fill="auto"/>
            <w:vAlign w:val="center"/>
            <w:hideMark/>
          </w:tcPr>
          <w:p w14:paraId="788BF66A" w14:textId="77777777" w:rsidR="00770548" w:rsidRPr="00393EEB" w:rsidRDefault="00770548" w:rsidP="00770548">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SIFONAMIENTO</w:t>
            </w:r>
          </w:p>
        </w:tc>
        <w:tc>
          <w:tcPr>
            <w:tcW w:w="600" w:type="dxa"/>
            <w:shd w:val="clear" w:color="auto" w:fill="auto"/>
            <w:noWrap/>
            <w:vAlign w:val="center"/>
            <w:hideMark/>
          </w:tcPr>
          <w:p w14:paraId="2C793F96"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53</w:t>
            </w:r>
          </w:p>
        </w:tc>
        <w:tc>
          <w:tcPr>
            <w:tcW w:w="600" w:type="dxa"/>
            <w:shd w:val="clear" w:color="auto" w:fill="auto"/>
            <w:noWrap/>
            <w:vAlign w:val="center"/>
            <w:hideMark/>
          </w:tcPr>
          <w:p w14:paraId="428939BB"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44</w:t>
            </w:r>
          </w:p>
        </w:tc>
        <w:tc>
          <w:tcPr>
            <w:tcW w:w="600" w:type="dxa"/>
            <w:shd w:val="clear" w:color="auto" w:fill="auto"/>
            <w:noWrap/>
            <w:vAlign w:val="center"/>
            <w:hideMark/>
          </w:tcPr>
          <w:p w14:paraId="2578856A"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27</w:t>
            </w:r>
          </w:p>
        </w:tc>
        <w:tc>
          <w:tcPr>
            <w:tcW w:w="600" w:type="dxa"/>
            <w:shd w:val="clear" w:color="auto" w:fill="auto"/>
            <w:noWrap/>
            <w:vAlign w:val="center"/>
            <w:hideMark/>
          </w:tcPr>
          <w:p w14:paraId="1BA2FC1E"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20</w:t>
            </w:r>
          </w:p>
        </w:tc>
        <w:tc>
          <w:tcPr>
            <w:tcW w:w="600" w:type="dxa"/>
            <w:shd w:val="clear" w:color="auto" w:fill="auto"/>
            <w:noWrap/>
            <w:vAlign w:val="center"/>
            <w:hideMark/>
          </w:tcPr>
          <w:p w14:paraId="56AEBEBF"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w:t>
            </w:r>
          </w:p>
        </w:tc>
        <w:tc>
          <w:tcPr>
            <w:tcW w:w="600" w:type="dxa"/>
            <w:shd w:val="clear" w:color="auto" w:fill="auto"/>
            <w:noWrap/>
            <w:vAlign w:val="center"/>
            <w:hideMark/>
          </w:tcPr>
          <w:p w14:paraId="08D899E7"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w:t>
            </w:r>
          </w:p>
        </w:tc>
        <w:tc>
          <w:tcPr>
            <w:tcW w:w="601" w:type="dxa"/>
            <w:shd w:val="clear" w:color="auto" w:fill="auto"/>
            <w:noWrap/>
            <w:vAlign w:val="center"/>
            <w:hideMark/>
          </w:tcPr>
          <w:p w14:paraId="7894F7B3"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600" w:type="dxa"/>
            <w:shd w:val="clear" w:color="auto" w:fill="auto"/>
            <w:noWrap/>
            <w:vAlign w:val="center"/>
            <w:hideMark/>
          </w:tcPr>
          <w:p w14:paraId="05EF847E"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600" w:type="dxa"/>
            <w:shd w:val="clear" w:color="auto" w:fill="auto"/>
            <w:noWrap/>
            <w:vAlign w:val="center"/>
            <w:hideMark/>
          </w:tcPr>
          <w:p w14:paraId="50BA8FFE"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w:t>
            </w:r>
          </w:p>
        </w:tc>
        <w:tc>
          <w:tcPr>
            <w:tcW w:w="600" w:type="dxa"/>
            <w:shd w:val="clear" w:color="auto" w:fill="auto"/>
            <w:noWrap/>
            <w:vAlign w:val="center"/>
            <w:hideMark/>
          </w:tcPr>
          <w:p w14:paraId="2032E249"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10</w:t>
            </w:r>
          </w:p>
        </w:tc>
        <w:tc>
          <w:tcPr>
            <w:tcW w:w="600" w:type="dxa"/>
            <w:shd w:val="clear" w:color="auto" w:fill="auto"/>
            <w:noWrap/>
            <w:vAlign w:val="center"/>
            <w:hideMark/>
          </w:tcPr>
          <w:p w14:paraId="5B1FCA48"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w:t>
            </w:r>
          </w:p>
        </w:tc>
        <w:tc>
          <w:tcPr>
            <w:tcW w:w="600" w:type="dxa"/>
            <w:shd w:val="clear" w:color="auto" w:fill="auto"/>
            <w:noWrap/>
            <w:vAlign w:val="center"/>
            <w:hideMark/>
          </w:tcPr>
          <w:p w14:paraId="6DA01C19"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13</w:t>
            </w:r>
          </w:p>
        </w:tc>
        <w:tc>
          <w:tcPr>
            <w:tcW w:w="601" w:type="dxa"/>
            <w:shd w:val="clear" w:color="auto" w:fill="auto"/>
            <w:noWrap/>
            <w:vAlign w:val="center"/>
            <w:hideMark/>
          </w:tcPr>
          <w:p w14:paraId="3262D329"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w:t>
            </w:r>
          </w:p>
        </w:tc>
      </w:tr>
      <w:tr w:rsidR="00770548" w:rsidRPr="00393EEB" w14:paraId="0FB18AF7" w14:textId="77777777" w:rsidTr="00770548">
        <w:trPr>
          <w:trHeight w:val="567"/>
          <w:jc w:val="center"/>
        </w:trPr>
        <w:tc>
          <w:tcPr>
            <w:tcW w:w="2541" w:type="dxa"/>
            <w:shd w:val="clear" w:color="auto" w:fill="auto"/>
            <w:noWrap/>
            <w:vAlign w:val="center"/>
            <w:hideMark/>
          </w:tcPr>
          <w:p w14:paraId="311CDD45" w14:textId="77777777" w:rsidR="00770548" w:rsidRPr="00393EEB" w:rsidRDefault="00770548" w:rsidP="00770548">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VERTIDO DE ESCOMBROS AL RIO</w:t>
            </w:r>
          </w:p>
        </w:tc>
        <w:tc>
          <w:tcPr>
            <w:tcW w:w="600" w:type="dxa"/>
            <w:shd w:val="clear" w:color="auto" w:fill="auto"/>
            <w:noWrap/>
            <w:vAlign w:val="center"/>
            <w:hideMark/>
          </w:tcPr>
          <w:p w14:paraId="3B6164A0"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600" w:type="dxa"/>
            <w:shd w:val="clear" w:color="auto" w:fill="auto"/>
            <w:noWrap/>
            <w:vAlign w:val="center"/>
            <w:hideMark/>
          </w:tcPr>
          <w:p w14:paraId="225E2FAF"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600" w:type="dxa"/>
            <w:shd w:val="clear" w:color="auto" w:fill="auto"/>
            <w:noWrap/>
            <w:vAlign w:val="center"/>
            <w:hideMark/>
          </w:tcPr>
          <w:p w14:paraId="12581316"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600" w:type="dxa"/>
            <w:shd w:val="clear" w:color="auto" w:fill="auto"/>
            <w:noWrap/>
            <w:vAlign w:val="center"/>
            <w:hideMark/>
          </w:tcPr>
          <w:p w14:paraId="57E0E38B"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600" w:type="dxa"/>
            <w:shd w:val="clear" w:color="auto" w:fill="auto"/>
            <w:noWrap/>
            <w:vAlign w:val="center"/>
            <w:hideMark/>
          </w:tcPr>
          <w:p w14:paraId="6986404F"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600" w:type="dxa"/>
            <w:shd w:val="clear" w:color="auto" w:fill="auto"/>
            <w:noWrap/>
            <w:vAlign w:val="center"/>
            <w:hideMark/>
          </w:tcPr>
          <w:p w14:paraId="5E5DF75B"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w:t>
            </w:r>
          </w:p>
        </w:tc>
        <w:tc>
          <w:tcPr>
            <w:tcW w:w="601" w:type="dxa"/>
            <w:shd w:val="clear" w:color="auto" w:fill="auto"/>
            <w:noWrap/>
            <w:vAlign w:val="center"/>
            <w:hideMark/>
          </w:tcPr>
          <w:p w14:paraId="55E74409"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24</w:t>
            </w:r>
          </w:p>
        </w:tc>
        <w:tc>
          <w:tcPr>
            <w:tcW w:w="600" w:type="dxa"/>
            <w:shd w:val="clear" w:color="auto" w:fill="auto"/>
            <w:noWrap/>
            <w:vAlign w:val="center"/>
            <w:hideMark/>
          </w:tcPr>
          <w:p w14:paraId="2429EF47"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13</w:t>
            </w:r>
          </w:p>
        </w:tc>
        <w:tc>
          <w:tcPr>
            <w:tcW w:w="600" w:type="dxa"/>
            <w:shd w:val="clear" w:color="auto" w:fill="auto"/>
            <w:noWrap/>
            <w:vAlign w:val="center"/>
            <w:hideMark/>
          </w:tcPr>
          <w:p w14:paraId="77CD40BE"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33</w:t>
            </w:r>
          </w:p>
        </w:tc>
        <w:tc>
          <w:tcPr>
            <w:tcW w:w="600" w:type="dxa"/>
            <w:shd w:val="clear" w:color="auto" w:fill="auto"/>
            <w:noWrap/>
            <w:vAlign w:val="center"/>
            <w:hideMark/>
          </w:tcPr>
          <w:p w14:paraId="1839C3F1"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23</w:t>
            </w:r>
          </w:p>
        </w:tc>
        <w:tc>
          <w:tcPr>
            <w:tcW w:w="600" w:type="dxa"/>
            <w:shd w:val="clear" w:color="auto" w:fill="auto"/>
            <w:noWrap/>
            <w:vAlign w:val="center"/>
            <w:hideMark/>
          </w:tcPr>
          <w:p w14:paraId="7B1EC565"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24</w:t>
            </w:r>
          </w:p>
        </w:tc>
        <w:tc>
          <w:tcPr>
            <w:tcW w:w="600" w:type="dxa"/>
            <w:shd w:val="clear" w:color="auto" w:fill="auto"/>
            <w:noWrap/>
            <w:vAlign w:val="center"/>
            <w:hideMark/>
          </w:tcPr>
          <w:p w14:paraId="6687B384"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w:t>
            </w:r>
          </w:p>
        </w:tc>
        <w:tc>
          <w:tcPr>
            <w:tcW w:w="601" w:type="dxa"/>
            <w:shd w:val="clear" w:color="auto" w:fill="auto"/>
            <w:noWrap/>
            <w:vAlign w:val="center"/>
            <w:hideMark/>
          </w:tcPr>
          <w:p w14:paraId="7EFECAA8"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15</w:t>
            </w:r>
          </w:p>
        </w:tc>
      </w:tr>
      <w:tr w:rsidR="00770548" w:rsidRPr="00393EEB" w14:paraId="21FF9444" w14:textId="77777777" w:rsidTr="00770548">
        <w:trPr>
          <w:trHeight w:val="567"/>
          <w:jc w:val="center"/>
        </w:trPr>
        <w:tc>
          <w:tcPr>
            <w:tcW w:w="2541" w:type="dxa"/>
            <w:shd w:val="clear" w:color="auto" w:fill="auto"/>
            <w:vAlign w:val="center"/>
            <w:hideMark/>
          </w:tcPr>
          <w:p w14:paraId="292CE9FE" w14:textId="77777777" w:rsidR="00770548" w:rsidRPr="00393EEB" w:rsidRDefault="00770548" w:rsidP="00770548">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VIVIENDA EN RIESGO DE COLAPSO</w:t>
            </w:r>
          </w:p>
        </w:tc>
        <w:tc>
          <w:tcPr>
            <w:tcW w:w="600" w:type="dxa"/>
            <w:shd w:val="clear" w:color="auto" w:fill="auto"/>
            <w:noWrap/>
            <w:vAlign w:val="center"/>
            <w:hideMark/>
          </w:tcPr>
          <w:p w14:paraId="3B197AF5"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42</w:t>
            </w:r>
          </w:p>
        </w:tc>
        <w:tc>
          <w:tcPr>
            <w:tcW w:w="600" w:type="dxa"/>
            <w:shd w:val="clear" w:color="auto" w:fill="auto"/>
            <w:noWrap/>
            <w:vAlign w:val="center"/>
            <w:hideMark/>
          </w:tcPr>
          <w:p w14:paraId="5B8EDFFF"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27</w:t>
            </w:r>
          </w:p>
        </w:tc>
        <w:tc>
          <w:tcPr>
            <w:tcW w:w="600" w:type="dxa"/>
            <w:shd w:val="clear" w:color="auto" w:fill="auto"/>
            <w:noWrap/>
            <w:vAlign w:val="center"/>
            <w:hideMark/>
          </w:tcPr>
          <w:p w14:paraId="13340F0F"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12</w:t>
            </w:r>
          </w:p>
        </w:tc>
        <w:tc>
          <w:tcPr>
            <w:tcW w:w="600" w:type="dxa"/>
            <w:shd w:val="clear" w:color="auto" w:fill="auto"/>
            <w:noWrap/>
            <w:vAlign w:val="center"/>
            <w:hideMark/>
          </w:tcPr>
          <w:p w14:paraId="4F32689F"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18</w:t>
            </w:r>
          </w:p>
        </w:tc>
        <w:tc>
          <w:tcPr>
            <w:tcW w:w="600" w:type="dxa"/>
            <w:shd w:val="clear" w:color="auto" w:fill="auto"/>
            <w:noWrap/>
            <w:vAlign w:val="center"/>
            <w:hideMark/>
          </w:tcPr>
          <w:p w14:paraId="5BE4821D"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w:t>
            </w:r>
          </w:p>
        </w:tc>
        <w:tc>
          <w:tcPr>
            <w:tcW w:w="600" w:type="dxa"/>
            <w:shd w:val="clear" w:color="auto" w:fill="auto"/>
            <w:noWrap/>
            <w:vAlign w:val="center"/>
            <w:hideMark/>
          </w:tcPr>
          <w:p w14:paraId="68607105"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14</w:t>
            </w:r>
          </w:p>
        </w:tc>
        <w:tc>
          <w:tcPr>
            <w:tcW w:w="601" w:type="dxa"/>
            <w:shd w:val="clear" w:color="auto" w:fill="auto"/>
            <w:noWrap/>
            <w:vAlign w:val="center"/>
            <w:hideMark/>
          </w:tcPr>
          <w:p w14:paraId="56DCA887"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6</w:t>
            </w:r>
          </w:p>
        </w:tc>
        <w:tc>
          <w:tcPr>
            <w:tcW w:w="600" w:type="dxa"/>
            <w:shd w:val="clear" w:color="auto" w:fill="auto"/>
            <w:noWrap/>
            <w:vAlign w:val="center"/>
            <w:hideMark/>
          </w:tcPr>
          <w:p w14:paraId="6A3A2978"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w:t>
            </w:r>
          </w:p>
        </w:tc>
        <w:tc>
          <w:tcPr>
            <w:tcW w:w="600" w:type="dxa"/>
            <w:shd w:val="clear" w:color="auto" w:fill="auto"/>
            <w:noWrap/>
            <w:vAlign w:val="center"/>
            <w:hideMark/>
          </w:tcPr>
          <w:p w14:paraId="5455C60C"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22</w:t>
            </w:r>
          </w:p>
        </w:tc>
        <w:tc>
          <w:tcPr>
            <w:tcW w:w="600" w:type="dxa"/>
            <w:shd w:val="clear" w:color="auto" w:fill="auto"/>
            <w:noWrap/>
            <w:vAlign w:val="center"/>
            <w:hideMark/>
          </w:tcPr>
          <w:p w14:paraId="799B91F3"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w:t>
            </w:r>
          </w:p>
        </w:tc>
        <w:tc>
          <w:tcPr>
            <w:tcW w:w="600" w:type="dxa"/>
            <w:shd w:val="clear" w:color="auto" w:fill="auto"/>
            <w:noWrap/>
            <w:vAlign w:val="center"/>
            <w:hideMark/>
          </w:tcPr>
          <w:p w14:paraId="603AFE14"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9</w:t>
            </w:r>
          </w:p>
        </w:tc>
        <w:tc>
          <w:tcPr>
            <w:tcW w:w="600" w:type="dxa"/>
            <w:shd w:val="clear" w:color="auto" w:fill="auto"/>
            <w:noWrap/>
            <w:vAlign w:val="center"/>
            <w:hideMark/>
          </w:tcPr>
          <w:p w14:paraId="52322732"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8</w:t>
            </w:r>
          </w:p>
        </w:tc>
        <w:tc>
          <w:tcPr>
            <w:tcW w:w="601" w:type="dxa"/>
            <w:shd w:val="clear" w:color="auto" w:fill="auto"/>
            <w:noWrap/>
            <w:vAlign w:val="center"/>
            <w:hideMark/>
          </w:tcPr>
          <w:p w14:paraId="69169283"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11</w:t>
            </w:r>
          </w:p>
        </w:tc>
      </w:tr>
      <w:tr w:rsidR="00770548" w:rsidRPr="00393EEB" w14:paraId="7132E5D2" w14:textId="77777777" w:rsidTr="00770548">
        <w:trPr>
          <w:trHeight w:val="397"/>
          <w:jc w:val="center"/>
        </w:trPr>
        <w:tc>
          <w:tcPr>
            <w:tcW w:w="2541" w:type="dxa"/>
            <w:shd w:val="clear" w:color="auto" w:fill="auto"/>
            <w:noWrap/>
            <w:vAlign w:val="center"/>
            <w:hideMark/>
          </w:tcPr>
          <w:p w14:paraId="64E7C506" w14:textId="77777777" w:rsidR="00770548" w:rsidRPr="00393EEB" w:rsidRDefault="00770548" w:rsidP="00770548">
            <w:pPr>
              <w:spacing w:after="0" w:line="240" w:lineRule="auto"/>
              <w:ind w:left="0" w:firstLine="0"/>
              <w:jc w:val="lef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ZANJA ABIERTA</w:t>
            </w:r>
          </w:p>
        </w:tc>
        <w:tc>
          <w:tcPr>
            <w:tcW w:w="600" w:type="dxa"/>
            <w:shd w:val="clear" w:color="auto" w:fill="auto"/>
            <w:noWrap/>
            <w:vAlign w:val="center"/>
            <w:hideMark/>
          </w:tcPr>
          <w:p w14:paraId="2A7E6C98"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600" w:type="dxa"/>
            <w:shd w:val="clear" w:color="auto" w:fill="auto"/>
            <w:noWrap/>
            <w:vAlign w:val="center"/>
            <w:hideMark/>
          </w:tcPr>
          <w:p w14:paraId="4F18CEE5"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600" w:type="dxa"/>
            <w:shd w:val="clear" w:color="auto" w:fill="auto"/>
            <w:noWrap/>
            <w:vAlign w:val="center"/>
            <w:hideMark/>
          </w:tcPr>
          <w:p w14:paraId="05C61291"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600" w:type="dxa"/>
            <w:shd w:val="clear" w:color="auto" w:fill="auto"/>
            <w:noWrap/>
            <w:vAlign w:val="center"/>
            <w:hideMark/>
          </w:tcPr>
          <w:p w14:paraId="1AC30352"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600" w:type="dxa"/>
            <w:shd w:val="clear" w:color="auto" w:fill="auto"/>
            <w:noWrap/>
            <w:vAlign w:val="center"/>
            <w:hideMark/>
          </w:tcPr>
          <w:p w14:paraId="46630E92"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0</w:t>
            </w:r>
          </w:p>
        </w:tc>
        <w:tc>
          <w:tcPr>
            <w:tcW w:w="600" w:type="dxa"/>
            <w:shd w:val="clear" w:color="auto" w:fill="auto"/>
            <w:noWrap/>
            <w:vAlign w:val="center"/>
            <w:hideMark/>
          </w:tcPr>
          <w:p w14:paraId="6132D034"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30</w:t>
            </w:r>
          </w:p>
        </w:tc>
        <w:tc>
          <w:tcPr>
            <w:tcW w:w="601" w:type="dxa"/>
            <w:shd w:val="clear" w:color="auto" w:fill="auto"/>
            <w:noWrap/>
            <w:vAlign w:val="center"/>
            <w:hideMark/>
          </w:tcPr>
          <w:p w14:paraId="756A3A92"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43</w:t>
            </w:r>
          </w:p>
        </w:tc>
        <w:tc>
          <w:tcPr>
            <w:tcW w:w="600" w:type="dxa"/>
            <w:shd w:val="clear" w:color="auto" w:fill="auto"/>
            <w:noWrap/>
            <w:vAlign w:val="center"/>
            <w:hideMark/>
          </w:tcPr>
          <w:p w14:paraId="0755F186"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50</w:t>
            </w:r>
          </w:p>
        </w:tc>
        <w:tc>
          <w:tcPr>
            <w:tcW w:w="600" w:type="dxa"/>
            <w:shd w:val="clear" w:color="auto" w:fill="auto"/>
            <w:noWrap/>
            <w:vAlign w:val="center"/>
            <w:hideMark/>
          </w:tcPr>
          <w:p w14:paraId="071F462C"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44</w:t>
            </w:r>
          </w:p>
        </w:tc>
        <w:tc>
          <w:tcPr>
            <w:tcW w:w="600" w:type="dxa"/>
            <w:shd w:val="clear" w:color="auto" w:fill="auto"/>
            <w:noWrap/>
            <w:vAlign w:val="center"/>
            <w:hideMark/>
          </w:tcPr>
          <w:p w14:paraId="55D3CB11"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40</w:t>
            </w:r>
          </w:p>
        </w:tc>
        <w:tc>
          <w:tcPr>
            <w:tcW w:w="600" w:type="dxa"/>
            <w:shd w:val="clear" w:color="auto" w:fill="auto"/>
            <w:noWrap/>
            <w:vAlign w:val="center"/>
            <w:hideMark/>
          </w:tcPr>
          <w:p w14:paraId="39223726"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35</w:t>
            </w:r>
          </w:p>
        </w:tc>
        <w:tc>
          <w:tcPr>
            <w:tcW w:w="600" w:type="dxa"/>
            <w:shd w:val="clear" w:color="auto" w:fill="auto"/>
            <w:noWrap/>
            <w:vAlign w:val="center"/>
            <w:hideMark/>
          </w:tcPr>
          <w:p w14:paraId="70AA7CD3"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26</w:t>
            </w:r>
          </w:p>
        </w:tc>
        <w:tc>
          <w:tcPr>
            <w:tcW w:w="601" w:type="dxa"/>
            <w:shd w:val="clear" w:color="auto" w:fill="auto"/>
            <w:noWrap/>
            <w:vAlign w:val="center"/>
            <w:hideMark/>
          </w:tcPr>
          <w:p w14:paraId="5783AA8E" w14:textId="77777777" w:rsidR="00770548" w:rsidRPr="00393EEB" w:rsidRDefault="00770548" w:rsidP="00770548">
            <w:pPr>
              <w:spacing w:after="0" w:line="240" w:lineRule="auto"/>
              <w:ind w:left="0" w:firstLine="0"/>
              <w:jc w:val="right"/>
              <w:rPr>
                <w:rFonts w:ascii="Arial" w:eastAsia="Times New Roman" w:hAnsi="Arial" w:cs="Arial"/>
                <w:color w:val="000000"/>
                <w:sz w:val="18"/>
                <w:szCs w:val="18"/>
                <w:lang w:val="es-BO" w:eastAsia="es-BO"/>
              </w:rPr>
            </w:pPr>
            <w:r w:rsidRPr="00393EEB">
              <w:rPr>
                <w:rFonts w:ascii="Arial" w:eastAsia="Times New Roman" w:hAnsi="Arial" w:cs="Arial"/>
                <w:color w:val="000000"/>
                <w:sz w:val="18"/>
                <w:szCs w:val="18"/>
                <w:lang w:val="es-BO" w:eastAsia="es-BO"/>
              </w:rPr>
              <w:t>16</w:t>
            </w:r>
          </w:p>
        </w:tc>
      </w:tr>
      <w:tr w:rsidR="00770548" w:rsidRPr="00C71583" w14:paraId="360F88B8" w14:textId="77777777" w:rsidTr="00770548">
        <w:trPr>
          <w:trHeight w:val="624"/>
          <w:jc w:val="center"/>
        </w:trPr>
        <w:tc>
          <w:tcPr>
            <w:tcW w:w="2541" w:type="dxa"/>
            <w:shd w:val="clear" w:color="auto" w:fill="7030A0"/>
            <w:noWrap/>
            <w:vAlign w:val="center"/>
            <w:hideMark/>
          </w:tcPr>
          <w:p w14:paraId="48A79A22" w14:textId="77777777" w:rsidR="00770548" w:rsidRPr="00C71583" w:rsidRDefault="00770548" w:rsidP="00770548">
            <w:pPr>
              <w:spacing w:after="0" w:line="240" w:lineRule="auto"/>
              <w:ind w:left="0" w:firstLine="0"/>
              <w:jc w:val="left"/>
              <w:rPr>
                <w:rFonts w:ascii="Arial" w:eastAsia="Times New Roman" w:hAnsi="Arial" w:cs="Arial"/>
                <w:b/>
                <w:bCs/>
                <w:color w:val="FFFFFF"/>
                <w:sz w:val="20"/>
                <w:szCs w:val="18"/>
                <w:lang w:val="es-BO" w:eastAsia="es-BO"/>
              </w:rPr>
            </w:pPr>
            <w:r w:rsidRPr="00C71583">
              <w:rPr>
                <w:rFonts w:ascii="Arial" w:eastAsia="Times New Roman" w:hAnsi="Arial" w:cs="Arial"/>
                <w:b/>
                <w:bCs/>
                <w:color w:val="FFFFFF"/>
                <w:sz w:val="20"/>
                <w:szCs w:val="18"/>
                <w:lang w:val="es-BO" w:eastAsia="es-BO"/>
              </w:rPr>
              <w:t>TOTAL CASOS POR AÑO:</w:t>
            </w:r>
          </w:p>
        </w:tc>
        <w:tc>
          <w:tcPr>
            <w:tcW w:w="600" w:type="dxa"/>
            <w:shd w:val="clear" w:color="auto" w:fill="7030A0"/>
            <w:noWrap/>
            <w:vAlign w:val="center"/>
            <w:hideMark/>
          </w:tcPr>
          <w:p w14:paraId="60D0D31B" w14:textId="77777777" w:rsidR="00770548" w:rsidRPr="00C71583" w:rsidRDefault="00770548" w:rsidP="00770548">
            <w:pPr>
              <w:spacing w:after="0" w:line="240" w:lineRule="auto"/>
              <w:ind w:left="0" w:firstLine="0"/>
              <w:jc w:val="right"/>
              <w:rPr>
                <w:rFonts w:ascii="Arial" w:eastAsia="Times New Roman" w:hAnsi="Arial" w:cs="Arial"/>
                <w:b/>
                <w:bCs/>
                <w:color w:val="FFFFFF"/>
                <w:sz w:val="20"/>
                <w:szCs w:val="18"/>
                <w:lang w:val="es-BO" w:eastAsia="es-BO"/>
              </w:rPr>
            </w:pPr>
            <w:r w:rsidRPr="00C71583">
              <w:rPr>
                <w:rFonts w:ascii="Arial" w:eastAsia="Times New Roman" w:hAnsi="Arial" w:cs="Arial"/>
                <w:b/>
                <w:bCs/>
                <w:color w:val="FFFFFF"/>
                <w:sz w:val="20"/>
                <w:szCs w:val="18"/>
                <w:lang w:val="es-BO" w:eastAsia="es-BO"/>
              </w:rPr>
              <w:t>2601</w:t>
            </w:r>
          </w:p>
        </w:tc>
        <w:tc>
          <w:tcPr>
            <w:tcW w:w="600" w:type="dxa"/>
            <w:shd w:val="clear" w:color="auto" w:fill="7030A0"/>
            <w:noWrap/>
            <w:vAlign w:val="center"/>
            <w:hideMark/>
          </w:tcPr>
          <w:p w14:paraId="463F9AF5" w14:textId="77777777" w:rsidR="00770548" w:rsidRPr="00C71583" w:rsidRDefault="00770548" w:rsidP="00770548">
            <w:pPr>
              <w:spacing w:after="0" w:line="240" w:lineRule="auto"/>
              <w:ind w:left="0" w:firstLine="0"/>
              <w:jc w:val="right"/>
              <w:rPr>
                <w:rFonts w:ascii="Arial" w:eastAsia="Times New Roman" w:hAnsi="Arial" w:cs="Arial"/>
                <w:b/>
                <w:bCs/>
                <w:color w:val="FFFFFF"/>
                <w:sz w:val="20"/>
                <w:szCs w:val="18"/>
                <w:lang w:val="es-BO" w:eastAsia="es-BO"/>
              </w:rPr>
            </w:pPr>
            <w:r w:rsidRPr="00C71583">
              <w:rPr>
                <w:rFonts w:ascii="Arial" w:eastAsia="Times New Roman" w:hAnsi="Arial" w:cs="Arial"/>
                <w:b/>
                <w:bCs/>
                <w:color w:val="FFFFFF"/>
                <w:sz w:val="20"/>
                <w:szCs w:val="18"/>
                <w:lang w:val="es-BO" w:eastAsia="es-BO"/>
              </w:rPr>
              <w:t>2866</w:t>
            </w:r>
          </w:p>
        </w:tc>
        <w:tc>
          <w:tcPr>
            <w:tcW w:w="600" w:type="dxa"/>
            <w:shd w:val="clear" w:color="auto" w:fill="7030A0"/>
            <w:noWrap/>
            <w:vAlign w:val="center"/>
            <w:hideMark/>
          </w:tcPr>
          <w:p w14:paraId="11289547" w14:textId="77777777" w:rsidR="00770548" w:rsidRPr="00C71583" w:rsidRDefault="00770548" w:rsidP="00770548">
            <w:pPr>
              <w:spacing w:after="0" w:line="240" w:lineRule="auto"/>
              <w:ind w:left="0" w:firstLine="0"/>
              <w:jc w:val="right"/>
              <w:rPr>
                <w:rFonts w:ascii="Arial" w:eastAsia="Times New Roman" w:hAnsi="Arial" w:cs="Arial"/>
                <w:b/>
                <w:bCs/>
                <w:color w:val="FFFFFF"/>
                <w:sz w:val="20"/>
                <w:szCs w:val="18"/>
                <w:lang w:val="es-BO" w:eastAsia="es-BO"/>
              </w:rPr>
            </w:pPr>
            <w:r w:rsidRPr="00C71583">
              <w:rPr>
                <w:rFonts w:ascii="Arial" w:eastAsia="Times New Roman" w:hAnsi="Arial" w:cs="Arial"/>
                <w:b/>
                <w:bCs/>
                <w:color w:val="FFFFFF"/>
                <w:sz w:val="20"/>
                <w:szCs w:val="18"/>
                <w:lang w:val="es-BO" w:eastAsia="es-BO"/>
              </w:rPr>
              <w:t>3669</w:t>
            </w:r>
          </w:p>
        </w:tc>
        <w:tc>
          <w:tcPr>
            <w:tcW w:w="600" w:type="dxa"/>
            <w:shd w:val="clear" w:color="auto" w:fill="7030A0"/>
            <w:noWrap/>
            <w:vAlign w:val="center"/>
            <w:hideMark/>
          </w:tcPr>
          <w:p w14:paraId="5CF38A53" w14:textId="77777777" w:rsidR="00770548" w:rsidRPr="00C71583" w:rsidRDefault="00770548" w:rsidP="00770548">
            <w:pPr>
              <w:spacing w:after="0" w:line="240" w:lineRule="auto"/>
              <w:ind w:left="0" w:firstLine="0"/>
              <w:jc w:val="right"/>
              <w:rPr>
                <w:rFonts w:ascii="Arial" w:eastAsia="Times New Roman" w:hAnsi="Arial" w:cs="Arial"/>
                <w:b/>
                <w:bCs/>
                <w:color w:val="FFFFFF"/>
                <w:sz w:val="20"/>
                <w:szCs w:val="18"/>
                <w:lang w:val="es-BO" w:eastAsia="es-BO"/>
              </w:rPr>
            </w:pPr>
            <w:r w:rsidRPr="00C71583">
              <w:rPr>
                <w:rFonts w:ascii="Arial" w:eastAsia="Times New Roman" w:hAnsi="Arial" w:cs="Arial"/>
                <w:b/>
                <w:bCs/>
                <w:color w:val="FFFFFF"/>
                <w:sz w:val="20"/>
                <w:szCs w:val="18"/>
                <w:lang w:val="es-BO" w:eastAsia="es-BO"/>
              </w:rPr>
              <w:t>3289</w:t>
            </w:r>
          </w:p>
        </w:tc>
        <w:tc>
          <w:tcPr>
            <w:tcW w:w="600" w:type="dxa"/>
            <w:shd w:val="clear" w:color="auto" w:fill="7030A0"/>
            <w:noWrap/>
            <w:vAlign w:val="center"/>
            <w:hideMark/>
          </w:tcPr>
          <w:p w14:paraId="060E8193" w14:textId="77777777" w:rsidR="00770548" w:rsidRPr="00C71583" w:rsidRDefault="00770548" w:rsidP="00770548">
            <w:pPr>
              <w:spacing w:after="0" w:line="240" w:lineRule="auto"/>
              <w:ind w:left="0" w:firstLine="0"/>
              <w:jc w:val="right"/>
              <w:rPr>
                <w:rFonts w:ascii="Arial" w:eastAsia="Times New Roman" w:hAnsi="Arial" w:cs="Arial"/>
                <w:b/>
                <w:bCs/>
                <w:color w:val="FFFFFF"/>
                <w:sz w:val="20"/>
                <w:szCs w:val="18"/>
                <w:lang w:val="es-BO" w:eastAsia="es-BO"/>
              </w:rPr>
            </w:pPr>
            <w:r w:rsidRPr="00C71583">
              <w:rPr>
                <w:rFonts w:ascii="Arial" w:eastAsia="Times New Roman" w:hAnsi="Arial" w:cs="Arial"/>
                <w:b/>
                <w:bCs/>
                <w:color w:val="FFFFFF"/>
                <w:sz w:val="20"/>
                <w:szCs w:val="18"/>
                <w:lang w:val="es-BO" w:eastAsia="es-BO"/>
              </w:rPr>
              <w:t>2644</w:t>
            </w:r>
          </w:p>
        </w:tc>
        <w:tc>
          <w:tcPr>
            <w:tcW w:w="600" w:type="dxa"/>
            <w:shd w:val="clear" w:color="auto" w:fill="7030A0"/>
            <w:noWrap/>
            <w:vAlign w:val="center"/>
            <w:hideMark/>
          </w:tcPr>
          <w:p w14:paraId="758D9BB2" w14:textId="77777777" w:rsidR="00770548" w:rsidRPr="00C71583" w:rsidRDefault="00770548" w:rsidP="00770548">
            <w:pPr>
              <w:spacing w:after="0" w:line="240" w:lineRule="auto"/>
              <w:ind w:left="0" w:firstLine="0"/>
              <w:jc w:val="right"/>
              <w:rPr>
                <w:rFonts w:ascii="Arial" w:eastAsia="Times New Roman" w:hAnsi="Arial" w:cs="Arial"/>
                <w:b/>
                <w:bCs/>
                <w:color w:val="FFFFFF"/>
                <w:sz w:val="20"/>
                <w:szCs w:val="18"/>
                <w:lang w:val="es-BO" w:eastAsia="es-BO"/>
              </w:rPr>
            </w:pPr>
            <w:r w:rsidRPr="00C71583">
              <w:rPr>
                <w:rFonts w:ascii="Arial" w:eastAsia="Times New Roman" w:hAnsi="Arial" w:cs="Arial"/>
                <w:b/>
                <w:bCs/>
                <w:color w:val="FFFFFF"/>
                <w:sz w:val="20"/>
                <w:szCs w:val="18"/>
                <w:lang w:val="es-BO" w:eastAsia="es-BO"/>
              </w:rPr>
              <w:t>3089</w:t>
            </w:r>
          </w:p>
        </w:tc>
        <w:tc>
          <w:tcPr>
            <w:tcW w:w="601" w:type="dxa"/>
            <w:shd w:val="clear" w:color="auto" w:fill="7030A0"/>
            <w:noWrap/>
            <w:vAlign w:val="center"/>
            <w:hideMark/>
          </w:tcPr>
          <w:p w14:paraId="549AFDD0" w14:textId="77777777" w:rsidR="00770548" w:rsidRPr="00C71583" w:rsidRDefault="00770548" w:rsidP="00770548">
            <w:pPr>
              <w:spacing w:after="0" w:line="240" w:lineRule="auto"/>
              <w:ind w:left="0" w:firstLine="0"/>
              <w:jc w:val="right"/>
              <w:rPr>
                <w:rFonts w:ascii="Arial" w:eastAsia="Times New Roman" w:hAnsi="Arial" w:cs="Arial"/>
                <w:b/>
                <w:bCs/>
                <w:color w:val="FFFFFF"/>
                <w:sz w:val="20"/>
                <w:szCs w:val="18"/>
                <w:lang w:val="es-BO" w:eastAsia="es-BO"/>
              </w:rPr>
            </w:pPr>
            <w:r w:rsidRPr="00C71583">
              <w:rPr>
                <w:rFonts w:ascii="Arial" w:eastAsia="Times New Roman" w:hAnsi="Arial" w:cs="Arial"/>
                <w:b/>
                <w:bCs/>
                <w:color w:val="FFFFFF"/>
                <w:sz w:val="20"/>
                <w:szCs w:val="18"/>
                <w:lang w:val="es-BO" w:eastAsia="es-BO"/>
              </w:rPr>
              <w:t>2403</w:t>
            </w:r>
          </w:p>
        </w:tc>
        <w:tc>
          <w:tcPr>
            <w:tcW w:w="600" w:type="dxa"/>
            <w:shd w:val="clear" w:color="auto" w:fill="7030A0"/>
            <w:noWrap/>
            <w:vAlign w:val="center"/>
            <w:hideMark/>
          </w:tcPr>
          <w:p w14:paraId="59080208" w14:textId="77777777" w:rsidR="00770548" w:rsidRPr="00C71583" w:rsidRDefault="00770548" w:rsidP="00770548">
            <w:pPr>
              <w:spacing w:after="0" w:line="240" w:lineRule="auto"/>
              <w:ind w:left="0" w:firstLine="0"/>
              <w:jc w:val="right"/>
              <w:rPr>
                <w:rFonts w:ascii="Arial" w:eastAsia="Times New Roman" w:hAnsi="Arial" w:cs="Arial"/>
                <w:b/>
                <w:bCs/>
                <w:color w:val="FFFFFF"/>
                <w:sz w:val="20"/>
                <w:szCs w:val="18"/>
                <w:lang w:val="es-BO" w:eastAsia="es-BO"/>
              </w:rPr>
            </w:pPr>
            <w:r w:rsidRPr="00C71583">
              <w:rPr>
                <w:rFonts w:ascii="Arial" w:eastAsia="Times New Roman" w:hAnsi="Arial" w:cs="Arial"/>
                <w:b/>
                <w:bCs/>
                <w:color w:val="FFFFFF"/>
                <w:sz w:val="20"/>
                <w:szCs w:val="18"/>
                <w:lang w:val="es-BO" w:eastAsia="es-BO"/>
              </w:rPr>
              <w:t>2523</w:t>
            </w:r>
          </w:p>
        </w:tc>
        <w:tc>
          <w:tcPr>
            <w:tcW w:w="600" w:type="dxa"/>
            <w:shd w:val="clear" w:color="auto" w:fill="7030A0"/>
            <w:noWrap/>
            <w:vAlign w:val="center"/>
            <w:hideMark/>
          </w:tcPr>
          <w:p w14:paraId="2342D535" w14:textId="77777777" w:rsidR="00770548" w:rsidRPr="00C71583" w:rsidRDefault="00770548" w:rsidP="00770548">
            <w:pPr>
              <w:spacing w:after="0" w:line="240" w:lineRule="auto"/>
              <w:ind w:left="0" w:firstLine="0"/>
              <w:jc w:val="right"/>
              <w:rPr>
                <w:rFonts w:ascii="Arial" w:eastAsia="Times New Roman" w:hAnsi="Arial" w:cs="Arial"/>
                <w:b/>
                <w:bCs/>
                <w:color w:val="FFFFFF"/>
                <w:sz w:val="20"/>
                <w:szCs w:val="18"/>
                <w:lang w:val="es-BO" w:eastAsia="es-BO"/>
              </w:rPr>
            </w:pPr>
            <w:r w:rsidRPr="00C71583">
              <w:rPr>
                <w:rFonts w:ascii="Arial" w:eastAsia="Times New Roman" w:hAnsi="Arial" w:cs="Arial"/>
                <w:b/>
                <w:bCs/>
                <w:color w:val="FFFFFF"/>
                <w:sz w:val="20"/>
                <w:szCs w:val="18"/>
                <w:lang w:val="es-BO" w:eastAsia="es-BO"/>
              </w:rPr>
              <w:t>3177</w:t>
            </w:r>
          </w:p>
        </w:tc>
        <w:tc>
          <w:tcPr>
            <w:tcW w:w="600" w:type="dxa"/>
            <w:shd w:val="clear" w:color="auto" w:fill="7030A0"/>
            <w:noWrap/>
            <w:vAlign w:val="center"/>
            <w:hideMark/>
          </w:tcPr>
          <w:p w14:paraId="55FA2619" w14:textId="77777777" w:rsidR="00770548" w:rsidRPr="00C71583" w:rsidRDefault="00770548" w:rsidP="00770548">
            <w:pPr>
              <w:spacing w:after="0" w:line="240" w:lineRule="auto"/>
              <w:ind w:left="0" w:firstLine="0"/>
              <w:jc w:val="right"/>
              <w:rPr>
                <w:rFonts w:ascii="Arial" w:eastAsia="Times New Roman" w:hAnsi="Arial" w:cs="Arial"/>
                <w:b/>
                <w:bCs/>
                <w:color w:val="FFFFFF"/>
                <w:sz w:val="20"/>
                <w:szCs w:val="18"/>
                <w:lang w:val="es-BO" w:eastAsia="es-BO"/>
              </w:rPr>
            </w:pPr>
            <w:r w:rsidRPr="00C71583">
              <w:rPr>
                <w:rFonts w:ascii="Arial" w:eastAsia="Times New Roman" w:hAnsi="Arial" w:cs="Arial"/>
                <w:b/>
                <w:bCs/>
                <w:color w:val="FFFFFF"/>
                <w:sz w:val="20"/>
                <w:szCs w:val="18"/>
                <w:lang w:val="es-BO" w:eastAsia="es-BO"/>
              </w:rPr>
              <w:t>2423</w:t>
            </w:r>
          </w:p>
        </w:tc>
        <w:tc>
          <w:tcPr>
            <w:tcW w:w="600" w:type="dxa"/>
            <w:shd w:val="clear" w:color="auto" w:fill="7030A0"/>
            <w:noWrap/>
            <w:vAlign w:val="center"/>
            <w:hideMark/>
          </w:tcPr>
          <w:p w14:paraId="789470BC" w14:textId="77777777" w:rsidR="00770548" w:rsidRPr="00C71583" w:rsidRDefault="00770548" w:rsidP="00770548">
            <w:pPr>
              <w:spacing w:after="0" w:line="240" w:lineRule="auto"/>
              <w:ind w:left="0" w:firstLine="0"/>
              <w:jc w:val="right"/>
              <w:rPr>
                <w:rFonts w:ascii="Arial" w:eastAsia="Times New Roman" w:hAnsi="Arial" w:cs="Arial"/>
                <w:b/>
                <w:bCs/>
                <w:color w:val="FFFFFF"/>
                <w:sz w:val="20"/>
                <w:szCs w:val="18"/>
                <w:lang w:val="es-BO" w:eastAsia="es-BO"/>
              </w:rPr>
            </w:pPr>
            <w:r w:rsidRPr="00C71583">
              <w:rPr>
                <w:rFonts w:ascii="Arial" w:eastAsia="Times New Roman" w:hAnsi="Arial" w:cs="Arial"/>
                <w:b/>
                <w:bCs/>
                <w:color w:val="FFFFFF"/>
                <w:sz w:val="20"/>
                <w:szCs w:val="18"/>
                <w:lang w:val="es-BO" w:eastAsia="es-BO"/>
              </w:rPr>
              <w:t>2441</w:t>
            </w:r>
          </w:p>
        </w:tc>
        <w:tc>
          <w:tcPr>
            <w:tcW w:w="600" w:type="dxa"/>
            <w:shd w:val="clear" w:color="auto" w:fill="7030A0"/>
            <w:noWrap/>
            <w:vAlign w:val="center"/>
            <w:hideMark/>
          </w:tcPr>
          <w:p w14:paraId="71B5CC76" w14:textId="77777777" w:rsidR="00770548" w:rsidRPr="00C71583" w:rsidRDefault="00770548" w:rsidP="00770548">
            <w:pPr>
              <w:spacing w:after="0" w:line="240" w:lineRule="auto"/>
              <w:ind w:left="0" w:firstLine="0"/>
              <w:jc w:val="right"/>
              <w:rPr>
                <w:rFonts w:ascii="Arial" w:eastAsia="Times New Roman" w:hAnsi="Arial" w:cs="Arial"/>
                <w:b/>
                <w:bCs/>
                <w:color w:val="FFFFFF"/>
                <w:sz w:val="20"/>
                <w:szCs w:val="18"/>
                <w:lang w:val="es-BO" w:eastAsia="es-BO"/>
              </w:rPr>
            </w:pPr>
            <w:r w:rsidRPr="00C71583">
              <w:rPr>
                <w:rFonts w:ascii="Arial" w:eastAsia="Times New Roman" w:hAnsi="Arial" w:cs="Arial"/>
                <w:b/>
                <w:bCs/>
                <w:color w:val="FFFFFF"/>
                <w:sz w:val="20"/>
                <w:szCs w:val="18"/>
                <w:lang w:val="es-BO" w:eastAsia="es-BO"/>
              </w:rPr>
              <w:t>2429</w:t>
            </w:r>
          </w:p>
        </w:tc>
        <w:tc>
          <w:tcPr>
            <w:tcW w:w="601" w:type="dxa"/>
            <w:shd w:val="clear" w:color="auto" w:fill="7030A0"/>
            <w:noWrap/>
            <w:vAlign w:val="center"/>
            <w:hideMark/>
          </w:tcPr>
          <w:p w14:paraId="6671C7EC" w14:textId="77777777" w:rsidR="00770548" w:rsidRPr="00C71583" w:rsidRDefault="00770548" w:rsidP="00770548">
            <w:pPr>
              <w:spacing w:after="0" w:line="240" w:lineRule="auto"/>
              <w:ind w:left="0" w:firstLine="0"/>
              <w:jc w:val="right"/>
              <w:rPr>
                <w:rFonts w:ascii="Arial" w:eastAsia="Times New Roman" w:hAnsi="Arial" w:cs="Arial"/>
                <w:b/>
                <w:bCs/>
                <w:color w:val="FFFFFF"/>
                <w:sz w:val="20"/>
                <w:szCs w:val="18"/>
                <w:lang w:val="es-BO" w:eastAsia="es-BO"/>
              </w:rPr>
            </w:pPr>
            <w:r w:rsidRPr="00C71583">
              <w:rPr>
                <w:rFonts w:ascii="Arial" w:eastAsia="Times New Roman" w:hAnsi="Arial" w:cs="Arial"/>
                <w:b/>
                <w:bCs/>
                <w:color w:val="FFFFFF"/>
                <w:sz w:val="20"/>
                <w:szCs w:val="18"/>
                <w:lang w:val="es-BO" w:eastAsia="es-BO"/>
              </w:rPr>
              <w:t>2137</w:t>
            </w:r>
          </w:p>
        </w:tc>
      </w:tr>
    </w:tbl>
    <w:p w14:paraId="0CFCC879" w14:textId="670D3E85" w:rsidR="00770548" w:rsidRDefault="00770548" w:rsidP="00233A31">
      <w:pPr>
        <w:spacing w:after="160" w:line="259" w:lineRule="auto"/>
        <w:ind w:left="0" w:firstLine="0"/>
        <w:jc w:val="left"/>
        <w:rPr>
          <w:rFonts w:ascii="Arial" w:hAnsi="Arial" w:cs="Arial"/>
          <w:b/>
          <w:color w:val="auto"/>
          <w:sz w:val="36"/>
          <w:szCs w:val="24"/>
        </w:rPr>
      </w:pPr>
    </w:p>
    <w:p w14:paraId="02246A68" w14:textId="77777777" w:rsidR="00770548" w:rsidRDefault="00770548">
      <w:pPr>
        <w:spacing w:after="160" w:line="259" w:lineRule="auto"/>
        <w:ind w:left="0" w:firstLine="0"/>
        <w:jc w:val="left"/>
        <w:rPr>
          <w:rFonts w:ascii="Arial" w:hAnsi="Arial" w:cs="Arial"/>
          <w:b/>
          <w:color w:val="auto"/>
          <w:sz w:val="36"/>
          <w:szCs w:val="24"/>
        </w:rPr>
      </w:pPr>
      <w:r>
        <w:rPr>
          <w:rFonts w:ascii="Arial" w:hAnsi="Arial" w:cs="Arial"/>
          <w:b/>
          <w:color w:val="auto"/>
          <w:sz w:val="36"/>
          <w:szCs w:val="24"/>
        </w:rPr>
        <w:br w:type="page"/>
      </w:r>
    </w:p>
    <w:p w14:paraId="3BD7F636" w14:textId="3400DCFB" w:rsidR="00233A31" w:rsidRDefault="00770548" w:rsidP="00233A31">
      <w:pPr>
        <w:spacing w:after="160" w:line="259" w:lineRule="auto"/>
        <w:ind w:left="0" w:firstLine="0"/>
        <w:jc w:val="left"/>
        <w:rPr>
          <w:rFonts w:ascii="Arial" w:hAnsi="Arial" w:cs="Arial"/>
          <w:b/>
          <w:color w:val="auto"/>
          <w:sz w:val="36"/>
          <w:szCs w:val="24"/>
        </w:rPr>
      </w:pPr>
      <w:r>
        <w:rPr>
          <w:noProof/>
          <w:lang w:val="es-BO" w:eastAsia="es-BO"/>
        </w:rPr>
        <w:lastRenderedPageBreak/>
        <w:drawing>
          <wp:anchor distT="0" distB="0" distL="114300" distR="114300" simplePos="0" relativeHeight="251649536" behindDoc="0" locked="0" layoutInCell="1" allowOverlap="1" wp14:anchorId="3E2E5E8D" wp14:editId="78168095">
            <wp:simplePos x="0" y="0"/>
            <wp:positionH relativeFrom="margin">
              <wp:posOffset>-3322470</wp:posOffset>
            </wp:positionH>
            <wp:positionV relativeFrom="paragraph">
              <wp:posOffset>-602242</wp:posOffset>
            </wp:positionV>
            <wp:extent cx="12785090" cy="9596755"/>
            <wp:effectExtent l="0" t="0" r="0" b="4445"/>
            <wp:wrapNone/>
            <wp:docPr id="431768314"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2785090" cy="9596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A38453" w14:textId="029FA84C" w:rsidR="00233A31" w:rsidRDefault="00233A31" w:rsidP="00233A31">
      <w:pPr>
        <w:spacing w:after="160" w:line="259" w:lineRule="auto"/>
        <w:ind w:left="0" w:firstLine="0"/>
        <w:jc w:val="left"/>
        <w:rPr>
          <w:rFonts w:ascii="Arial" w:eastAsiaTheme="majorEastAsia" w:hAnsi="Arial" w:cs="Arial"/>
          <w:b/>
          <w:color w:val="auto"/>
          <w:sz w:val="36"/>
          <w:szCs w:val="24"/>
        </w:rPr>
      </w:pPr>
    </w:p>
    <w:p w14:paraId="6FCFEE9F" w14:textId="6A5E8822" w:rsidR="0022279C" w:rsidRDefault="0022279C" w:rsidP="0022279C">
      <w:pPr>
        <w:spacing w:after="160" w:line="259" w:lineRule="auto"/>
        <w:ind w:left="0" w:firstLine="0"/>
        <w:jc w:val="left"/>
      </w:pPr>
    </w:p>
    <w:p w14:paraId="1702373C" w14:textId="32C507FE" w:rsidR="0022279C" w:rsidRDefault="00B35E95" w:rsidP="0022279C">
      <w:r w:rsidRPr="00AC7690">
        <w:rPr>
          <w:rFonts w:ascii="Arial" w:hAnsi="Arial" w:cs="Arial"/>
          <w:b/>
          <w:noProof/>
          <w:color w:val="auto"/>
          <w:sz w:val="36"/>
          <w:szCs w:val="24"/>
          <w:lang w:val="es-BO" w:eastAsia="es-BO"/>
        </w:rPr>
        <w:drawing>
          <wp:anchor distT="0" distB="0" distL="114300" distR="114300" simplePos="0" relativeHeight="251688448" behindDoc="0" locked="0" layoutInCell="1" allowOverlap="1" wp14:anchorId="79E8B857" wp14:editId="5C7E2DEF">
            <wp:simplePos x="0" y="0"/>
            <wp:positionH relativeFrom="page">
              <wp:posOffset>4261485</wp:posOffset>
            </wp:positionH>
            <wp:positionV relativeFrom="paragraph">
              <wp:posOffset>-445135</wp:posOffset>
            </wp:positionV>
            <wp:extent cx="3265308" cy="1080000"/>
            <wp:effectExtent l="0" t="0" r="0" b="0"/>
            <wp:wrapNone/>
            <wp:docPr id="20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796476" name="Imagen 16"/>
                    <pic:cNvPicPr>
                      <a:picLocks noChangeAspect="1"/>
                    </pic:cNvPicPr>
                  </pic:nvPicPr>
                  <pic:blipFill rotWithShape="1">
                    <a:blip r:embed="rId12" cstate="print">
                      <a:extLst>
                        <a:ext uri="{28A0092B-C50C-407E-A947-70E740481C1C}">
                          <a14:useLocalDpi xmlns:a14="http://schemas.microsoft.com/office/drawing/2010/main" val="0"/>
                        </a:ext>
                      </a:extLst>
                    </a:blip>
                    <a:srcRect t="7713" b="8286"/>
                    <a:stretch/>
                  </pic:blipFill>
                  <pic:spPr bwMode="auto">
                    <a:xfrm>
                      <a:off x="0" y="0"/>
                      <a:ext cx="3265308" cy="108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W w:w="7460" w:type="dxa"/>
        <w:tblCellMar>
          <w:left w:w="70" w:type="dxa"/>
          <w:right w:w="70" w:type="dxa"/>
        </w:tblCellMar>
        <w:tblLook w:val="04A0" w:firstRow="1" w:lastRow="0" w:firstColumn="1" w:lastColumn="0" w:noHBand="0" w:noVBand="1"/>
      </w:tblPr>
      <w:tblGrid>
        <w:gridCol w:w="5640"/>
        <w:gridCol w:w="640"/>
        <w:gridCol w:w="1180"/>
      </w:tblGrid>
      <w:tr w:rsidR="0022279C" w:rsidRPr="008D0A41" w14:paraId="418F104E" w14:textId="77777777" w:rsidTr="00292CBB">
        <w:trPr>
          <w:trHeight w:val="183"/>
        </w:trPr>
        <w:tc>
          <w:tcPr>
            <w:tcW w:w="5640" w:type="dxa"/>
            <w:tcBorders>
              <w:top w:val="nil"/>
              <w:left w:val="nil"/>
              <w:bottom w:val="nil"/>
              <w:right w:val="nil"/>
            </w:tcBorders>
            <w:shd w:val="clear" w:color="auto" w:fill="auto"/>
          </w:tcPr>
          <w:p w14:paraId="4B0DBACF" w14:textId="30A10133" w:rsidR="0022279C" w:rsidRPr="008D0A41" w:rsidRDefault="0022279C" w:rsidP="00E0791E">
            <w:pPr>
              <w:spacing w:after="0" w:line="240" w:lineRule="auto"/>
              <w:ind w:left="0" w:firstLine="0"/>
              <w:jc w:val="left"/>
              <w:rPr>
                <w:rFonts w:ascii="Times New Roman" w:eastAsia="Times New Roman" w:hAnsi="Times New Roman" w:cs="Times New Roman"/>
                <w:color w:val="000000"/>
                <w:sz w:val="20"/>
                <w:szCs w:val="20"/>
                <w:lang w:val="es-BO" w:eastAsia="es-BO"/>
              </w:rPr>
            </w:pPr>
          </w:p>
        </w:tc>
        <w:tc>
          <w:tcPr>
            <w:tcW w:w="640" w:type="dxa"/>
            <w:tcBorders>
              <w:top w:val="nil"/>
              <w:left w:val="nil"/>
              <w:bottom w:val="nil"/>
              <w:right w:val="nil"/>
            </w:tcBorders>
            <w:shd w:val="clear" w:color="auto" w:fill="auto"/>
          </w:tcPr>
          <w:p w14:paraId="68C47203" w14:textId="63BEFA9B" w:rsidR="0022279C" w:rsidRPr="008D0A41" w:rsidRDefault="0022279C" w:rsidP="00E0791E">
            <w:pPr>
              <w:spacing w:after="0" w:line="240" w:lineRule="auto"/>
              <w:ind w:left="0" w:firstLine="0"/>
              <w:jc w:val="left"/>
              <w:rPr>
                <w:rFonts w:ascii="Tahoma" w:eastAsia="Times New Roman" w:hAnsi="Tahoma" w:cs="Tahoma"/>
                <w:color w:val="auto"/>
                <w:sz w:val="11"/>
                <w:szCs w:val="11"/>
                <w:lang w:val="es-BO" w:eastAsia="es-BO"/>
              </w:rPr>
            </w:pPr>
          </w:p>
        </w:tc>
        <w:tc>
          <w:tcPr>
            <w:tcW w:w="1180" w:type="dxa"/>
            <w:tcBorders>
              <w:top w:val="nil"/>
              <w:left w:val="nil"/>
              <w:bottom w:val="nil"/>
              <w:right w:val="nil"/>
            </w:tcBorders>
            <w:shd w:val="clear" w:color="auto" w:fill="auto"/>
            <w:noWrap/>
          </w:tcPr>
          <w:p w14:paraId="5356BC9F" w14:textId="11BA52A2" w:rsidR="0022279C" w:rsidRPr="008D0A41" w:rsidRDefault="0022279C" w:rsidP="00E0791E">
            <w:pPr>
              <w:spacing w:after="0" w:line="240" w:lineRule="auto"/>
              <w:ind w:left="0" w:firstLine="0"/>
              <w:jc w:val="right"/>
              <w:rPr>
                <w:rFonts w:ascii="Tahoma" w:eastAsia="Times New Roman" w:hAnsi="Tahoma" w:cs="Tahoma"/>
                <w:color w:val="000000"/>
                <w:sz w:val="11"/>
                <w:szCs w:val="11"/>
                <w:lang w:val="es-BO" w:eastAsia="es-BO"/>
              </w:rPr>
            </w:pPr>
          </w:p>
        </w:tc>
      </w:tr>
    </w:tbl>
    <w:p w14:paraId="2871536F" w14:textId="21105407" w:rsidR="0022279C" w:rsidRDefault="0022279C" w:rsidP="0022279C">
      <w:pPr>
        <w:spacing w:after="160" w:line="259" w:lineRule="auto"/>
        <w:ind w:left="0" w:firstLine="0"/>
        <w:jc w:val="left"/>
        <w:rPr>
          <w:rFonts w:ascii="Arial" w:hAnsi="Arial" w:cs="Arial"/>
          <w:b/>
          <w:color w:val="auto"/>
          <w:sz w:val="36"/>
          <w:szCs w:val="24"/>
        </w:rPr>
      </w:pPr>
    </w:p>
    <w:p w14:paraId="1E9A8DA9" w14:textId="4651A2CC" w:rsidR="0022279C" w:rsidRDefault="0022279C" w:rsidP="0022279C">
      <w:pPr>
        <w:spacing w:after="160" w:line="259" w:lineRule="auto"/>
        <w:ind w:left="0" w:firstLine="0"/>
        <w:jc w:val="left"/>
        <w:rPr>
          <w:rFonts w:ascii="Arial" w:hAnsi="Arial" w:cs="Arial"/>
          <w:b/>
          <w:color w:val="auto"/>
          <w:sz w:val="36"/>
          <w:szCs w:val="24"/>
        </w:rPr>
      </w:pPr>
    </w:p>
    <w:p w14:paraId="2A39590C" w14:textId="3B2FC5D3" w:rsidR="0022279C" w:rsidRDefault="0022279C" w:rsidP="0022279C">
      <w:pPr>
        <w:spacing w:after="160" w:line="259" w:lineRule="auto"/>
        <w:ind w:left="0" w:firstLine="0"/>
        <w:jc w:val="left"/>
        <w:rPr>
          <w:rFonts w:ascii="Arial" w:hAnsi="Arial" w:cs="Arial"/>
          <w:b/>
          <w:color w:val="auto"/>
          <w:sz w:val="36"/>
          <w:szCs w:val="24"/>
        </w:rPr>
      </w:pPr>
    </w:p>
    <w:p w14:paraId="7519F43A" w14:textId="77777777" w:rsidR="0022279C" w:rsidRDefault="0022279C" w:rsidP="0022279C">
      <w:pPr>
        <w:spacing w:after="160" w:line="259" w:lineRule="auto"/>
        <w:ind w:left="0" w:firstLine="0"/>
        <w:jc w:val="left"/>
        <w:rPr>
          <w:rFonts w:ascii="Arial" w:hAnsi="Arial" w:cs="Arial"/>
          <w:b/>
          <w:color w:val="auto"/>
          <w:sz w:val="36"/>
          <w:szCs w:val="24"/>
        </w:rPr>
      </w:pPr>
    </w:p>
    <w:p w14:paraId="7FBB5139" w14:textId="3F2E4C86" w:rsidR="0022279C" w:rsidRDefault="0022279C" w:rsidP="0022279C">
      <w:pPr>
        <w:spacing w:after="160" w:line="259" w:lineRule="auto"/>
        <w:ind w:left="0" w:firstLine="0"/>
        <w:jc w:val="left"/>
        <w:rPr>
          <w:rFonts w:ascii="Arial" w:hAnsi="Arial" w:cs="Arial"/>
          <w:b/>
          <w:color w:val="auto"/>
          <w:sz w:val="36"/>
          <w:szCs w:val="24"/>
        </w:rPr>
      </w:pPr>
    </w:p>
    <w:p w14:paraId="5027F729" w14:textId="2783A1E3" w:rsidR="0022279C" w:rsidRDefault="002F24B0" w:rsidP="0022279C">
      <w:pPr>
        <w:spacing w:after="160" w:line="259" w:lineRule="auto"/>
        <w:ind w:left="0" w:firstLine="0"/>
        <w:jc w:val="left"/>
        <w:rPr>
          <w:rFonts w:ascii="Arial" w:hAnsi="Arial" w:cs="Arial"/>
          <w:b/>
          <w:color w:val="auto"/>
          <w:sz w:val="36"/>
          <w:szCs w:val="24"/>
        </w:rPr>
      </w:pPr>
      <w:r>
        <w:rPr>
          <w:noProof/>
          <w:lang w:val="es-BO" w:eastAsia="es-BO"/>
        </w:rPr>
        <mc:AlternateContent>
          <mc:Choice Requires="wps">
            <w:drawing>
              <wp:anchor distT="45720" distB="45720" distL="114300" distR="114300" simplePos="0" relativeHeight="251673088" behindDoc="0" locked="0" layoutInCell="1" allowOverlap="1" wp14:anchorId="7E32D362" wp14:editId="1E4A67FA">
                <wp:simplePos x="0" y="0"/>
                <wp:positionH relativeFrom="page">
                  <wp:posOffset>584200</wp:posOffset>
                </wp:positionH>
                <wp:positionV relativeFrom="paragraph">
                  <wp:posOffset>2771140</wp:posOffset>
                </wp:positionV>
                <wp:extent cx="6705600" cy="3108960"/>
                <wp:effectExtent l="0" t="0" r="0" b="0"/>
                <wp:wrapSquare wrapText="bothSides"/>
                <wp:docPr id="1122871069" name="Cuadro de texto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3108960"/>
                        </a:xfrm>
                        <a:prstGeom prst="rect">
                          <a:avLst/>
                        </a:prstGeom>
                        <a:noFill/>
                        <a:ln w="9525">
                          <a:noFill/>
                          <a:miter lim="800000"/>
                          <a:headEnd/>
                          <a:tailEnd/>
                        </a:ln>
                      </wps:spPr>
                      <wps:txbx>
                        <w:txbxContent>
                          <w:p w14:paraId="3256CDBF" w14:textId="08177C59" w:rsidR="00900676" w:rsidRPr="00594B54" w:rsidRDefault="00900676" w:rsidP="00B35E95">
                            <w:pPr>
                              <w:spacing w:after="0"/>
                              <w:ind w:left="0" w:firstLine="0"/>
                              <w:jc w:val="center"/>
                              <w:rPr>
                                <w:b/>
                                <w:bCs/>
                                <w:color w:val="FFFFFF" w:themeColor="background1"/>
                                <w:sz w:val="118"/>
                                <w:szCs w:val="118"/>
                              </w:rPr>
                            </w:pPr>
                            <w:r w:rsidRPr="00B35E95">
                              <w:rPr>
                                <w:b/>
                                <w:bCs/>
                                <w:color w:val="FFFFFF" w:themeColor="background1"/>
                                <w:sz w:val="118"/>
                                <w:szCs w:val="118"/>
                              </w:rPr>
                              <w:t>PROTOCOLOS DE ATENCION DE EMERGENCIAS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32D362" id="Cuadro de texto 13" o:spid="_x0000_s1068" type="#_x0000_t202" style="position:absolute;margin-left:46pt;margin-top:218.2pt;width:528pt;height:244.8pt;z-index:2516730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" filled="f" stroked="f">
                <v:textbox>
                  <w:txbxContent>
                    <w:p w14:paraId="3256CDBF" w14:textId="08177C59" w:rsidR="00900676" w:rsidRPr="00594B54" w:rsidRDefault="00900676" w:rsidP="00B35E95">
                      <w:pPr>
                        <w:spacing w:after="0"/>
                        <w:ind w:left="0" w:firstLine="0"/>
                        <w:jc w:val="center"/>
                        <w:rPr>
                          <w:b/>
                          <w:bCs/>
                          <w:color w:val="FFFFFF" w:themeColor="background1"/>
                          <w:sz w:val="118"/>
                          <w:szCs w:val="118"/>
                        </w:rPr>
                      </w:pPr>
                      <w:r w:rsidRPr="00B35E95">
                        <w:rPr>
                          <w:b/>
                          <w:bCs/>
                          <w:color w:val="FFFFFF" w:themeColor="background1"/>
                          <w:sz w:val="118"/>
                          <w:szCs w:val="118"/>
                        </w:rPr>
                        <w:t>PROTOCOLOS DE ATENCION DE EMERGENCIAS</w:t>
                      </w:r>
                    </w:p>
                  </w:txbxContent>
                </v:textbox>
                <w10:wrap type="square" anchorx="page"/>
              </v:shape>
            </w:pict>
          </mc:Fallback>
        </mc:AlternateContent>
      </w:r>
      <w:r w:rsidR="0022279C">
        <w:rPr>
          <w:rFonts w:ascii="Arial" w:hAnsi="Arial" w:cs="Arial"/>
          <w:b/>
          <w:color w:val="auto"/>
          <w:sz w:val="36"/>
          <w:szCs w:val="24"/>
        </w:rPr>
        <w:br w:type="page"/>
      </w:r>
    </w:p>
    <w:p w14:paraId="7C56F4C7" w14:textId="77777777" w:rsidR="0022279C" w:rsidRDefault="0022279C" w:rsidP="0022279C">
      <w:pPr>
        <w:pStyle w:val="Ttulo2"/>
        <w:spacing w:line="276" w:lineRule="auto"/>
        <w:ind w:left="0" w:firstLine="0"/>
        <w:jc w:val="center"/>
        <w:rPr>
          <w:rFonts w:ascii="Arial Rounded MT Bold" w:hAnsi="Arial Rounded MT Bold" w:cs="Arial"/>
          <w:b/>
          <w:color w:val="auto"/>
          <w:sz w:val="40"/>
          <w:szCs w:val="40"/>
        </w:rPr>
      </w:pPr>
    </w:p>
    <w:p w14:paraId="2EF96304" w14:textId="77777777" w:rsidR="0022279C" w:rsidRDefault="0022279C" w:rsidP="0022279C">
      <w:pPr>
        <w:pStyle w:val="Ttulo2"/>
        <w:spacing w:line="276" w:lineRule="auto"/>
        <w:ind w:left="0" w:firstLine="0"/>
        <w:jc w:val="center"/>
        <w:rPr>
          <w:rFonts w:ascii="Arial Rounded MT Bold" w:hAnsi="Arial Rounded MT Bold" w:cs="Arial"/>
          <w:b/>
          <w:color w:val="auto"/>
          <w:sz w:val="40"/>
          <w:szCs w:val="40"/>
        </w:rPr>
      </w:pPr>
    </w:p>
    <w:p w14:paraId="30585982" w14:textId="77777777" w:rsidR="0022279C" w:rsidRDefault="0022279C" w:rsidP="0022279C">
      <w:pPr>
        <w:pStyle w:val="Ttulo2"/>
        <w:spacing w:line="276" w:lineRule="auto"/>
        <w:ind w:left="0" w:firstLine="0"/>
        <w:jc w:val="center"/>
        <w:rPr>
          <w:rFonts w:ascii="Arial Rounded MT Bold" w:hAnsi="Arial Rounded MT Bold" w:cs="Arial"/>
          <w:b/>
          <w:color w:val="auto"/>
          <w:sz w:val="40"/>
          <w:szCs w:val="40"/>
        </w:rPr>
      </w:pPr>
    </w:p>
    <w:p w14:paraId="486EADE3" w14:textId="77777777" w:rsidR="0022279C" w:rsidRDefault="0022279C" w:rsidP="0022279C">
      <w:pPr>
        <w:pStyle w:val="Ttulo2"/>
        <w:spacing w:line="276" w:lineRule="auto"/>
        <w:ind w:left="0" w:firstLine="0"/>
        <w:jc w:val="center"/>
        <w:rPr>
          <w:rFonts w:ascii="Arial Rounded MT Bold" w:hAnsi="Arial Rounded MT Bold" w:cs="Arial"/>
          <w:b/>
          <w:color w:val="auto"/>
          <w:sz w:val="40"/>
          <w:szCs w:val="40"/>
        </w:rPr>
      </w:pPr>
    </w:p>
    <w:p w14:paraId="5911B940" w14:textId="77777777" w:rsidR="0022279C" w:rsidRDefault="0022279C" w:rsidP="0022279C">
      <w:pPr>
        <w:pStyle w:val="Ttulo2"/>
        <w:spacing w:line="276" w:lineRule="auto"/>
        <w:ind w:left="0" w:firstLine="0"/>
        <w:jc w:val="center"/>
        <w:rPr>
          <w:rFonts w:ascii="Arial Rounded MT Bold" w:hAnsi="Arial Rounded MT Bold" w:cs="Arial"/>
          <w:b/>
          <w:color w:val="auto"/>
          <w:sz w:val="40"/>
          <w:szCs w:val="40"/>
        </w:rPr>
      </w:pPr>
    </w:p>
    <w:p w14:paraId="17FCB9A6" w14:textId="77777777" w:rsidR="0022279C" w:rsidRDefault="0022279C" w:rsidP="0022279C">
      <w:pPr>
        <w:pStyle w:val="Ttulo2"/>
        <w:spacing w:line="276" w:lineRule="auto"/>
        <w:ind w:left="0" w:firstLine="0"/>
        <w:jc w:val="center"/>
        <w:rPr>
          <w:rFonts w:ascii="Arial Rounded MT Bold" w:hAnsi="Arial Rounded MT Bold" w:cs="Arial"/>
          <w:b/>
          <w:color w:val="auto"/>
          <w:sz w:val="40"/>
          <w:szCs w:val="40"/>
        </w:rPr>
      </w:pPr>
    </w:p>
    <w:p w14:paraId="556AD046" w14:textId="77777777" w:rsidR="0022279C" w:rsidRDefault="0022279C" w:rsidP="0022279C">
      <w:pPr>
        <w:pStyle w:val="Ttulo2"/>
        <w:spacing w:line="276" w:lineRule="auto"/>
        <w:ind w:left="0" w:firstLine="0"/>
        <w:jc w:val="center"/>
        <w:rPr>
          <w:rFonts w:ascii="Arial Rounded MT Bold" w:hAnsi="Arial Rounded MT Bold" w:cs="Arial"/>
          <w:b/>
          <w:color w:val="auto"/>
          <w:sz w:val="40"/>
          <w:szCs w:val="40"/>
        </w:rPr>
      </w:pPr>
    </w:p>
    <w:p w14:paraId="7DC4E564" w14:textId="77777777" w:rsidR="0022279C" w:rsidRDefault="0022279C" w:rsidP="0022279C">
      <w:pPr>
        <w:pStyle w:val="Ttulo2"/>
        <w:spacing w:line="276" w:lineRule="auto"/>
        <w:ind w:left="0" w:firstLine="0"/>
        <w:jc w:val="center"/>
        <w:rPr>
          <w:rFonts w:ascii="Arial Rounded MT Bold" w:hAnsi="Arial Rounded MT Bold" w:cs="Arial"/>
          <w:b/>
          <w:color w:val="auto"/>
          <w:sz w:val="40"/>
          <w:szCs w:val="40"/>
        </w:rPr>
      </w:pPr>
    </w:p>
    <w:p w14:paraId="05A136FA" w14:textId="77777777" w:rsidR="0022279C" w:rsidRDefault="0022279C" w:rsidP="0022279C">
      <w:pPr>
        <w:pStyle w:val="Ttulo2"/>
        <w:spacing w:line="276" w:lineRule="auto"/>
        <w:ind w:left="0" w:firstLine="0"/>
        <w:jc w:val="center"/>
        <w:rPr>
          <w:rFonts w:ascii="Arial Rounded MT Bold" w:hAnsi="Arial Rounded MT Bold" w:cs="Arial"/>
          <w:b/>
          <w:color w:val="auto"/>
          <w:sz w:val="40"/>
          <w:szCs w:val="40"/>
        </w:rPr>
      </w:pPr>
    </w:p>
    <w:p w14:paraId="2721B2C0" w14:textId="1B2ED076" w:rsidR="0022279C" w:rsidRPr="002E3921" w:rsidRDefault="0022279C" w:rsidP="0022279C">
      <w:pPr>
        <w:pStyle w:val="Ttulo2"/>
        <w:spacing w:line="276" w:lineRule="auto"/>
        <w:ind w:left="0" w:firstLine="0"/>
        <w:jc w:val="center"/>
        <w:rPr>
          <w:rFonts w:ascii="Arial Rounded MT Bold" w:hAnsi="Arial Rounded MT Bold" w:cs="Arial"/>
          <w:b/>
          <w:color w:val="auto"/>
          <w:sz w:val="40"/>
          <w:szCs w:val="40"/>
        </w:rPr>
      </w:pPr>
      <w:bookmarkStart w:id="326" w:name="_Toc155713017"/>
      <w:r w:rsidRPr="002E3921">
        <w:rPr>
          <w:rFonts w:ascii="Arial Rounded MT Bold" w:hAnsi="Arial Rounded MT Bold" w:cs="Arial"/>
          <w:b/>
          <w:color w:val="auto"/>
          <w:sz w:val="40"/>
          <w:szCs w:val="40"/>
        </w:rPr>
        <w:t xml:space="preserve">ANEXO Nº </w:t>
      </w:r>
      <w:r>
        <w:rPr>
          <w:rFonts w:ascii="Arial Rounded MT Bold" w:hAnsi="Arial Rounded MT Bold" w:cs="Arial"/>
          <w:b/>
          <w:color w:val="auto"/>
          <w:sz w:val="40"/>
          <w:szCs w:val="40"/>
        </w:rPr>
        <w:t>5</w:t>
      </w:r>
      <w:r w:rsidR="00231F78">
        <w:rPr>
          <w:rFonts w:ascii="Arial Rounded MT Bold" w:hAnsi="Arial Rounded MT Bold" w:cs="Arial"/>
          <w:b/>
          <w:color w:val="auto"/>
          <w:sz w:val="40"/>
          <w:szCs w:val="40"/>
        </w:rPr>
        <w:t xml:space="preserve">                                                     </w:t>
      </w:r>
      <w:r w:rsidRPr="002E3921">
        <w:rPr>
          <w:rFonts w:ascii="Arial Rounded MT Bold" w:hAnsi="Arial Rounded MT Bold" w:cs="Arial"/>
          <w:b/>
          <w:color w:val="auto"/>
          <w:sz w:val="40"/>
          <w:szCs w:val="40"/>
        </w:rPr>
        <w:t>PROTOCOLOS DE ATENCI</w:t>
      </w:r>
      <w:r>
        <w:rPr>
          <w:rFonts w:ascii="Arial Rounded MT Bold" w:hAnsi="Arial Rounded MT Bold" w:cs="Arial"/>
          <w:b/>
          <w:color w:val="auto"/>
          <w:sz w:val="40"/>
          <w:szCs w:val="40"/>
        </w:rPr>
        <w:t>ÓN</w:t>
      </w:r>
      <w:r w:rsidRPr="002E3921">
        <w:rPr>
          <w:rFonts w:ascii="Arial Rounded MT Bold" w:hAnsi="Arial Rounded MT Bold" w:cs="Arial"/>
          <w:b/>
          <w:color w:val="auto"/>
          <w:sz w:val="40"/>
          <w:szCs w:val="40"/>
        </w:rPr>
        <w:t xml:space="preserve"> DE</w:t>
      </w:r>
      <w:r>
        <w:rPr>
          <w:b/>
          <w:bCs/>
          <w:color w:val="FFFFFF" w:themeColor="background1"/>
          <w:sz w:val="96"/>
          <w:szCs w:val="96"/>
          <w:lang w:val="es-BO"/>
        </w:rPr>
        <w:t xml:space="preserve"> </w:t>
      </w:r>
      <w:r w:rsidRPr="002E3921">
        <w:rPr>
          <w:rFonts w:ascii="Arial Rounded MT Bold" w:hAnsi="Arial Rounded MT Bold" w:cs="Arial"/>
          <w:b/>
          <w:color w:val="auto"/>
          <w:sz w:val="40"/>
          <w:szCs w:val="40"/>
        </w:rPr>
        <w:t>EMERGENCIAS</w:t>
      </w:r>
      <w:bookmarkEnd w:id="326"/>
    </w:p>
    <w:p w14:paraId="52D342B2" w14:textId="77777777" w:rsidR="0022279C" w:rsidRDefault="0022279C" w:rsidP="0022279C">
      <w:pPr>
        <w:spacing w:after="160" w:line="259" w:lineRule="auto"/>
        <w:ind w:left="0" w:firstLine="0"/>
        <w:jc w:val="left"/>
        <w:rPr>
          <w:rFonts w:ascii="Arial" w:hAnsi="Arial" w:cs="Arial"/>
          <w:b/>
          <w:color w:val="auto"/>
          <w:sz w:val="36"/>
          <w:szCs w:val="24"/>
        </w:rPr>
      </w:pPr>
      <w:r>
        <w:rPr>
          <w:rFonts w:ascii="Arial" w:hAnsi="Arial" w:cs="Arial"/>
          <w:b/>
          <w:color w:val="auto"/>
          <w:sz w:val="36"/>
          <w:szCs w:val="24"/>
        </w:rPr>
        <w:br w:type="page"/>
      </w:r>
    </w:p>
    <w:p w14:paraId="0DB2836E" w14:textId="44AC12CB" w:rsidR="0022279C" w:rsidRPr="00A9175C" w:rsidRDefault="0022279C" w:rsidP="00A14A22">
      <w:pPr>
        <w:pStyle w:val="Ttulo2"/>
        <w:numPr>
          <w:ilvl w:val="1"/>
          <w:numId w:val="98"/>
        </w:numPr>
        <w:spacing w:after="240" w:line="276" w:lineRule="auto"/>
        <w:rPr>
          <w:rFonts w:ascii="Arial" w:hAnsi="Arial" w:cs="Arial"/>
          <w:b/>
          <w:color w:val="auto"/>
          <w:sz w:val="28"/>
          <w:szCs w:val="24"/>
        </w:rPr>
      </w:pPr>
      <w:bookmarkStart w:id="327" w:name="_Toc155713018"/>
      <w:r w:rsidRPr="00A9175C">
        <w:rPr>
          <w:rFonts w:ascii="Arial" w:hAnsi="Arial" w:cs="Arial"/>
          <w:b/>
          <w:color w:val="auto"/>
          <w:sz w:val="28"/>
          <w:szCs w:val="24"/>
        </w:rPr>
        <w:lastRenderedPageBreak/>
        <w:t>Protocolo de señalización</w:t>
      </w:r>
      <w:bookmarkEnd w:id="327"/>
      <w:r w:rsidRPr="00A9175C">
        <w:rPr>
          <w:rFonts w:ascii="Arial" w:hAnsi="Arial" w:cs="Arial"/>
          <w:b/>
          <w:color w:val="auto"/>
          <w:sz w:val="28"/>
          <w:szCs w:val="24"/>
        </w:rPr>
        <w:t xml:space="preserve"> </w:t>
      </w:r>
    </w:p>
    <w:tbl>
      <w:tblPr>
        <w:tblW w:w="5225" w:type="pct"/>
        <w:tblInd w:w="35" w:type="dxa"/>
        <w:tblLayout w:type="fixed"/>
        <w:tblCellMar>
          <w:left w:w="70" w:type="dxa"/>
          <w:right w:w="70" w:type="dxa"/>
        </w:tblCellMar>
        <w:tblLook w:val="04A0" w:firstRow="1" w:lastRow="0" w:firstColumn="1" w:lastColumn="0" w:noHBand="0" w:noVBand="1"/>
      </w:tblPr>
      <w:tblGrid>
        <w:gridCol w:w="1802"/>
        <w:gridCol w:w="1877"/>
        <w:gridCol w:w="1877"/>
        <w:gridCol w:w="1877"/>
        <w:gridCol w:w="1739"/>
      </w:tblGrid>
      <w:tr w:rsidR="0022279C" w:rsidRPr="00FC1534" w14:paraId="11D3D0E6" w14:textId="77777777" w:rsidTr="00A833E6">
        <w:trPr>
          <w:trHeight w:val="399"/>
        </w:trPr>
        <w:tc>
          <w:tcPr>
            <w:tcW w:w="5000" w:type="pct"/>
            <w:gridSpan w:val="5"/>
            <w:tcBorders>
              <w:top w:val="single" w:sz="4" w:space="0" w:color="auto"/>
              <w:left w:val="single" w:sz="4" w:space="0" w:color="000000"/>
              <w:bottom w:val="single" w:sz="4" w:space="0" w:color="000000"/>
              <w:right w:val="single" w:sz="4" w:space="0" w:color="000000"/>
            </w:tcBorders>
            <w:shd w:val="clear" w:color="000000" w:fill="66FFFF"/>
            <w:noWrap/>
            <w:vAlign w:val="center"/>
          </w:tcPr>
          <w:p w14:paraId="1468C17F" w14:textId="325055FA" w:rsidR="0022279C" w:rsidRPr="007E0577" w:rsidRDefault="0022279C" w:rsidP="00576CAB">
            <w:pPr>
              <w:spacing w:after="0"/>
              <w:ind w:left="454" w:firstLine="0"/>
              <w:jc w:val="center"/>
              <w:rPr>
                <w:rFonts w:ascii="Arial" w:hAnsi="Arial" w:cs="Arial"/>
                <w:b/>
                <w:sz w:val="18"/>
                <w:szCs w:val="18"/>
              </w:rPr>
            </w:pPr>
            <w:r w:rsidRPr="007E0577">
              <w:rPr>
                <w:rFonts w:ascii="Arial" w:hAnsi="Arial" w:cs="Arial"/>
                <w:b/>
                <w:sz w:val="18"/>
                <w:szCs w:val="18"/>
                <w:lang w:val="es-BO" w:eastAsia="es-BO"/>
              </w:rPr>
              <w:t>PROTOCOLO DE SE</w:t>
            </w:r>
            <w:r w:rsidR="00576CAB">
              <w:rPr>
                <w:rFonts w:ascii="Arial" w:hAnsi="Arial" w:cs="Arial"/>
                <w:b/>
                <w:sz w:val="18"/>
                <w:szCs w:val="18"/>
                <w:lang w:val="es-BO" w:eastAsia="es-BO"/>
              </w:rPr>
              <w:t>Ñ</w:t>
            </w:r>
            <w:r w:rsidRPr="007E0577">
              <w:rPr>
                <w:rFonts w:ascii="Arial" w:hAnsi="Arial" w:cs="Arial"/>
                <w:b/>
                <w:sz w:val="18"/>
                <w:szCs w:val="18"/>
                <w:lang w:val="es-BO" w:eastAsia="es-BO"/>
              </w:rPr>
              <w:t>ALIZACION</w:t>
            </w:r>
          </w:p>
        </w:tc>
      </w:tr>
      <w:tr w:rsidR="0022279C" w:rsidRPr="00FC1534" w14:paraId="29BA6FAC" w14:textId="77777777" w:rsidTr="00A833E6">
        <w:trPr>
          <w:trHeight w:val="399"/>
        </w:trPr>
        <w:tc>
          <w:tcPr>
            <w:tcW w:w="983" w:type="pct"/>
            <w:tcBorders>
              <w:top w:val="single" w:sz="4" w:space="0" w:color="auto"/>
              <w:left w:val="single" w:sz="4" w:space="0" w:color="000000"/>
              <w:bottom w:val="single" w:sz="4" w:space="0" w:color="000000"/>
              <w:right w:val="single" w:sz="4" w:space="0" w:color="000000"/>
            </w:tcBorders>
            <w:shd w:val="clear" w:color="000000" w:fill="66FFFF"/>
            <w:noWrap/>
            <w:hideMark/>
          </w:tcPr>
          <w:p w14:paraId="0601BE08" w14:textId="77777777" w:rsidR="0022279C" w:rsidRPr="007E0577" w:rsidRDefault="0022279C" w:rsidP="00A833E6">
            <w:pPr>
              <w:spacing w:after="0" w:line="240" w:lineRule="auto"/>
              <w:ind w:left="0" w:firstLine="0"/>
              <w:jc w:val="center"/>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Nombre del protocolo</w:t>
            </w:r>
          </w:p>
        </w:tc>
        <w:tc>
          <w:tcPr>
            <w:tcW w:w="1023" w:type="pct"/>
            <w:tcBorders>
              <w:top w:val="single" w:sz="4" w:space="0" w:color="auto"/>
              <w:left w:val="nil"/>
              <w:bottom w:val="single" w:sz="4" w:space="0" w:color="000000"/>
              <w:right w:val="single" w:sz="4" w:space="0" w:color="auto"/>
            </w:tcBorders>
            <w:shd w:val="clear" w:color="000000" w:fill="66FFFF"/>
            <w:noWrap/>
            <w:hideMark/>
          </w:tcPr>
          <w:p w14:paraId="0BE3EE69" w14:textId="77777777" w:rsidR="0022279C" w:rsidRPr="007E0577" w:rsidRDefault="0022279C" w:rsidP="00A833E6">
            <w:pPr>
              <w:spacing w:after="0" w:line="240" w:lineRule="auto"/>
              <w:ind w:left="0" w:firstLine="0"/>
              <w:jc w:val="center"/>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Código del protocolo</w:t>
            </w:r>
          </w:p>
        </w:tc>
        <w:tc>
          <w:tcPr>
            <w:tcW w:w="1023" w:type="pct"/>
            <w:tcBorders>
              <w:top w:val="single" w:sz="4" w:space="0" w:color="auto"/>
              <w:left w:val="single" w:sz="4" w:space="0" w:color="auto"/>
              <w:bottom w:val="single" w:sz="4" w:space="0" w:color="000000"/>
              <w:right w:val="single" w:sz="4" w:space="0" w:color="000000"/>
            </w:tcBorders>
            <w:shd w:val="clear" w:color="000000" w:fill="66FFFF"/>
          </w:tcPr>
          <w:p w14:paraId="423DD9C8" w14:textId="77777777" w:rsidR="0022279C" w:rsidRPr="007E0577" w:rsidRDefault="0022279C" w:rsidP="00A833E6">
            <w:pPr>
              <w:spacing w:after="0" w:line="240" w:lineRule="auto"/>
              <w:ind w:left="0" w:firstLine="0"/>
              <w:jc w:val="center"/>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Fecha de aprobación</w:t>
            </w:r>
          </w:p>
        </w:tc>
        <w:tc>
          <w:tcPr>
            <w:tcW w:w="1023" w:type="pct"/>
            <w:tcBorders>
              <w:top w:val="single" w:sz="4" w:space="0" w:color="auto"/>
              <w:left w:val="nil"/>
              <w:bottom w:val="single" w:sz="4" w:space="0" w:color="000000"/>
              <w:right w:val="single" w:sz="4" w:space="0" w:color="000000"/>
            </w:tcBorders>
            <w:shd w:val="clear" w:color="000000" w:fill="66FFFF"/>
            <w:noWrap/>
            <w:hideMark/>
          </w:tcPr>
          <w:p w14:paraId="59D8AADE" w14:textId="77777777" w:rsidR="0022279C" w:rsidRPr="007E0577" w:rsidRDefault="0022279C" w:rsidP="00A833E6">
            <w:pPr>
              <w:spacing w:after="0" w:line="240" w:lineRule="auto"/>
              <w:ind w:left="0" w:firstLine="0"/>
              <w:jc w:val="center"/>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Fecha de la última actualización</w:t>
            </w:r>
          </w:p>
        </w:tc>
        <w:tc>
          <w:tcPr>
            <w:tcW w:w="948" w:type="pct"/>
            <w:tcBorders>
              <w:top w:val="single" w:sz="4" w:space="0" w:color="auto"/>
              <w:left w:val="nil"/>
              <w:bottom w:val="single" w:sz="4" w:space="0" w:color="000000"/>
              <w:right w:val="single" w:sz="4" w:space="0" w:color="000000"/>
            </w:tcBorders>
            <w:shd w:val="clear" w:color="000000" w:fill="66FFFF"/>
            <w:noWrap/>
            <w:hideMark/>
          </w:tcPr>
          <w:p w14:paraId="681FDEFD" w14:textId="77777777" w:rsidR="0022279C" w:rsidRPr="007E0577" w:rsidRDefault="0022279C" w:rsidP="00A833E6">
            <w:pPr>
              <w:spacing w:after="0" w:line="240" w:lineRule="auto"/>
              <w:ind w:left="0" w:firstLine="0"/>
              <w:jc w:val="center"/>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Número de páginas</w:t>
            </w:r>
          </w:p>
        </w:tc>
      </w:tr>
      <w:tr w:rsidR="0022279C" w:rsidRPr="00FC1534" w14:paraId="73404ADC" w14:textId="77777777" w:rsidTr="00A833E6">
        <w:trPr>
          <w:trHeight w:val="420"/>
        </w:trPr>
        <w:tc>
          <w:tcPr>
            <w:tcW w:w="983" w:type="pct"/>
            <w:tcBorders>
              <w:top w:val="nil"/>
              <w:left w:val="single" w:sz="4" w:space="0" w:color="000000"/>
              <w:bottom w:val="nil"/>
              <w:right w:val="single" w:sz="4" w:space="0" w:color="000000"/>
            </w:tcBorders>
            <w:shd w:val="clear" w:color="auto" w:fill="auto"/>
            <w:noWrap/>
            <w:vAlign w:val="center"/>
            <w:hideMark/>
          </w:tcPr>
          <w:p w14:paraId="705AD234" w14:textId="77777777" w:rsidR="0022279C" w:rsidRPr="007E0577" w:rsidRDefault="0022279C" w:rsidP="00A833E6">
            <w:pPr>
              <w:spacing w:after="0" w:line="240" w:lineRule="auto"/>
              <w:ind w:left="0" w:firstLine="0"/>
              <w:jc w:val="right"/>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SEÑALIZACION</w:t>
            </w:r>
          </w:p>
        </w:tc>
        <w:tc>
          <w:tcPr>
            <w:tcW w:w="1023" w:type="pct"/>
            <w:tcBorders>
              <w:top w:val="single" w:sz="4" w:space="0" w:color="000000"/>
              <w:left w:val="nil"/>
              <w:bottom w:val="nil"/>
              <w:right w:val="single" w:sz="4" w:space="0" w:color="auto"/>
            </w:tcBorders>
            <w:shd w:val="clear" w:color="auto" w:fill="auto"/>
            <w:noWrap/>
            <w:vAlign w:val="center"/>
          </w:tcPr>
          <w:p w14:paraId="773C0C5E" w14:textId="08AB3FE9" w:rsidR="0022279C" w:rsidRPr="007E0577" w:rsidRDefault="00E93FE3" w:rsidP="00A833E6">
            <w:pPr>
              <w:spacing w:after="0" w:line="240" w:lineRule="auto"/>
              <w:ind w:left="0" w:firstLine="0"/>
              <w:jc w:val="right"/>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PA – GAEM – 001</w:t>
            </w:r>
          </w:p>
        </w:tc>
        <w:tc>
          <w:tcPr>
            <w:tcW w:w="1023" w:type="pct"/>
            <w:tcBorders>
              <w:top w:val="nil"/>
              <w:left w:val="single" w:sz="4" w:space="0" w:color="auto"/>
              <w:bottom w:val="nil"/>
              <w:right w:val="single" w:sz="4" w:space="0" w:color="000000"/>
            </w:tcBorders>
            <w:shd w:val="clear" w:color="auto" w:fill="auto"/>
            <w:vAlign w:val="center"/>
          </w:tcPr>
          <w:p w14:paraId="55B35A99" w14:textId="29E4B145" w:rsidR="0022279C" w:rsidRPr="007E0577" w:rsidRDefault="00A833E6" w:rsidP="00A833E6">
            <w:pPr>
              <w:spacing w:after="0" w:line="240" w:lineRule="auto"/>
              <w:ind w:left="0" w:right="425" w:firstLine="0"/>
              <w:jc w:val="right"/>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1/11/2023</w:t>
            </w:r>
          </w:p>
        </w:tc>
        <w:tc>
          <w:tcPr>
            <w:tcW w:w="1023" w:type="pct"/>
            <w:tcBorders>
              <w:top w:val="nil"/>
              <w:left w:val="nil"/>
              <w:bottom w:val="nil"/>
              <w:right w:val="single" w:sz="4" w:space="0" w:color="000000"/>
            </w:tcBorders>
            <w:shd w:val="clear" w:color="auto" w:fill="auto"/>
            <w:noWrap/>
            <w:vAlign w:val="center"/>
            <w:hideMark/>
          </w:tcPr>
          <w:p w14:paraId="5CA78183" w14:textId="0DC8A5F4" w:rsidR="0022279C" w:rsidRPr="007E0577" w:rsidRDefault="0022279C" w:rsidP="00A833E6">
            <w:pPr>
              <w:spacing w:after="0" w:line="240" w:lineRule="auto"/>
              <w:ind w:left="0" w:right="459" w:firstLine="0"/>
              <w:jc w:val="righ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w:t>
            </w:r>
            <w:r w:rsidR="00A833E6">
              <w:rPr>
                <w:rFonts w:ascii="Arial" w:eastAsia="Times New Roman" w:hAnsi="Arial" w:cs="Arial"/>
                <w:color w:val="000000"/>
                <w:sz w:val="18"/>
                <w:szCs w:val="18"/>
                <w:lang w:val="es-BO" w:eastAsia="es-BO"/>
              </w:rPr>
              <w:t>S/A</w:t>
            </w:r>
          </w:p>
        </w:tc>
        <w:tc>
          <w:tcPr>
            <w:tcW w:w="948" w:type="pct"/>
            <w:tcBorders>
              <w:top w:val="nil"/>
              <w:left w:val="nil"/>
              <w:bottom w:val="nil"/>
              <w:right w:val="single" w:sz="4" w:space="0" w:color="000000"/>
            </w:tcBorders>
            <w:shd w:val="clear" w:color="auto" w:fill="auto"/>
            <w:noWrap/>
            <w:vAlign w:val="center"/>
            <w:hideMark/>
          </w:tcPr>
          <w:p w14:paraId="212067F1" w14:textId="676D1BB9" w:rsidR="0022279C" w:rsidRPr="007E0577" w:rsidRDefault="0022279C" w:rsidP="00A833E6">
            <w:pPr>
              <w:spacing w:after="0" w:line="240" w:lineRule="auto"/>
              <w:ind w:left="0" w:right="355" w:firstLine="0"/>
              <w:jc w:val="righ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w:t>
            </w:r>
            <w:r w:rsidR="00A833E6">
              <w:rPr>
                <w:rFonts w:ascii="Arial" w:eastAsia="Times New Roman" w:hAnsi="Arial" w:cs="Arial"/>
                <w:color w:val="000000"/>
                <w:sz w:val="18"/>
                <w:szCs w:val="18"/>
                <w:lang w:val="es-BO" w:eastAsia="es-BO"/>
              </w:rPr>
              <w:t>1</w:t>
            </w:r>
          </w:p>
        </w:tc>
      </w:tr>
      <w:tr w:rsidR="0022279C" w:rsidRPr="00FC1534" w14:paraId="201EE7E3" w14:textId="77777777" w:rsidTr="00A833E6">
        <w:trPr>
          <w:trHeight w:val="720"/>
        </w:trPr>
        <w:tc>
          <w:tcPr>
            <w:tcW w:w="983" w:type="pct"/>
            <w:tcBorders>
              <w:top w:val="single" w:sz="8" w:space="0" w:color="auto"/>
              <w:left w:val="single" w:sz="8" w:space="0" w:color="auto"/>
              <w:bottom w:val="single" w:sz="8" w:space="0" w:color="auto"/>
              <w:right w:val="single" w:sz="4" w:space="0" w:color="000000"/>
            </w:tcBorders>
            <w:shd w:val="clear" w:color="000000" w:fill="66FFFF"/>
            <w:noWrap/>
            <w:hideMark/>
          </w:tcPr>
          <w:p w14:paraId="0484D09D" w14:textId="77777777" w:rsidR="0022279C" w:rsidRPr="007E0577" w:rsidRDefault="0022279C" w:rsidP="00E0791E">
            <w:pPr>
              <w:spacing w:after="0" w:line="240" w:lineRule="auto"/>
              <w:ind w:left="0" w:firstLine="0"/>
              <w:jc w:val="left"/>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Propósito</w:t>
            </w:r>
          </w:p>
        </w:tc>
        <w:tc>
          <w:tcPr>
            <w:tcW w:w="4017" w:type="pct"/>
            <w:gridSpan w:val="4"/>
            <w:tcBorders>
              <w:top w:val="single" w:sz="8" w:space="0" w:color="auto"/>
              <w:left w:val="nil"/>
              <w:bottom w:val="single" w:sz="8" w:space="0" w:color="auto"/>
              <w:right w:val="single" w:sz="8" w:space="0" w:color="000000"/>
            </w:tcBorders>
            <w:shd w:val="clear" w:color="auto" w:fill="auto"/>
            <w:vAlign w:val="center"/>
            <w:hideMark/>
          </w:tcPr>
          <w:p w14:paraId="7643BFB8" w14:textId="77777777" w:rsidR="0022279C" w:rsidRPr="007E0577" w:rsidRDefault="0022279C" w:rsidP="00E0791E">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Establecer un proceso general a seguir las unidades y personal de primera respuesta en la señalización de áreas de emergencia y/o desastre.</w:t>
            </w:r>
          </w:p>
        </w:tc>
      </w:tr>
      <w:tr w:rsidR="0022279C" w:rsidRPr="00FC1534" w14:paraId="701B074A" w14:textId="77777777" w:rsidTr="00A833E6">
        <w:trPr>
          <w:trHeight w:val="678"/>
        </w:trPr>
        <w:tc>
          <w:tcPr>
            <w:tcW w:w="983" w:type="pct"/>
            <w:tcBorders>
              <w:top w:val="nil"/>
              <w:left w:val="single" w:sz="8" w:space="0" w:color="auto"/>
              <w:bottom w:val="single" w:sz="8" w:space="0" w:color="auto"/>
              <w:right w:val="single" w:sz="4" w:space="0" w:color="000000"/>
            </w:tcBorders>
            <w:shd w:val="clear" w:color="000000" w:fill="66FFFF"/>
            <w:hideMark/>
          </w:tcPr>
          <w:p w14:paraId="5CB2B49F" w14:textId="77777777" w:rsidR="0022279C" w:rsidRPr="007E0577" w:rsidRDefault="0022279C" w:rsidP="00E0791E">
            <w:pPr>
              <w:spacing w:after="0" w:line="240" w:lineRule="auto"/>
              <w:ind w:left="0" w:firstLine="0"/>
              <w:jc w:val="left"/>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Alcance</w:t>
            </w:r>
          </w:p>
        </w:tc>
        <w:tc>
          <w:tcPr>
            <w:tcW w:w="4017" w:type="pct"/>
            <w:gridSpan w:val="4"/>
            <w:tcBorders>
              <w:top w:val="single" w:sz="8" w:space="0" w:color="auto"/>
              <w:left w:val="nil"/>
              <w:bottom w:val="single" w:sz="8" w:space="0" w:color="auto"/>
              <w:right w:val="single" w:sz="8" w:space="0" w:color="000000"/>
            </w:tcBorders>
            <w:shd w:val="clear" w:color="auto" w:fill="auto"/>
            <w:vAlign w:val="center"/>
            <w:hideMark/>
          </w:tcPr>
          <w:p w14:paraId="4EC82AB3" w14:textId="77777777" w:rsidR="0022279C" w:rsidRPr="007E0577" w:rsidRDefault="0022279C" w:rsidP="00E0791E">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Este protocolo se aplica a todas las unidades y personal de primera respuesta que participan en la atención de emergencias y /o desastres</w:t>
            </w:r>
          </w:p>
        </w:tc>
      </w:tr>
      <w:tr w:rsidR="0022279C" w:rsidRPr="00FC1534" w14:paraId="1C00F023" w14:textId="77777777" w:rsidTr="00A833E6">
        <w:trPr>
          <w:trHeight w:val="2119"/>
        </w:trPr>
        <w:tc>
          <w:tcPr>
            <w:tcW w:w="983" w:type="pct"/>
            <w:tcBorders>
              <w:top w:val="nil"/>
              <w:left w:val="single" w:sz="8" w:space="0" w:color="auto"/>
              <w:bottom w:val="single" w:sz="8" w:space="0" w:color="auto"/>
              <w:right w:val="single" w:sz="4" w:space="0" w:color="000000"/>
            </w:tcBorders>
            <w:shd w:val="clear" w:color="000000" w:fill="66FFFF"/>
            <w:hideMark/>
          </w:tcPr>
          <w:p w14:paraId="57F3A229" w14:textId="77777777" w:rsidR="0022279C" w:rsidRPr="007E0577" w:rsidRDefault="0022279C" w:rsidP="00E0791E">
            <w:pPr>
              <w:spacing w:after="0" w:line="240" w:lineRule="auto"/>
              <w:ind w:left="0" w:firstLine="0"/>
              <w:jc w:val="left"/>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Prioridades</w:t>
            </w:r>
          </w:p>
        </w:tc>
        <w:tc>
          <w:tcPr>
            <w:tcW w:w="4017" w:type="pct"/>
            <w:gridSpan w:val="4"/>
            <w:tcBorders>
              <w:top w:val="single" w:sz="8" w:space="0" w:color="auto"/>
              <w:left w:val="nil"/>
              <w:bottom w:val="single" w:sz="8" w:space="0" w:color="auto"/>
              <w:right w:val="single" w:sz="8" w:space="0" w:color="000000"/>
            </w:tcBorders>
            <w:shd w:val="clear" w:color="auto" w:fill="auto"/>
            <w:vAlign w:val="center"/>
            <w:hideMark/>
          </w:tcPr>
          <w:p w14:paraId="38A0D789" w14:textId="77777777" w:rsidR="0022279C" w:rsidRDefault="0022279C" w:rsidP="00E0791E">
            <w:pPr>
              <w:spacing w:after="0" w:line="240" w:lineRule="auto"/>
              <w:ind w:left="349" w:hanging="349"/>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1.- Cumplir con los procedimientos de seguridad personal, operativa y de la escena para el evento que se está atendiendo.</w:t>
            </w:r>
          </w:p>
          <w:p w14:paraId="0D79780B" w14:textId="77777777" w:rsidR="0022279C" w:rsidRDefault="0022279C" w:rsidP="00E0791E">
            <w:pPr>
              <w:spacing w:after="0" w:line="240" w:lineRule="auto"/>
              <w:ind w:left="349" w:hanging="349"/>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2.- Precautelar por la seguridad de las víctimas y de terceros.</w:t>
            </w:r>
          </w:p>
          <w:p w14:paraId="07FEE63D" w14:textId="77777777" w:rsidR="0022279C" w:rsidRDefault="0022279C" w:rsidP="00E0791E">
            <w:pPr>
              <w:spacing w:after="0" w:line="240" w:lineRule="auto"/>
              <w:ind w:left="349" w:hanging="349"/>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3.- Realizar la señalización vial adecuada.</w:t>
            </w:r>
          </w:p>
          <w:p w14:paraId="58D35407" w14:textId="77777777" w:rsidR="0022279C" w:rsidRDefault="0022279C" w:rsidP="00E0791E">
            <w:pPr>
              <w:spacing w:after="0" w:line="240" w:lineRule="auto"/>
              <w:ind w:left="349" w:hanging="349"/>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4.- Evaluar la magnitud del evento para determinar los cordones de seguridad.</w:t>
            </w:r>
          </w:p>
          <w:p w14:paraId="3E4B6E47" w14:textId="77777777" w:rsidR="0022279C" w:rsidRDefault="0022279C" w:rsidP="00E0791E">
            <w:pPr>
              <w:spacing w:after="0" w:line="240" w:lineRule="auto"/>
              <w:ind w:left="349" w:hanging="349"/>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5.- Materializar los cordones de seguridad.</w:t>
            </w:r>
          </w:p>
          <w:p w14:paraId="6ED27C8C" w14:textId="77777777" w:rsidR="0022279C" w:rsidRPr="007E0577" w:rsidRDefault="0022279C" w:rsidP="00E0791E">
            <w:pPr>
              <w:spacing w:after="0" w:line="240" w:lineRule="auto"/>
              <w:ind w:left="349" w:hanging="349"/>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6.- Realizar la señalización especifica del área afectada y de impacto.</w:t>
            </w:r>
          </w:p>
        </w:tc>
      </w:tr>
      <w:tr w:rsidR="0022279C" w:rsidRPr="00FC1534" w14:paraId="3EF56AC2" w14:textId="77777777" w:rsidTr="00A833E6">
        <w:trPr>
          <w:trHeight w:val="690"/>
        </w:trPr>
        <w:tc>
          <w:tcPr>
            <w:tcW w:w="983" w:type="pct"/>
            <w:tcBorders>
              <w:top w:val="nil"/>
              <w:left w:val="single" w:sz="8" w:space="0" w:color="auto"/>
              <w:bottom w:val="single" w:sz="8" w:space="0" w:color="auto"/>
              <w:right w:val="single" w:sz="4" w:space="0" w:color="auto"/>
            </w:tcBorders>
            <w:shd w:val="clear" w:color="000000" w:fill="66FFFF"/>
            <w:hideMark/>
          </w:tcPr>
          <w:p w14:paraId="6B092A21" w14:textId="77777777" w:rsidR="0022279C" w:rsidRPr="007E0577" w:rsidRDefault="0022279C" w:rsidP="00E0791E">
            <w:pPr>
              <w:spacing w:after="0" w:line="240" w:lineRule="auto"/>
              <w:ind w:left="0" w:firstLine="0"/>
              <w:jc w:val="left"/>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Normas de seguridad</w:t>
            </w:r>
          </w:p>
        </w:tc>
        <w:tc>
          <w:tcPr>
            <w:tcW w:w="4017" w:type="pct"/>
            <w:gridSpan w:val="4"/>
            <w:tcBorders>
              <w:top w:val="single" w:sz="8" w:space="0" w:color="auto"/>
              <w:left w:val="nil"/>
              <w:bottom w:val="single" w:sz="8" w:space="0" w:color="auto"/>
              <w:right w:val="single" w:sz="8" w:space="0" w:color="000000"/>
            </w:tcBorders>
            <w:shd w:val="clear" w:color="auto" w:fill="auto"/>
            <w:vAlign w:val="center"/>
            <w:hideMark/>
          </w:tcPr>
          <w:p w14:paraId="59A235C3" w14:textId="77777777" w:rsidR="0022279C" w:rsidRPr="007E0577" w:rsidRDefault="0022279C" w:rsidP="00E0791E">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1.- Usar todo el equipo de protección personal establecido para el tipo de respuestas.</w:t>
            </w:r>
          </w:p>
        </w:tc>
      </w:tr>
      <w:tr w:rsidR="0022279C" w:rsidRPr="00FC1534" w14:paraId="793AB445" w14:textId="77777777" w:rsidTr="00A833E6">
        <w:trPr>
          <w:trHeight w:val="1408"/>
        </w:trPr>
        <w:tc>
          <w:tcPr>
            <w:tcW w:w="983" w:type="pct"/>
            <w:tcBorders>
              <w:top w:val="nil"/>
              <w:left w:val="single" w:sz="8" w:space="0" w:color="auto"/>
              <w:bottom w:val="single" w:sz="8" w:space="0" w:color="auto"/>
              <w:right w:val="single" w:sz="4" w:space="0" w:color="000000"/>
            </w:tcBorders>
            <w:shd w:val="clear" w:color="000000" w:fill="66FFFF"/>
            <w:hideMark/>
          </w:tcPr>
          <w:p w14:paraId="680D640C" w14:textId="77777777" w:rsidR="0022279C" w:rsidRPr="007E0577" w:rsidRDefault="0022279C" w:rsidP="00E0791E">
            <w:pPr>
              <w:spacing w:after="0" w:line="240" w:lineRule="auto"/>
              <w:ind w:left="0" w:firstLine="0"/>
              <w:jc w:val="left"/>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Acciones de preparación conjunta</w:t>
            </w:r>
          </w:p>
        </w:tc>
        <w:tc>
          <w:tcPr>
            <w:tcW w:w="4017" w:type="pct"/>
            <w:gridSpan w:val="4"/>
            <w:tcBorders>
              <w:top w:val="single" w:sz="8" w:space="0" w:color="auto"/>
              <w:left w:val="nil"/>
              <w:bottom w:val="single" w:sz="8" w:space="0" w:color="auto"/>
              <w:right w:val="single" w:sz="8" w:space="0" w:color="000000"/>
            </w:tcBorders>
            <w:shd w:val="clear" w:color="auto" w:fill="auto"/>
            <w:vAlign w:val="center"/>
            <w:hideMark/>
          </w:tcPr>
          <w:p w14:paraId="64C41CD0" w14:textId="77777777" w:rsidR="0022279C" w:rsidRDefault="0022279C" w:rsidP="00E0791E">
            <w:pPr>
              <w:spacing w:after="0" w:line="240" w:lineRule="auto"/>
              <w:ind w:left="349" w:hanging="349"/>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1.- Socializar el presente protocolo a las unidades y personal de primera respuesta.</w:t>
            </w:r>
          </w:p>
          <w:p w14:paraId="52924C73" w14:textId="77777777" w:rsidR="0022279C" w:rsidRDefault="0022279C" w:rsidP="00E0791E">
            <w:pPr>
              <w:spacing w:after="0" w:line="240" w:lineRule="auto"/>
              <w:ind w:left="349" w:hanging="349"/>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2.- Realizar simulaciones y simulacros a fin mantener una capacidad de respuesta operativa.</w:t>
            </w:r>
          </w:p>
          <w:p w14:paraId="518BBF67" w14:textId="77777777" w:rsidR="0022279C" w:rsidRPr="007E0577" w:rsidRDefault="0022279C" w:rsidP="00E0791E">
            <w:pPr>
              <w:spacing w:after="0" w:line="240" w:lineRule="auto"/>
              <w:ind w:left="349" w:hanging="349"/>
              <w:jc w:val="left"/>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3</w:t>
            </w:r>
            <w:r w:rsidRPr="007E0577">
              <w:rPr>
                <w:rFonts w:ascii="Arial" w:eastAsia="Times New Roman" w:hAnsi="Arial" w:cs="Arial"/>
                <w:color w:val="000000"/>
                <w:sz w:val="18"/>
                <w:szCs w:val="18"/>
                <w:lang w:val="es-BO" w:eastAsia="es-BO"/>
              </w:rPr>
              <w:t>.- Contar con el equipamiento necesario para la señalización.</w:t>
            </w:r>
          </w:p>
        </w:tc>
      </w:tr>
      <w:tr w:rsidR="0022279C" w:rsidRPr="00FC1534" w14:paraId="7E348E74" w14:textId="77777777" w:rsidTr="00A833E6">
        <w:trPr>
          <w:trHeight w:val="429"/>
        </w:trPr>
        <w:tc>
          <w:tcPr>
            <w:tcW w:w="983" w:type="pct"/>
            <w:tcBorders>
              <w:top w:val="single" w:sz="8" w:space="0" w:color="auto"/>
              <w:left w:val="single" w:sz="8" w:space="0" w:color="auto"/>
              <w:bottom w:val="single" w:sz="8" w:space="0" w:color="auto"/>
              <w:right w:val="single" w:sz="4" w:space="0" w:color="000000"/>
            </w:tcBorders>
            <w:shd w:val="clear" w:color="000000" w:fill="66FFFF"/>
            <w:noWrap/>
            <w:vAlign w:val="center"/>
            <w:hideMark/>
          </w:tcPr>
          <w:p w14:paraId="5C22C3CF" w14:textId="77777777" w:rsidR="0022279C" w:rsidRPr="007E0577" w:rsidRDefault="0022279C" w:rsidP="00E0791E">
            <w:pPr>
              <w:spacing w:after="0" w:line="240" w:lineRule="auto"/>
              <w:ind w:left="0" w:firstLine="0"/>
              <w:jc w:val="center"/>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FASES</w:t>
            </w:r>
          </w:p>
        </w:tc>
        <w:tc>
          <w:tcPr>
            <w:tcW w:w="4017" w:type="pct"/>
            <w:gridSpan w:val="4"/>
            <w:tcBorders>
              <w:top w:val="single" w:sz="8" w:space="0" w:color="auto"/>
              <w:left w:val="nil"/>
              <w:bottom w:val="single" w:sz="8" w:space="0" w:color="auto"/>
              <w:right w:val="single" w:sz="8" w:space="0" w:color="000000"/>
            </w:tcBorders>
            <w:shd w:val="clear" w:color="000000" w:fill="66FFFF"/>
            <w:noWrap/>
            <w:vAlign w:val="center"/>
            <w:hideMark/>
          </w:tcPr>
          <w:p w14:paraId="3CBEC912" w14:textId="77777777" w:rsidR="0022279C" w:rsidRPr="007E0577" w:rsidRDefault="0022279C" w:rsidP="00E0791E">
            <w:pPr>
              <w:spacing w:after="0" w:line="240" w:lineRule="auto"/>
              <w:ind w:left="0" w:firstLine="0"/>
              <w:jc w:val="center"/>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ACCIONES</w:t>
            </w:r>
          </w:p>
        </w:tc>
      </w:tr>
      <w:tr w:rsidR="0022279C" w:rsidRPr="00FC1534" w14:paraId="3D1D8275" w14:textId="77777777" w:rsidTr="00A833E6">
        <w:trPr>
          <w:trHeight w:val="315"/>
        </w:trPr>
        <w:tc>
          <w:tcPr>
            <w:tcW w:w="983" w:type="pct"/>
            <w:vMerge w:val="restart"/>
            <w:tcBorders>
              <w:top w:val="single" w:sz="8" w:space="0" w:color="auto"/>
              <w:left w:val="single" w:sz="8" w:space="0" w:color="auto"/>
              <w:bottom w:val="single" w:sz="8" w:space="0" w:color="000000"/>
              <w:right w:val="single" w:sz="4" w:space="0" w:color="000000"/>
            </w:tcBorders>
            <w:shd w:val="clear" w:color="auto" w:fill="auto"/>
            <w:hideMark/>
          </w:tcPr>
          <w:p w14:paraId="4149ECF4" w14:textId="77777777" w:rsidR="0022279C" w:rsidRPr="007E0577" w:rsidRDefault="0022279C" w:rsidP="00E0791E">
            <w:pPr>
              <w:spacing w:after="0" w:line="240" w:lineRule="auto"/>
              <w:ind w:left="0" w:firstLine="0"/>
              <w:jc w:val="left"/>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1. Activación</w:t>
            </w:r>
          </w:p>
        </w:tc>
        <w:tc>
          <w:tcPr>
            <w:tcW w:w="4017" w:type="pct"/>
            <w:gridSpan w:val="4"/>
            <w:tcBorders>
              <w:top w:val="single" w:sz="8" w:space="0" w:color="auto"/>
              <w:left w:val="single" w:sz="4" w:space="0" w:color="000000"/>
              <w:bottom w:val="single" w:sz="4" w:space="0" w:color="000000"/>
              <w:right w:val="single" w:sz="8" w:space="0" w:color="000000"/>
            </w:tcBorders>
            <w:shd w:val="clear" w:color="auto" w:fill="auto"/>
            <w:noWrap/>
            <w:vAlign w:val="center"/>
            <w:hideMark/>
          </w:tcPr>
          <w:p w14:paraId="4C142D5F" w14:textId="77777777" w:rsidR="0022279C" w:rsidRPr="007E0577" w:rsidRDefault="0022279C" w:rsidP="00576CAB">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Recepción de llamada</w:t>
            </w:r>
          </w:p>
        </w:tc>
      </w:tr>
      <w:tr w:rsidR="0022279C" w:rsidRPr="00FC1534" w14:paraId="4EF09C10" w14:textId="77777777" w:rsidTr="00A833E6">
        <w:trPr>
          <w:trHeight w:val="345"/>
        </w:trPr>
        <w:tc>
          <w:tcPr>
            <w:tcW w:w="983" w:type="pct"/>
            <w:vMerge/>
            <w:tcBorders>
              <w:top w:val="single" w:sz="8" w:space="0" w:color="auto"/>
              <w:left w:val="single" w:sz="8" w:space="0" w:color="auto"/>
              <w:bottom w:val="single" w:sz="8" w:space="0" w:color="000000"/>
              <w:right w:val="single" w:sz="4" w:space="0" w:color="000000"/>
            </w:tcBorders>
            <w:vAlign w:val="center"/>
            <w:hideMark/>
          </w:tcPr>
          <w:p w14:paraId="3022A064" w14:textId="77777777" w:rsidR="0022279C" w:rsidRPr="007E0577" w:rsidRDefault="0022279C" w:rsidP="00E0791E">
            <w:pPr>
              <w:spacing w:after="0" w:line="240" w:lineRule="auto"/>
              <w:ind w:left="0" w:firstLine="0"/>
              <w:jc w:val="left"/>
              <w:rPr>
                <w:rFonts w:ascii="Arial" w:eastAsia="Times New Roman" w:hAnsi="Arial" w:cs="Arial"/>
                <w:b/>
                <w:bCs/>
                <w:color w:val="000000"/>
                <w:sz w:val="18"/>
                <w:szCs w:val="18"/>
                <w:lang w:val="es-BO" w:eastAsia="es-BO"/>
              </w:rPr>
            </w:pPr>
          </w:p>
        </w:tc>
        <w:tc>
          <w:tcPr>
            <w:tcW w:w="4017" w:type="pct"/>
            <w:gridSpan w:val="4"/>
            <w:tcBorders>
              <w:top w:val="single" w:sz="4" w:space="0" w:color="000000"/>
              <w:left w:val="single" w:sz="4" w:space="0" w:color="000000"/>
              <w:bottom w:val="single" w:sz="4" w:space="0" w:color="000000"/>
              <w:right w:val="single" w:sz="8" w:space="0" w:color="000000"/>
            </w:tcBorders>
            <w:shd w:val="clear" w:color="auto" w:fill="auto"/>
            <w:noWrap/>
            <w:vAlign w:val="center"/>
            <w:hideMark/>
          </w:tcPr>
          <w:p w14:paraId="3B6FE6A8" w14:textId="77777777" w:rsidR="0022279C" w:rsidRPr="007E0577" w:rsidRDefault="0022279C" w:rsidP="00576CAB">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Registro de mayor cantidad de información</w:t>
            </w:r>
          </w:p>
        </w:tc>
      </w:tr>
      <w:tr w:rsidR="0022279C" w:rsidRPr="00FC1534" w14:paraId="39996F7F" w14:textId="77777777" w:rsidTr="00A833E6">
        <w:trPr>
          <w:trHeight w:val="390"/>
        </w:trPr>
        <w:tc>
          <w:tcPr>
            <w:tcW w:w="983" w:type="pct"/>
            <w:vMerge/>
            <w:tcBorders>
              <w:top w:val="single" w:sz="8" w:space="0" w:color="auto"/>
              <w:left w:val="single" w:sz="8" w:space="0" w:color="auto"/>
              <w:bottom w:val="single" w:sz="8" w:space="0" w:color="000000"/>
              <w:right w:val="single" w:sz="4" w:space="0" w:color="000000"/>
            </w:tcBorders>
            <w:vAlign w:val="center"/>
            <w:hideMark/>
          </w:tcPr>
          <w:p w14:paraId="7F9FF444" w14:textId="77777777" w:rsidR="0022279C" w:rsidRPr="007E0577" w:rsidRDefault="0022279C" w:rsidP="00E0791E">
            <w:pPr>
              <w:spacing w:after="0" w:line="240" w:lineRule="auto"/>
              <w:ind w:left="0" w:firstLine="0"/>
              <w:jc w:val="left"/>
              <w:rPr>
                <w:rFonts w:ascii="Arial" w:eastAsia="Times New Roman" w:hAnsi="Arial" w:cs="Arial"/>
                <w:b/>
                <w:bCs/>
                <w:color w:val="000000"/>
                <w:sz w:val="18"/>
                <w:szCs w:val="18"/>
                <w:lang w:val="es-BO" w:eastAsia="es-BO"/>
              </w:rPr>
            </w:pPr>
          </w:p>
        </w:tc>
        <w:tc>
          <w:tcPr>
            <w:tcW w:w="4017" w:type="pct"/>
            <w:gridSpan w:val="4"/>
            <w:tcBorders>
              <w:top w:val="single" w:sz="4" w:space="0" w:color="000000"/>
              <w:left w:val="single" w:sz="4" w:space="0" w:color="000000"/>
              <w:bottom w:val="single" w:sz="8" w:space="0" w:color="auto"/>
              <w:right w:val="single" w:sz="8" w:space="0" w:color="000000"/>
            </w:tcBorders>
            <w:shd w:val="clear" w:color="auto" w:fill="auto"/>
            <w:noWrap/>
            <w:vAlign w:val="center"/>
            <w:hideMark/>
          </w:tcPr>
          <w:p w14:paraId="366AC878" w14:textId="692D414A" w:rsidR="0022279C" w:rsidRPr="007E0577" w:rsidRDefault="0022279C" w:rsidP="00830605">
            <w:pPr>
              <w:spacing w:after="0" w:line="240" w:lineRule="auto"/>
              <w:ind w:left="0" w:right="-75"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xml:space="preserve">La central de comunicación </w:t>
            </w:r>
            <w:r w:rsidR="00576CAB">
              <w:rPr>
                <w:rFonts w:ascii="Arial" w:eastAsia="Times New Roman" w:hAnsi="Arial" w:cs="Arial"/>
                <w:color w:val="000000"/>
                <w:sz w:val="18"/>
                <w:szCs w:val="18"/>
                <w:lang w:val="es-BO" w:eastAsia="es-BO"/>
              </w:rPr>
              <w:t xml:space="preserve">(114) </w:t>
            </w:r>
            <w:r w:rsidRPr="007E0577">
              <w:rPr>
                <w:rFonts w:ascii="Arial" w:eastAsia="Times New Roman" w:hAnsi="Arial" w:cs="Arial"/>
                <w:color w:val="000000"/>
                <w:sz w:val="18"/>
                <w:szCs w:val="18"/>
                <w:lang w:val="es-BO" w:eastAsia="es-BO"/>
              </w:rPr>
              <w:t>informa a</w:t>
            </w:r>
            <w:r w:rsidR="00576CAB">
              <w:rPr>
                <w:rFonts w:ascii="Arial" w:eastAsia="Times New Roman" w:hAnsi="Arial" w:cs="Arial"/>
                <w:color w:val="000000"/>
                <w:sz w:val="18"/>
                <w:szCs w:val="18"/>
                <w:lang w:val="es-BO" w:eastAsia="es-BO"/>
              </w:rPr>
              <w:t>l</w:t>
            </w:r>
            <w:r w:rsidRPr="007E0577">
              <w:rPr>
                <w:rFonts w:ascii="Arial" w:eastAsia="Times New Roman" w:hAnsi="Arial" w:cs="Arial"/>
                <w:color w:val="000000"/>
                <w:sz w:val="18"/>
                <w:szCs w:val="18"/>
                <w:lang w:val="es-BO" w:eastAsia="es-BO"/>
              </w:rPr>
              <w:t xml:space="preserve"> D</w:t>
            </w:r>
            <w:r w:rsidR="00576CAB">
              <w:rPr>
                <w:rFonts w:ascii="Arial" w:eastAsia="Times New Roman" w:hAnsi="Arial" w:cs="Arial"/>
                <w:color w:val="000000"/>
                <w:sz w:val="18"/>
                <w:szCs w:val="18"/>
                <w:lang w:val="es-BO" w:eastAsia="es-BO"/>
              </w:rPr>
              <w:t>irector de Atención de Emergencias</w:t>
            </w:r>
            <w:r w:rsidR="00C027ED">
              <w:rPr>
                <w:rFonts w:ascii="Arial" w:eastAsia="Times New Roman" w:hAnsi="Arial" w:cs="Arial"/>
                <w:color w:val="000000"/>
                <w:sz w:val="18"/>
                <w:szCs w:val="18"/>
                <w:lang w:val="es-BO" w:eastAsia="es-BO"/>
              </w:rPr>
              <w:t xml:space="preserve"> (</w:t>
            </w:r>
            <w:r w:rsidR="00830605">
              <w:rPr>
                <w:rFonts w:ascii="Arial" w:eastAsia="Times New Roman" w:hAnsi="Arial" w:cs="Arial"/>
                <w:color w:val="000000"/>
                <w:sz w:val="18"/>
                <w:szCs w:val="18"/>
                <w:lang w:val="es-BO" w:eastAsia="es-BO"/>
              </w:rPr>
              <w:t>Bravo 3).</w:t>
            </w:r>
          </w:p>
        </w:tc>
      </w:tr>
      <w:tr w:rsidR="0022279C" w:rsidRPr="00FC1534" w14:paraId="1136210F" w14:textId="77777777" w:rsidTr="00A833E6">
        <w:trPr>
          <w:trHeight w:val="345"/>
        </w:trPr>
        <w:tc>
          <w:tcPr>
            <w:tcW w:w="983" w:type="pct"/>
            <w:tcBorders>
              <w:top w:val="single" w:sz="8" w:space="0" w:color="auto"/>
              <w:left w:val="single" w:sz="8" w:space="0" w:color="auto"/>
              <w:bottom w:val="single" w:sz="8" w:space="0" w:color="auto"/>
              <w:right w:val="single" w:sz="4" w:space="0" w:color="000000"/>
            </w:tcBorders>
            <w:shd w:val="clear" w:color="auto" w:fill="auto"/>
            <w:noWrap/>
            <w:hideMark/>
          </w:tcPr>
          <w:p w14:paraId="4E57350D" w14:textId="77777777" w:rsidR="0022279C" w:rsidRPr="007E0577" w:rsidRDefault="0022279C" w:rsidP="00E0791E">
            <w:pPr>
              <w:spacing w:after="0" w:line="240" w:lineRule="auto"/>
              <w:ind w:left="0" w:firstLine="0"/>
              <w:jc w:val="left"/>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2. Despacho</w:t>
            </w:r>
          </w:p>
        </w:tc>
        <w:tc>
          <w:tcPr>
            <w:tcW w:w="4017" w:type="pct"/>
            <w:gridSpan w:val="4"/>
            <w:tcBorders>
              <w:top w:val="single" w:sz="8" w:space="0" w:color="auto"/>
              <w:left w:val="nil"/>
              <w:bottom w:val="single" w:sz="8" w:space="0" w:color="auto"/>
              <w:right w:val="single" w:sz="8" w:space="0" w:color="000000"/>
            </w:tcBorders>
            <w:shd w:val="clear" w:color="auto" w:fill="auto"/>
            <w:noWrap/>
            <w:hideMark/>
          </w:tcPr>
          <w:p w14:paraId="029B0C5E" w14:textId="25B00769" w:rsidR="0022279C" w:rsidRPr="007E0577" w:rsidRDefault="00C027ED" w:rsidP="00830605">
            <w:pPr>
              <w:spacing w:after="0" w:line="240" w:lineRule="auto"/>
              <w:ind w:left="0" w:firstLine="0"/>
              <w:jc w:val="left"/>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 xml:space="preserve">La o el </w:t>
            </w:r>
            <w:r w:rsidRPr="007E0577">
              <w:rPr>
                <w:rFonts w:ascii="Arial" w:eastAsia="Times New Roman" w:hAnsi="Arial" w:cs="Arial"/>
                <w:color w:val="000000"/>
                <w:sz w:val="18"/>
                <w:szCs w:val="18"/>
                <w:lang w:val="es-BO" w:eastAsia="es-BO"/>
              </w:rPr>
              <w:t>D</w:t>
            </w:r>
            <w:r>
              <w:rPr>
                <w:rFonts w:ascii="Arial" w:eastAsia="Times New Roman" w:hAnsi="Arial" w:cs="Arial"/>
                <w:color w:val="000000"/>
                <w:sz w:val="18"/>
                <w:szCs w:val="18"/>
                <w:lang w:val="es-BO" w:eastAsia="es-BO"/>
              </w:rPr>
              <w:t xml:space="preserve">irector de Atención de Emergencias </w:t>
            </w:r>
            <w:r w:rsidR="0022279C" w:rsidRPr="007E0577">
              <w:rPr>
                <w:rFonts w:ascii="Arial" w:eastAsia="Times New Roman" w:hAnsi="Arial" w:cs="Arial"/>
                <w:color w:val="000000"/>
                <w:sz w:val="18"/>
                <w:szCs w:val="18"/>
                <w:lang w:val="es-BO" w:eastAsia="es-BO"/>
              </w:rPr>
              <w:t>moviliza a personal de primera respuesta de acuerdo a tipo, magnitud y cercanía del evento</w:t>
            </w:r>
          </w:p>
        </w:tc>
      </w:tr>
      <w:tr w:rsidR="0022279C" w:rsidRPr="00FC1534" w14:paraId="36C453A7" w14:textId="77777777" w:rsidTr="00A833E6">
        <w:trPr>
          <w:trHeight w:val="330"/>
        </w:trPr>
        <w:tc>
          <w:tcPr>
            <w:tcW w:w="983" w:type="pct"/>
            <w:vMerge w:val="restart"/>
            <w:tcBorders>
              <w:top w:val="single" w:sz="8" w:space="0" w:color="auto"/>
              <w:left w:val="single" w:sz="8" w:space="0" w:color="auto"/>
              <w:bottom w:val="single" w:sz="8" w:space="0" w:color="000000"/>
              <w:right w:val="single" w:sz="4" w:space="0" w:color="000000"/>
            </w:tcBorders>
            <w:shd w:val="clear" w:color="auto" w:fill="auto"/>
            <w:hideMark/>
          </w:tcPr>
          <w:p w14:paraId="649EE4B0" w14:textId="77777777" w:rsidR="0022279C" w:rsidRPr="007E0577" w:rsidRDefault="0022279C" w:rsidP="00E0791E">
            <w:pPr>
              <w:spacing w:after="0" w:line="240" w:lineRule="auto"/>
              <w:ind w:left="0" w:firstLine="0"/>
              <w:jc w:val="left"/>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3. Arribo a la Zona</w:t>
            </w:r>
          </w:p>
        </w:tc>
        <w:tc>
          <w:tcPr>
            <w:tcW w:w="4017" w:type="pct"/>
            <w:gridSpan w:val="4"/>
            <w:tcBorders>
              <w:top w:val="single" w:sz="8" w:space="0" w:color="auto"/>
              <w:left w:val="single" w:sz="4" w:space="0" w:color="000000"/>
              <w:bottom w:val="single" w:sz="4" w:space="0" w:color="000000"/>
              <w:right w:val="single" w:sz="8" w:space="0" w:color="000000"/>
            </w:tcBorders>
            <w:shd w:val="clear" w:color="auto" w:fill="auto"/>
            <w:noWrap/>
            <w:hideMark/>
          </w:tcPr>
          <w:p w14:paraId="3EB8132C" w14:textId="77777777" w:rsidR="0022279C" w:rsidRPr="007E0577" w:rsidRDefault="0022279C" w:rsidP="00E0791E">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Reportar a la central de comunicaciones</w:t>
            </w:r>
          </w:p>
        </w:tc>
      </w:tr>
      <w:tr w:rsidR="0022279C" w:rsidRPr="00FC1534" w14:paraId="03BF31BC" w14:textId="77777777" w:rsidTr="00A833E6">
        <w:trPr>
          <w:trHeight w:val="315"/>
        </w:trPr>
        <w:tc>
          <w:tcPr>
            <w:tcW w:w="983" w:type="pct"/>
            <w:vMerge/>
            <w:tcBorders>
              <w:top w:val="single" w:sz="8" w:space="0" w:color="auto"/>
              <w:left w:val="single" w:sz="8" w:space="0" w:color="auto"/>
              <w:bottom w:val="single" w:sz="8" w:space="0" w:color="000000"/>
              <w:right w:val="single" w:sz="4" w:space="0" w:color="000000"/>
            </w:tcBorders>
            <w:vAlign w:val="center"/>
            <w:hideMark/>
          </w:tcPr>
          <w:p w14:paraId="24CA1140" w14:textId="77777777" w:rsidR="0022279C" w:rsidRPr="007E0577" w:rsidRDefault="0022279C" w:rsidP="00E0791E">
            <w:pPr>
              <w:spacing w:after="0" w:line="240" w:lineRule="auto"/>
              <w:ind w:left="0" w:firstLine="0"/>
              <w:jc w:val="left"/>
              <w:rPr>
                <w:rFonts w:ascii="Arial" w:eastAsia="Times New Roman" w:hAnsi="Arial" w:cs="Arial"/>
                <w:b/>
                <w:bCs/>
                <w:color w:val="000000"/>
                <w:sz w:val="18"/>
                <w:szCs w:val="18"/>
                <w:lang w:val="es-BO" w:eastAsia="es-BO"/>
              </w:rPr>
            </w:pPr>
          </w:p>
        </w:tc>
        <w:tc>
          <w:tcPr>
            <w:tcW w:w="4017" w:type="pct"/>
            <w:gridSpan w:val="4"/>
            <w:tcBorders>
              <w:top w:val="single" w:sz="4" w:space="0" w:color="000000"/>
              <w:left w:val="single" w:sz="4" w:space="0" w:color="000000"/>
              <w:bottom w:val="single" w:sz="8" w:space="0" w:color="auto"/>
              <w:right w:val="single" w:sz="8" w:space="0" w:color="000000"/>
            </w:tcBorders>
            <w:shd w:val="clear" w:color="auto" w:fill="auto"/>
            <w:noWrap/>
            <w:hideMark/>
          </w:tcPr>
          <w:p w14:paraId="77048715" w14:textId="77777777" w:rsidR="0022279C" w:rsidRPr="007E0577" w:rsidRDefault="0022279C" w:rsidP="00E0791E">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Evaluar la situación, riesgos potenciales, designar la ruta de ingreso y egreso.</w:t>
            </w:r>
          </w:p>
        </w:tc>
      </w:tr>
      <w:tr w:rsidR="0022279C" w:rsidRPr="00FC1534" w14:paraId="1878C416" w14:textId="77777777" w:rsidTr="00A833E6">
        <w:trPr>
          <w:trHeight w:val="300"/>
        </w:trPr>
        <w:tc>
          <w:tcPr>
            <w:tcW w:w="983" w:type="pct"/>
            <w:vMerge w:val="restart"/>
            <w:tcBorders>
              <w:top w:val="single" w:sz="8" w:space="0" w:color="auto"/>
              <w:left w:val="single" w:sz="8" w:space="0" w:color="auto"/>
              <w:bottom w:val="single" w:sz="8" w:space="0" w:color="000000"/>
              <w:right w:val="single" w:sz="4" w:space="0" w:color="000000"/>
            </w:tcBorders>
            <w:shd w:val="clear" w:color="auto" w:fill="auto"/>
            <w:hideMark/>
          </w:tcPr>
          <w:p w14:paraId="58E3AB93" w14:textId="77777777" w:rsidR="0022279C" w:rsidRPr="007E0577" w:rsidRDefault="0022279C" w:rsidP="00E0791E">
            <w:pPr>
              <w:spacing w:after="0" w:line="240" w:lineRule="auto"/>
              <w:ind w:left="0" w:firstLine="0"/>
              <w:jc w:val="left"/>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4. Asegurar el área</w:t>
            </w:r>
          </w:p>
        </w:tc>
        <w:tc>
          <w:tcPr>
            <w:tcW w:w="4017" w:type="pct"/>
            <w:gridSpan w:val="4"/>
            <w:tcBorders>
              <w:top w:val="single" w:sz="8" w:space="0" w:color="auto"/>
              <w:left w:val="single" w:sz="4" w:space="0" w:color="000000"/>
              <w:bottom w:val="single" w:sz="4" w:space="0" w:color="000000"/>
              <w:right w:val="single" w:sz="8" w:space="0" w:color="000000"/>
            </w:tcBorders>
            <w:shd w:val="clear" w:color="auto" w:fill="auto"/>
            <w:noWrap/>
            <w:hideMark/>
          </w:tcPr>
          <w:p w14:paraId="3139FBAC" w14:textId="77777777" w:rsidR="0022279C" w:rsidRPr="007E0577" w:rsidRDefault="0022279C" w:rsidP="00E0791E">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Establecer un perímetro de seguridad.</w:t>
            </w:r>
          </w:p>
        </w:tc>
      </w:tr>
      <w:tr w:rsidR="0022279C" w:rsidRPr="00FC1534" w14:paraId="093421E3" w14:textId="77777777" w:rsidTr="00A833E6">
        <w:trPr>
          <w:trHeight w:val="345"/>
        </w:trPr>
        <w:tc>
          <w:tcPr>
            <w:tcW w:w="983" w:type="pct"/>
            <w:vMerge/>
            <w:tcBorders>
              <w:top w:val="single" w:sz="8" w:space="0" w:color="auto"/>
              <w:left w:val="single" w:sz="8" w:space="0" w:color="auto"/>
              <w:bottom w:val="single" w:sz="8" w:space="0" w:color="000000"/>
              <w:right w:val="single" w:sz="4" w:space="0" w:color="000000"/>
            </w:tcBorders>
            <w:vAlign w:val="center"/>
            <w:hideMark/>
          </w:tcPr>
          <w:p w14:paraId="6C074838" w14:textId="77777777" w:rsidR="0022279C" w:rsidRPr="007E0577" w:rsidRDefault="0022279C" w:rsidP="00E0791E">
            <w:pPr>
              <w:spacing w:after="0" w:line="240" w:lineRule="auto"/>
              <w:ind w:left="0" w:firstLine="0"/>
              <w:jc w:val="left"/>
              <w:rPr>
                <w:rFonts w:ascii="Arial" w:eastAsia="Times New Roman" w:hAnsi="Arial" w:cs="Arial"/>
                <w:b/>
                <w:bCs/>
                <w:color w:val="000000"/>
                <w:sz w:val="18"/>
                <w:szCs w:val="18"/>
                <w:lang w:val="es-BO" w:eastAsia="es-BO"/>
              </w:rPr>
            </w:pPr>
          </w:p>
        </w:tc>
        <w:tc>
          <w:tcPr>
            <w:tcW w:w="4017" w:type="pct"/>
            <w:gridSpan w:val="4"/>
            <w:tcBorders>
              <w:top w:val="single" w:sz="4" w:space="0" w:color="000000"/>
              <w:left w:val="single" w:sz="4" w:space="0" w:color="000000"/>
              <w:bottom w:val="single" w:sz="4" w:space="0" w:color="000000"/>
              <w:right w:val="single" w:sz="8" w:space="0" w:color="000000"/>
            </w:tcBorders>
            <w:shd w:val="clear" w:color="auto" w:fill="auto"/>
            <w:noWrap/>
            <w:hideMark/>
          </w:tcPr>
          <w:p w14:paraId="6E6A9071" w14:textId="77777777" w:rsidR="0022279C" w:rsidRPr="007E0577" w:rsidRDefault="0022279C" w:rsidP="00E0791E">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Designar y asegurar una vía principal y secundaria para el ingreso y evacuación de las brigadas de respuesta</w:t>
            </w:r>
          </w:p>
        </w:tc>
      </w:tr>
      <w:tr w:rsidR="0022279C" w:rsidRPr="00FC1534" w14:paraId="659BDA46" w14:textId="77777777" w:rsidTr="00A833E6">
        <w:trPr>
          <w:trHeight w:val="442"/>
        </w:trPr>
        <w:tc>
          <w:tcPr>
            <w:tcW w:w="983" w:type="pct"/>
            <w:vMerge/>
            <w:tcBorders>
              <w:top w:val="single" w:sz="8" w:space="0" w:color="auto"/>
              <w:left w:val="single" w:sz="8" w:space="0" w:color="auto"/>
              <w:bottom w:val="single" w:sz="8" w:space="0" w:color="000000"/>
              <w:right w:val="single" w:sz="4" w:space="0" w:color="000000"/>
            </w:tcBorders>
            <w:vAlign w:val="center"/>
            <w:hideMark/>
          </w:tcPr>
          <w:p w14:paraId="3004A50F" w14:textId="77777777" w:rsidR="0022279C" w:rsidRPr="007E0577" w:rsidRDefault="0022279C" w:rsidP="00E0791E">
            <w:pPr>
              <w:spacing w:after="0" w:line="240" w:lineRule="auto"/>
              <w:ind w:left="0" w:firstLine="0"/>
              <w:jc w:val="left"/>
              <w:rPr>
                <w:rFonts w:ascii="Arial" w:eastAsia="Times New Roman" w:hAnsi="Arial" w:cs="Arial"/>
                <w:b/>
                <w:bCs/>
                <w:color w:val="000000"/>
                <w:sz w:val="18"/>
                <w:szCs w:val="18"/>
                <w:lang w:val="es-BO" w:eastAsia="es-BO"/>
              </w:rPr>
            </w:pPr>
          </w:p>
        </w:tc>
        <w:tc>
          <w:tcPr>
            <w:tcW w:w="4017" w:type="pct"/>
            <w:gridSpan w:val="4"/>
            <w:tcBorders>
              <w:top w:val="single" w:sz="4" w:space="0" w:color="000000"/>
              <w:left w:val="single" w:sz="4" w:space="0" w:color="000000"/>
              <w:bottom w:val="single" w:sz="8" w:space="0" w:color="auto"/>
              <w:right w:val="single" w:sz="8" w:space="0" w:color="000000"/>
            </w:tcBorders>
            <w:shd w:val="clear" w:color="auto" w:fill="auto"/>
            <w:hideMark/>
          </w:tcPr>
          <w:p w14:paraId="3D3CEEA4" w14:textId="77777777" w:rsidR="0022279C" w:rsidRPr="007E0577" w:rsidRDefault="0022279C" w:rsidP="00E0791E">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Desviar el tránsito y evitar embotellamiento, utilizando materiales adecuados de delimitación para la seguridad del área (cintas, conos, vallas, barandas metálicas, etc.).</w:t>
            </w:r>
          </w:p>
        </w:tc>
      </w:tr>
      <w:tr w:rsidR="0022279C" w:rsidRPr="00FC1534" w14:paraId="7EB70BF3" w14:textId="77777777" w:rsidTr="00A833E6">
        <w:trPr>
          <w:trHeight w:val="585"/>
        </w:trPr>
        <w:tc>
          <w:tcPr>
            <w:tcW w:w="983" w:type="pct"/>
            <w:tcBorders>
              <w:top w:val="single" w:sz="8" w:space="0" w:color="auto"/>
              <w:left w:val="single" w:sz="8" w:space="0" w:color="auto"/>
              <w:bottom w:val="single" w:sz="8" w:space="0" w:color="auto"/>
              <w:right w:val="single" w:sz="4" w:space="0" w:color="000000"/>
            </w:tcBorders>
            <w:shd w:val="clear" w:color="000000" w:fill="66FFFF"/>
            <w:hideMark/>
          </w:tcPr>
          <w:p w14:paraId="2711A153" w14:textId="77777777" w:rsidR="0022279C" w:rsidRPr="007E0577" w:rsidRDefault="0022279C" w:rsidP="00E0791E">
            <w:pPr>
              <w:spacing w:after="0" w:line="240" w:lineRule="auto"/>
              <w:ind w:left="0" w:firstLine="0"/>
              <w:jc w:val="left"/>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NOTAS:</w:t>
            </w:r>
          </w:p>
        </w:tc>
        <w:tc>
          <w:tcPr>
            <w:tcW w:w="4017" w:type="pct"/>
            <w:gridSpan w:val="4"/>
            <w:tcBorders>
              <w:top w:val="single" w:sz="8" w:space="0" w:color="auto"/>
              <w:left w:val="nil"/>
              <w:bottom w:val="single" w:sz="8" w:space="0" w:color="auto"/>
              <w:right w:val="single" w:sz="8" w:space="0" w:color="000000"/>
            </w:tcBorders>
            <w:shd w:val="clear" w:color="000000" w:fill="66FFFF"/>
            <w:hideMark/>
          </w:tcPr>
          <w:p w14:paraId="6A66A439" w14:textId="77777777" w:rsidR="0022279C" w:rsidRPr="007E0577" w:rsidRDefault="0022279C" w:rsidP="00E0791E">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Nota 1. Se adjunta clase y tipo de material de señalización disponible</w:t>
            </w:r>
            <w:r w:rsidRPr="007E0577">
              <w:rPr>
                <w:rFonts w:ascii="Arial" w:eastAsia="Times New Roman" w:hAnsi="Arial" w:cs="Arial"/>
                <w:color w:val="000000"/>
                <w:sz w:val="18"/>
                <w:szCs w:val="18"/>
                <w:lang w:val="es-BO" w:eastAsia="es-BO"/>
              </w:rPr>
              <w:br/>
              <w:t>Nota 2. se adjunta esquema guía de señalización vial</w:t>
            </w:r>
          </w:p>
        </w:tc>
      </w:tr>
    </w:tbl>
    <w:p w14:paraId="4F526309" w14:textId="77777777" w:rsidR="0022279C" w:rsidRDefault="0022279C" w:rsidP="0022279C">
      <w:pPr>
        <w:pStyle w:val="Ttulo2"/>
        <w:spacing w:after="240" w:line="276" w:lineRule="auto"/>
        <w:ind w:left="993" w:firstLine="0"/>
        <w:rPr>
          <w:rFonts w:ascii="Arial" w:hAnsi="Arial" w:cs="Arial"/>
          <w:b/>
          <w:color w:val="auto"/>
          <w:sz w:val="24"/>
          <w:szCs w:val="24"/>
        </w:rPr>
      </w:pPr>
    </w:p>
    <w:p w14:paraId="03897ABA" w14:textId="3B595F42" w:rsidR="0022279C" w:rsidRDefault="0022279C" w:rsidP="00A14A22">
      <w:pPr>
        <w:pStyle w:val="Ttulo2"/>
        <w:numPr>
          <w:ilvl w:val="1"/>
          <w:numId w:val="98"/>
        </w:numPr>
        <w:spacing w:after="240" w:line="276" w:lineRule="auto"/>
        <w:rPr>
          <w:rFonts w:ascii="Arial" w:hAnsi="Arial" w:cs="Arial"/>
          <w:b/>
          <w:color w:val="auto"/>
          <w:sz w:val="28"/>
          <w:szCs w:val="24"/>
        </w:rPr>
      </w:pPr>
      <w:bookmarkStart w:id="328" w:name="_Toc155713019"/>
      <w:r w:rsidRPr="00AA19C2">
        <w:rPr>
          <w:rFonts w:ascii="Arial" w:hAnsi="Arial" w:cs="Arial"/>
          <w:b/>
          <w:color w:val="auto"/>
          <w:sz w:val="28"/>
          <w:szCs w:val="24"/>
        </w:rPr>
        <w:t>Protocolo de coordinación SCI</w:t>
      </w:r>
      <w:bookmarkEnd w:id="328"/>
    </w:p>
    <w:tbl>
      <w:tblPr>
        <w:tblW w:w="5000" w:type="pct"/>
        <w:tblLayout w:type="fixed"/>
        <w:tblCellMar>
          <w:left w:w="70" w:type="dxa"/>
          <w:right w:w="70" w:type="dxa"/>
        </w:tblCellMar>
        <w:tblLook w:val="04A0" w:firstRow="1" w:lastRow="0" w:firstColumn="1" w:lastColumn="0" w:noHBand="0" w:noVBand="1"/>
      </w:tblPr>
      <w:tblGrid>
        <w:gridCol w:w="1700"/>
        <w:gridCol w:w="142"/>
        <w:gridCol w:w="1627"/>
        <w:gridCol w:w="1771"/>
        <w:gridCol w:w="140"/>
        <w:gridCol w:w="1629"/>
        <w:gridCol w:w="1768"/>
      </w:tblGrid>
      <w:tr w:rsidR="0022279C" w:rsidRPr="00FC1534" w14:paraId="4930DF96" w14:textId="77777777" w:rsidTr="00E0791E">
        <w:trPr>
          <w:trHeight w:val="517"/>
        </w:trPr>
        <w:tc>
          <w:tcPr>
            <w:tcW w:w="5000" w:type="pct"/>
            <w:gridSpan w:val="7"/>
            <w:tcBorders>
              <w:top w:val="single" w:sz="4" w:space="0" w:color="auto"/>
              <w:left w:val="single" w:sz="4" w:space="0" w:color="auto"/>
              <w:bottom w:val="nil"/>
              <w:right w:val="single" w:sz="4" w:space="0" w:color="000000"/>
            </w:tcBorders>
            <w:shd w:val="clear" w:color="auto" w:fill="00FFFF"/>
            <w:vAlign w:val="center"/>
          </w:tcPr>
          <w:p w14:paraId="4C35DB74" w14:textId="77777777" w:rsidR="0022279C" w:rsidRPr="007E0577" w:rsidRDefault="0022279C" w:rsidP="00E0791E">
            <w:pPr>
              <w:spacing w:after="0" w:line="240" w:lineRule="auto"/>
              <w:ind w:left="0" w:firstLine="0"/>
              <w:jc w:val="center"/>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PROTOCOLOS DE COORDINACIÓN INTERINSTITUCIONAL S.C.I.</w:t>
            </w:r>
          </w:p>
        </w:tc>
      </w:tr>
      <w:tr w:rsidR="0022279C" w:rsidRPr="00FC1534" w14:paraId="2639F4FA" w14:textId="77777777" w:rsidTr="00A833E6">
        <w:trPr>
          <w:trHeight w:val="399"/>
        </w:trPr>
        <w:tc>
          <w:tcPr>
            <w:tcW w:w="968" w:type="pct"/>
            <w:tcBorders>
              <w:top w:val="single" w:sz="4" w:space="0" w:color="auto"/>
              <w:left w:val="single" w:sz="4" w:space="0" w:color="auto"/>
              <w:bottom w:val="single" w:sz="4" w:space="0" w:color="000000"/>
              <w:right w:val="nil"/>
            </w:tcBorders>
            <w:shd w:val="clear" w:color="000000" w:fill="66FFFF"/>
            <w:noWrap/>
            <w:hideMark/>
          </w:tcPr>
          <w:p w14:paraId="72FE4D4A" w14:textId="77777777" w:rsidR="0022279C" w:rsidRPr="007E0577" w:rsidRDefault="0022279C" w:rsidP="00E0791E">
            <w:pPr>
              <w:spacing w:after="0" w:line="240" w:lineRule="auto"/>
              <w:ind w:left="0" w:firstLine="0"/>
              <w:jc w:val="center"/>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Nombre del protocolo</w:t>
            </w:r>
          </w:p>
        </w:tc>
        <w:tc>
          <w:tcPr>
            <w:tcW w:w="1008" w:type="pct"/>
            <w:gridSpan w:val="2"/>
            <w:tcBorders>
              <w:top w:val="single" w:sz="4" w:space="0" w:color="auto"/>
              <w:left w:val="single" w:sz="4" w:space="0" w:color="auto"/>
              <w:bottom w:val="single" w:sz="4" w:space="0" w:color="000000"/>
              <w:right w:val="single" w:sz="4" w:space="0" w:color="000000"/>
            </w:tcBorders>
            <w:shd w:val="clear" w:color="000000" w:fill="66FFFF"/>
            <w:noWrap/>
            <w:hideMark/>
          </w:tcPr>
          <w:p w14:paraId="20E7FAE2" w14:textId="77777777" w:rsidR="0022279C" w:rsidRPr="007E0577" w:rsidRDefault="0022279C" w:rsidP="00E0791E">
            <w:pPr>
              <w:spacing w:after="0" w:line="240" w:lineRule="auto"/>
              <w:ind w:left="0" w:firstLine="0"/>
              <w:jc w:val="center"/>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Código del protocolo</w:t>
            </w:r>
          </w:p>
        </w:tc>
        <w:tc>
          <w:tcPr>
            <w:tcW w:w="1009" w:type="pct"/>
            <w:tcBorders>
              <w:top w:val="single" w:sz="4" w:space="0" w:color="auto"/>
              <w:left w:val="nil"/>
              <w:bottom w:val="single" w:sz="4" w:space="0" w:color="000000"/>
              <w:right w:val="single" w:sz="4" w:space="0" w:color="000000"/>
            </w:tcBorders>
            <w:shd w:val="clear" w:color="000000" w:fill="66FFFF"/>
            <w:noWrap/>
            <w:hideMark/>
          </w:tcPr>
          <w:p w14:paraId="7E907242" w14:textId="77777777" w:rsidR="0022279C" w:rsidRPr="007E0577" w:rsidRDefault="0022279C" w:rsidP="00E0791E">
            <w:pPr>
              <w:spacing w:after="0" w:line="240" w:lineRule="auto"/>
              <w:ind w:left="0" w:firstLine="0"/>
              <w:jc w:val="center"/>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Fecha de aprobación</w:t>
            </w:r>
          </w:p>
        </w:tc>
        <w:tc>
          <w:tcPr>
            <w:tcW w:w="1008" w:type="pct"/>
            <w:gridSpan w:val="2"/>
            <w:tcBorders>
              <w:top w:val="single" w:sz="4" w:space="0" w:color="auto"/>
              <w:left w:val="nil"/>
              <w:bottom w:val="single" w:sz="4" w:space="0" w:color="000000"/>
              <w:right w:val="single" w:sz="4" w:space="0" w:color="000000"/>
            </w:tcBorders>
            <w:shd w:val="clear" w:color="000000" w:fill="66FFFF"/>
            <w:noWrap/>
            <w:hideMark/>
          </w:tcPr>
          <w:p w14:paraId="067C5D18" w14:textId="77777777" w:rsidR="0022279C" w:rsidRPr="007E0577" w:rsidRDefault="0022279C" w:rsidP="00E0791E">
            <w:pPr>
              <w:spacing w:after="0" w:line="240" w:lineRule="auto"/>
              <w:ind w:left="0" w:firstLine="0"/>
              <w:jc w:val="center"/>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Fecha de la última actualización</w:t>
            </w:r>
          </w:p>
        </w:tc>
        <w:tc>
          <w:tcPr>
            <w:tcW w:w="1007" w:type="pct"/>
            <w:tcBorders>
              <w:top w:val="single" w:sz="4" w:space="0" w:color="auto"/>
              <w:left w:val="nil"/>
              <w:bottom w:val="single" w:sz="4" w:space="0" w:color="000000"/>
              <w:right w:val="single" w:sz="4" w:space="0" w:color="000000"/>
            </w:tcBorders>
            <w:shd w:val="clear" w:color="000000" w:fill="66FFFF"/>
            <w:noWrap/>
            <w:hideMark/>
          </w:tcPr>
          <w:p w14:paraId="6C0C12CB" w14:textId="77777777" w:rsidR="0022279C" w:rsidRPr="007E0577" w:rsidRDefault="0022279C" w:rsidP="00E0791E">
            <w:pPr>
              <w:spacing w:after="0" w:line="240" w:lineRule="auto"/>
              <w:ind w:left="0" w:firstLine="0"/>
              <w:jc w:val="center"/>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Número de páginas</w:t>
            </w:r>
          </w:p>
        </w:tc>
      </w:tr>
      <w:tr w:rsidR="00A833E6" w:rsidRPr="00FC1534" w14:paraId="3B4F40C8" w14:textId="77777777" w:rsidTr="00A833E6">
        <w:trPr>
          <w:trHeight w:val="850"/>
        </w:trPr>
        <w:tc>
          <w:tcPr>
            <w:tcW w:w="968" w:type="pct"/>
            <w:tcBorders>
              <w:top w:val="nil"/>
              <w:left w:val="single" w:sz="4" w:space="0" w:color="auto"/>
              <w:bottom w:val="single" w:sz="4" w:space="0" w:color="000000"/>
              <w:right w:val="nil"/>
            </w:tcBorders>
            <w:shd w:val="clear" w:color="auto" w:fill="auto"/>
            <w:vAlign w:val="center"/>
            <w:hideMark/>
          </w:tcPr>
          <w:p w14:paraId="1877DEC8" w14:textId="64B1D187" w:rsidR="00A833E6" w:rsidRPr="007E0577" w:rsidRDefault="00A833E6" w:rsidP="00A833E6">
            <w:pPr>
              <w:spacing w:after="0" w:line="240" w:lineRule="auto"/>
              <w:ind w:left="0" w:firstLine="0"/>
              <w:jc w:val="righ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Implementación del Sistema de Comando de Incidentes</w:t>
            </w:r>
          </w:p>
        </w:tc>
        <w:tc>
          <w:tcPr>
            <w:tcW w:w="1008" w:type="pct"/>
            <w:gridSpan w:val="2"/>
            <w:tcBorders>
              <w:top w:val="single" w:sz="4" w:space="0" w:color="000000"/>
              <w:left w:val="single" w:sz="4" w:space="0" w:color="auto"/>
              <w:bottom w:val="single" w:sz="4" w:space="0" w:color="000000"/>
              <w:right w:val="single" w:sz="4" w:space="0" w:color="000000"/>
            </w:tcBorders>
            <w:shd w:val="clear" w:color="auto" w:fill="auto"/>
            <w:vAlign w:val="center"/>
            <w:hideMark/>
          </w:tcPr>
          <w:p w14:paraId="49AA6ED4" w14:textId="759824A6" w:rsidR="00A833E6" w:rsidRPr="007E0577" w:rsidRDefault="00A833E6" w:rsidP="00A833E6">
            <w:pPr>
              <w:spacing w:after="0" w:line="240" w:lineRule="auto"/>
              <w:ind w:left="0" w:firstLine="0"/>
              <w:jc w:val="right"/>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PA – GAEM – 002</w:t>
            </w:r>
          </w:p>
        </w:tc>
        <w:tc>
          <w:tcPr>
            <w:tcW w:w="1009" w:type="pct"/>
            <w:tcBorders>
              <w:top w:val="single" w:sz="4" w:space="0" w:color="000000"/>
              <w:left w:val="nil"/>
              <w:bottom w:val="single" w:sz="4" w:space="0" w:color="000000"/>
              <w:right w:val="single" w:sz="4" w:space="0" w:color="000000"/>
            </w:tcBorders>
            <w:shd w:val="clear" w:color="auto" w:fill="auto"/>
            <w:vAlign w:val="center"/>
            <w:hideMark/>
          </w:tcPr>
          <w:p w14:paraId="2A6AA27E" w14:textId="2E065E4F" w:rsidR="00A833E6" w:rsidRPr="007E0577" w:rsidRDefault="00A833E6" w:rsidP="00A833E6">
            <w:pPr>
              <w:spacing w:after="0" w:line="240" w:lineRule="auto"/>
              <w:ind w:left="0" w:right="357" w:firstLine="0"/>
              <w:jc w:val="righ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w:t>
            </w:r>
            <w:r>
              <w:rPr>
                <w:rFonts w:ascii="Arial" w:eastAsia="Times New Roman" w:hAnsi="Arial" w:cs="Arial"/>
                <w:color w:val="000000"/>
                <w:sz w:val="18"/>
                <w:szCs w:val="18"/>
                <w:lang w:val="es-BO" w:eastAsia="es-BO"/>
              </w:rPr>
              <w:t>1/11/2023</w:t>
            </w:r>
          </w:p>
        </w:tc>
        <w:tc>
          <w:tcPr>
            <w:tcW w:w="1008" w:type="pct"/>
            <w:gridSpan w:val="2"/>
            <w:tcBorders>
              <w:top w:val="nil"/>
              <w:left w:val="nil"/>
              <w:bottom w:val="single" w:sz="4" w:space="0" w:color="000000"/>
              <w:right w:val="single" w:sz="4" w:space="0" w:color="000000"/>
            </w:tcBorders>
            <w:shd w:val="clear" w:color="auto" w:fill="auto"/>
            <w:noWrap/>
            <w:vAlign w:val="center"/>
            <w:hideMark/>
          </w:tcPr>
          <w:p w14:paraId="57E88FB1" w14:textId="13BB8633" w:rsidR="00A833E6" w:rsidRPr="007E0577" w:rsidRDefault="00A833E6" w:rsidP="00A833E6">
            <w:pPr>
              <w:spacing w:after="0" w:line="240" w:lineRule="auto"/>
              <w:ind w:left="0" w:right="425" w:firstLine="0"/>
              <w:jc w:val="righ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w:t>
            </w:r>
            <w:r>
              <w:rPr>
                <w:rFonts w:ascii="Arial" w:eastAsia="Times New Roman" w:hAnsi="Arial" w:cs="Arial"/>
                <w:color w:val="000000"/>
                <w:sz w:val="18"/>
                <w:szCs w:val="18"/>
                <w:lang w:val="es-BO" w:eastAsia="es-BO"/>
              </w:rPr>
              <w:t>S/A</w:t>
            </w:r>
          </w:p>
        </w:tc>
        <w:tc>
          <w:tcPr>
            <w:tcW w:w="1007" w:type="pct"/>
            <w:tcBorders>
              <w:top w:val="nil"/>
              <w:left w:val="nil"/>
              <w:bottom w:val="single" w:sz="4" w:space="0" w:color="000000"/>
              <w:right w:val="single" w:sz="4" w:space="0" w:color="000000"/>
            </w:tcBorders>
            <w:shd w:val="clear" w:color="auto" w:fill="auto"/>
            <w:noWrap/>
            <w:vAlign w:val="center"/>
            <w:hideMark/>
          </w:tcPr>
          <w:p w14:paraId="0FDD63ED" w14:textId="49A52347" w:rsidR="00A833E6" w:rsidRPr="007E0577" w:rsidRDefault="00A833E6" w:rsidP="00A833E6">
            <w:pPr>
              <w:spacing w:after="0" w:line="240" w:lineRule="auto"/>
              <w:ind w:left="0" w:right="492" w:firstLine="0"/>
              <w:jc w:val="righ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w:t>
            </w:r>
            <w:r>
              <w:rPr>
                <w:rFonts w:ascii="Arial" w:eastAsia="Times New Roman" w:hAnsi="Arial" w:cs="Arial"/>
                <w:color w:val="000000"/>
                <w:sz w:val="18"/>
                <w:szCs w:val="18"/>
                <w:lang w:val="es-BO" w:eastAsia="es-BO"/>
              </w:rPr>
              <w:t>3</w:t>
            </w:r>
          </w:p>
        </w:tc>
      </w:tr>
      <w:tr w:rsidR="00A833E6" w:rsidRPr="00FC1534" w14:paraId="43B51DBE" w14:textId="77777777" w:rsidTr="00E93FE3">
        <w:trPr>
          <w:trHeight w:val="888"/>
        </w:trPr>
        <w:tc>
          <w:tcPr>
            <w:tcW w:w="968" w:type="pct"/>
            <w:tcBorders>
              <w:top w:val="nil"/>
              <w:left w:val="single" w:sz="4" w:space="0" w:color="auto"/>
              <w:bottom w:val="single" w:sz="4" w:space="0" w:color="000000"/>
              <w:right w:val="nil"/>
            </w:tcBorders>
            <w:shd w:val="clear" w:color="000000" w:fill="66FFFF"/>
            <w:hideMark/>
          </w:tcPr>
          <w:p w14:paraId="6A750FA5" w14:textId="77777777" w:rsidR="00A833E6" w:rsidRPr="007E0577"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Propósito</w:t>
            </w:r>
          </w:p>
        </w:tc>
        <w:tc>
          <w:tcPr>
            <w:tcW w:w="4032" w:type="pct"/>
            <w:gridSpan w:val="6"/>
            <w:tcBorders>
              <w:top w:val="nil"/>
              <w:left w:val="single" w:sz="4" w:space="0" w:color="auto"/>
              <w:bottom w:val="single" w:sz="4" w:space="0" w:color="000000"/>
              <w:right w:val="single" w:sz="4" w:space="0" w:color="000000"/>
            </w:tcBorders>
            <w:shd w:val="clear" w:color="auto" w:fill="auto"/>
            <w:hideMark/>
          </w:tcPr>
          <w:p w14:paraId="27E628BA" w14:textId="77777777" w:rsidR="00A833E6" w:rsidRPr="007E0577"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Dotar a todas las instituciones de primera respuesta, de una herramienta común que les permita administrar operativamente en forma eficiente y eficaz los incidentes, con el fin de optimizar los recursos. Asimismo, dentro de las emergencias y/o desastres.</w:t>
            </w:r>
          </w:p>
        </w:tc>
      </w:tr>
      <w:tr w:rsidR="00A833E6" w:rsidRPr="00FC1534" w14:paraId="77776A22" w14:textId="77777777" w:rsidTr="00E93FE3">
        <w:trPr>
          <w:trHeight w:val="675"/>
        </w:trPr>
        <w:tc>
          <w:tcPr>
            <w:tcW w:w="968" w:type="pct"/>
            <w:tcBorders>
              <w:top w:val="nil"/>
              <w:left w:val="single" w:sz="4" w:space="0" w:color="auto"/>
              <w:bottom w:val="single" w:sz="4" w:space="0" w:color="000000"/>
              <w:right w:val="nil"/>
            </w:tcBorders>
            <w:shd w:val="clear" w:color="000000" w:fill="66FFFF"/>
            <w:hideMark/>
          </w:tcPr>
          <w:p w14:paraId="1642E861" w14:textId="77777777" w:rsidR="00A833E6" w:rsidRPr="007E0577"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Alcance</w:t>
            </w:r>
          </w:p>
        </w:tc>
        <w:tc>
          <w:tcPr>
            <w:tcW w:w="4032" w:type="pct"/>
            <w:gridSpan w:val="6"/>
            <w:tcBorders>
              <w:top w:val="single" w:sz="4" w:space="0" w:color="000000"/>
              <w:left w:val="single" w:sz="4" w:space="0" w:color="auto"/>
              <w:bottom w:val="single" w:sz="4" w:space="0" w:color="000000"/>
              <w:right w:val="single" w:sz="4" w:space="0" w:color="000000"/>
            </w:tcBorders>
            <w:shd w:val="clear" w:color="auto" w:fill="auto"/>
            <w:hideMark/>
          </w:tcPr>
          <w:p w14:paraId="1FD9895D" w14:textId="77777777" w:rsidR="00A833E6" w:rsidRPr="007E0577"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Este protocolo se aplica a todas las instituciones de primera respuesta que participan en la atención de incidentes, emergencias y/o desastres en el Municipio de La Paz y así mismo poder servir en el territorio Nacional.</w:t>
            </w:r>
          </w:p>
        </w:tc>
      </w:tr>
      <w:tr w:rsidR="00A833E6" w:rsidRPr="00FC1534" w14:paraId="5AA651D9" w14:textId="77777777" w:rsidTr="00E93FE3">
        <w:trPr>
          <w:trHeight w:val="624"/>
        </w:trPr>
        <w:tc>
          <w:tcPr>
            <w:tcW w:w="968" w:type="pct"/>
            <w:tcBorders>
              <w:top w:val="nil"/>
              <w:left w:val="single" w:sz="4" w:space="0" w:color="auto"/>
              <w:bottom w:val="single" w:sz="4" w:space="0" w:color="000000"/>
              <w:right w:val="nil"/>
            </w:tcBorders>
            <w:shd w:val="clear" w:color="000000" w:fill="66FFFF"/>
            <w:hideMark/>
          </w:tcPr>
          <w:p w14:paraId="3B2F80C7" w14:textId="77777777" w:rsidR="00A833E6" w:rsidRPr="007E0577"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Objetivo</w:t>
            </w:r>
          </w:p>
        </w:tc>
        <w:tc>
          <w:tcPr>
            <w:tcW w:w="4032" w:type="pct"/>
            <w:gridSpan w:val="6"/>
            <w:tcBorders>
              <w:top w:val="single" w:sz="4" w:space="0" w:color="000000"/>
              <w:left w:val="single" w:sz="4" w:space="0" w:color="auto"/>
              <w:bottom w:val="single" w:sz="4" w:space="0" w:color="000000"/>
              <w:right w:val="single" w:sz="4" w:space="0" w:color="000000"/>
            </w:tcBorders>
            <w:shd w:val="clear" w:color="auto" w:fill="auto"/>
            <w:hideMark/>
          </w:tcPr>
          <w:p w14:paraId="286C37D3" w14:textId="77777777" w:rsidR="00A833E6" w:rsidRPr="007E0577"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Establecer los procedimientos a seguir para activar un Sistema de Comando de Incidentes (SCI) al momento de llegar al lugar de un incidente.</w:t>
            </w:r>
          </w:p>
        </w:tc>
      </w:tr>
      <w:tr w:rsidR="00A833E6" w:rsidRPr="00FC1534" w14:paraId="4D016A04" w14:textId="77777777" w:rsidTr="00E93FE3">
        <w:trPr>
          <w:trHeight w:val="1476"/>
        </w:trPr>
        <w:tc>
          <w:tcPr>
            <w:tcW w:w="968" w:type="pct"/>
            <w:tcBorders>
              <w:top w:val="nil"/>
              <w:left w:val="single" w:sz="4" w:space="0" w:color="auto"/>
              <w:bottom w:val="single" w:sz="4" w:space="0" w:color="auto"/>
              <w:right w:val="nil"/>
            </w:tcBorders>
            <w:shd w:val="clear" w:color="000000" w:fill="66FFFF"/>
            <w:hideMark/>
          </w:tcPr>
          <w:p w14:paraId="399ED483" w14:textId="77777777" w:rsidR="00A833E6" w:rsidRPr="007E0577"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Acciones de preparación conjunta</w:t>
            </w:r>
          </w:p>
        </w:tc>
        <w:tc>
          <w:tcPr>
            <w:tcW w:w="4032" w:type="pct"/>
            <w:gridSpan w:val="6"/>
            <w:tcBorders>
              <w:top w:val="single" w:sz="4" w:space="0" w:color="000000"/>
              <w:left w:val="single" w:sz="4" w:space="0" w:color="auto"/>
              <w:bottom w:val="single" w:sz="4" w:space="0" w:color="auto"/>
              <w:right w:val="single" w:sz="4" w:space="0" w:color="000000"/>
            </w:tcBorders>
            <w:shd w:val="clear" w:color="auto" w:fill="auto"/>
            <w:hideMark/>
          </w:tcPr>
          <w:p w14:paraId="1D4B87E6" w14:textId="77777777" w:rsidR="00A833E6" w:rsidRPr="007E0577"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xml:space="preserve">1.- </w:t>
            </w:r>
            <w:r>
              <w:rPr>
                <w:rFonts w:ascii="Arial" w:eastAsia="Times New Roman" w:hAnsi="Arial" w:cs="Arial"/>
                <w:color w:val="000000"/>
                <w:sz w:val="18"/>
                <w:szCs w:val="18"/>
                <w:lang w:val="es-BO" w:eastAsia="es-BO"/>
              </w:rPr>
              <w:t>Socializar</w:t>
            </w:r>
            <w:r w:rsidRPr="007E0577">
              <w:rPr>
                <w:rFonts w:ascii="Arial" w:eastAsia="Times New Roman" w:hAnsi="Arial" w:cs="Arial"/>
                <w:color w:val="000000"/>
                <w:sz w:val="18"/>
                <w:szCs w:val="18"/>
                <w:lang w:val="es-BO" w:eastAsia="es-BO"/>
              </w:rPr>
              <w:t xml:space="preserve"> el presente protocolo al personal de las diferentes instituciones de primera respuesta.</w:t>
            </w:r>
          </w:p>
          <w:p w14:paraId="75A94204" w14:textId="77777777" w:rsidR="00A833E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2.- Coordinar el plan de capacitación general para el personal de las diferentes instituciones en el curso de SCI básico y SCI Intermedio.</w:t>
            </w:r>
          </w:p>
          <w:p w14:paraId="79568DE2" w14:textId="77777777" w:rsidR="00A833E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3.- Realizar simulaciones y simulacros a fin mantener una capacidad de respuesta operativa del SCI.</w:t>
            </w:r>
          </w:p>
          <w:p w14:paraId="088E0FD1" w14:textId="77777777" w:rsidR="00A833E6" w:rsidRPr="007E0577"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4.- Contar con el equipamiento necesario para la activación del SCI.</w:t>
            </w:r>
          </w:p>
        </w:tc>
      </w:tr>
      <w:tr w:rsidR="00A833E6" w:rsidRPr="00FC1534" w14:paraId="05B784F2" w14:textId="77777777" w:rsidTr="00A833E6">
        <w:trPr>
          <w:trHeight w:val="417"/>
        </w:trPr>
        <w:tc>
          <w:tcPr>
            <w:tcW w:w="1049" w:type="pct"/>
            <w:gridSpan w:val="2"/>
            <w:tcBorders>
              <w:top w:val="nil"/>
              <w:left w:val="single" w:sz="4" w:space="0" w:color="auto"/>
              <w:bottom w:val="single" w:sz="4" w:space="0" w:color="auto"/>
              <w:right w:val="single" w:sz="4" w:space="0" w:color="000000"/>
            </w:tcBorders>
            <w:shd w:val="clear" w:color="000000" w:fill="66FFFF"/>
            <w:noWrap/>
            <w:hideMark/>
          </w:tcPr>
          <w:p w14:paraId="4A4CF1EC" w14:textId="77777777" w:rsidR="00A833E6" w:rsidRPr="007E0577" w:rsidRDefault="00A833E6" w:rsidP="00A833E6">
            <w:pPr>
              <w:spacing w:after="0" w:line="240" w:lineRule="auto"/>
              <w:ind w:left="0" w:firstLine="0"/>
              <w:jc w:val="center"/>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Fases</w:t>
            </w:r>
          </w:p>
        </w:tc>
        <w:tc>
          <w:tcPr>
            <w:tcW w:w="2016" w:type="pct"/>
            <w:gridSpan w:val="3"/>
            <w:tcBorders>
              <w:top w:val="nil"/>
              <w:left w:val="nil"/>
              <w:bottom w:val="single" w:sz="4" w:space="0" w:color="auto"/>
              <w:right w:val="single" w:sz="4" w:space="0" w:color="000000"/>
            </w:tcBorders>
            <w:shd w:val="clear" w:color="000000" w:fill="66FFFF"/>
            <w:noWrap/>
            <w:hideMark/>
          </w:tcPr>
          <w:p w14:paraId="04E9B5BE" w14:textId="77777777" w:rsidR="00A833E6" w:rsidRPr="007E0577" w:rsidRDefault="00A833E6" w:rsidP="00A833E6">
            <w:pPr>
              <w:spacing w:after="0" w:line="240" w:lineRule="auto"/>
              <w:ind w:left="0" w:firstLine="0"/>
              <w:jc w:val="center"/>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Acciones</w:t>
            </w:r>
          </w:p>
        </w:tc>
        <w:tc>
          <w:tcPr>
            <w:tcW w:w="1936" w:type="pct"/>
            <w:gridSpan w:val="2"/>
            <w:tcBorders>
              <w:top w:val="nil"/>
              <w:left w:val="nil"/>
              <w:bottom w:val="single" w:sz="4" w:space="0" w:color="auto"/>
              <w:right w:val="single" w:sz="4" w:space="0" w:color="000000"/>
            </w:tcBorders>
            <w:shd w:val="clear" w:color="000000" w:fill="66FFFF"/>
            <w:noWrap/>
            <w:hideMark/>
          </w:tcPr>
          <w:p w14:paraId="14EDE6AF" w14:textId="77777777" w:rsidR="00A833E6" w:rsidRPr="007E0577" w:rsidRDefault="00A833E6" w:rsidP="00A833E6">
            <w:pPr>
              <w:spacing w:after="0" w:line="240" w:lineRule="auto"/>
              <w:ind w:left="0" w:firstLine="0"/>
              <w:jc w:val="center"/>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Consideraciones</w:t>
            </w:r>
          </w:p>
        </w:tc>
      </w:tr>
      <w:tr w:rsidR="00A833E6" w:rsidRPr="00FC1534" w14:paraId="472C49B1" w14:textId="77777777" w:rsidTr="00A833E6">
        <w:trPr>
          <w:trHeight w:val="1788"/>
        </w:trPr>
        <w:tc>
          <w:tcPr>
            <w:tcW w:w="1049" w:type="pct"/>
            <w:gridSpan w:val="2"/>
            <w:tcBorders>
              <w:top w:val="nil"/>
              <w:left w:val="single" w:sz="4" w:space="0" w:color="000000"/>
              <w:bottom w:val="single" w:sz="4" w:space="0" w:color="000000"/>
              <w:right w:val="single" w:sz="4" w:space="0" w:color="000000"/>
            </w:tcBorders>
            <w:shd w:val="clear" w:color="auto" w:fill="auto"/>
            <w:hideMark/>
          </w:tcPr>
          <w:p w14:paraId="6C73E252" w14:textId="77777777" w:rsidR="00A833E6" w:rsidRPr="007E0577"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1. Asumir el Mando</w:t>
            </w:r>
          </w:p>
        </w:tc>
        <w:tc>
          <w:tcPr>
            <w:tcW w:w="2016" w:type="pct"/>
            <w:gridSpan w:val="3"/>
            <w:tcBorders>
              <w:top w:val="nil"/>
              <w:left w:val="nil"/>
              <w:bottom w:val="single" w:sz="4" w:space="0" w:color="000000"/>
              <w:right w:val="single" w:sz="4" w:space="0" w:color="000000"/>
            </w:tcBorders>
            <w:shd w:val="clear" w:color="auto" w:fill="auto"/>
            <w:hideMark/>
          </w:tcPr>
          <w:p w14:paraId="34BE5CA6"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b/>
                <w:bCs/>
                <w:color w:val="000000"/>
                <w:sz w:val="18"/>
                <w:szCs w:val="18"/>
                <w:lang w:val="es-BO" w:eastAsia="es-BO"/>
              </w:rPr>
              <w:t>*</w:t>
            </w:r>
            <w:r w:rsidRPr="007E0577">
              <w:rPr>
                <w:rFonts w:ascii="Arial" w:eastAsia="Times New Roman" w:hAnsi="Arial" w:cs="Arial"/>
                <w:color w:val="000000"/>
                <w:sz w:val="18"/>
                <w:szCs w:val="18"/>
                <w:lang w:val="es-BO" w:eastAsia="es-BO"/>
              </w:rPr>
              <w:t xml:space="preserve"> El primer equipo con capacidad operativa de respuesta en llegar a la escena asumirá el Comando del Incidente (CI).</w:t>
            </w:r>
          </w:p>
          <w:p w14:paraId="05F525B3" w14:textId="77777777" w:rsidR="00A833E6" w:rsidRPr="007E0577"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br/>
            </w:r>
            <w:r w:rsidRPr="007E0577">
              <w:rPr>
                <w:rFonts w:ascii="Arial" w:eastAsia="Times New Roman" w:hAnsi="Arial" w:cs="Arial"/>
                <w:b/>
                <w:bCs/>
                <w:color w:val="000000"/>
                <w:sz w:val="18"/>
                <w:szCs w:val="18"/>
                <w:lang w:val="es-BO" w:eastAsia="es-BO"/>
              </w:rPr>
              <w:t>*</w:t>
            </w:r>
            <w:r w:rsidRPr="007E0577">
              <w:rPr>
                <w:rFonts w:ascii="Arial" w:eastAsia="Times New Roman" w:hAnsi="Arial" w:cs="Arial"/>
                <w:color w:val="000000"/>
                <w:sz w:val="18"/>
                <w:szCs w:val="18"/>
                <w:lang w:val="es-BO" w:eastAsia="es-BO"/>
              </w:rPr>
              <w:t xml:space="preserve"> Informar a la base de su llegada a la zona del incidente, ubicación y nombre del incidente, y designación del mando.</w:t>
            </w:r>
          </w:p>
        </w:tc>
        <w:tc>
          <w:tcPr>
            <w:tcW w:w="1936" w:type="pct"/>
            <w:gridSpan w:val="2"/>
            <w:tcBorders>
              <w:top w:val="nil"/>
              <w:left w:val="nil"/>
              <w:bottom w:val="single" w:sz="4" w:space="0" w:color="000000"/>
              <w:right w:val="single" w:sz="4" w:space="0" w:color="000000"/>
            </w:tcBorders>
            <w:shd w:val="clear" w:color="auto" w:fill="auto"/>
            <w:hideMark/>
          </w:tcPr>
          <w:p w14:paraId="28B3EBE4" w14:textId="77777777" w:rsidR="00A833E6" w:rsidRPr="007E0577"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En presencia de dos o más instituciones con competencia técnica o legal, se establecerá un Comando Conjunto.</w:t>
            </w:r>
          </w:p>
          <w:p w14:paraId="196D5595" w14:textId="77777777" w:rsidR="00A833E6" w:rsidRPr="007E0577"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br/>
              <w:t>* Si   no   se   posee   la   competencia   técnica   o   legal, debe transferirse el comando al ente competente en el momento en que éste se presente en el lugar del incidente.</w:t>
            </w:r>
          </w:p>
          <w:p w14:paraId="1279011C" w14:textId="535F58B8" w:rsidR="00A833E6" w:rsidRPr="007E0577"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br/>
              <w:t>* Se deberá utilizar los Formularios SCI 201 y SCI 211</w:t>
            </w:r>
            <w:r>
              <w:rPr>
                <w:rFonts w:ascii="Arial" w:eastAsia="Times New Roman" w:hAnsi="Arial" w:cs="Arial"/>
                <w:color w:val="000000"/>
                <w:sz w:val="18"/>
                <w:szCs w:val="18"/>
                <w:lang w:val="es-BO" w:eastAsia="es-BO"/>
              </w:rPr>
              <w:t xml:space="preserve"> de acuerdo a protocolo INSARAG</w:t>
            </w:r>
            <w:r w:rsidRPr="007E0577">
              <w:rPr>
                <w:rFonts w:ascii="Arial" w:eastAsia="Times New Roman" w:hAnsi="Arial" w:cs="Arial"/>
                <w:color w:val="000000"/>
                <w:sz w:val="18"/>
                <w:szCs w:val="18"/>
                <w:lang w:val="es-BO" w:eastAsia="es-BO"/>
              </w:rPr>
              <w:t>.</w:t>
            </w:r>
          </w:p>
        </w:tc>
      </w:tr>
      <w:tr w:rsidR="00A833E6" w:rsidRPr="00FC1534" w14:paraId="626FC32A" w14:textId="77777777" w:rsidTr="00A833E6">
        <w:trPr>
          <w:trHeight w:val="2868"/>
        </w:trPr>
        <w:tc>
          <w:tcPr>
            <w:tcW w:w="1049"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0913DFD3" w14:textId="77777777" w:rsidR="00A833E6" w:rsidRPr="007E0577"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2. Evaluar la situación</w:t>
            </w:r>
          </w:p>
        </w:tc>
        <w:tc>
          <w:tcPr>
            <w:tcW w:w="2016" w:type="pct"/>
            <w:gridSpan w:val="3"/>
            <w:tcBorders>
              <w:top w:val="single" w:sz="4" w:space="0" w:color="000000"/>
              <w:left w:val="nil"/>
              <w:bottom w:val="single" w:sz="4" w:space="0" w:color="000000"/>
              <w:right w:val="single" w:sz="4" w:space="0" w:color="000000"/>
            </w:tcBorders>
            <w:shd w:val="clear" w:color="auto" w:fill="auto"/>
            <w:hideMark/>
          </w:tcPr>
          <w:p w14:paraId="5A7E50EE" w14:textId="77777777" w:rsidR="00A833E6" w:rsidRPr="007E0577"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Evaluar de forma general el área del incidente en el menor tiempo posible.</w:t>
            </w:r>
          </w:p>
        </w:tc>
        <w:tc>
          <w:tcPr>
            <w:tcW w:w="1936" w:type="pct"/>
            <w:gridSpan w:val="2"/>
            <w:tcBorders>
              <w:top w:val="single" w:sz="4" w:space="0" w:color="000000"/>
              <w:left w:val="nil"/>
              <w:bottom w:val="single" w:sz="4" w:space="0" w:color="000000"/>
              <w:right w:val="single" w:sz="4" w:space="0" w:color="000000"/>
            </w:tcBorders>
            <w:shd w:val="clear" w:color="auto" w:fill="auto"/>
            <w:hideMark/>
          </w:tcPr>
          <w:p w14:paraId="3AF3ABE7" w14:textId="77777777" w:rsidR="00A833E6" w:rsidRPr="007E0577"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Naturaleza del incidente. ¿Qué sucedió?</w:t>
            </w:r>
            <w:r w:rsidRPr="007E0577">
              <w:rPr>
                <w:rFonts w:ascii="Arial" w:eastAsia="Times New Roman" w:hAnsi="Arial" w:cs="Arial"/>
                <w:color w:val="000000"/>
                <w:sz w:val="18"/>
                <w:szCs w:val="18"/>
                <w:lang w:val="es-BO" w:eastAsia="es-BO"/>
              </w:rPr>
              <w:br w:type="page"/>
            </w:r>
          </w:p>
          <w:p w14:paraId="311696E8" w14:textId="77777777" w:rsidR="00A833E6" w:rsidRPr="007E0577"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Riesgos (amenazas y vulnerabilidades) presentes.</w:t>
            </w:r>
          </w:p>
          <w:p w14:paraId="4AA821E4" w14:textId="77777777" w:rsidR="00A833E6" w:rsidRPr="007E0577"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Tamaño del área afectada.</w:t>
            </w:r>
          </w:p>
          <w:p w14:paraId="2F28F8FA" w14:textId="77777777" w:rsidR="00A833E6" w:rsidRPr="007E0577"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br w:type="page"/>
              <w:t>* Posible evolución.</w:t>
            </w:r>
            <w:r w:rsidRPr="007E0577">
              <w:rPr>
                <w:rFonts w:ascii="Arial" w:eastAsia="Times New Roman" w:hAnsi="Arial" w:cs="Arial"/>
                <w:color w:val="000000"/>
                <w:sz w:val="18"/>
                <w:szCs w:val="18"/>
                <w:lang w:val="es-BO" w:eastAsia="es-BO"/>
              </w:rPr>
              <w:br w:type="page"/>
            </w:r>
          </w:p>
          <w:p w14:paraId="51E45DCB" w14:textId="77777777" w:rsidR="00A833E6" w:rsidRPr="007E0577"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Posibles áreas a aislar.</w:t>
            </w:r>
            <w:r w:rsidRPr="007E0577">
              <w:rPr>
                <w:rFonts w:ascii="Arial" w:eastAsia="Times New Roman" w:hAnsi="Arial" w:cs="Arial"/>
                <w:color w:val="000000"/>
                <w:sz w:val="18"/>
                <w:szCs w:val="18"/>
                <w:lang w:val="es-BO" w:eastAsia="es-BO"/>
              </w:rPr>
              <w:br w:type="page"/>
            </w:r>
          </w:p>
          <w:p w14:paraId="40EF1FD2" w14:textId="77777777" w:rsidR="00A833E6" w:rsidRPr="007E0577"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Que   lugares   podrían   ser   adecuados   para   el   Puesto   de Comando (PC), Área de Espera (E) y Área de Concentración de Víctimas (ACV).</w:t>
            </w:r>
            <w:r w:rsidRPr="007E0577">
              <w:rPr>
                <w:rFonts w:ascii="Arial" w:eastAsia="Times New Roman" w:hAnsi="Arial" w:cs="Arial"/>
                <w:color w:val="000000"/>
                <w:sz w:val="18"/>
                <w:szCs w:val="18"/>
                <w:lang w:val="es-BO" w:eastAsia="es-BO"/>
              </w:rPr>
              <w:br w:type="page"/>
            </w:r>
          </w:p>
          <w:p w14:paraId="30A4846C" w14:textId="77777777" w:rsidR="00A833E6" w:rsidRPr="007E0577"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Rutas de acceso y evacuación.</w:t>
            </w:r>
            <w:r w:rsidRPr="007E0577">
              <w:rPr>
                <w:rFonts w:ascii="Arial" w:eastAsia="Times New Roman" w:hAnsi="Arial" w:cs="Arial"/>
                <w:color w:val="000000"/>
                <w:sz w:val="18"/>
                <w:szCs w:val="18"/>
                <w:lang w:val="es-BO" w:eastAsia="es-BO"/>
              </w:rPr>
              <w:br w:type="page"/>
            </w:r>
          </w:p>
          <w:p w14:paraId="3278E180" w14:textId="77777777" w:rsidR="00A833E6" w:rsidRPr="007E0577"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*Cantidad de recursos en la zona y necesidades.</w:t>
            </w:r>
          </w:p>
        </w:tc>
      </w:tr>
      <w:tr w:rsidR="00A833E6" w:rsidRPr="00FC1534" w14:paraId="01F2F902" w14:textId="77777777" w:rsidTr="00A833E6">
        <w:trPr>
          <w:trHeight w:val="1512"/>
        </w:trPr>
        <w:tc>
          <w:tcPr>
            <w:tcW w:w="1049"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749F1006" w14:textId="77777777" w:rsidR="00A833E6" w:rsidRPr="007E0577"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lastRenderedPageBreak/>
              <w:t>3. Establecer un perímetro de seguridad</w:t>
            </w:r>
          </w:p>
        </w:tc>
        <w:tc>
          <w:tcPr>
            <w:tcW w:w="2016" w:type="pct"/>
            <w:gridSpan w:val="3"/>
            <w:tcBorders>
              <w:top w:val="single" w:sz="4" w:space="0" w:color="000000"/>
              <w:left w:val="nil"/>
              <w:bottom w:val="single" w:sz="4" w:space="0" w:color="000000"/>
              <w:right w:val="single" w:sz="4" w:space="0" w:color="000000"/>
            </w:tcBorders>
            <w:shd w:val="clear" w:color="auto" w:fill="auto"/>
            <w:hideMark/>
          </w:tcPr>
          <w:p w14:paraId="1536BA5B" w14:textId="77777777" w:rsidR="00A833E6" w:rsidRPr="007E0577"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b/>
                <w:bCs/>
                <w:color w:val="000000"/>
                <w:sz w:val="18"/>
                <w:szCs w:val="18"/>
                <w:lang w:val="es-BO" w:eastAsia="es-BO"/>
              </w:rPr>
              <w:t xml:space="preserve">* </w:t>
            </w:r>
            <w:r w:rsidRPr="007E0577">
              <w:rPr>
                <w:rFonts w:ascii="Arial" w:eastAsia="Times New Roman" w:hAnsi="Arial" w:cs="Arial"/>
                <w:color w:val="000000"/>
                <w:sz w:val="18"/>
                <w:szCs w:val="18"/>
                <w:lang w:val="es-BO" w:eastAsia="es-BO"/>
              </w:rPr>
              <w:t>Despejar y acordonar el área del incidente evitando</w:t>
            </w:r>
            <w:r w:rsidRPr="007E0577">
              <w:rPr>
                <w:rFonts w:ascii="Arial" w:eastAsia="Times New Roman" w:hAnsi="Arial" w:cs="Arial"/>
                <w:color w:val="000000"/>
                <w:sz w:val="18"/>
                <w:szCs w:val="18"/>
                <w:lang w:val="es-BO" w:eastAsia="es-BO"/>
              </w:rPr>
              <w:br/>
              <w:t>el ingreso de personas ajenas al incidente.</w:t>
            </w:r>
            <w:r w:rsidRPr="007E0577">
              <w:rPr>
                <w:rFonts w:ascii="Arial" w:eastAsia="Times New Roman" w:hAnsi="Arial" w:cs="Arial"/>
                <w:color w:val="000000"/>
                <w:sz w:val="18"/>
                <w:szCs w:val="18"/>
                <w:lang w:val="es-BO" w:eastAsia="es-BO"/>
              </w:rPr>
              <w:br/>
            </w:r>
            <w:r w:rsidRPr="007E0577">
              <w:rPr>
                <w:rFonts w:ascii="Arial" w:eastAsia="Times New Roman" w:hAnsi="Arial" w:cs="Arial"/>
                <w:b/>
                <w:bCs/>
                <w:color w:val="000000"/>
                <w:sz w:val="18"/>
                <w:szCs w:val="18"/>
                <w:lang w:val="es-BO" w:eastAsia="es-BO"/>
              </w:rPr>
              <w:t>*</w:t>
            </w:r>
            <w:r w:rsidRPr="007E0577">
              <w:rPr>
                <w:rFonts w:ascii="Arial" w:eastAsia="Times New Roman" w:hAnsi="Arial" w:cs="Arial"/>
                <w:color w:val="000000"/>
                <w:sz w:val="18"/>
                <w:szCs w:val="18"/>
                <w:lang w:val="es-BO" w:eastAsia="es-BO"/>
              </w:rPr>
              <w:t xml:space="preserve"> Garantizar la seguridad del personal operativo.</w:t>
            </w:r>
            <w:r w:rsidRPr="007E0577">
              <w:rPr>
                <w:rFonts w:ascii="Arial" w:eastAsia="Times New Roman" w:hAnsi="Arial" w:cs="Arial"/>
                <w:color w:val="000000"/>
                <w:sz w:val="18"/>
                <w:szCs w:val="18"/>
                <w:lang w:val="es-BO" w:eastAsia="es-BO"/>
              </w:rPr>
              <w:br/>
            </w:r>
            <w:r w:rsidRPr="007E0577">
              <w:rPr>
                <w:rFonts w:ascii="Arial" w:eastAsia="Times New Roman" w:hAnsi="Arial" w:cs="Arial"/>
                <w:b/>
                <w:bCs/>
                <w:color w:val="000000"/>
                <w:sz w:val="18"/>
                <w:szCs w:val="18"/>
                <w:lang w:val="es-BO" w:eastAsia="es-BO"/>
              </w:rPr>
              <w:t xml:space="preserve">* </w:t>
            </w:r>
            <w:r w:rsidRPr="007E0577">
              <w:rPr>
                <w:rFonts w:ascii="Arial" w:eastAsia="Times New Roman" w:hAnsi="Arial" w:cs="Arial"/>
                <w:color w:val="000000"/>
                <w:sz w:val="18"/>
                <w:szCs w:val="18"/>
                <w:lang w:val="es-BO" w:eastAsia="es-BO"/>
              </w:rPr>
              <w:t>Garantizar el flujo adecuado de entrada y salida de los recursos.</w:t>
            </w:r>
          </w:p>
        </w:tc>
        <w:tc>
          <w:tcPr>
            <w:tcW w:w="1936" w:type="pct"/>
            <w:gridSpan w:val="2"/>
            <w:tcBorders>
              <w:top w:val="single" w:sz="4" w:space="0" w:color="000000"/>
              <w:left w:val="nil"/>
              <w:bottom w:val="single" w:sz="4" w:space="0" w:color="000000"/>
              <w:right w:val="single" w:sz="4" w:space="0" w:color="000000"/>
            </w:tcBorders>
            <w:shd w:val="clear" w:color="auto" w:fill="auto"/>
            <w:hideMark/>
          </w:tcPr>
          <w:p w14:paraId="6F97F86B" w14:textId="77777777" w:rsidR="00A833E6" w:rsidRPr="007E0577"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b/>
                <w:bCs/>
                <w:color w:val="000000"/>
                <w:sz w:val="18"/>
                <w:szCs w:val="18"/>
                <w:lang w:val="es-BO" w:eastAsia="es-BO"/>
              </w:rPr>
              <w:t xml:space="preserve">* </w:t>
            </w:r>
            <w:r w:rsidRPr="007E0577">
              <w:rPr>
                <w:rFonts w:ascii="Arial" w:eastAsia="Times New Roman" w:hAnsi="Arial" w:cs="Arial"/>
                <w:color w:val="000000"/>
                <w:sz w:val="18"/>
                <w:szCs w:val="18"/>
                <w:lang w:val="es-BO" w:eastAsia="es-BO"/>
              </w:rPr>
              <w:t>Utilizar materiales adecuados de   delimitación para la seguridad del área (cintas, conos, vallas, etc.)</w:t>
            </w:r>
          </w:p>
          <w:p w14:paraId="34220606" w14:textId="77777777" w:rsidR="00A833E6" w:rsidRPr="007E0577"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xml:space="preserve"> </w:t>
            </w:r>
            <w:r w:rsidRPr="007E0577">
              <w:rPr>
                <w:rFonts w:ascii="Arial" w:eastAsia="Times New Roman" w:hAnsi="Arial" w:cs="Arial"/>
                <w:color w:val="000000"/>
                <w:sz w:val="18"/>
                <w:szCs w:val="18"/>
                <w:lang w:val="es-BO" w:eastAsia="es-BO"/>
              </w:rPr>
              <w:br/>
            </w:r>
            <w:r w:rsidRPr="007E0577">
              <w:rPr>
                <w:rFonts w:ascii="Arial" w:eastAsia="Times New Roman" w:hAnsi="Arial" w:cs="Arial"/>
                <w:b/>
                <w:bCs/>
                <w:color w:val="000000"/>
                <w:sz w:val="18"/>
                <w:szCs w:val="18"/>
                <w:lang w:val="es-BO" w:eastAsia="es-BO"/>
              </w:rPr>
              <w:t xml:space="preserve">* </w:t>
            </w:r>
            <w:r w:rsidRPr="007E0577">
              <w:rPr>
                <w:rFonts w:ascii="Arial" w:eastAsia="Times New Roman" w:hAnsi="Arial" w:cs="Arial"/>
                <w:color w:val="000000"/>
                <w:sz w:val="18"/>
                <w:szCs w:val="18"/>
                <w:lang w:val="es-BO" w:eastAsia="es-BO"/>
              </w:rPr>
              <w:t>Reducir los riesgos innecesarios y extremar las medidas de seguridad.</w:t>
            </w:r>
          </w:p>
          <w:p w14:paraId="184DF66A" w14:textId="77777777" w:rsidR="00A833E6" w:rsidRPr="007E0577"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xml:space="preserve"> </w:t>
            </w:r>
            <w:r w:rsidRPr="007E0577">
              <w:rPr>
                <w:rFonts w:ascii="Arial" w:eastAsia="Times New Roman" w:hAnsi="Arial" w:cs="Arial"/>
                <w:color w:val="000000"/>
                <w:sz w:val="18"/>
                <w:szCs w:val="18"/>
                <w:lang w:val="es-BO" w:eastAsia="es-BO"/>
              </w:rPr>
              <w:br/>
            </w:r>
            <w:r w:rsidRPr="007E0577">
              <w:rPr>
                <w:rFonts w:ascii="Arial" w:eastAsia="Times New Roman" w:hAnsi="Arial" w:cs="Arial"/>
                <w:b/>
                <w:bCs/>
                <w:color w:val="000000"/>
                <w:sz w:val="18"/>
                <w:szCs w:val="18"/>
                <w:lang w:val="es-BO" w:eastAsia="es-BO"/>
              </w:rPr>
              <w:t xml:space="preserve">* </w:t>
            </w:r>
            <w:r w:rsidRPr="007E0577">
              <w:rPr>
                <w:rFonts w:ascii="Arial" w:eastAsia="Times New Roman" w:hAnsi="Arial" w:cs="Arial"/>
                <w:color w:val="000000"/>
                <w:sz w:val="18"/>
                <w:szCs w:val="18"/>
                <w:lang w:val="es-BO" w:eastAsia="es-BO"/>
              </w:rPr>
              <w:t>Señalizar las rutas de acceso y evacuación.</w:t>
            </w:r>
          </w:p>
        </w:tc>
      </w:tr>
      <w:tr w:rsidR="00A833E6" w:rsidRPr="00FC1534" w14:paraId="54E2B973" w14:textId="77777777" w:rsidTr="00A833E6">
        <w:trPr>
          <w:trHeight w:val="1815"/>
        </w:trPr>
        <w:tc>
          <w:tcPr>
            <w:tcW w:w="1049"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6147738D" w14:textId="77777777" w:rsidR="00A833E6" w:rsidRPr="007E0577"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4. Establecer el Puesto de</w:t>
            </w:r>
            <w:r w:rsidRPr="007E0577">
              <w:rPr>
                <w:rFonts w:ascii="Arial" w:eastAsia="Times New Roman" w:hAnsi="Arial" w:cs="Arial"/>
                <w:b/>
                <w:bCs/>
                <w:color w:val="000000"/>
                <w:sz w:val="18"/>
                <w:szCs w:val="18"/>
                <w:lang w:val="es-BO" w:eastAsia="es-BO"/>
              </w:rPr>
              <w:br/>
              <w:t>Comando (PC)</w:t>
            </w:r>
          </w:p>
        </w:tc>
        <w:tc>
          <w:tcPr>
            <w:tcW w:w="2016" w:type="pct"/>
            <w:gridSpan w:val="3"/>
            <w:tcBorders>
              <w:top w:val="single" w:sz="4" w:space="0" w:color="000000"/>
              <w:left w:val="nil"/>
              <w:bottom w:val="single" w:sz="4" w:space="0" w:color="000000"/>
              <w:right w:val="single" w:sz="4" w:space="0" w:color="000000"/>
            </w:tcBorders>
            <w:shd w:val="clear" w:color="auto" w:fill="auto"/>
            <w:hideMark/>
          </w:tcPr>
          <w:p w14:paraId="0D28E06A" w14:textId="77777777" w:rsidR="00A833E6" w:rsidRPr="007E0577"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Ubicar el Puesto de Comando (PC) en la zona adecuada.</w:t>
            </w:r>
          </w:p>
        </w:tc>
        <w:tc>
          <w:tcPr>
            <w:tcW w:w="1936" w:type="pct"/>
            <w:gridSpan w:val="2"/>
            <w:tcBorders>
              <w:top w:val="single" w:sz="4" w:space="0" w:color="000000"/>
              <w:left w:val="nil"/>
              <w:bottom w:val="single" w:sz="4" w:space="0" w:color="000000"/>
              <w:right w:val="single" w:sz="4" w:space="0" w:color="000000"/>
            </w:tcBorders>
            <w:shd w:val="clear" w:color="auto" w:fill="auto"/>
            <w:hideMark/>
          </w:tcPr>
          <w:p w14:paraId="7435F41C" w14:textId="77777777" w:rsidR="00A833E6" w:rsidRPr="007E0577"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Seguridad.</w:t>
            </w:r>
            <w:r w:rsidRPr="007E0577">
              <w:rPr>
                <w:rFonts w:ascii="Arial" w:eastAsia="Times New Roman" w:hAnsi="Arial" w:cs="Arial"/>
                <w:color w:val="000000"/>
                <w:sz w:val="18"/>
                <w:szCs w:val="18"/>
                <w:lang w:val="es-BO" w:eastAsia="es-BO"/>
              </w:rPr>
              <w:br/>
              <w:t>* Visibilidad.</w:t>
            </w:r>
            <w:r w:rsidRPr="007E0577">
              <w:rPr>
                <w:rFonts w:ascii="Arial" w:eastAsia="Times New Roman" w:hAnsi="Arial" w:cs="Arial"/>
                <w:color w:val="000000"/>
                <w:sz w:val="18"/>
                <w:szCs w:val="18"/>
                <w:lang w:val="es-BO" w:eastAsia="es-BO"/>
              </w:rPr>
              <w:br/>
              <w:t>* Facilidades de acceso y circulación.</w:t>
            </w:r>
            <w:r w:rsidRPr="007E0577">
              <w:rPr>
                <w:rFonts w:ascii="Arial" w:eastAsia="Times New Roman" w:hAnsi="Arial" w:cs="Arial"/>
                <w:color w:val="000000"/>
                <w:sz w:val="18"/>
                <w:szCs w:val="18"/>
                <w:lang w:val="es-BO" w:eastAsia="es-BO"/>
              </w:rPr>
              <w:br/>
              <w:t>* Disponibilidad de comunicaciones.</w:t>
            </w:r>
            <w:r w:rsidRPr="007E0577">
              <w:rPr>
                <w:rFonts w:ascii="Arial" w:eastAsia="Times New Roman" w:hAnsi="Arial" w:cs="Arial"/>
                <w:color w:val="000000"/>
                <w:sz w:val="18"/>
                <w:szCs w:val="18"/>
                <w:lang w:val="es-BO" w:eastAsia="es-BO"/>
              </w:rPr>
              <w:br/>
              <w:t>* Ubicación fuera de la zona de riesgo, del ruido y la confusión.</w:t>
            </w:r>
            <w:r w:rsidRPr="007E0577">
              <w:rPr>
                <w:rFonts w:ascii="Arial" w:eastAsia="Times New Roman" w:hAnsi="Arial" w:cs="Arial"/>
                <w:color w:val="000000"/>
                <w:sz w:val="18"/>
                <w:szCs w:val="18"/>
                <w:lang w:val="es-BO" w:eastAsia="es-BO"/>
              </w:rPr>
              <w:br/>
              <w:t>* Capacidad de expansión física.</w:t>
            </w:r>
          </w:p>
        </w:tc>
      </w:tr>
      <w:tr w:rsidR="00A833E6" w:rsidRPr="00FC1534" w14:paraId="328D86EB" w14:textId="77777777" w:rsidTr="00A833E6">
        <w:trPr>
          <w:trHeight w:val="2880"/>
        </w:trPr>
        <w:tc>
          <w:tcPr>
            <w:tcW w:w="1049"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18F1648B" w14:textId="77777777" w:rsidR="00A833E6" w:rsidRPr="007E0577"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5. Establecer el Plan de</w:t>
            </w:r>
            <w:r w:rsidRPr="007E0577">
              <w:rPr>
                <w:rFonts w:ascii="Arial" w:eastAsia="Times New Roman" w:hAnsi="Arial" w:cs="Arial"/>
                <w:b/>
                <w:bCs/>
                <w:color w:val="000000"/>
                <w:sz w:val="18"/>
                <w:szCs w:val="18"/>
                <w:lang w:val="es-BO" w:eastAsia="es-BO"/>
              </w:rPr>
              <w:br/>
              <w:t>Acción del Incidente (PAI)</w:t>
            </w:r>
          </w:p>
        </w:tc>
        <w:tc>
          <w:tcPr>
            <w:tcW w:w="2016" w:type="pct"/>
            <w:gridSpan w:val="3"/>
            <w:tcBorders>
              <w:top w:val="single" w:sz="4" w:space="0" w:color="000000"/>
              <w:left w:val="nil"/>
              <w:bottom w:val="single" w:sz="4" w:space="0" w:color="000000"/>
              <w:right w:val="single" w:sz="4" w:space="0" w:color="000000"/>
            </w:tcBorders>
            <w:shd w:val="clear" w:color="auto" w:fill="auto"/>
            <w:hideMark/>
          </w:tcPr>
          <w:p w14:paraId="7FAAF452" w14:textId="54BBA3D9" w:rsidR="00A833E6" w:rsidRPr="007E0577"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El Comandante del Incidente (CI) evalúa si</w:t>
            </w:r>
            <w:r>
              <w:rPr>
                <w:rFonts w:ascii="Arial" w:eastAsia="Times New Roman" w:hAnsi="Arial" w:cs="Arial"/>
                <w:color w:val="000000"/>
                <w:sz w:val="18"/>
                <w:szCs w:val="18"/>
                <w:lang w:val="es-BO" w:eastAsia="es-BO"/>
              </w:rPr>
              <w:t xml:space="preserve"> </w:t>
            </w:r>
            <w:r w:rsidRPr="007E0577">
              <w:rPr>
                <w:rFonts w:ascii="Arial" w:eastAsia="Times New Roman" w:hAnsi="Arial" w:cs="Arial"/>
                <w:color w:val="000000"/>
                <w:sz w:val="18"/>
                <w:szCs w:val="18"/>
                <w:lang w:val="es-BO" w:eastAsia="es-BO"/>
              </w:rPr>
              <w:t>se</w:t>
            </w:r>
            <w:r>
              <w:rPr>
                <w:rFonts w:ascii="Arial" w:eastAsia="Times New Roman" w:hAnsi="Arial" w:cs="Arial"/>
                <w:color w:val="000000"/>
                <w:sz w:val="18"/>
                <w:szCs w:val="18"/>
                <w:lang w:val="es-BO" w:eastAsia="es-BO"/>
              </w:rPr>
              <w:t xml:space="preserve"> </w:t>
            </w:r>
            <w:r w:rsidRPr="007E0577">
              <w:rPr>
                <w:rFonts w:ascii="Arial" w:eastAsia="Times New Roman" w:hAnsi="Arial" w:cs="Arial"/>
                <w:color w:val="000000"/>
                <w:sz w:val="18"/>
                <w:szCs w:val="18"/>
                <w:lang w:val="es-BO" w:eastAsia="es-BO"/>
              </w:rPr>
              <w:t>requiere un Plan de Acción del Incidente (PAI) mental o escrito, de acuerdo al tipo y magnitud del incidente.</w:t>
            </w:r>
            <w:r w:rsidRPr="007E0577">
              <w:rPr>
                <w:rFonts w:ascii="Arial" w:eastAsia="Times New Roman" w:hAnsi="Arial" w:cs="Arial"/>
                <w:color w:val="000000"/>
                <w:sz w:val="18"/>
                <w:szCs w:val="18"/>
                <w:lang w:val="es-BO" w:eastAsia="es-BO"/>
              </w:rPr>
              <w:br/>
              <w:t>* Seguir los pasos de planificación y elaboración del Plan de Acción del Incidente (PAI), utilizando el formulario SCI 202</w:t>
            </w:r>
            <w:r>
              <w:rPr>
                <w:rFonts w:ascii="Arial" w:eastAsia="Times New Roman" w:hAnsi="Arial" w:cs="Arial"/>
                <w:color w:val="000000"/>
                <w:sz w:val="18"/>
                <w:szCs w:val="18"/>
                <w:lang w:val="es-BO" w:eastAsia="es-BO"/>
              </w:rPr>
              <w:t>,</w:t>
            </w:r>
            <w:r w:rsidRPr="007E0577">
              <w:rPr>
                <w:rFonts w:ascii="Arial" w:eastAsia="Times New Roman" w:hAnsi="Arial" w:cs="Arial"/>
                <w:color w:val="000000"/>
                <w:sz w:val="18"/>
                <w:szCs w:val="18"/>
                <w:lang w:val="es-BO" w:eastAsia="es-BO"/>
              </w:rPr>
              <w:t xml:space="preserve"> (</w:t>
            </w:r>
            <w:r>
              <w:rPr>
                <w:rFonts w:ascii="Arial" w:eastAsia="Times New Roman" w:hAnsi="Arial" w:cs="Arial"/>
                <w:color w:val="000000"/>
                <w:sz w:val="18"/>
                <w:szCs w:val="18"/>
                <w:lang w:val="es-BO" w:eastAsia="es-BO"/>
              </w:rPr>
              <w:t>formularios INSARAG</w:t>
            </w:r>
            <w:r w:rsidRPr="007E0577">
              <w:rPr>
                <w:rFonts w:ascii="Arial" w:eastAsia="Times New Roman" w:hAnsi="Arial" w:cs="Arial"/>
                <w:color w:val="000000"/>
                <w:sz w:val="18"/>
                <w:szCs w:val="18"/>
                <w:lang w:val="es-BO" w:eastAsia="es-BO"/>
              </w:rPr>
              <w:t>).</w:t>
            </w:r>
          </w:p>
        </w:tc>
        <w:tc>
          <w:tcPr>
            <w:tcW w:w="1936" w:type="pct"/>
            <w:gridSpan w:val="2"/>
            <w:tcBorders>
              <w:top w:val="single" w:sz="4" w:space="0" w:color="000000"/>
              <w:left w:val="nil"/>
              <w:bottom w:val="single" w:sz="4" w:space="0" w:color="000000"/>
              <w:right w:val="single" w:sz="4" w:space="0" w:color="000000"/>
            </w:tcBorders>
            <w:shd w:val="clear" w:color="auto" w:fill="auto"/>
            <w:hideMark/>
          </w:tcPr>
          <w:p w14:paraId="5C6BE719" w14:textId="77777777" w:rsidR="00A833E6" w:rsidRPr="007E0577"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Conocer la situación.</w:t>
            </w:r>
            <w:r w:rsidRPr="007E0577">
              <w:rPr>
                <w:rFonts w:ascii="Arial" w:eastAsia="Times New Roman" w:hAnsi="Arial" w:cs="Arial"/>
                <w:color w:val="000000"/>
                <w:sz w:val="18"/>
                <w:szCs w:val="18"/>
                <w:lang w:val="es-BO" w:eastAsia="es-BO"/>
              </w:rPr>
              <w:br/>
              <w:t>* Establecer los objetivos.</w:t>
            </w:r>
            <w:r w:rsidRPr="007E0577">
              <w:rPr>
                <w:rFonts w:ascii="Arial" w:eastAsia="Times New Roman" w:hAnsi="Arial" w:cs="Arial"/>
                <w:color w:val="000000"/>
                <w:sz w:val="18"/>
                <w:szCs w:val="18"/>
                <w:lang w:val="es-BO" w:eastAsia="es-BO"/>
              </w:rPr>
              <w:br/>
              <w:t>* Definir estrategias.</w:t>
            </w:r>
            <w:r w:rsidRPr="007E0577">
              <w:rPr>
                <w:rFonts w:ascii="Arial" w:eastAsia="Times New Roman" w:hAnsi="Arial" w:cs="Arial"/>
                <w:color w:val="000000"/>
                <w:sz w:val="18"/>
                <w:szCs w:val="18"/>
                <w:lang w:val="es-BO" w:eastAsia="es-BO"/>
              </w:rPr>
              <w:br/>
              <w:t>* Determinar los recursos e instalaciones.</w:t>
            </w:r>
            <w:r w:rsidRPr="007E0577">
              <w:rPr>
                <w:rFonts w:ascii="Arial" w:eastAsia="Times New Roman" w:hAnsi="Arial" w:cs="Arial"/>
                <w:color w:val="000000"/>
                <w:sz w:val="18"/>
                <w:szCs w:val="18"/>
                <w:lang w:val="es-BO" w:eastAsia="es-BO"/>
              </w:rPr>
              <w:br/>
              <w:t>* Definir las funciones de acuerdo a la estructura organizativa.</w:t>
            </w:r>
            <w:r w:rsidRPr="007E0577">
              <w:rPr>
                <w:rFonts w:ascii="Arial" w:eastAsia="Times New Roman" w:hAnsi="Arial" w:cs="Arial"/>
                <w:color w:val="000000"/>
                <w:sz w:val="18"/>
                <w:szCs w:val="18"/>
                <w:lang w:val="es-BO" w:eastAsia="es-BO"/>
              </w:rPr>
              <w:br/>
              <w:t>* Definir los requerimientos de seguridad de acuerdo al tipo de incidente.</w:t>
            </w:r>
            <w:r w:rsidRPr="007E0577">
              <w:rPr>
                <w:rFonts w:ascii="Arial" w:eastAsia="Times New Roman" w:hAnsi="Arial" w:cs="Arial"/>
                <w:color w:val="000000"/>
                <w:sz w:val="18"/>
                <w:szCs w:val="18"/>
                <w:lang w:val="es-BO" w:eastAsia="es-BO"/>
              </w:rPr>
              <w:br/>
              <w:t>* Preparar y divulgar el PAI. (Plan de Acción del Incidente).</w:t>
            </w:r>
            <w:r w:rsidRPr="007E0577">
              <w:rPr>
                <w:rFonts w:ascii="Arial" w:eastAsia="Times New Roman" w:hAnsi="Arial" w:cs="Arial"/>
                <w:color w:val="000000"/>
                <w:sz w:val="18"/>
                <w:szCs w:val="18"/>
                <w:lang w:val="es-BO" w:eastAsia="es-BO"/>
              </w:rPr>
              <w:br/>
              <w:t>* Ejecutar el PAI.</w:t>
            </w:r>
            <w:r w:rsidRPr="007E0577">
              <w:rPr>
                <w:rFonts w:ascii="Arial" w:eastAsia="Times New Roman" w:hAnsi="Arial" w:cs="Arial"/>
                <w:color w:val="000000"/>
                <w:sz w:val="18"/>
                <w:szCs w:val="18"/>
                <w:lang w:val="es-BO" w:eastAsia="es-BO"/>
              </w:rPr>
              <w:br/>
              <w:t>* Evaluar el PAI.</w:t>
            </w:r>
          </w:p>
        </w:tc>
      </w:tr>
      <w:tr w:rsidR="00A833E6" w:rsidRPr="00FC1534" w14:paraId="72957CFF" w14:textId="77777777" w:rsidTr="00A833E6">
        <w:trPr>
          <w:trHeight w:val="1575"/>
        </w:trPr>
        <w:tc>
          <w:tcPr>
            <w:tcW w:w="1049"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7A7DC13B" w14:textId="77777777" w:rsidR="00A833E6" w:rsidRPr="007E0577"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6. Seguimiento de acciones</w:t>
            </w:r>
          </w:p>
        </w:tc>
        <w:tc>
          <w:tcPr>
            <w:tcW w:w="2016" w:type="pct"/>
            <w:gridSpan w:val="3"/>
            <w:tcBorders>
              <w:top w:val="single" w:sz="4" w:space="0" w:color="000000"/>
              <w:left w:val="nil"/>
              <w:bottom w:val="single" w:sz="4" w:space="0" w:color="000000"/>
              <w:right w:val="single" w:sz="4" w:space="0" w:color="000000"/>
            </w:tcBorders>
            <w:shd w:val="clear" w:color="auto" w:fill="auto"/>
            <w:hideMark/>
          </w:tcPr>
          <w:p w14:paraId="456AE8CC" w14:textId="77777777" w:rsidR="00A833E6" w:rsidRPr="007E0577"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Mantener el control de las operaciones hasta</w:t>
            </w:r>
            <w:r>
              <w:rPr>
                <w:rFonts w:ascii="Arial" w:eastAsia="Times New Roman" w:hAnsi="Arial" w:cs="Arial"/>
                <w:color w:val="000000"/>
                <w:sz w:val="18"/>
                <w:szCs w:val="18"/>
                <w:lang w:val="es-BO" w:eastAsia="es-BO"/>
              </w:rPr>
              <w:t xml:space="preserve"> </w:t>
            </w:r>
            <w:r w:rsidRPr="007E0577">
              <w:rPr>
                <w:rFonts w:ascii="Arial" w:eastAsia="Times New Roman" w:hAnsi="Arial" w:cs="Arial"/>
                <w:color w:val="000000"/>
                <w:sz w:val="18"/>
                <w:szCs w:val="18"/>
                <w:lang w:val="es-BO" w:eastAsia="es-BO"/>
              </w:rPr>
              <w:t>que</w:t>
            </w:r>
            <w:r>
              <w:rPr>
                <w:rFonts w:ascii="Arial" w:eastAsia="Times New Roman" w:hAnsi="Arial" w:cs="Arial"/>
                <w:color w:val="000000"/>
                <w:sz w:val="18"/>
                <w:szCs w:val="18"/>
                <w:lang w:val="es-BO" w:eastAsia="es-BO"/>
              </w:rPr>
              <w:t xml:space="preserve"> </w:t>
            </w:r>
            <w:r w:rsidRPr="007E0577">
              <w:rPr>
                <w:rFonts w:ascii="Arial" w:eastAsia="Times New Roman" w:hAnsi="Arial" w:cs="Arial"/>
                <w:color w:val="000000"/>
                <w:sz w:val="18"/>
                <w:szCs w:val="18"/>
                <w:lang w:val="es-BO" w:eastAsia="es-BO"/>
              </w:rPr>
              <w:t>las funciones de Comando hayan sido transferidas o se haya concluido el manejo del incidente.</w:t>
            </w:r>
            <w:r w:rsidRPr="007E0577">
              <w:rPr>
                <w:rFonts w:ascii="Arial" w:eastAsia="Times New Roman" w:hAnsi="Arial" w:cs="Arial"/>
                <w:color w:val="000000"/>
                <w:sz w:val="18"/>
                <w:szCs w:val="18"/>
                <w:lang w:val="es-BO" w:eastAsia="es-BO"/>
              </w:rPr>
              <w:br/>
              <w:t>* Completar o verificar que se llenen los formularios del SCI que se hayan implementado.</w:t>
            </w:r>
          </w:p>
        </w:tc>
        <w:tc>
          <w:tcPr>
            <w:tcW w:w="1936" w:type="pct"/>
            <w:gridSpan w:val="2"/>
            <w:tcBorders>
              <w:top w:val="single" w:sz="4" w:space="0" w:color="000000"/>
              <w:left w:val="nil"/>
              <w:bottom w:val="single" w:sz="4" w:space="0" w:color="000000"/>
              <w:right w:val="single" w:sz="4" w:space="0" w:color="000000"/>
            </w:tcBorders>
            <w:shd w:val="clear" w:color="auto" w:fill="auto"/>
            <w:noWrap/>
            <w:hideMark/>
          </w:tcPr>
          <w:p w14:paraId="3171B765" w14:textId="77777777" w:rsidR="00A833E6" w:rsidRPr="007E0577"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Consolidar todos los formularios que se hayan utilizados.</w:t>
            </w:r>
          </w:p>
        </w:tc>
      </w:tr>
      <w:tr w:rsidR="00A833E6" w:rsidRPr="00FC1534" w14:paraId="1053F031" w14:textId="77777777" w:rsidTr="00A833E6">
        <w:trPr>
          <w:trHeight w:val="2268"/>
        </w:trPr>
        <w:tc>
          <w:tcPr>
            <w:tcW w:w="1049" w:type="pct"/>
            <w:gridSpan w:val="2"/>
            <w:tcBorders>
              <w:top w:val="single" w:sz="4" w:space="0" w:color="000000"/>
              <w:left w:val="single" w:sz="4" w:space="0" w:color="000000"/>
              <w:bottom w:val="nil"/>
              <w:right w:val="single" w:sz="4" w:space="0" w:color="000000"/>
            </w:tcBorders>
            <w:shd w:val="clear" w:color="auto" w:fill="auto"/>
            <w:hideMark/>
          </w:tcPr>
          <w:p w14:paraId="6BE944A3" w14:textId="77777777" w:rsidR="00A833E6" w:rsidRPr="007E0577"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7. Transferencia de</w:t>
            </w:r>
            <w:r w:rsidRPr="007E0577">
              <w:rPr>
                <w:rFonts w:ascii="Arial" w:eastAsia="Times New Roman" w:hAnsi="Arial" w:cs="Arial"/>
                <w:b/>
                <w:bCs/>
                <w:color w:val="000000"/>
                <w:sz w:val="18"/>
                <w:szCs w:val="18"/>
                <w:lang w:val="es-BO" w:eastAsia="es-BO"/>
              </w:rPr>
              <w:br w:type="page"/>
              <w:t>Comando</w:t>
            </w:r>
          </w:p>
        </w:tc>
        <w:tc>
          <w:tcPr>
            <w:tcW w:w="2016" w:type="pct"/>
            <w:gridSpan w:val="3"/>
            <w:tcBorders>
              <w:top w:val="single" w:sz="4" w:space="0" w:color="000000"/>
              <w:left w:val="nil"/>
              <w:bottom w:val="nil"/>
              <w:right w:val="single" w:sz="4" w:space="0" w:color="000000"/>
            </w:tcBorders>
            <w:shd w:val="clear" w:color="auto" w:fill="auto"/>
            <w:hideMark/>
          </w:tcPr>
          <w:p w14:paraId="6EFB00BF" w14:textId="77777777" w:rsidR="00A833E6" w:rsidRPr="007E0577"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Al transferir el comando, informar a la central de</w:t>
            </w:r>
            <w:r w:rsidRPr="007E0577">
              <w:rPr>
                <w:rFonts w:ascii="Arial" w:eastAsia="Times New Roman" w:hAnsi="Arial" w:cs="Arial"/>
                <w:color w:val="000000"/>
                <w:sz w:val="18"/>
                <w:szCs w:val="18"/>
                <w:lang w:val="es-BO" w:eastAsia="es-BO"/>
              </w:rPr>
              <w:br w:type="page"/>
              <w:t>comunicaciones y al personal en operación quien es el nuevo Comandante del Incidente y hacer la transferencia de individuo a individuo.</w:t>
            </w:r>
            <w:r w:rsidRPr="007E0577">
              <w:rPr>
                <w:rFonts w:ascii="Arial" w:eastAsia="Times New Roman" w:hAnsi="Arial" w:cs="Arial"/>
                <w:color w:val="000000"/>
                <w:sz w:val="18"/>
                <w:szCs w:val="18"/>
                <w:lang w:val="es-BO" w:eastAsia="es-BO"/>
              </w:rPr>
              <w:br w:type="page"/>
              <w:t>* Transmitir la información pertinente</w:t>
            </w:r>
          </w:p>
        </w:tc>
        <w:tc>
          <w:tcPr>
            <w:tcW w:w="1936" w:type="pct"/>
            <w:gridSpan w:val="2"/>
            <w:tcBorders>
              <w:top w:val="single" w:sz="4" w:space="0" w:color="000000"/>
              <w:left w:val="nil"/>
              <w:bottom w:val="nil"/>
              <w:right w:val="single" w:sz="4" w:space="0" w:color="000000"/>
            </w:tcBorders>
            <w:shd w:val="clear" w:color="auto" w:fill="auto"/>
            <w:hideMark/>
          </w:tcPr>
          <w:p w14:paraId="2E589001" w14:textId="77777777" w:rsidR="00A833E6" w:rsidRPr="007E0577"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Información a transmitir:</w:t>
            </w:r>
            <w:r w:rsidRPr="007E0577">
              <w:rPr>
                <w:rFonts w:ascii="Arial" w:eastAsia="Times New Roman" w:hAnsi="Arial" w:cs="Arial"/>
                <w:color w:val="000000"/>
                <w:sz w:val="18"/>
                <w:szCs w:val="18"/>
                <w:lang w:val="es-BO" w:eastAsia="es-BO"/>
              </w:rPr>
              <w:br w:type="page"/>
            </w:r>
          </w:p>
          <w:p w14:paraId="16995081" w14:textId="77777777" w:rsidR="00A833E6" w:rsidRPr="007E0577"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Estado del incidente.</w:t>
            </w:r>
          </w:p>
          <w:p w14:paraId="12B22C0C" w14:textId="77777777" w:rsidR="00A833E6" w:rsidRPr="007E0577"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Consideraciones de Seguridad.</w:t>
            </w:r>
            <w:r w:rsidRPr="007E0577">
              <w:rPr>
                <w:rFonts w:ascii="Arial" w:eastAsia="Times New Roman" w:hAnsi="Arial" w:cs="Arial"/>
                <w:color w:val="000000"/>
                <w:sz w:val="18"/>
                <w:szCs w:val="18"/>
                <w:lang w:val="es-BO" w:eastAsia="es-BO"/>
              </w:rPr>
              <w:br w:type="page"/>
            </w:r>
          </w:p>
          <w:p w14:paraId="58509143" w14:textId="77777777" w:rsidR="00A833E6" w:rsidRPr="007E0577"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Objetivos, prioridades y estrategias.</w:t>
            </w:r>
            <w:r w:rsidRPr="007E0577">
              <w:rPr>
                <w:rFonts w:ascii="Arial" w:eastAsia="Times New Roman" w:hAnsi="Arial" w:cs="Arial"/>
                <w:color w:val="000000"/>
                <w:sz w:val="18"/>
                <w:szCs w:val="18"/>
                <w:lang w:val="es-BO" w:eastAsia="es-BO"/>
              </w:rPr>
              <w:br w:type="page"/>
            </w:r>
          </w:p>
          <w:p w14:paraId="25E1AD6E" w14:textId="77777777" w:rsidR="00A833E6" w:rsidRPr="007E0577"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Organización actual.</w:t>
            </w:r>
            <w:r w:rsidRPr="007E0577">
              <w:rPr>
                <w:rFonts w:ascii="Arial" w:eastAsia="Times New Roman" w:hAnsi="Arial" w:cs="Arial"/>
                <w:color w:val="000000"/>
                <w:sz w:val="18"/>
                <w:szCs w:val="18"/>
                <w:lang w:val="es-BO" w:eastAsia="es-BO"/>
              </w:rPr>
              <w:br w:type="page"/>
            </w:r>
          </w:p>
          <w:p w14:paraId="5DC712A0" w14:textId="77777777" w:rsidR="00A833E6" w:rsidRPr="007E0577"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Asignación de recursos.</w:t>
            </w:r>
            <w:r w:rsidRPr="007E0577">
              <w:rPr>
                <w:rFonts w:ascii="Arial" w:eastAsia="Times New Roman" w:hAnsi="Arial" w:cs="Arial"/>
                <w:color w:val="000000"/>
                <w:sz w:val="18"/>
                <w:szCs w:val="18"/>
                <w:lang w:val="es-BO" w:eastAsia="es-BO"/>
              </w:rPr>
              <w:br w:type="page"/>
            </w:r>
          </w:p>
          <w:p w14:paraId="392270C6" w14:textId="77777777" w:rsidR="00A833E6" w:rsidRPr="007E0577"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Recursos solicitados y/o en camino.</w:t>
            </w:r>
            <w:r w:rsidRPr="007E0577">
              <w:rPr>
                <w:rFonts w:ascii="Arial" w:eastAsia="Times New Roman" w:hAnsi="Arial" w:cs="Arial"/>
                <w:color w:val="000000"/>
                <w:sz w:val="18"/>
                <w:szCs w:val="18"/>
                <w:lang w:val="es-BO" w:eastAsia="es-BO"/>
              </w:rPr>
              <w:br w:type="page"/>
            </w:r>
          </w:p>
          <w:p w14:paraId="794D1DF0" w14:textId="77777777" w:rsidR="00A833E6" w:rsidRPr="007E0577"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Instalaciones establecidas.</w:t>
            </w:r>
            <w:r w:rsidRPr="007E0577">
              <w:rPr>
                <w:rFonts w:ascii="Arial" w:eastAsia="Times New Roman" w:hAnsi="Arial" w:cs="Arial"/>
                <w:color w:val="000000"/>
                <w:sz w:val="18"/>
                <w:szCs w:val="18"/>
                <w:lang w:val="es-BO" w:eastAsia="es-BO"/>
              </w:rPr>
              <w:br w:type="page"/>
            </w:r>
          </w:p>
          <w:p w14:paraId="1E82815E" w14:textId="77777777" w:rsidR="00A833E6" w:rsidRPr="007E0577"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Plan de comunicaciones.</w:t>
            </w:r>
            <w:r w:rsidRPr="007E0577">
              <w:rPr>
                <w:rFonts w:ascii="Arial" w:eastAsia="Times New Roman" w:hAnsi="Arial" w:cs="Arial"/>
                <w:color w:val="000000"/>
                <w:sz w:val="18"/>
                <w:szCs w:val="18"/>
                <w:lang w:val="es-BO" w:eastAsia="es-BO"/>
              </w:rPr>
              <w:br w:type="page"/>
            </w:r>
          </w:p>
          <w:p w14:paraId="0FA9AC52" w14:textId="77777777" w:rsidR="00A833E6" w:rsidRPr="007E0577"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Probable evolución.</w:t>
            </w:r>
            <w:r w:rsidRPr="007E0577">
              <w:rPr>
                <w:rFonts w:ascii="Arial" w:eastAsia="Times New Roman" w:hAnsi="Arial" w:cs="Arial"/>
                <w:color w:val="000000"/>
                <w:sz w:val="18"/>
                <w:szCs w:val="18"/>
                <w:lang w:val="es-BO" w:eastAsia="es-BO"/>
              </w:rPr>
              <w:br w:type="page"/>
            </w:r>
          </w:p>
          <w:p w14:paraId="7B448FF7" w14:textId="77777777" w:rsidR="00A833E6" w:rsidRPr="007E0577"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Se auxiliará del formulario SCI 201.</w:t>
            </w:r>
          </w:p>
        </w:tc>
      </w:tr>
      <w:tr w:rsidR="00A833E6" w:rsidRPr="00FC1534" w14:paraId="3C8E660E" w14:textId="77777777" w:rsidTr="00A833E6">
        <w:trPr>
          <w:trHeight w:val="3386"/>
        </w:trPr>
        <w:tc>
          <w:tcPr>
            <w:tcW w:w="1049"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F324C35" w14:textId="77777777" w:rsidR="00A833E6" w:rsidRPr="007E0577"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lastRenderedPageBreak/>
              <w:t>8. Cierre</w:t>
            </w:r>
          </w:p>
        </w:tc>
        <w:tc>
          <w:tcPr>
            <w:tcW w:w="2016" w:type="pct"/>
            <w:gridSpan w:val="3"/>
            <w:tcBorders>
              <w:top w:val="single" w:sz="4" w:space="0" w:color="auto"/>
              <w:left w:val="nil"/>
              <w:bottom w:val="single" w:sz="4" w:space="0" w:color="auto"/>
              <w:right w:val="single" w:sz="4" w:space="0" w:color="000000"/>
            </w:tcBorders>
            <w:shd w:val="clear" w:color="auto" w:fill="auto"/>
            <w:hideMark/>
          </w:tcPr>
          <w:p w14:paraId="47A2873D" w14:textId="77777777" w:rsidR="00A833E6" w:rsidRPr="007E0577"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xml:space="preserve">* </w:t>
            </w:r>
            <w:r w:rsidRPr="007E0577">
              <w:rPr>
                <w:rFonts w:ascii="Arial" w:eastAsia="Times New Roman" w:hAnsi="Arial" w:cs="Arial"/>
                <w:b/>
                <w:bCs/>
                <w:color w:val="000000"/>
                <w:sz w:val="18"/>
                <w:szCs w:val="18"/>
                <w:lang w:val="es-BO" w:eastAsia="es-BO"/>
              </w:rPr>
              <w:t>Cierre operativo:</w:t>
            </w:r>
            <w:r w:rsidRPr="007E0577">
              <w:rPr>
                <w:rFonts w:ascii="Arial" w:eastAsia="Times New Roman" w:hAnsi="Arial" w:cs="Arial"/>
                <w:color w:val="000000"/>
                <w:sz w:val="18"/>
                <w:szCs w:val="18"/>
                <w:lang w:val="es-BO" w:eastAsia="es-BO"/>
              </w:rPr>
              <w:t xml:space="preserve"> establecer un plan de desmovilización y entregar el área del incidente a las autoridades competentes.</w:t>
            </w:r>
            <w:r w:rsidRPr="007E0577">
              <w:rPr>
                <w:rFonts w:ascii="Arial" w:eastAsia="Times New Roman" w:hAnsi="Arial" w:cs="Arial"/>
                <w:color w:val="000000"/>
                <w:sz w:val="18"/>
                <w:szCs w:val="18"/>
                <w:lang w:val="es-BO" w:eastAsia="es-BO"/>
              </w:rPr>
              <w:br/>
              <w:t xml:space="preserve">* </w:t>
            </w:r>
            <w:r w:rsidRPr="007E0577">
              <w:rPr>
                <w:rFonts w:ascii="Arial" w:eastAsia="Times New Roman" w:hAnsi="Arial" w:cs="Arial"/>
                <w:b/>
                <w:bCs/>
                <w:color w:val="000000"/>
                <w:sz w:val="18"/>
                <w:szCs w:val="18"/>
                <w:lang w:val="es-BO" w:eastAsia="es-BO"/>
              </w:rPr>
              <w:t>Cierre administrativo:</w:t>
            </w:r>
            <w:r w:rsidRPr="007E0577">
              <w:rPr>
                <w:rFonts w:ascii="Arial" w:eastAsia="Times New Roman" w:hAnsi="Arial" w:cs="Arial"/>
                <w:color w:val="000000"/>
                <w:sz w:val="18"/>
                <w:szCs w:val="18"/>
                <w:lang w:val="es-BO" w:eastAsia="es-BO"/>
              </w:rPr>
              <w:t xml:space="preserve"> El Comandante del Incidente (CI) evaluará la realización de la Reunión Posterior al Incidente (RPI), una vez terminadas las operaciones en el lugar del incidente.</w:t>
            </w:r>
            <w:r w:rsidRPr="007E0577">
              <w:rPr>
                <w:rFonts w:ascii="Arial" w:eastAsia="Times New Roman" w:hAnsi="Arial" w:cs="Arial"/>
                <w:color w:val="000000"/>
                <w:sz w:val="18"/>
                <w:szCs w:val="18"/>
                <w:lang w:val="es-BO" w:eastAsia="es-BO"/>
              </w:rPr>
              <w:br/>
              <w:t xml:space="preserve">* </w:t>
            </w:r>
            <w:r w:rsidRPr="007E0577">
              <w:rPr>
                <w:rFonts w:ascii="Arial" w:eastAsia="Times New Roman" w:hAnsi="Arial" w:cs="Arial"/>
                <w:b/>
                <w:bCs/>
                <w:color w:val="000000"/>
                <w:sz w:val="18"/>
                <w:szCs w:val="18"/>
                <w:lang w:val="es-BO" w:eastAsia="es-BO"/>
              </w:rPr>
              <w:t>Preparar el informe final de actuación</w:t>
            </w:r>
            <w:r w:rsidRPr="007E0577">
              <w:rPr>
                <w:rFonts w:ascii="Arial" w:eastAsia="Times New Roman" w:hAnsi="Arial" w:cs="Arial"/>
                <w:color w:val="000000"/>
                <w:sz w:val="18"/>
                <w:szCs w:val="18"/>
                <w:lang w:val="es-BO" w:eastAsia="es-BO"/>
              </w:rPr>
              <w:t xml:space="preserve"> que permita analizar la actuación y proponer medidas correctoras si se presenta el caso. El plazo para la remisión del informe no será mayor a 24 horas una vez que lleguen a sus instalaciones.</w:t>
            </w:r>
            <w:r w:rsidRPr="007E0577">
              <w:rPr>
                <w:rFonts w:ascii="Arial" w:eastAsia="Times New Roman" w:hAnsi="Arial" w:cs="Arial"/>
                <w:color w:val="000000"/>
                <w:sz w:val="18"/>
                <w:szCs w:val="18"/>
                <w:lang w:val="es-BO" w:eastAsia="es-BO"/>
              </w:rPr>
              <w:br/>
              <w:t xml:space="preserve">* </w:t>
            </w:r>
            <w:r w:rsidRPr="007E0577">
              <w:rPr>
                <w:rFonts w:ascii="Arial" w:eastAsia="Times New Roman" w:hAnsi="Arial" w:cs="Arial"/>
                <w:b/>
                <w:bCs/>
                <w:color w:val="000000"/>
                <w:sz w:val="18"/>
                <w:szCs w:val="18"/>
                <w:lang w:val="es-BO" w:eastAsia="es-BO"/>
              </w:rPr>
              <w:t>Preparar el informe</w:t>
            </w:r>
            <w:r w:rsidRPr="007E0577">
              <w:rPr>
                <w:rFonts w:ascii="Arial" w:eastAsia="Times New Roman" w:hAnsi="Arial" w:cs="Arial"/>
                <w:color w:val="000000"/>
                <w:sz w:val="18"/>
                <w:szCs w:val="18"/>
                <w:lang w:val="es-BO" w:eastAsia="es-BO"/>
              </w:rPr>
              <w:t xml:space="preserve"> para su entrega a instancias competentes.</w:t>
            </w:r>
          </w:p>
        </w:tc>
        <w:tc>
          <w:tcPr>
            <w:tcW w:w="1936" w:type="pct"/>
            <w:gridSpan w:val="2"/>
            <w:tcBorders>
              <w:top w:val="single" w:sz="4" w:space="0" w:color="auto"/>
              <w:left w:val="nil"/>
              <w:bottom w:val="single" w:sz="4" w:space="0" w:color="auto"/>
              <w:right w:val="single" w:sz="4" w:space="0" w:color="000000"/>
            </w:tcBorders>
            <w:shd w:val="clear" w:color="auto" w:fill="auto"/>
            <w:hideMark/>
          </w:tcPr>
          <w:p w14:paraId="412AFDE9" w14:textId="77777777" w:rsidR="00A833E6" w:rsidRPr="007E0577"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Revisar todos los formularios que hayan sido utilizados.</w:t>
            </w:r>
          </w:p>
          <w:p w14:paraId="295BA9D0" w14:textId="77777777" w:rsidR="00A833E6" w:rsidRPr="007E0577"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br/>
              <w:t>* La entrega del informe, a solicitud de autoridad competente, deberá ser entregado inmediatamente.</w:t>
            </w:r>
          </w:p>
        </w:tc>
      </w:tr>
      <w:tr w:rsidR="00A833E6" w:rsidRPr="00FC1534" w14:paraId="1534B188" w14:textId="77777777" w:rsidTr="00E93FE3">
        <w:trPr>
          <w:trHeight w:val="1335"/>
        </w:trPr>
        <w:tc>
          <w:tcPr>
            <w:tcW w:w="1049" w:type="pct"/>
            <w:gridSpan w:val="2"/>
            <w:tcBorders>
              <w:top w:val="single" w:sz="4" w:space="0" w:color="auto"/>
              <w:left w:val="single" w:sz="4" w:space="0" w:color="auto"/>
              <w:bottom w:val="single" w:sz="4" w:space="0" w:color="auto"/>
              <w:right w:val="single" w:sz="4" w:space="0" w:color="000000"/>
            </w:tcBorders>
            <w:shd w:val="clear" w:color="000000" w:fill="66FFFF"/>
            <w:hideMark/>
          </w:tcPr>
          <w:p w14:paraId="3DEE0A97" w14:textId="77777777" w:rsidR="00A833E6" w:rsidRPr="007E0577"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7E0577">
              <w:rPr>
                <w:rFonts w:ascii="Arial" w:eastAsia="Times New Roman" w:hAnsi="Arial" w:cs="Arial"/>
                <w:b/>
                <w:bCs/>
                <w:color w:val="000000"/>
                <w:sz w:val="18"/>
                <w:szCs w:val="18"/>
                <w:lang w:val="es-BO" w:eastAsia="es-BO"/>
              </w:rPr>
              <w:t>NOTAS:</w:t>
            </w:r>
          </w:p>
        </w:tc>
        <w:tc>
          <w:tcPr>
            <w:tcW w:w="3951" w:type="pct"/>
            <w:gridSpan w:val="5"/>
            <w:tcBorders>
              <w:top w:val="single" w:sz="4" w:space="0" w:color="auto"/>
              <w:left w:val="nil"/>
              <w:bottom w:val="single" w:sz="4" w:space="0" w:color="auto"/>
              <w:right w:val="single" w:sz="4" w:space="0" w:color="000000"/>
            </w:tcBorders>
            <w:shd w:val="clear" w:color="000000" w:fill="66FFFF"/>
            <w:hideMark/>
          </w:tcPr>
          <w:p w14:paraId="70192515"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Las órdenes operativas solamente podrán ser impartidas por el Comandante de Incidente que se encuentra físicamente en el lugar del incidente</w:t>
            </w:r>
            <w:r>
              <w:rPr>
                <w:rFonts w:ascii="Arial" w:eastAsia="Times New Roman" w:hAnsi="Arial" w:cs="Arial"/>
                <w:color w:val="000000"/>
                <w:sz w:val="18"/>
                <w:szCs w:val="18"/>
                <w:lang w:val="es-BO" w:eastAsia="es-BO"/>
              </w:rPr>
              <w:t>.</w:t>
            </w:r>
          </w:p>
          <w:p w14:paraId="0FB09BDB"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Todo el personal tiene el deber de velar por el estricto cumplimiento del presente protocolo de coordinación.</w:t>
            </w:r>
          </w:p>
          <w:p w14:paraId="0557D28A" w14:textId="77777777" w:rsidR="00A833E6" w:rsidRPr="007E0577"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Establecer roles institucionales de acuerdo a competencias.</w:t>
            </w:r>
          </w:p>
        </w:tc>
      </w:tr>
    </w:tbl>
    <w:p w14:paraId="218B6721" w14:textId="77777777" w:rsidR="0022279C" w:rsidRDefault="0022279C" w:rsidP="0022279C"/>
    <w:p w14:paraId="7C0023B8" w14:textId="77777777" w:rsidR="0022279C" w:rsidRDefault="0022279C" w:rsidP="0022279C">
      <w:pPr>
        <w:spacing w:after="160" w:line="259" w:lineRule="auto"/>
        <w:ind w:left="0" w:firstLine="0"/>
        <w:jc w:val="left"/>
      </w:pPr>
      <w:r>
        <w:br w:type="page"/>
      </w:r>
    </w:p>
    <w:p w14:paraId="0E82A349" w14:textId="77777777" w:rsidR="0022279C" w:rsidRDefault="0022279C" w:rsidP="00A14A22">
      <w:pPr>
        <w:pStyle w:val="Ttulo2"/>
        <w:numPr>
          <w:ilvl w:val="1"/>
          <w:numId w:val="98"/>
        </w:numPr>
        <w:spacing w:after="240" w:line="276" w:lineRule="auto"/>
        <w:rPr>
          <w:rFonts w:ascii="Arial" w:hAnsi="Arial" w:cs="Arial"/>
          <w:b/>
          <w:color w:val="auto"/>
          <w:sz w:val="28"/>
          <w:szCs w:val="24"/>
        </w:rPr>
      </w:pPr>
      <w:bookmarkStart w:id="329" w:name="_Toc155713020"/>
      <w:r w:rsidRPr="00AA19C2">
        <w:rPr>
          <w:rFonts w:ascii="Arial" w:hAnsi="Arial" w:cs="Arial"/>
          <w:b/>
          <w:color w:val="auto"/>
          <w:sz w:val="28"/>
          <w:szCs w:val="24"/>
        </w:rPr>
        <w:lastRenderedPageBreak/>
        <w:t>Protocolo de deslizamiento</w:t>
      </w:r>
      <w:bookmarkEnd w:id="329"/>
    </w:p>
    <w:tbl>
      <w:tblPr>
        <w:tblW w:w="4994" w:type="pct"/>
        <w:tblInd w:w="30" w:type="dxa"/>
        <w:tblLayout w:type="fixed"/>
        <w:tblCellMar>
          <w:left w:w="70" w:type="dxa"/>
          <w:right w:w="70" w:type="dxa"/>
        </w:tblCellMar>
        <w:tblLook w:val="04A0" w:firstRow="1" w:lastRow="0" w:firstColumn="1" w:lastColumn="0" w:noHBand="0" w:noVBand="1"/>
      </w:tblPr>
      <w:tblGrid>
        <w:gridCol w:w="1662"/>
        <w:gridCol w:w="1771"/>
        <w:gridCol w:w="1771"/>
        <w:gridCol w:w="1771"/>
        <w:gridCol w:w="1772"/>
        <w:gridCol w:w="19"/>
      </w:tblGrid>
      <w:tr w:rsidR="0022279C" w:rsidRPr="00412EAC" w14:paraId="6B204092" w14:textId="77777777" w:rsidTr="000A68AA">
        <w:trPr>
          <w:gridAfter w:val="1"/>
          <w:wAfter w:w="11" w:type="pct"/>
          <w:trHeight w:val="518"/>
        </w:trPr>
        <w:tc>
          <w:tcPr>
            <w:tcW w:w="4989" w:type="pct"/>
            <w:gridSpan w:val="5"/>
            <w:tcBorders>
              <w:top w:val="single" w:sz="4" w:space="0" w:color="auto"/>
              <w:left w:val="single" w:sz="4" w:space="0" w:color="auto"/>
              <w:bottom w:val="single" w:sz="4" w:space="0" w:color="auto"/>
              <w:right w:val="single" w:sz="4" w:space="0" w:color="auto"/>
            </w:tcBorders>
            <w:shd w:val="clear" w:color="auto" w:fill="00FFFF"/>
            <w:noWrap/>
            <w:vAlign w:val="center"/>
          </w:tcPr>
          <w:p w14:paraId="44BEE9E8" w14:textId="77777777" w:rsidR="0022279C" w:rsidRPr="001C2B06" w:rsidRDefault="0022279C" w:rsidP="000A68AA">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PROTOCOLO EVENTO DE REMOCION EN MASA</w:t>
            </w:r>
          </w:p>
        </w:tc>
      </w:tr>
      <w:tr w:rsidR="0022279C" w:rsidRPr="00412EAC" w14:paraId="12DF20E5" w14:textId="77777777" w:rsidTr="00A833E6">
        <w:trPr>
          <w:gridAfter w:val="1"/>
          <w:wAfter w:w="11" w:type="pct"/>
          <w:trHeight w:val="399"/>
        </w:trPr>
        <w:tc>
          <w:tcPr>
            <w:tcW w:w="948" w:type="pct"/>
            <w:tcBorders>
              <w:top w:val="single" w:sz="4" w:space="0" w:color="auto"/>
              <w:left w:val="single" w:sz="4" w:space="0" w:color="000000"/>
              <w:bottom w:val="single" w:sz="4" w:space="0" w:color="000000"/>
              <w:right w:val="single" w:sz="4" w:space="0" w:color="000000"/>
            </w:tcBorders>
            <w:shd w:val="clear" w:color="000000" w:fill="66FFFF"/>
            <w:noWrap/>
            <w:vAlign w:val="center"/>
            <w:hideMark/>
          </w:tcPr>
          <w:p w14:paraId="4F5A1254" w14:textId="77777777" w:rsidR="0022279C" w:rsidRPr="001C2B06" w:rsidRDefault="0022279C" w:rsidP="00A833E6">
            <w:pPr>
              <w:spacing w:after="0" w:line="240" w:lineRule="auto"/>
              <w:ind w:left="0" w:firstLine="0"/>
              <w:jc w:val="center"/>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Nombre del protocolo</w:t>
            </w:r>
          </w:p>
        </w:tc>
        <w:tc>
          <w:tcPr>
            <w:tcW w:w="1010" w:type="pct"/>
            <w:tcBorders>
              <w:top w:val="single" w:sz="4" w:space="0" w:color="auto"/>
              <w:left w:val="nil"/>
              <w:bottom w:val="single" w:sz="4" w:space="0" w:color="000000"/>
              <w:right w:val="single" w:sz="4" w:space="0" w:color="auto"/>
            </w:tcBorders>
            <w:shd w:val="clear" w:color="000000" w:fill="66FFFF"/>
            <w:noWrap/>
            <w:vAlign w:val="center"/>
            <w:hideMark/>
          </w:tcPr>
          <w:p w14:paraId="4D7E12EE" w14:textId="77777777" w:rsidR="0022279C" w:rsidRPr="001C2B06" w:rsidRDefault="0022279C" w:rsidP="00A833E6">
            <w:pPr>
              <w:spacing w:after="0" w:line="240" w:lineRule="auto"/>
              <w:ind w:left="0" w:firstLine="0"/>
              <w:jc w:val="center"/>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Código del protocolo</w:t>
            </w:r>
          </w:p>
        </w:tc>
        <w:tc>
          <w:tcPr>
            <w:tcW w:w="1010" w:type="pct"/>
            <w:tcBorders>
              <w:top w:val="single" w:sz="4" w:space="0" w:color="auto"/>
              <w:left w:val="single" w:sz="4" w:space="0" w:color="auto"/>
              <w:bottom w:val="single" w:sz="4" w:space="0" w:color="000000"/>
              <w:right w:val="single" w:sz="4" w:space="0" w:color="000000"/>
            </w:tcBorders>
            <w:shd w:val="clear" w:color="000000" w:fill="66FFFF"/>
            <w:vAlign w:val="center"/>
          </w:tcPr>
          <w:p w14:paraId="78A91C4F" w14:textId="77777777" w:rsidR="0022279C" w:rsidRPr="001C2B06" w:rsidRDefault="0022279C" w:rsidP="00A833E6">
            <w:pPr>
              <w:spacing w:after="0" w:line="240" w:lineRule="auto"/>
              <w:ind w:left="0" w:firstLine="0"/>
              <w:jc w:val="center"/>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Fecha de aprobación</w:t>
            </w:r>
          </w:p>
        </w:tc>
        <w:tc>
          <w:tcPr>
            <w:tcW w:w="1010" w:type="pct"/>
            <w:tcBorders>
              <w:top w:val="single" w:sz="4" w:space="0" w:color="auto"/>
              <w:left w:val="nil"/>
              <w:bottom w:val="single" w:sz="4" w:space="0" w:color="000000"/>
              <w:right w:val="single" w:sz="4" w:space="0" w:color="000000"/>
            </w:tcBorders>
            <w:shd w:val="clear" w:color="000000" w:fill="66FFFF"/>
            <w:noWrap/>
            <w:vAlign w:val="center"/>
            <w:hideMark/>
          </w:tcPr>
          <w:p w14:paraId="0AAFF977" w14:textId="77777777" w:rsidR="0022279C" w:rsidRPr="001C2B06" w:rsidRDefault="0022279C" w:rsidP="00A833E6">
            <w:pPr>
              <w:spacing w:after="0" w:line="240" w:lineRule="auto"/>
              <w:ind w:left="0" w:firstLine="0"/>
              <w:jc w:val="center"/>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Fecha de la última actualización</w:t>
            </w:r>
          </w:p>
        </w:tc>
        <w:tc>
          <w:tcPr>
            <w:tcW w:w="1011" w:type="pct"/>
            <w:tcBorders>
              <w:top w:val="single" w:sz="4" w:space="0" w:color="auto"/>
              <w:left w:val="nil"/>
              <w:bottom w:val="single" w:sz="4" w:space="0" w:color="000000"/>
              <w:right w:val="single" w:sz="4" w:space="0" w:color="000000"/>
            </w:tcBorders>
            <w:shd w:val="clear" w:color="000000" w:fill="66FFFF"/>
            <w:noWrap/>
            <w:vAlign w:val="center"/>
            <w:hideMark/>
          </w:tcPr>
          <w:p w14:paraId="1C01F9F6" w14:textId="77777777" w:rsidR="0022279C" w:rsidRPr="001C2B06" w:rsidRDefault="0022279C" w:rsidP="00A833E6">
            <w:pPr>
              <w:spacing w:after="0" w:line="240" w:lineRule="auto"/>
              <w:ind w:left="0" w:firstLine="0"/>
              <w:jc w:val="center"/>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Número de páginas</w:t>
            </w:r>
          </w:p>
        </w:tc>
      </w:tr>
      <w:tr w:rsidR="00A833E6" w:rsidRPr="00412EAC" w14:paraId="71D51218" w14:textId="77777777" w:rsidTr="00A833E6">
        <w:trPr>
          <w:gridAfter w:val="1"/>
          <w:wAfter w:w="11" w:type="pct"/>
          <w:trHeight w:val="615"/>
        </w:trPr>
        <w:tc>
          <w:tcPr>
            <w:tcW w:w="948" w:type="pct"/>
            <w:tcBorders>
              <w:top w:val="nil"/>
              <w:left w:val="single" w:sz="4" w:space="0" w:color="000000"/>
              <w:bottom w:val="single" w:sz="4" w:space="0" w:color="000000"/>
              <w:right w:val="single" w:sz="4" w:space="0" w:color="000000"/>
            </w:tcBorders>
            <w:shd w:val="clear" w:color="auto" w:fill="auto"/>
            <w:vAlign w:val="center"/>
            <w:hideMark/>
          </w:tcPr>
          <w:p w14:paraId="14FDB275"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EVENTO DE REMOCION EN MASA</w:t>
            </w:r>
          </w:p>
        </w:tc>
        <w:tc>
          <w:tcPr>
            <w:tcW w:w="1010" w:type="pct"/>
            <w:tcBorders>
              <w:top w:val="single" w:sz="4" w:space="0" w:color="000000"/>
              <w:left w:val="nil"/>
              <w:bottom w:val="single" w:sz="4" w:space="0" w:color="000000"/>
              <w:right w:val="single" w:sz="4" w:space="0" w:color="auto"/>
            </w:tcBorders>
            <w:shd w:val="clear" w:color="auto" w:fill="auto"/>
            <w:noWrap/>
            <w:vAlign w:val="center"/>
            <w:hideMark/>
          </w:tcPr>
          <w:p w14:paraId="63B3EDFF" w14:textId="0BB89714" w:rsidR="00A833E6" w:rsidRPr="001C2B06" w:rsidRDefault="00A833E6" w:rsidP="00A833E6">
            <w:pPr>
              <w:spacing w:after="0" w:line="240" w:lineRule="auto"/>
              <w:ind w:left="0" w:firstLine="0"/>
              <w:jc w:val="righ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 </w:t>
            </w:r>
            <w:r w:rsidRPr="00E93FE3">
              <w:rPr>
                <w:rFonts w:ascii="Arial" w:eastAsia="Times New Roman" w:hAnsi="Arial" w:cs="Arial"/>
                <w:color w:val="000000"/>
                <w:sz w:val="18"/>
                <w:szCs w:val="18"/>
                <w:lang w:val="es-BO" w:eastAsia="es-BO"/>
              </w:rPr>
              <w:t>PA – GAEM – 0</w:t>
            </w:r>
            <w:r>
              <w:rPr>
                <w:rFonts w:ascii="Arial" w:eastAsia="Times New Roman" w:hAnsi="Arial" w:cs="Arial"/>
                <w:color w:val="000000"/>
                <w:sz w:val="18"/>
                <w:szCs w:val="18"/>
                <w:lang w:val="es-BO" w:eastAsia="es-BO"/>
              </w:rPr>
              <w:t>03</w:t>
            </w:r>
          </w:p>
        </w:tc>
        <w:tc>
          <w:tcPr>
            <w:tcW w:w="1010" w:type="pct"/>
            <w:tcBorders>
              <w:top w:val="nil"/>
              <w:left w:val="single" w:sz="4" w:space="0" w:color="auto"/>
              <w:bottom w:val="single" w:sz="4" w:space="0" w:color="000000"/>
              <w:right w:val="single" w:sz="4" w:space="0" w:color="000000"/>
            </w:tcBorders>
            <w:shd w:val="clear" w:color="auto" w:fill="auto"/>
            <w:vAlign w:val="center"/>
          </w:tcPr>
          <w:p w14:paraId="08BE3205" w14:textId="11048229" w:rsidR="00A833E6" w:rsidRPr="001C2B06" w:rsidRDefault="00A833E6" w:rsidP="00A833E6">
            <w:pPr>
              <w:spacing w:after="0" w:line="240" w:lineRule="auto"/>
              <w:ind w:left="0" w:right="350"/>
              <w:jc w:val="right"/>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1/11/2023</w:t>
            </w:r>
          </w:p>
        </w:tc>
        <w:tc>
          <w:tcPr>
            <w:tcW w:w="1010" w:type="pct"/>
            <w:tcBorders>
              <w:top w:val="nil"/>
              <w:left w:val="nil"/>
              <w:bottom w:val="single" w:sz="4" w:space="0" w:color="000000"/>
              <w:right w:val="single" w:sz="4" w:space="0" w:color="000000"/>
            </w:tcBorders>
            <w:shd w:val="clear" w:color="auto" w:fill="auto"/>
            <w:noWrap/>
            <w:vAlign w:val="center"/>
            <w:hideMark/>
          </w:tcPr>
          <w:p w14:paraId="0391B041" w14:textId="6BD8148F" w:rsidR="00A833E6" w:rsidRPr="001C2B06" w:rsidRDefault="00A833E6" w:rsidP="00A833E6">
            <w:pPr>
              <w:spacing w:after="0" w:line="240" w:lineRule="auto"/>
              <w:ind w:left="0" w:right="278" w:firstLine="0"/>
              <w:jc w:val="righ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w:t>
            </w:r>
            <w:r>
              <w:rPr>
                <w:rFonts w:ascii="Arial" w:eastAsia="Times New Roman" w:hAnsi="Arial" w:cs="Arial"/>
                <w:color w:val="000000"/>
                <w:sz w:val="18"/>
                <w:szCs w:val="18"/>
                <w:lang w:val="es-BO" w:eastAsia="es-BO"/>
              </w:rPr>
              <w:t>S/A</w:t>
            </w:r>
          </w:p>
        </w:tc>
        <w:tc>
          <w:tcPr>
            <w:tcW w:w="1011" w:type="pct"/>
            <w:tcBorders>
              <w:top w:val="nil"/>
              <w:left w:val="nil"/>
              <w:bottom w:val="single" w:sz="4" w:space="0" w:color="000000"/>
              <w:right w:val="single" w:sz="4" w:space="0" w:color="000000"/>
            </w:tcBorders>
            <w:shd w:val="clear" w:color="auto" w:fill="auto"/>
            <w:noWrap/>
            <w:vAlign w:val="center"/>
            <w:hideMark/>
          </w:tcPr>
          <w:p w14:paraId="07235734" w14:textId="23AEFF5F" w:rsidR="00A833E6" w:rsidRPr="001C2B06" w:rsidRDefault="00A833E6" w:rsidP="00A833E6">
            <w:pPr>
              <w:spacing w:after="0" w:line="240" w:lineRule="auto"/>
              <w:ind w:left="0" w:right="209" w:firstLine="0"/>
              <w:jc w:val="right"/>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2</w:t>
            </w:r>
          </w:p>
        </w:tc>
      </w:tr>
      <w:tr w:rsidR="00A833E6" w:rsidRPr="00412EAC" w14:paraId="1BBAA6A4" w14:textId="77777777" w:rsidTr="000A68AA">
        <w:trPr>
          <w:gridAfter w:val="1"/>
          <w:wAfter w:w="11" w:type="pct"/>
          <w:trHeight w:val="720"/>
        </w:trPr>
        <w:tc>
          <w:tcPr>
            <w:tcW w:w="948" w:type="pct"/>
            <w:tcBorders>
              <w:top w:val="nil"/>
              <w:left w:val="single" w:sz="4" w:space="0" w:color="000000"/>
              <w:bottom w:val="single" w:sz="4" w:space="0" w:color="000000"/>
              <w:right w:val="single" w:sz="4" w:space="0" w:color="000000"/>
            </w:tcBorders>
            <w:shd w:val="clear" w:color="000000" w:fill="66FFFF"/>
            <w:noWrap/>
            <w:vAlign w:val="center"/>
            <w:hideMark/>
          </w:tcPr>
          <w:p w14:paraId="1624295E"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Propósito</w:t>
            </w:r>
          </w:p>
        </w:tc>
        <w:tc>
          <w:tcPr>
            <w:tcW w:w="4041" w:type="pct"/>
            <w:gridSpan w:val="4"/>
            <w:tcBorders>
              <w:top w:val="nil"/>
              <w:left w:val="nil"/>
              <w:bottom w:val="single" w:sz="4" w:space="0" w:color="000000"/>
              <w:right w:val="single" w:sz="4" w:space="0" w:color="000000"/>
            </w:tcBorders>
            <w:shd w:val="clear" w:color="auto" w:fill="auto"/>
            <w:vAlign w:val="center"/>
            <w:hideMark/>
          </w:tcPr>
          <w:p w14:paraId="0453BE5D"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Establecer un proceso general a seguir por las unidades y personal de primera respuesta ante la manifestación de fenómenos de remoción en masa (deslizamientos).</w:t>
            </w:r>
          </w:p>
        </w:tc>
      </w:tr>
      <w:tr w:rsidR="00A833E6" w:rsidRPr="00412EAC" w14:paraId="67D8EACF" w14:textId="77777777" w:rsidTr="000A68AA">
        <w:trPr>
          <w:gridAfter w:val="1"/>
          <w:wAfter w:w="11" w:type="pct"/>
          <w:trHeight w:val="678"/>
        </w:trPr>
        <w:tc>
          <w:tcPr>
            <w:tcW w:w="948" w:type="pct"/>
            <w:tcBorders>
              <w:top w:val="nil"/>
              <w:left w:val="single" w:sz="4" w:space="0" w:color="000000"/>
              <w:bottom w:val="single" w:sz="4" w:space="0" w:color="000000"/>
              <w:right w:val="single" w:sz="4" w:space="0" w:color="000000"/>
            </w:tcBorders>
            <w:shd w:val="clear" w:color="000000" w:fill="66FFFF"/>
            <w:vAlign w:val="center"/>
            <w:hideMark/>
          </w:tcPr>
          <w:p w14:paraId="6297A589"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Alcance</w:t>
            </w:r>
          </w:p>
        </w:tc>
        <w:tc>
          <w:tcPr>
            <w:tcW w:w="4041" w:type="pct"/>
            <w:gridSpan w:val="4"/>
            <w:tcBorders>
              <w:top w:val="single" w:sz="4" w:space="0" w:color="000000"/>
              <w:left w:val="nil"/>
              <w:bottom w:val="single" w:sz="4" w:space="0" w:color="000000"/>
              <w:right w:val="single" w:sz="4" w:space="0" w:color="000000"/>
            </w:tcBorders>
            <w:shd w:val="clear" w:color="auto" w:fill="auto"/>
            <w:vAlign w:val="center"/>
            <w:hideMark/>
          </w:tcPr>
          <w:p w14:paraId="6EB66F4E"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Este protocolo se aplica a todas las unidades y personal de primera respuesta que participan en la atención de emergencias y /o desastres</w:t>
            </w:r>
          </w:p>
        </w:tc>
      </w:tr>
      <w:tr w:rsidR="00A833E6" w:rsidRPr="00412EAC" w14:paraId="1142D067" w14:textId="77777777" w:rsidTr="000A68AA">
        <w:trPr>
          <w:gridAfter w:val="1"/>
          <w:wAfter w:w="11" w:type="pct"/>
          <w:trHeight w:val="1575"/>
        </w:trPr>
        <w:tc>
          <w:tcPr>
            <w:tcW w:w="948" w:type="pct"/>
            <w:tcBorders>
              <w:top w:val="nil"/>
              <w:left w:val="single" w:sz="4" w:space="0" w:color="000000"/>
              <w:bottom w:val="nil"/>
              <w:right w:val="single" w:sz="4" w:space="0" w:color="000000"/>
            </w:tcBorders>
            <w:shd w:val="clear" w:color="000000" w:fill="66FFFF"/>
            <w:vAlign w:val="center"/>
            <w:hideMark/>
          </w:tcPr>
          <w:p w14:paraId="07B50190"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Prioridades</w:t>
            </w:r>
          </w:p>
        </w:tc>
        <w:tc>
          <w:tcPr>
            <w:tcW w:w="4041" w:type="pct"/>
            <w:gridSpan w:val="4"/>
            <w:tcBorders>
              <w:top w:val="single" w:sz="4" w:space="0" w:color="000000"/>
              <w:left w:val="nil"/>
              <w:bottom w:val="single" w:sz="4" w:space="0" w:color="000000"/>
              <w:right w:val="single" w:sz="4" w:space="0" w:color="000000"/>
            </w:tcBorders>
            <w:shd w:val="clear" w:color="auto" w:fill="auto"/>
            <w:vAlign w:val="center"/>
            <w:hideMark/>
          </w:tcPr>
          <w:p w14:paraId="4609962D" w14:textId="77777777" w:rsidR="00A833E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1.- Cumplir con los procedimientos de seguridad personal (EPP), operativa y de la escena para el evento de remoción en masa</w:t>
            </w:r>
          </w:p>
          <w:p w14:paraId="78D32445" w14:textId="77777777" w:rsidR="00A833E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2.- Precautelar por la seguridad de las víctimas y de terceros.</w:t>
            </w:r>
          </w:p>
          <w:p w14:paraId="572368CC" w14:textId="77777777" w:rsidR="00A833E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3.- Realizar la señalización (de acuerdo a protocolo específico)</w:t>
            </w:r>
          </w:p>
          <w:p w14:paraId="04782C29" w14:textId="77777777" w:rsidR="00A833E6" w:rsidRPr="001C2B0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4.- Evaluar la magnitud del evento para determinar las acciones de evaluación, primera respuesta, búsqueda salvamento y rescate, evacuación y atención.</w:t>
            </w:r>
          </w:p>
        </w:tc>
      </w:tr>
      <w:tr w:rsidR="00A833E6" w:rsidRPr="00412EAC" w14:paraId="31E5FEB6" w14:textId="77777777" w:rsidTr="000A68AA">
        <w:trPr>
          <w:gridAfter w:val="1"/>
          <w:wAfter w:w="11" w:type="pct"/>
          <w:trHeight w:val="555"/>
        </w:trPr>
        <w:tc>
          <w:tcPr>
            <w:tcW w:w="948" w:type="pct"/>
            <w:tcBorders>
              <w:top w:val="single" w:sz="4" w:space="0" w:color="auto"/>
              <w:left w:val="single" w:sz="4" w:space="0" w:color="auto"/>
              <w:bottom w:val="single" w:sz="4" w:space="0" w:color="auto"/>
              <w:right w:val="single" w:sz="4" w:space="0" w:color="auto"/>
            </w:tcBorders>
            <w:shd w:val="clear" w:color="000000" w:fill="66FFFF"/>
            <w:vAlign w:val="center"/>
            <w:hideMark/>
          </w:tcPr>
          <w:p w14:paraId="4B41B90A"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Normas de seguridad</w:t>
            </w:r>
          </w:p>
        </w:tc>
        <w:tc>
          <w:tcPr>
            <w:tcW w:w="4041" w:type="pct"/>
            <w:gridSpan w:val="4"/>
            <w:tcBorders>
              <w:top w:val="single" w:sz="4" w:space="0" w:color="000000"/>
              <w:left w:val="nil"/>
              <w:bottom w:val="single" w:sz="4" w:space="0" w:color="000000"/>
              <w:right w:val="single" w:sz="4" w:space="0" w:color="000000"/>
            </w:tcBorders>
            <w:shd w:val="clear" w:color="auto" w:fill="auto"/>
            <w:vAlign w:val="center"/>
            <w:hideMark/>
          </w:tcPr>
          <w:p w14:paraId="33648242"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1.- Usar todo el equipo de protección personal establecido para el tipo de respuestas.</w:t>
            </w:r>
          </w:p>
        </w:tc>
      </w:tr>
      <w:tr w:rsidR="00A833E6" w:rsidRPr="00412EAC" w14:paraId="35F62D56" w14:textId="77777777" w:rsidTr="000A68AA">
        <w:trPr>
          <w:gridAfter w:val="1"/>
          <w:wAfter w:w="11" w:type="pct"/>
          <w:trHeight w:val="1320"/>
        </w:trPr>
        <w:tc>
          <w:tcPr>
            <w:tcW w:w="948" w:type="pct"/>
            <w:tcBorders>
              <w:top w:val="nil"/>
              <w:left w:val="single" w:sz="4" w:space="0" w:color="000000"/>
              <w:bottom w:val="single" w:sz="4" w:space="0" w:color="E4DFEB"/>
              <w:right w:val="single" w:sz="4" w:space="0" w:color="000000"/>
            </w:tcBorders>
            <w:shd w:val="clear" w:color="000000" w:fill="66FFFF"/>
            <w:vAlign w:val="center"/>
            <w:hideMark/>
          </w:tcPr>
          <w:p w14:paraId="5F6952B3"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Acciones de preparación conjunta</w:t>
            </w:r>
          </w:p>
        </w:tc>
        <w:tc>
          <w:tcPr>
            <w:tcW w:w="4041" w:type="pct"/>
            <w:gridSpan w:val="4"/>
            <w:tcBorders>
              <w:top w:val="single" w:sz="4" w:space="0" w:color="000000"/>
              <w:left w:val="nil"/>
              <w:bottom w:val="single" w:sz="4" w:space="0" w:color="000000"/>
              <w:right w:val="single" w:sz="4" w:space="0" w:color="000000"/>
            </w:tcBorders>
            <w:shd w:val="clear" w:color="auto" w:fill="auto"/>
            <w:vAlign w:val="center"/>
            <w:hideMark/>
          </w:tcPr>
          <w:p w14:paraId="66967AE9"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1.- Socializar el presente protocolo a las unidades y personal de primera respuesta.</w:t>
            </w:r>
            <w:r w:rsidRPr="001C2B06">
              <w:rPr>
                <w:rFonts w:ascii="Arial" w:eastAsia="Times New Roman" w:hAnsi="Arial" w:cs="Arial"/>
                <w:color w:val="000000"/>
                <w:sz w:val="18"/>
                <w:szCs w:val="18"/>
                <w:lang w:val="es-BO" w:eastAsia="es-BO"/>
              </w:rPr>
              <w:br/>
              <w:t>2.- Realizar simulaciones y simulacros a fin mantener una capacidad de respuesta operativa.</w:t>
            </w:r>
            <w:r w:rsidRPr="001C2B06">
              <w:rPr>
                <w:rFonts w:ascii="Arial" w:eastAsia="Times New Roman" w:hAnsi="Arial" w:cs="Arial"/>
                <w:color w:val="000000"/>
                <w:sz w:val="18"/>
                <w:szCs w:val="18"/>
                <w:lang w:val="es-BO" w:eastAsia="es-BO"/>
              </w:rPr>
              <w:br/>
            </w:r>
            <w:r>
              <w:rPr>
                <w:rFonts w:ascii="Arial" w:eastAsia="Times New Roman" w:hAnsi="Arial" w:cs="Arial"/>
                <w:color w:val="000000"/>
                <w:sz w:val="18"/>
                <w:szCs w:val="18"/>
                <w:lang w:val="es-BO" w:eastAsia="es-BO"/>
              </w:rPr>
              <w:t>3</w:t>
            </w:r>
            <w:r w:rsidRPr="001C2B06">
              <w:rPr>
                <w:rFonts w:ascii="Arial" w:eastAsia="Times New Roman" w:hAnsi="Arial" w:cs="Arial"/>
                <w:color w:val="000000"/>
                <w:sz w:val="18"/>
                <w:szCs w:val="18"/>
                <w:lang w:val="es-BO" w:eastAsia="es-BO"/>
              </w:rPr>
              <w:t>.- Contar con el equipamiento necesario para la evaluación, primera respuesta, búsqueda salvamento y rescate, evacuación y atención.</w:t>
            </w:r>
          </w:p>
        </w:tc>
      </w:tr>
      <w:tr w:rsidR="00A833E6" w:rsidRPr="00412EAC" w14:paraId="6BAC19DD" w14:textId="77777777" w:rsidTr="000A68AA">
        <w:trPr>
          <w:gridAfter w:val="1"/>
          <w:wAfter w:w="11" w:type="pct"/>
          <w:trHeight w:val="429"/>
        </w:trPr>
        <w:tc>
          <w:tcPr>
            <w:tcW w:w="948" w:type="pct"/>
            <w:tcBorders>
              <w:top w:val="single" w:sz="4" w:space="0" w:color="000000"/>
              <w:left w:val="single" w:sz="4" w:space="0" w:color="000000"/>
              <w:bottom w:val="single" w:sz="4" w:space="0" w:color="000000"/>
              <w:right w:val="single" w:sz="4" w:space="0" w:color="000000"/>
            </w:tcBorders>
            <w:shd w:val="clear" w:color="000000" w:fill="66FFFF"/>
            <w:noWrap/>
            <w:vAlign w:val="center"/>
            <w:hideMark/>
          </w:tcPr>
          <w:p w14:paraId="40361D46"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Fases</w:t>
            </w:r>
          </w:p>
        </w:tc>
        <w:tc>
          <w:tcPr>
            <w:tcW w:w="4041" w:type="pct"/>
            <w:gridSpan w:val="4"/>
            <w:tcBorders>
              <w:top w:val="single" w:sz="4" w:space="0" w:color="000000"/>
              <w:left w:val="nil"/>
              <w:bottom w:val="single" w:sz="4" w:space="0" w:color="000000"/>
              <w:right w:val="single" w:sz="4" w:space="0" w:color="000000"/>
            </w:tcBorders>
            <w:shd w:val="clear" w:color="000000" w:fill="66FFFF"/>
            <w:noWrap/>
            <w:vAlign w:val="center"/>
            <w:hideMark/>
          </w:tcPr>
          <w:p w14:paraId="770DE8E2"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 xml:space="preserve">Acciones </w:t>
            </w:r>
          </w:p>
        </w:tc>
      </w:tr>
      <w:tr w:rsidR="00A833E6" w:rsidRPr="00412EAC" w14:paraId="738E3339" w14:textId="77777777" w:rsidTr="000A68AA">
        <w:trPr>
          <w:gridAfter w:val="1"/>
          <w:wAfter w:w="11" w:type="pct"/>
          <w:trHeight w:val="360"/>
        </w:trPr>
        <w:tc>
          <w:tcPr>
            <w:tcW w:w="94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469258D"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1. Activación</w:t>
            </w:r>
          </w:p>
        </w:tc>
        <w:tc>
          <w:tcPr>
            <w:tcW w:w="4041" w:type="pct"/>
            <w:gridSpan w:val="4"/>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10D26C37"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Recepción de llamada</w:t>
            </w:r>
          </w:p>
        </w:tc>
      </w:tr>
      <w:tr w:rsidR="00A833E6" w:rsidRPr="00412EAC" w14:paraId="1CDD865F" w14:textId="77777777" w:rsidTr="000A68AA">
        <w:trPr>
          <w:gridAfter w:val="1"/>
          <w:wAfter w:w="11" w:type="pct"/>
          <w:trHeight w:val="405"/>
        </w:trPr>
        <w:tc>
          <w:tcPr>
            <w:tcW w:w="948" w:type="pct"/>
            <w:vMerge/>
            <w:tcBorders>
              <w:top w:val="single" w:sz="4" w:space="0" w:color="000000"/>
              <w:left w:val="single" w:sz="4" w:space="0" w:color="000000"/>
              <w:bottom w:val="single" w:sz="4" w:space="0" w:color="000000"/>
              <w:right w:val="single" w:sz="4" w:space="0" w:color="000000"/>
            </w:tcBorders>
            <w:vAlign w:val="center"/>
            <w:hideMark/>
          </w:tcPr>
          <w:p w14:paraId="31500938"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p>
        </w:tc>
        <w:tc>
          <w:tcPr>
            <w:tcW w:w="4041" w:type="pct"/>
            <w:gridSpan w:val="4"/>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667E7864"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Registro de mayor cantidad de información</w:t>
            </w:r>
          </w:p>
        </w:tc>
      </w:tr>
      <w:tr w:rsidR="00A833E6" w:rsidRPr="00412EAC" w14:paraId="5F4C2BEF" w14:textId="77777777" w:rsidTr="000A68AA">
        <w:trPr>
          <w:gridAfter w:val="1"/>
          <w:wAfter w:w="11" w:type="pct"/>
          <w:trHeight w:val="390"/>
        </w:trPr>
        <w:tc>
          <w:tcPr>
            <w:tcW w:w="948" w:type="pct"/>
            <w:vMerge/>
            <w:tcBorders>
              <w:top w:val="single" w:sz="4" w:space="0" w:color="000000"/>
              <w:left w:val="single" w:sz="4" w:space="0" w:color="000000"/>
              <w:bottom w:val="single" w:sz="4" w:space="0" w:color="000000"/>
              <w:right w:val="single" w:sz="4" w:space="0" w:color="000000"/>
            </w:tcBorders>
            <w:vAlign w:val="center"/>
            <w:hideMark/>
          </w:tcPr>
          <w:p w14:paraId="7978AF84"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p>
        </w:tc>
        <w:tc>
          <w:tcPr>
            <w:tcW w:w="4041" w:type="pct"/>
            <w:gridSpan w:val="4"/>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25F26652" w14:textId="4A08C1A0"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xml:space="preserve">La central de comunicación </w:t>
            </w:r>
            <w:r>
              <w:rPr>
                <w:rFonts w:ascii="Arial" w:eastAsia="Times New Roman" w:hAnsi="Arial" w:cs="Arial"/>
                <w:color w:val="000000"/>
                <w:sz w:val="18"/>
                <w:szCs w:val="18"/>
                <w:lang w:val="es-BO" w:eastAsia="es-BO"/>
              </w:rPr>
              <w:t xml:space="preserve">(114) </w:t>
            </w:r>
            <w:r w:rsidRPr="007E0577">
              <w:rPr>
                <w:rFonts w:ascii="Arial" w:eastAsia="Times New Roman" w:hAnsi="Arial" w:cs="Arial"/>
                <w:color w:val="000000"/>
                <w:sz w:val="18"/>
                <w:szCs w:val="18"/>
                <w:lang w:val="es-BO" w:eastAsia="es-BO"/>
              </w:rPr>
              <w:t>informa a</w:t>
            </w:r>
            <w:r>
              <w:rPr>
                <w:rFonts w:ascii="Arial" w:eastAsia="Times New Roman" w:hAnsi="Arial" w:cs="Arial"/>
                <w:color w:val="000000"/>
                <w:sz w:val="18"/>
                <w:szCs w:val="18"/>
                <w:lang w:val="es-BO" w:eastAsia="es-BO"/>
              </w:rPr>
              <w:t>l</w:t>
            </w:r>
            <w:r w:rsidRPr="007E0577">
              <w:rPr>
                <w:rFonts w:ascii="Arial" w:eastAsia="Times New Roman" w:hAnsi="Arial" w:cs="Arial"/>
                <w:color w:val="000000"/>
                <w:sz w:val="18"/>
                <w:szCs w:val="18"/>
                <w:lang w:val="es-BO" w:eastAsia="es-BO"/>
              </w:rPr>
              <w:t xml:space="preserve"> D</w:t>
            </w:r>
            <w:r>
              <w:rPr>
                <w:rFonts w:ascii="Arial" w:eastAsia="Times New Roman" w:hAnsi="Arial" w:cs="Arial"/>
                <w:color w:val="000000"/>
                <w:sz w:val="18"/>
                <w:szCs w:val="18"/>
                <w:lang w:val="es-BO" w:eastAsia="es-BO"/>
              </w:rPr>
              <w:t>irector de Atención de Emergencias (Bravo 3).</w:t>
            </w:r>
          </w:p>
        </w:tc>
      </w:tr>
      <w:tr w:rsidR="00A833E6" w:rsidRPr="00412EAC" w14:paraId="327B2C56" w14:textId="77777777" w:rsidTr="000A68AA">
        <w:trPr>
          <w:gridAfter w:val="1"/>
          <w:wAfter w:w="11" w:type="pct"/>
          <w:trHeight w:val="360"/>
        </w:trPr>
        <w:tc>
          <w:tcPr>
            <w:tcW w:w="948"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083E48FE"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2. Despacho</w:t>
            </w:r>
          </w:p>
        </w:tc>
        <w:tc>
          <w:tcPr>
            <w:tcW w:w="4041" w:type="pct"/>
            <w:gridSpan w:val="4"/>
            <w:tcBorders>
              <w:top w:val="single" w:sz="4" w:space="0" w:color="000000"/>
              <w:left w:val="nil"/>
              <w:bottom w:val="single" w:sz="4" w:space="0" w:color="000000"/>
              <w:right w:val="single" w:sz="4" w:space="0" w:color="000000"/>
            </w:tcBorders>
            <w:shd w:val="clear" w:color="auto" w:fill="auto"/>
            <w:noWrap/>
            <w:vAlign w:val="center"/>
            <w:hideMark/>
          </w:tcPr>
          <w:p w14:paraId="5882F198" w14:textId="5E1837C2"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La</w:t>
            </w:r>
            <w:r w:rsidRPr="001C2B06">
              <w:rPr>
                <w:rFonts w:ascii="Arial" w:eastAsia="Times New Roman" w:hAnsi="Arial" w:cs="Arial"/>
                <w:color w:val="000000"/>
                <w:sz w:val="18"/>
                <w:szCs w:val="18"/>
                <w:lang w:val="es-BO" w:eastAsia="es-BO"/>
              </w:rPr>
              <w:t xml:space="preserve"> </w:t>
            </w:r>
            <w:r>
              <w:rPr>
                <w:rFonts w:ascii="Arial" w:eastAsia="Times New Roman" w:hAnsi="Arial" w:cs="Arial"/>
                <w:color w:val="000000"/>
                <w:sz w:val="18"/>
                <w:szCs w:val="18"/>
                <w:lang w:val="es-BO" w:eastAsia="es-BO"/>
              </w:rPr>
              <w:t xml:space="preserve">o el </w:t>
            </w:r>
            <w:r w:rsidRPr="007E0577">
              <w:rPr>
                <w:rFonts w:ascii="Arial" w:eastAsia="Times New Roman" w:hAnsi="Arial" w:cs="Arial"/>
                <w:color w:val="000000"/>
                <w:sz w:val="18"/>
                <w:szCs w:val="18"/>
                <w:lang w:val="es-BO" w:eastAsia="es-BO"/>
              </w:rPr>
              <w:t>D</w:t>
            </w:r>
            <w:r>
              <w:rPr>
                <w:rFonts w:ascii="Arial" w:eastAsia="Times New Roman" w:hAnsi="Arial" w:cs="Arial"/>
                <w:color w:val="000000"/>
                <w:sz w:val="18"/>
                <w:szCs w:val="18"/>
                <w:lang w:val="es-BO" w:eastAsia="es-BO"/>
              </w:rPr>
              <w:t xml:space="preserve">irector de Atención de Emergencias </w:t>
            </w:r>
            <w:r w:rsidRPr="001C2B06">
              <w:rPr>
                <w:rFonts w:ascii="Arial" w:eastAsia="Times New Roman" w:hAnsi="Arial" w:cs="Arial"/>
                <w:color w:val="000000"/>
                <w:sz w:val="18"/>
                <w:szCs w:val="18"/>
                <w:lang w:val="es-BO" w:eastAsia="es-BO"/>
              </w:rPr>
              <w:t>moviliza a personal de primera respuesta de acuerdo a tipo, magnitud y cercanía del evento</w:t>
            </w:r>
          </w:p>
        </w:tc>
      </w:tr>
      <w:tr w:rsidR="00A833E6" w:rsidRPr="00412EAC" w14:paraId="6D12A53A" w14:textId="77777777" w:rsidTr="000A68AA">
        <w:trPr>
          <w:gridAfter w:val="1"/>
          <w:wAfter w:w="11" w:type="pct"/>
          <w:trHeight w:val="420"/>
        </w:trPr>
        <w:tc>
          <w:tcPr>
            <w:tcW w:w="94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A60AA19"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3. Arribo a la Zona</w:t>
            </w:r>
          </w:p>
        </w:tc>
        <w:tc>
          <w:tcPr>
            <w:tcW w:w="4041" w:type="pct"/>
            <w:gridSpan w:val="4"/>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296A462B"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Reportar a la central de comunicaciones</w:t>
            </w:r>
          </w:p>
        </w:tc>
      </w:tr>
      <w:tr w:rsidR="00A833E6" w:rsidRPr="00412EAC" w14:paraId="702034B8" w14:textId="77777777" w:rsidTr="000A68AA">
        <w:trPr>
          <w:gridAfter w:val="1"/>
          <w:wAfter w:w="11" w:type="pct"/>
          <w:trHeight w:val="420"/>
        </w:trPr>
        <w:tc>
          <w:tcPr>
            <w:tcW w:w="94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250E058"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p>
        </w:tc>
        <w:tc>
          <w:tcPr>
            <w:tcW w:w="4041" w:type="pct"/>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BB3654" w14:textId="552279D6"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Evacuación preventiva</w:t>
            </w:r>
          </w:p>
        </w:tc>
      </w:tr>
      <w:tr w:rsidR="00A833E6" w:rsidRPr="00412EAC" w14:paraId="6CB7E1D1" w14:textId="77777777" w:rsidTr="000A68AA">
        <w:trPr>
          <w:gridAfter w:val="1"/>
          <w:wAfter w:w="11" w:type="pct"/>
          <w:trHeight w:val="1906"/>
        </w:trPr>
        <w:tc>
          <w:tcPr>
            <w:tcW w:w="948" w:type="pct"/>
            <w:vMerge/>
            <w:tcBorders>
              <w:top w:val="single" w:sz="4" w:space="0" w:color="000000"/>
              <w:left w:val="single" w:sz="4" w:space="0" w:color="000000"/>
              <w:bottom w:val="single" w:sz="4" w:space="0" w:color="000000"/>
              <w:right w:val="single" w:sz="4" w:space="0" w:color="000000"/>
            </w:tcBorders>
            <w:vAlign w:val="center"/>
            <w:hideMark/>
          </w:tcPr>
          <w:p w14:paraId="7F599874"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p>
        </w:tc>
        <w:tc>
          <w:tcPr>
            <w:tcW w:w="4041" w:type="pct"/>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B3A9A0B" w14:textId="77777777" w:rsidR="00A833E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Evaluación de la situación:</w:t>
            </w:r>
          </w:p>
          <w:p w14:paraId="0234743D" w14:textId="2C551AE0" w:rsidR="00A833E6" w:rsidRPr="003C7D3B" w:rsidRDefault="00A833E6" w:rsidP="00A833E6">
            <w:pPr>
              <w:pStyle w:val="Prrafodelista"/>
              <w:numPr>
                <w:ilvl w:val="0"/>
                <w:numId w:val="101"/>
              </w:numPr>
              <w:spacing w:after="0" w:line="240" w:lineRule="auto"/>
              <w:ind w:left="501" w:hanging="283"/>
              <w:jc w:val="left"/>
              <w:rPr>
                <w:rFonts w:ascii="Arial" w:eastAsia="Times New Roman" w:hAnsi="Arial" w:cs="Arial"/>
                <w:color w:val="000000"/>
                <w:sz w:val="18"/>
                <w:szCs w:val="18"/>
                <w:lang w:val="es-BO" w:eastAsia="es-BO"/>
              </w:rPr>
            </w:pPr>
            <w:r w:rsidRPr="003C7D3B">
              <w:rPr>
                <w:rFonts w:ascii="Arial" w:eastAsia="Times New Roman" w:hAnsi="Arial" w:cs="Arial"/>
                <w:color w:val="000000"/>
                <w:sz w:val="18"/>
                <w:szCs w:val="18"/>
                <w:lang w:val="es-BO" w:eastAsia="es-BO"/>
              </w:rPr>
              <w:t>Riesgos (amenazas y vulnerabilidades) presentes.</w:t>
            </w:r>
          </w:p>
          <w:p w14:paraId="123B9897" w14:textId="631D2F19" w:rsidR="00A833E6" w:rsidRPr="003C7D3B" w:rsidRDefault="00A833E6" w:rsidP="00A833E6">
            <w:pPr>
              <w:pStyle w:val="Prrafodelista"/>
              <w:numPr>
                <w:ilvl w:val="0"/>
                <w:numId w:val="101"/>
              </w:numPr>
              <w:spacing w:after="0" w:line="240" w:lineRule="auto"/>
              <w:ind w:left="501" w:hanging="283"/>
              <w:jc w:val="left"/>
              <w:rPr>
                <w:rFonts w:ascii="Arial" w:eastAsia="Times New Roman" w:hAnsi="Arial" w:cs="Arial"/>
                <w:color w:val="000000"/>
                <w:sz w:val="18"/>
                <w:szCs w:val="18"/>
                <w:lang w:val="es-BO" w:eastAsia="es-BO"/>
              </w:rPr>
            </w:pPr>
            <w:r w:rsidRPr="003C7D3B">
              <w:rPr>
                <w:rFonts w:ascii="Arial" w:eastAsia="Times New Roman" w:hAnsi="Arial" w:cs="Arial"/>
                <w:color w:val="000000"/>
                <w:sz w:val="18"/>
                <w:szCs w:val="18"/>
                <w:lang w:val="es-BO" w:eastAsia="es-BO"/>
              </w:rPr>
              <w:t xml:space="preserve">Rutas de acceso y evacuación </w:t>
            </w:r>
          </w:p>
          <w:p w14:paraId="315BEC47" w14:textId="13598477" w:rsidR="00A833E6" w:rsidRPr="003C7D3B" w:rsidRDefault="00A833E6" w:rsidP="00A833E6">
            <w:pPr>
              <w:pStyle w:val="Prrafodelista"/>
              <w:numPr>
                <w:ilvl w:val="0"/>
                <w:numId w:val="101"/>
              </w:numPr>
              <w:spacing w:after="0" w:line="240" w:lineRule="auto"/>
              <w:ind w:left="501" w:hanging="283"/>
              <w:jc w:val="left"/>
              <w:rPr>
                <w:rFonts w:ascii="Arial" w:eastAsia="Times New Roman" w:hAnsi="Arial" w:cs="Arial"/>
                <w:color w:val="000000"/>
                <w:sz w:val="18"/>
                <w:szCs w:val="18"/>
                <w:lang w:val="es-BO" w:eastAsia="es-BO"/>
              </w:rPr>
            </w:pPr>
            <w:r w:rsidRPr="003C7D3B">
              <w:rPr>
                <w:rFonts w:ascii="Arial" w:eastAsia="Times New Roman" w:hAnsi="Arial" w:cs="Arial"/>
                <w:color w:val="000000"/>
                <w:sz w:val="18"/>
                <w:szCs w:val="18"/>
                <w:lang w:val="es-BO" w:eastAsia="es-BO"/>
              </w:rPr>
              <w:t>Tamaño del área afectada.</w:t>
            </w:r>
          </w:p>
          <w:p w14:paraId="2E842867" w14:textId="781BDB53" w:rsidR="00A833E6" w:rsidRPr="003C7D3B" w:rsidRDefault="00A833E6" w:rsidP="00A833E6">
            <w:pPr>
              <w:pStyle w:val="Prrafodelista"/>
              <w:numPr>
                <w:ilvl w:val="0"/>
                <w:numId w:val="101"/>
              </w:numPr>
              <w:spacing w:after="0" w:line="240" w:lineRule="auto"/>
              <w:ind w:left="501" w:hanging="283"/>
              <w:jc w:val="left"/>
              <w:rPr>
                <w:rFonts w:ascii="Arial" w:eastAsia="Times New Roman" w:hAnsi="Arial" w:cs="Arial"/>
                <w:color w:val="000000"/>
                <w:sz w:val="18"/>
                <w:szCs w:val="18"/>
                <w:lang w:val="es-BO" w:eastAsia="es-BO"/>
              </w:rPr>
            </w:pPr>
            <w:r w:rsidRPr="003C7D3B">
              <w:rPr>
                <w:rFonts w:ascii="Arial" w:eastAsia="Times New Roman" w:hAnsi="Arial" w:cs="Arial"/>
                <w:color w:val="000000"/>
                <w:sz w:val="18"/>
                <w:szCs w:val="18"/>
                <w:lang w:val="es-BO" w:eastAsia="es-BO"/>
              </w:rPr>
              <w:t>Posible evolución.</w:t>
            </w:r>
          </w:p>
          <w:p w14:paraId="1F0EC246" w14:textId="1E54FB3D" w:rsidR="00A833E6" w:rsidRPr="003C7D3B" w:rsidRDefault="00A833E6" w:rsidP="00A833E6">
            <w:pPr>
              <w:pStyle w:val="Prrafodelista"/>
              <w:numPr>
                <w:ilvl w:val="0"/>
                <w:numId w:val="101"/>
              </w:numPr>
              <w:spacing w:after="0" w:line="240" w:lineRule="auto"/>
              <w:ind w:left="501" w:hanging="283"/>
              <w:jc w:val="left"/>
              <w:rPr>
                <w:rFonts w:ascii="Arial" w:eastAsia="Times New Roman" w:hAnsi="Arial" w:cs="Arial"/>
                <w:color w:val="000000"/>
                <w:sz w:val="18"/>
                <w:szCs w:val="18"/>
                <w:lang w:val="es-BO" w:eastAsia="es-BO"/>
              </w:rPr>
            </w:pPr>
            <w:r w:rsidRPr="003C7D3B">
              <w:rPr>
                <w:rFonts w:ascii="Arial" w:eastAsia="Times New Roman" w:hAnsi="Arial" w:cs="Arial"/>
                <w:color w:val="000000"/>
                <w:sz w:val="18"/>
                <w:szCs w:val="18"/>
                <w:lang w:val="es-BO" w:eastAsia="es-BO"/>
              </w:rPr>
              <w:t>Posibles áreas a aislar.</w:t>
            </w:r>
          </w:p>
          <w:p w14:paraId="143FBC84" w14:textId="59A875EE" w:rsidR="00A833E6" w:rsidRPr="003C7D3B" w:rsidRDefault="00A833E6" w:rsidP="00A833E6">
            <w:pPr>
              <w:pStyle w:val="Prrafodelista"/>
              <w:numPr>
                <w:ilvl w:val="0"/>
                <w:numId w:val="101"/>
              </w:numPr>
              <w:spacing w:after="0" w:line="240" w:lineRule="auto"/>
              <w:ind w:left="501" w:hanging="283"/>
              <w:jc w:val="left"/>
              <w:rPr>
                <w:rFonts w:ascii="Arial" w:eastAsia="Times New Roman" w:hAnsi="Arial" w:cs="Arial"/>
                <w:color w:val="000000"/>
                <w:sz w:val="18"/>
                <w:szCs w:val="18"/>
                <w:lang w:val="es-BO" w:eastAsia="es-BO"/>
              </w:rPr>
            </w:pPr>
            <w:r w:rsidRPr="003C7D3B">
              <w:rPr>
                <w:rFonts w:ascii="Arial" w:eastAsia="Times New Roman" w:hAnsi="Arial" w:cs="Arial"/>
                <w:color w:val="000000"/>
                <w:sz w:val="18"/>
                <w:szCs w:val="18"/>
                <w:lang w:val="es-BO" w:eastAsia="es-BO"/>
              </w:rPr>
              <w:t>Que lugares   podrían   ser   adecuados   para   el   Puesto   de Comando (PC)</w:t>
            </w:r>
          </w:p>
          <w:p w14:paraId="3D3671C8" w14:textId="49A231C7" w:rsidR="00A833E6" w:rsidRPr="003C7D3B" w:rsidRDefault="00A833E6" w:rsidP="00A833E6">
            <w:pPr>
              <w:pStyle w:val="Prrafodelista"/>
              <w:numPr>
                <w:ilvl w:val="0"/>
                <w:numId w:val="101"/>
              </w:numPr>
              <w:spacing w:after="0" w:line="240" w:lineRule="auto"/>
              <w:ind w:left="501" w:hanging="283"/>
              <w:jc w:val="left"/>
              <w:rPr>
                <w:rFonts w:ascii="Arial" w:eastAsia="Times New Roman" w:hAnsi="Arial" w:cs="Arial"/>
                <w:color w:val="000000"/>
                <w:sz w:val="18"/>
                <w:szCs w:val="18"/>
                <w:lang w:val="es-BO" w:eastAsia="es-BO"/>
              </w:rPr>
            </w:pPr>
            <w:r w:rsidRPr="003C7D3B">
              <w:rPr>
                <w:rFonts w:ascii="Arial" w:eastAsia="Times New Roman" w:hAnsi="Arial" w:cs="Arial"/>
                <w:color w:val="000000"/>
                <w:sz w:val="18"/>
                <w:szCs w:val="18"/>
                <w:lang w:val="es-BO" w:eastAsia="es-BO"/>
              </w:rPr>
              <w:t>Cantidad de recursos en la zona y necesidades.</w:t>
            </w:r>
          </w:p>
        </w:tc>
      </w:tr>
      <w:tr w:rsidR="00A833E6" w:rsidRPr="00412EAC" w14:paraId="6ABB83CC" w14:textId="77777777" w:rsidTr="000A68AA">
        <w:trPr>
          <w:gridAfter w:val="1"/>
          <w:wAfter w:w="11" w:type="pct"/>
          <w:trHeight w:val="435"/>
        </w:trPr>
        <w:tc>
          <w:tcPr>
            <w:tcW w:w="948" w:type="pct"/>
            <w:vMerge/>
            <w:tcBorders>
              <w:top w:val="single" w:sz="4" w:space="0" w:color="000000"/>
              <w:left w:val="single" w:sz="4" w:space="0" w:color="000000"/>
              <w:bottom w:val="single" w:sz="4" w:space="0" w:color="000000"/>
              <w:right w:val="single" w:sz="4" w:space="0" w:color="000000"/>
            </w:tcBorders>
            <w:vAlign w:val="center"/>
            <w:hideMark/>
          </w:tcPr>
          <w:p w14:paraId="655F0FCD"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p>
        </w:tc>
        <w:tc>
          <w:tcPr>
            <w:tcW w:w="4041" w:type="pct"/>
            <w:gridSpan w:val="4"/>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0AEE1580"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Solicitar la evaluación específica del evento de remoción en masa</w:t>
            </w:r>
          </w:p>
        </w:tc>
      </w:tr>
      <w:tr w:rsidR="00A833E6" w:rsidRPr="00412EAC" w14:paraId="3A7F8CB7" w14:textId="77777777" w:rsidTr="000A68AA">
        <w:trPr>
          <w:gridAfter w:val="1"/>
          <w:wAfter w:w="11" w:type="pct"/>
          <w:trHeight w:val="405"/>
        </w:trPr>
        <w:tc>
          <w:tcPr>
            <w:tcW w:w="94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6BC2112"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4. Asegurar el área</w:t>
            </w:r>
          </w:p>
        </w:tc>
        <w:tc>
          <w:tcPr>
            <w:tcW w:w="4041" w:type="pct"/>
            <w:gridSpan w:val="4"/>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6A4D81F5"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Establecer un perímetro de seguridad.</w:t>
            </w:r>
          </w:p>
        </w:tc>
      </w:tr>
      <w:tr w:rsidR="00A833E6" w:rsidRPr="00412EAC" w14:paraId="0054345D" w14:textId="77777777" w:rsidTr="000A68AA">
        <w:trPr>
          <w:gridAfter w:val="1"/>
          <w:wAfter w:w="11" w:type="pct"/>
          <w:trHeight w:val="405"/>
        </w:trPr>
        <w:tc>
          <w:tcPr>
            <w:tcW w:w="948" w:type="pct"/>
            <w:vMerge/>
            <w:tcBorders>
              <w:top w:val="single" w:sz="4" w:space="0" w:color="000000"/>
              <w:left w:val="single" w:sz="4" w:space="0" w:color="000000"/>
              <w:bottom w:val="single" w:sz="4" w:space="0" w:color="000000"/>
              <w:right w:val="single" w:sz="4" w:space="0" w:color="000000"/>
            </w:tcBorders>
            <w:vAlign w:val="center"/>
            <w:hideMark/>
          </w:tcPr>
          <w:p w14:paraId="4A4613DC"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p>
        </w:tc>
        <w:tc>
          <w:tcPr>
            <w:tcW w:w="4041" w:type="pct"/>
            <w:gridSpan w:val="4"/>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7D74AE6B"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Designar y asegurar una vía principal y secundaria para el ingreso y evacuación de los grupos de respuesta</w:t>
            </w:r>
          </w:p>
        </w:tc>
      </w:tr>
      <w:tr w:rsidR="00A833E6" w:rsidRPr="00412EAC" w14:paraId="3221905D" w14:textId="77777777" w:rsidTr="000A68AA">
        <w:trPr>
          <w:gridAfter w:val="1"/>
          <w:wAfter w:w="11" w:type="pct"/>
          <w:trHeight w:val="1005"/>
        </w:trPr>
        <w:tc>
          <w:tcPr>
            <w:tcW w:w="948" w:type="pct"/>
            <w:vMerge/>
            <w:tcBorders>
              <w:top w:val="single" w:sz="4" w:space="0" w:color="000000"/>
              <w:left w:val="single" w:sz="4" w:space="0" w:color="000000"/>
              <w:bottom w:val="single" w:sz="4" w:space="0" w:color="000000"/>
              <w:right w:val="single" w:sz="4" w:space="0" w:color="000000"/>
            </w:tcBorders>
            <w:vAlign w:val="center"/>
            <w:hideMark/>
          </w:tcPr>
          <w:p w14:paraId="39698012"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p>
        </w:tc>
        <w:tc>
          <w:tcPr>
            <w:tcW w:w="4041" w:type="pct"/>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F62F36E"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Desviar el tránsito y evitar embotellamiento, utilizando materiales adecuados de delimitación para la seguridad del área (cintas, conos, vallas, etc.).</w:t>
            </w:r>
          </w:p>
        </w:tc>
      </w:tr>
      <w:tr w:rsidR="00A833E6" w:rsidRPr="00412EAC" w14:paraId="48D071F2" w14:textId="77777777" w:rsidTr="000A68AA">
        <w:trPr>
          <w:trHeight w:val="1020"/>
        </w:trPr>
        <w:tc>
          <w:tcPr>
            <w:tcW w:w="94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CAC0B9D"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5. Evaluación Especifica</w:t>
            </w:r>
          </w:p>
        </w:tc>
        <w:tc>
          <w:tcPr>
            <w:tcW w:w="4052" w:type="pct"/>
            <w:gridSpan w:val="5"/>
            <w:tcBorders>
              <w:top w:val="nil"/>
              <w:left w:val="nil"/>
              <w:bottom w:val="single" w:sz="4" w:space="0" w:color="auto"/>
              <w:right w:val="single" w:sz="4" w:space="0" w:color="000000"/>
            </w:tcBorders>
            <w:shd w:val="clear" w:color="auto" w:fill="auto"/>
            <w:noWrap/>
            <w:vAlign w:val="center"/>
            <w:hideMark/>
          </w:tcPr>
          <w:p w14:paraId="7F4658FA"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Geológica:</w:t>
            </w:r>
            <w:r w:rsidRPr="001C2B06">
              <w:rPr>
                <w:rFonts w:ascii="Arial" w:eastAsia="Times New Roman" w:hAnsi="Arial" w:cs="Arial"/>
                <w:color w:val="000000"/>
                <w:sz w:val="18"/>
                <w:szCs w:val="18"/>
                <w:lang w:val="es-BO" w:eastAsia="es-BO"/>
              </w:rPr>
              <w:br w:type="page"/>
              <w:t>־ Geomorfología</w:t>
            </w:r>
            <w:r w:rsidRPr="001C2B06">
              <w:rPr>
                <w:rFonts w:ascii="Arial" w:eastAsia="Times New Roman" w:hAnsi="Arial" w:cs="Arial"/>
                <w:color w:val="000000"/>
                <w:sz w:val="18"/>
                <w:szCs w:val="18"/>
                <w:lang w:val="es-BO" w:eastAsia="es-BO"/>
              </w:rPr>
              <w:br w:type="page"/>
              <w:t>־ Mapeo de grietas</w:t>
            </w:r>
            <w:r w:rsidRPr="001C2B06">
              <w:rPr>
                <w:rFonts w:ascii="Arial" w:eastAsia="Times New Roman" w:hAnsi="Arial" w:cs="Arial"/>
                <w:color w:val="000000"/>
                <w:sz w:val="18"/>
                <w:szCs w:val="18"/>
                <w:lang w:val="es-BO" w:eastAsia="es-BO"/>
              </w:rPr>
              <w:br w:type="page"/>
              <w:t>-   Determinación del área afectada</w:t>
            </w:r>
            <w:r w:rsidRPr="001C2B06">
              <w:rPr>
                <w:rFonts w:ascii="Arial" w:eastAsia="Times New Roman" w:hAnsi="Arial" w:cs="Arial"/>
                <w:color w:val="000000"/>
                <w:sz w:val="18"/>
                <w:szCs w:val="18"/>
                <w:lang w:val="es-BO" w:eastAsia="es-BO"/>
              </w:rPr>
              <w:br w:type="page"/>
              <w:t>-   Estado del movimiento</w:t>
            </w:r>
            <w:r w:rsidRPr="001C2B06">
              <w:rPr>
                <w:rFonts w:ascii="Arial" w:eastAsia="Times New Roman" w:hAnsi="Arial" w:cs="Arial"/>
                <w:color w:val="000000"/>
                <w:sz w:val="18"/>
                <w:szCs w:val="18"/>
                <w:lang w:val="es-BO" w:eastAsia="es-BO"/>
              </w:rPr>
              <w:br w:type="page"/>
              <w:t>-   Posible evolución</w:t>
            </w:r>
            <w:r w:rsidRPr="001C2B06">
              <w:rPr>
                <w:rFonts w:ascii="Arial" w:eastAsia="Times New Roman" w:hAnsi="Arial" w:cs="Arial"/>
                <w:color w:val="000000"/>
                <w:sz w:val="18"/>
                <w:szCs w:val="18"/>
                <w:lang w:val="es-BO" w:eastAsia="es-BO"/>
              </w:rPr>
              <w:br w:type="page"/>
              <w:t>-   Recomendaciones</w:t>
            </w:r>
            <w:r w:rsidRPr="001C2B06">
              <w:rPr>
                <w:rFonts w:ascii="Arial" w:eastAsia="Times New Roman" w:hAnsi="Arial" w:cs="Arial"/>
                <w:color w:val="000000"/>
                <w:sz w:val="18"/>
                <w:szCs w:val="18"/>
                <w:lang w:val="es-BO" w:eastAsia="es-BO"/>
              </w:rPr>
              <w:br w:type="page"/>
              <w:t>-   Acciones de estabilización.</w:t>
            </w:r>
          </w:p>
        </w:tc>
      </w:tr>
      <w:tr w:rsidR="00A833E6" w:rsidRPr="00412EAC" w14:paraId="7E3DDD40" w14:textId="77777777" w:rsidTr="000A68AA">
        <w:trPr>
          <w:trHeight w:val="2445"/>
        </w:trPr>
        <w:tc>
          <w:tcPr>
            <w:tcW w:w="948" w:type="pct"/>
            <w:vMerge/>
            <w:tcBorders>
              <w:top w:val="single" w:sz="4" w:space="0" w:color="000000"/>
              <w:left w:val="single" w:sz="4" w:space="0" w:color="000000"/>
              <w:bottom w:val="single" w:sz="4" w:space="0" w:color="000000"/>
              <w:right w:val="single" w:sz="4" w:space="0" w:color="000000"/>
            </w:tcBorders>
            <w:vAlign w:val="center"/>
            <w:hideMark/>
          </w:tcPr>
          <w:p w14:paraId="7FB025F4"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p>
        </w:tc>
        <w:tc>
          <w:tcPr>
            <w:tcW w:w="4052" w:type="pct"/>
            <w:gridSpan w:val="5"/>
            <w:tcBorders>
              <w:top w:val="single" w:sz="4" w:space="0" w:color="auto"/>
              <w:left w:val="nil"/>
              <w:bottom w:val="nil"/>
              <w:right w:val="single" w:sz="4" w:space="0" w:color="000000"/>
            </w:tcBorders>
            <w:shd w:val="clear" w:color="auto" w:fill="auto"/>
            <w:noWrap/>
            <w:vAlign w:val="center"/>
            <w:hideMark/>
          </w:tcPr>
          <w:p w14:paraId="23AD0810" w14:textId="77777777" w:rsidR="00A833E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Infraestructura:</w:t>
            </w:r>
          </w:p>
          <w:p w14:paraId="401B228F" w14:textId="77777777" w:rsidR="00A833E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br/>
              <w:t>־  Afectación Vial</w:t>
            </w:r>
          </w:p>
          <w:p w14:paraId="6C098C22" w14:textId="77777777" w:rsidR="00A833E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  Afectación en redes de agua potable y alcantarillado</w:t>
            </w:r>
          </w:p>
          <w:p w14:paraId="4551D96E" w14:textId="77777777" w:rsidR="00A833E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   Afectación en redes de distribución de combustibles (gas u otros)</w:t>
            </w:r>
          </w:p>
          <w:p w14:paraId="700F2C25" w14:textId="77777777" w:rsidR="00A833E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   Afectación en redes de distribución eléctrica y de comunicaciones y telecomunicaciones</w:t>
            </w:r>
          </w:p>
          <w:p w14:paraId="111D89D2" w14:textId="77777777" w:rsidR="00A833E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   Afectación de infraestructura productiva priorizando industrias que puedan generar riesgos secundarios como fugas, derrames y otros (necesidades de primera respuesta en incidentes con materiales peligrosos PRIMAP)</w:t>
            </w:r>
          </w:p>
          <w:p w14:paraId="353CF2DD"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   Afectación a infraestructura educativa</w:t>
            </w:r>
          </w:p>
        </w:tc>
      </w:tr>
      <w:tr w:rsidR="00A833E6" w:rsidRPr="00412EAC" w14:paraId="3736F4F0" w14:textId="77777777" w:rsidTr="000A68AA">
        <w:trPr>
          <w:trHeight w:val="977"/>
        </w:trPr>
        <w:tc>
          <w:tcPr>
            <w:tcW w:w="948" w:type="pct"/>
            <w:vMerge/>
            <w:tcBorders>
              <w:top w:val="single" w:sz="4" w:space="0" w:color="000000"/>
              <w:left w:val="single" w:sz="4" w:space="0" w:color="000000"/>
              <w:bottom w:val="single" w:sz="4" w:space="0" w:color="000000"/>
              <w:right w:val="single" w:sz="4" w:space="0" w:color="000000"/>
            </w:tcBorders>
            <w:vAlign w:val="center"/>
            <w:hideMark/>
          </w:tcPr>
          <w:p w14:paraId="265DDFB4"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p>
        </w:tc>
        <w:tc>
          <w:tcPr>
            <w:tcW w:w="4052" w:type="pct"/>
            <w:gridSpan w:val="5"/>
            <w:tcBorders>
              <w:top w:val="single" w:sz="4" w:space="0" w:color="auto"/>
              <w:left w:val="nil"/>
              <w:bottom w:val="nil"/>
              <w:right w:val="single" w:sz="4" w:space="0" w:color="000000"/>
            </w:tcBorders>
            <w:shd w:val="clear" w:color="auto" w:fill="auto"/>
            <w:noWrap/>
            <w:vAlign w:val="center"/>
            <w:hideMark/>
          </w:tcPr>
          <w:p w14:paraId="7A5BD52D" w14:textId="77777777" w:rsidR="00A833E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Estructural:</w:t>
            </w:r>
          </w:p>
          <w:p w14:paraId="300E28EB" w14:textId="77777777" w:rsidR="00A833E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br/>
              <w:t xml:space="preserve">-   Daño Leve: Se </w:t>
            </w:r>
            <w:r>
              <w:rPr>
                <w:rFonts w:ascii="Arial" w:eastAsia="Times New Roman" w:hAnsi="Arial" w:cs="Arial"/>
                <w:color w:val="000000"/>
                <w:sz w:val="18"/>
                <w:szCs w:val="18"/>
                <w:lang w:val="es-BO" w:eastAsia="es-BO"/>
              </w:rPr>
              <w:t>i</w:t>
            </w:r>
            <w:r w:rsidRPr="001C2B06">
              <w:rPr>
                <w:rFonts w:ascii="Arial" w:eastAsia="Times New Roman" w:hAnsi="Arial" w:cs="Arial"/>
                <w:color w:val="000000"/>
                <w:sz w:val="18"/>
                <w:szCs w:val="18"/>
                <w:lang w:val="es-BO" w:eastAsia="es-BO"/>
              </w:rPr>
              <w:t>mplementarán medidas de observación y monitoreo mediante la implementación de testigos</w:t>
            </w:r>
          </w:p>
          <w:p w14:paraId="2A4485BB" w14:textId="77777777" w:rsidR="00A833E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   Daño Moderado: La entidad encargada del manejo territorial notificara el riesgo existente, acciones de observación y monitoreo, recomendaciones de uso de la estructura.</w:t>
            </w:r>
          </w:p>
          <w:p w14:paraId="21CB1FEA" w14:textId="77777777" w:rsidR="00A833E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  Daño severo: La entidad de manejo territorial notificara la evacuación del predio afectado, acciones de observación y monitoreo, en caso de necesidad se recomendará la demolición, la entidad de manejo territorial notificara la demolición además de recabar la autorización escrita del propietario del predio, acciones operativas de recuperación de enseres y demolición.</w:t>
            </w:r>
          </w:p>
          <w:p w14:paraId="08942AB4"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   Colapso: Comprobación de la existencia de víctimas atrapadas, implementación de tareas de búsqueda, salvamento y rescate, recuperación de enseres, demolición controlada</w:t>
            </w:r>
          </w:p>
        </w:tc>
      </w:tr>
      <w:tr w:rsidR="00A833E6" w:rsidRPr="00412EAC" w14:paraId="1F11DFE9" w14:textId="77777777" w:rsidTr="000A68AA">
        <w:trPr>
          <w:trHeight w:val="2263"/>
        </w:trPr>
        <w:tc>
          <w:tcPr>
            <w:tcW w:w="948" w:type="pct"/>
            <w:tcBorders>
              <w:top w:val="single" w:sz="4" w:space="0" w:color="auto"/>
              <w:left w:val="single" w:sz="4" w:space="0" w:color="000000"/>
              <w:bottom w:val="single" w:sz="4" w:space="0" w:color="000000"/>
              <w:right w:val="single" w:sz="4" w:space="0" w:color="000000"/>
            </w:tcBorders>
            <w:shd w:val="clear" w:color="auto" w:fill="auto"/>
            <w:vAlign w:val="center"/>
            <w:hideMark/>
          </w:tcPr>
          <w:p w14:paraId="525F61D8"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6. Acciones operativas:</w:t>
            </w:r>
          </w:p>
        </w:tc>
        <w:tc>
          <w:tcPr>
            <w:tcW w:w="4052" w:type="pct"/>
            <w:gridSpan w:val="5"/>
            <w:tcBorders>
              <w:top w:val="single" w:sz="4" w:space="0" w:color="auto"/>
              <w:left w:val="nil"/>
              <w:bottom w:val="nil"/>
              <w:right w:val="single" w:sz="4" w:space="0" w:color="000000"/>
            </w:tcBorders>
            <w:shd w:val="clear" w:color="auto" w:fill="auto"/>
            <w:noWrap/>
            <w:vAlign w:val="center"/>
            <w:hideMark/>
          </w:tcPr>
          <w:p w14:paraId="30398053" w14:textId="77777777" w:rsidR="00A833E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   Comprobación de la existencia de víctimas</w:t>
            </w:r>
          </w:p>
          <w:p w14:paraId="28FCB65D" w14:textId="77777777" w:rsidR="00A833E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   Búsqueda salvamento y rescate</w:t>
            </w:r>
          </w:p>
          <w:p w14:paraId="01ECC8D5" w14:textId="77777777" w:rsidR="00A833E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   Traslado de víctimas a centros hospitalarios</w:t>
            </w:r>
          </w:p>
          <w:p w14:paraId="73E14BF2" w14:textId="77777777" w:rsidR="00A833E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   Recuperación de enseres</w:t>
            </w:r>
          </w:p>
          <w:p w14:paraId="252B8871" w14:textId="77777777" w:rsidR="00A833E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   Demolición controlada</w:t>
            </w:r>
          </w:p>
          <w:p w14:paraId="121E1578" w14:textId="77777777" w:rsidR="00A833E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   Definición de actividades de estabilización, mediante el uso de maquinaria</w:t>
            </w:r>
            <w:r>
              <w:rPr>
                <w:rFonts w:ascii="Arial" w:eastAsia="Times New Roman" w:hAnsi="Arial" w:cs="Arial"/>
                <w:color w:val="000000"/>
                <w:sz w:val="18"/>
                <w:szCs w:val="18"/>
                <w:lang w:val="es-BO" w:eastAsia="es-BO"/>
              </w:rPr>
              <w:t xml:space="preserve"> </w:t>
            </w:r>
            <w:r w:rsidRPr="001C2B06">
              <w:rPr>
                <w:rFonts w:ascii="Arial" w:eastAsia="Times New Roman" w:hAnsi="Arial" w:cs="Arial"/>
                <w:color w:val="000000"/>
                <w:sz w:val="18"/>
                <w:szCs w:val="18"/>
                <w:lang w:val="es-BO" w:eastAsia="es-BO"/>
              </w:rPr>
              <w:t>semipesado, pesada o equipo liviano o la implementación de obras (administración</w:t>
            </w:r>
            <w:r>
              <w:rPr>
                <w:rFonts w:ascii="Arial" w:eastAsia="Times New Roman" w:hAnsi="Arial" w:cs="Arial"/>
                <w:color w:val="000000"/>
                <w:sz w:val="18"/>
                <w:szCs w:val="18"/>
                <w:lang w:val="es-BO" w:eastAsia="es-BO"/>
              </w:rPr>
              <w:t xml:space="preserve"> </w:t>
            </w:r>
            <w:r w:rsidRPr="001C2B06">
              <w:rPr>
                <w:rFonts w:ascii="Arial" w:eastAsia="Times New Roman" w:hAnsi="Arial" w:cs="Arial"/>
                <w:color w:val="000000"/>
                <w:sz w:val="18"/>
                <w:szCs w:val="18"/>
                <w:lang w:val="es-BO" w:eastAsia="es-BO"/>
              </w:rPr>
              <w:t>directa o delegada)</w:t>
            </w:r>
          </w:p>
          <w:p w14:paraId="272A5BD6"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p>
        </w:tc>
      </w:tr>
      <w:tr w:rsidR="00A833E6" w:rsidRPr="00412EAC" w14:paraId="6BFB0053" w14:textId="77777777" w:rsidTr="000A68AA">
        <w:trPr>
          <w:gridAfter w:val="1"/>
          <w:wAfter w:w="11" w:type="pct"/>
          <w:trHeight w:val="835"/>
        </w:trPr>
        <w:tc>
          <w:tcPr>
            <w:tcW w:w="948" w:type="pct"/>
            <w:tcBorders>
              <w:top w:val="single" w:sz="4" w:space="0" w:color="000000"/>
              <w:left w:val="single" w:sz="4" w:space="0" w:color="000000"/>
              <w:bottom w:val="single" w:sz="4" w:space="0" w:color="000000"/>
              <w:right w:val="single" w:sz="4" w:space="0" w:color="000000"/>
            </w:tcBorders>
            <w:shd w:val="clear" w:color="000000" w:fill="00FFFF"/>
            <w:vAlign w:val="center"/>
            <w:hideMark/>
          </w:tcPr>
          <w:p w14:paraId="0BC7A5D8"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NOTAS:</w:t>
            </w:r>
          </w:p>
        </w:tc>
        <w:tc>
          <w:tcPr>
            <w:tcW w:w="4041" w:type="pct"/>
            <w:gridSpan w:val="4"/>
            <w:tcBorders>
              <w:top w:val="single" w:sz="4" w:space="0" w:color="000000"/>
              <w:left w:val="nil"/>
              <w:bottom w:val="single" w:sz="4" w:space="0" w:color="000000"/>
              <w:right w:val="single" w:sz="4" w:space="0" w:color="000000"/>
            </w:tcBorders>
            <w:shd w:val="clear" w:color="auto" w:fill="auto"/>
            <w:vAlign w:val="center"/>
            <w:hideMark/>
          </w:tcPr>
          <w:p w14:paraId="05320BCA"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Nota 1. los procedimientos de notificación de evacuación y evacuación deben cumplir con lo descrito en los artículos 23 y 24 de la Ley Autonómica No. 005/2010 de Gestión Integral de Riesgos</w:t>
            </w:r>
          </w:p>
        </w:tc>
      </w:tr>
    </w:tbl>
    <w:p w14:paraId="174855FC" w14:textId="77777777" w:rsidR="0022279C" w:rsidRDefault="0022279C" w:rsidP="0022279C"/>
    <w:p w14:paraId="4D175254" w14:textId="77777777" w:rsidR="0022279C" w:rsidRDefault="0022279C" w:rsidP="0022279C">
      <w:pPr>
        <w:spacing w:after="160" w:line="259" w:lineRule="auto"/>
        <w:ind w:left="0" w:firstLine="0"/>
        <w:jc w:val="left"/>
      </w:pPr>
      <w:r>
        <w:br w:type="page"/>
      </w:r>
    </w:p>
    <w:p w14:paraId="12BE39AF" w14:textId="77777777" w:rsidR="0022279C" w:rsidRPr="008A0F21" w:rsidRDefault="0022279C" w:rsidP="0022279C"/>
    <w:p w14:paraId="26B7A7E5" w14:textId="77777777" w:rsidR="0022279C" w:rsidRDefault="0022279C" w:rsidP="00A14A22">
      <w:pPr>
        <w:pStyle w:val="Ttulo2"/>
        <w:numPr>
          <w:ilvl w:val="1"/>
          <w:numId w:val="98"/>
        </w:numPr>
        <w:spacing w:after="240" w:line="276" w:lineRule="auto"/>
        <w:rPr>
          <w:rFonts w:ascii="Arial" w:hAnsi="Arial" w:cs="Arial"/>
          <w:b/>
          <w:color w:val="auto"/>
          <w:sz w:val="28"/>
          <w:szCs w:val="24"/>
        </w:rPr>
      </w:pPr>
      <w:bookmarkStart w:id="330" w:name="_Toc155713021"/>
      <w:r w:rsidRPr="00AA19C2">
        <w:rPr>
          <w:rFonts w:ascii="Arial" w:hAnsi="Arial" w:cs="Arial"/>
          <w:b/>
          <w:color w:val="auto"/>
          <w:sz w:val="28"/>
          <w:szCs w:val="24"/>
        </w:rPr>
        <w:t>Protocolo de búsqueda salvamento y rescate</w:t>
      </w:r>
      <w:bookmarkEnd w:id="330"/>
    </w:p>
    <w:tbl>
      <w:tblPr>
        <w:tblW w:w="4974" w:type="pct"/>
        <w:tblInd w:w="50" w:type="dxa"/>
        <w:tblLayout w:type="fixed"/>
        <w:tblCellMar>
          <w:left w:w="70" w:type="dxa"/>
          <w:right w:w="70" w:type="dxa"/>
        </w:tblCellMar>
        <w:tblLook w:val="04A0" w:firstRow="1" w:lastRow="0" w:firstColumn="1" w:lastColumn="0" w:noHBand="0" w:noVBand="1"/>
      </w:tblPr>
      <w:tblGrid>
        <w:gridCol w:w="1646"/>
        <w:gridCol w:w="1772"/>
        <w:gridCol w:w="1772"/>
        <w:gridCol w:w="1772"/>
        <w:gridCol w:w="1769"/>
      </w:tblGrid>
      <w:tr w:rsidR="0022279C" w:rsidRPr="00412EAC" w14:paraId="10CDA58E" w14:textId="77777777" w:rsidTr="00EA002B">
        <w:trPr>
          <w:trHeight w:val="468"/>
        </w:trPr>
        <w:tc>
          <w:tcPr>
            <w:tcW w:w="5000" w:type="pct"/>
            <w:gridSpan w:val="5"/>
            <w:tcBorders>
              <w:top w:val="single" w:sz="4" w:space="0" w:color="auto"/>
              <w:left w:val="single" w:sz="4" w:space="0" w:color="auto"/>
              <w:bottom w:val="single" w:sz="4" w:space="0" w:color="auto"/>
              <w:right w:val="single" w:sz="4" w:space="0" w:color="auto"/>
            </w:tcBorders>
            <w:shd w:val="clear" w:color="auto" w:fill="00FFFF"/>
            <w:noWrap/>
            <w:vAlign w:val="center"/>
          </w:tcPr>
          <w:p w14:paraId="6EB0D44E" w14:textId="77777777" w:rsidR="0022279C" w:rsidRPr="001C2B06" w:rsidRDefault="0022279C" w:rsidP="00EA002B">
            <w:pPr>
              <w:spacing w:after="0" w:line="240" w:lineRule="auto"/>
              <w:ind w:left="0" w:firstLine="0"/>
              <w:jc w:val="center"/>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PROTOCOLO BUSQUEDA SALVAMENTO Y RESCATE</w:t>
            </w:r>
          </w:p>
        </w:tc>
      </w:tr>
      <w:tr w:rsidR="0022279C" w:rsidRPr="00412EAC" w14:paraId="567BEDBC" w14:textId="77777777" w:rsidTr="00EA002B">
        <w:trPr>
          <w:trHeight w:val="687"/>
        </w:trPr>
        <w:tc>
          <w:tcPr>
            <w:tcW w:w="942" w:type="pct"/>
            <w:tcBorders>
              <w:top w:val="single" w:sz="4" w:space="0" w:color="auto"/>
              <w:left w:val="single" w:sz="4" w:space="0" w:color="000000"/>
              <w:bottom w:val="single" w:sz="4" w:space="0" w:color="000000"/>
              <w:right w:val="single" w:sz="4" w:space="0" w:color="000000"/>
            </w:tcBorders>
            <w:shd w:val="clear" w:color="000000" w:fill="66FFFF"/>
            <w:noWrap/>
            <w:vAlign w:val="center"/>
            <w:hideMark/>
          </w:tcPr>
          <w:p w14:paraId="3C54FDBF" w14:textId="77777777" w:rsidR="0022279C" w:rsidRPr="001C2B06" w:rsidRDefault="0022279C" w:rsidP="00E0791E">
            <w:pPr>
              <w:spacing w:after="0" w:line="240" w:lineRule="auto"/>
              <w:ind w:left="0" w:firstLine="0"/>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Nombre del protocolo</w:t>
            </w:r>
          </w:p>
        </w:tc>
        <w:tc>
          <w:tcPr>
            <w:tcW w:w="1015" w:type="pct"/>
            <w:tcBorders>
              <w:top w:val="single" w:sz="4" w:space="0" w:color="auto"/>
              <w:left w:val="nil"/>
              <w:bottom w:val="single" w:sz="4" w:space="0" w:color="000000"/>
              <w:right w:val="single" w:sz="4" w:space="0" w:color="auto"/>
            </w:tcBorders>
            <w:shd w:val="clear" w:color="000000" w:fill="66FFFF"/>
            <w:noWrap/>
            <w:vAlign w:val="center"/>
            <w:hideMark/>
          </w:tcPr>
          <w:p w14:paraId="239754F7" w14:textId="77777777" w:rsidR="0022279C" w:rsidRPr="001C2B06" w:rsidRDefault="0022279C" w:rsidP="00E93FE3">
            <w:pPr>
              <w:spacing w:after="0" w:line="240" w:lineRule="auto"/>
              <w:ind w:left="0" w:firstLine="0"/>
              <w:jc w:val="center"/>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Código del protocolo</w:t>
            </w:r>
          </w:p>
        </w:tc>
        <w:tc>
          <w:tcPr>
            <w:tcW w:w="1015" w:type="pct"/>
            <w:tcBorders>
              <w:top w:val="single" w:sz="4" w:space="0" w:color="auto"/>
              <w:left w:val="single" w:sz="4" w:space="0" w:color="auto"/>
              <w:bottom w:val="single" w:sz="4" w:space="0" w:color="000000"/>
              <w:right w:val="single" w:sz="4" w:space="0" w:color="000000"/>
            </w:tcBorders>
            <w:shd w:val="clear" w:color="000000" w:fill="66FFFF"/>
            <w:vAlign w:val="center"/>
          </w:tcPr>
          <w:p w14:paraId="7FA353A1" w14:textId="77777777" w:rsidR="0022279C" w:rsidRPr="001C2B06" w:rsidRDefault="0022279C" w:rsidP="00E93FE3">
            <w:pPr>
              <w:spacing w:after="0" w:line="240" w:lineRule="auto"/>
              <w:ind w:left="0" w:firstLine="0"/>
              <w:jc w:val="center"/>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Fecha de aprobación</w:t>
            </w:r>
          </w:p>
        </w:tc>
        <w:tc>
          <w:tcPr>
            <w:tcW w:w="1015" w:type="pct"/>
            <w:tcBorders>
              <w:top w:val="single" w:sz="4" w:space="0" w:color="auto"/>
              <w:left w:val="nil"/>
              <w:bottom w:val="single" w:sz="4" w:space="0" w:color="000000"/>
              <w:right w:val="single" w:sz="4" w:space="0" w:color="000000"/>
            </w:tcBorders>
            <w:shd w:val="clear" w:color="000000" w:fill="66FFFF"/>
            <w:noWrap/>
            <w:vAlign w:val="center"/>
            <w:hideMark/>
          </w:tcPr>
          <w:p w14:paraId="37CC47C4" w14:textId="77777777" w:rsidR="0022279C" w:rsidRPr="001C2B06" w:rsidRDefault="0022279C" w:rsidP="00E93FE3">
            <w:pPr>
              <w:spacing w:after="0" w:line="240" w:lineRule="auto"/>
              <w:ind w:left="0" w:firstLine="0"/>
              <w:jc w:val="center"/>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Fecha de la última actualización</w:t>
            </w:r>
          </w:p>
        </w:tc>
        <w:tc>
          <w:tcPr>
            <w:tcW w:w="1015" w:type="pct"/>
            <w:tcBorders>
              <w:top w:val="single" w:sz="4" w:space="0" w:color="auto"/>
              <w:left w:val="nil"/>
              <w:bottom w:val="single" w:sz="4" w:space="0" w:color="000000"/>
              <w:right w:val="single" w:sz="4" w:space="0" w:color="000000"/>
            </w:tcBorders>
            <w:shd w:val="clear" w:color="000000" w:fill="66FFFF"/>
            <w:noWrap/>
            <w:vAlign w:val="center"/>
            <w:hideMark/>
          </w:tcPr>
          <w:p w14:paraId="32EA02D8" w14:textId="77777777" w:rsidR="0022279C" w:rsidRPr="001C2B06" w:rsidRDefault="0022279C" w:rsidP="00E93FE3">
            <w:pPr>
              <w:spacing w:after="0" w:line="240" w:lineRule="auto"/>
              <w:ind w:left="0" w:firstLine="0"/>
              <w:jc w:val="center"/>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Número de páginas</w:t>
            </w:r>
          </w:p>
        </w:tc>
      </w:tr>
      <w:tr w:rsidR="00A833E6" w:rsidRPr="00412EAC" w14:paraId="7A320E81" w14:textId="77777777" w:rsidTr="00A833E6">
        <w:trPr>
          <w:trHeight w:val="615"/>
        </w:trPr>
        <w:tc>
          <w:tcPr>
            <w:tcW w:w="942" w:type="pct"/>
            <w:tcBorders>
              <w:top w:val="nil"/>
              <w:left w:val="single" w:sz="4" w:space="0" w:color="000000"/>
              <w:bottom w:val="single" w:sz="4" w:space="0" w:color="000000"/>
              <w:right w:val="single" w:sz="4" w:space="0" w:color="000000"/>
            </w:tcBorders>
            <w:shd w:val="clear" w:color="auto" w:fill="auto"/>
            <w:hideMark/>
          </w:tcPr>
          <w:p w14:paraId="6B5C3A42" w14:textId="77777777" w:rsidR="00A833E6" w:rsidRPr="001C2B06" w:rsidRDefault="00A833E6" w:rsidP="00A833E6">
            <w:pPr>
              <w:spacing w:after="0" w:line="240" w:lineRule="auto"/>
              <w:ind w:left="0" w:firstLine="0"/>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BUSQUEDA, SALVAMENTO Y RESCATE</w:t>
            </w:r>
          </w:p>
        </w:tc>
        <w:tc>
          <w:tcPr>
            <w:tcW w:w="1015" w:type="pct"/>
            <w:tcBorders>
              <w:top w:val="single" w:sz="4" w:space="0" w:color="000000"/>
              <w:left w:val="nil"/>
              <w:bottom w:val="single" w:sz="4" w:space="0" w:color="000000"/>
              <w:right w:val="single" w:sz="4" w:space="0" w:color="auto"/>
            </w:tcBorders>
            <w:shd w:val="clear" w:color="auto" w:fill="auto"/>
            <w:noWrap/>
            <w:vAlign w:val="center"/>
            <w:hideMark/>
          </w:tcPr>
          <w:p w14:paraId="7DD492C5" w14:textId="4F5B5246" w:rsidR="00A833E6" w:rsidRPr="001C2B06" w:rsidRDefault="00A833E6" w:rsidP="00A833E6">
            <w:pPr>
              <w:spacing w:after="0" w:line="240" w:lineRule="auto"/>
              <w:ind w:left="0" w:firstLine="0"/>
              <w:jc w:val="right"/>
              <w:rPr>
                <w:rFonts w:ascii="Arial" w:eastAsia="Times New Roman" w:hAnsi="Arial" w:cs="Arial"/>
                <w:color w:val="000000"/>
                <w:sz w:val="18"/>
                <w:szCs w:val="18"/>
                <w:lang w:val="es-BO" w:eastAsia="es-BO"/>
              </w:rPr>
            </w:pPr>
            <w:r w:rsidRPr="00E93FE3">
              <w:rPr>
                <w:rFonts w:ascii="Arial" w:eastAsia="Times New Roman" w:hAnsi="Arial" w:cs="Arial"/>
                <w:color w:val="000000"/>
                <w:sz w:val="18"/>
                <w:szCs w:val="18"/>
                <w:lang w:val="es-BO" w:eastAsia="es-BO"/>
              </w:rPr>
              <w:t>PA – GAEM – 0</w:t>
            </w:r>
            <w:r>
              <w:rPr>
                <w:rFonts w:ascii="Arial" w:eastAsia="Times New Roman" w:hAnsi="Arial" w:cs="Arial"/>
                <w:color w:val="000000"/>
                <w:sz w:val="18"/>
                <w:szCs w:val="18"/>
                <w:lang w:val="es-BO" w:eastAsia="es-BO"/>
              </w:rPr>
              <w:t>04</w:t>
            </w:r>
          </w:p>
        </w:tc>
        <w:tc>
          <w:tcPr>
            <w:tcW w:w="1015" w:type="pct"/>
            <w:tcBorders>
              <w:top w:val="nil"/>
              <w:left w:val="single" w:sz="4" w:space="0" w:color="auto"/>
              <w:bottom w:val="single" w:sz="4" w:space="0" w:color="000000"/>
              <w:right w:val="single" w:sz="4" w:space="0" w:color="000000"/>
            </w:tcBorders>
            <w:shd w:val="clear" w:color="auto" w:fill="auto"/>
            <w:vAlign w:val="center"/>
          </w:tcPr>
          <w:p w14:paraId="5F0F98AF" w14:textId="106A58FD" w:rsidR="00A833E6" w:rsidRPr="001C2B06" w:rsidRDefault="00A833E6" w:rsidP="00A833E6">
            <w:pPr>
              <w:spacing w:after="0" w:line="240" w:lineRule="auto"/>
              <w:ind w:left="0" w:right="214" w:firstLine="0"/>
              <w:jc w:val="right"/>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1/11/2023</w:t>
            </w:r>
          </w:p>
        </w:tc>
        <w:tc>
          <w:tcPr>
            <w:tcW w:w="1015" w:type="pct"/>
            <w:tcBorders>
              <w:top w:val="nil"/>
              <w:left w:val="nil"/>
              <w:bottom w:val="single" w:sz="4" w:space="0" w:color="000000"/>
              <w:right w:val="single" w:sz="4" w:space="0" w:color="000000"/>
            </w:tcBorders>
            <w:shd w:val="clear" w:color="auto" w:fill="auto"/>
            <w:noWrap/>
            <w:vAlign w:val="center"/>
            <w:hideMark/>
          </w:tcPr>
          <w:p w14:paraId="74615AFF" w14:textId="5AE4995B" w:rsidR="00A833E6" w:rsidRPr="001C2B06" w:rsidRDefault="00A833E6" w:rsidP="00A833E6">
            <w:pPr>
              <w:spacing w:after="0" w:line="240" w:lineRule="auto"/>
              <w:ind w:left="0" w:right="286" w:firstLine="0"/>
              <w:jc w:val="righ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w:t>
            </w:r>
            <w:r>
              <w:rPr>
                <w:rFonts w:ascii="Arial" w:eastAsia="Times New Roman" w:hAnsi="Arial" w:cs="Arial"/>
                <w:color w:val="000000"/>
                <w:sz w:val="18"/>
                <w:szCs w:val="18"/>
                <w:lang w:val="es-BO" w:eastAsia="es-BO"/>
              </w:rPr>
              <w:t>S/A</w:t>
            </w:r>
          </w:p>
        </w:tc>
        <w:tc>
          <w:tcPr>
            <w:tcW w:w="1015" w:type="pct"/>
            <w:tcBorders>
              <w:top w:val="nil"/>
              <w:left w:val="nil"/>
              <w:bottom w:val="single" w:sz="4" w:space="0" w:color="000000"/>
              <w:right w:val="single" w:sz="4" w:space="0" w:color="000000"/>
            </w:tcBorders>
            <w:shd w:val="clear" w:color="auto" w:fill="auto"/>
            <w:noWrap/>
            <w:vAlign w:val="center"/>
            <w:hideMark/>
          </w:tcPr>
          <w:p w14:paraId="55ECD847" w14:textId="6B7A54D0" w:rsidR="00A833E6" w:rsidRPr="001C2B06" w:rsidRDefault="00A833E6" w:rsidP="00A833E6">
            <w:pPr>
              <w:spacing w:after="0" w:line="240" w:lineRule="auto"/>
              <w:ind w:left="0" w:right="354" w:firstLine="0"/>
              <w:jc w:val="right"/>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1</w:t>
            </w:r>
          </w:p>
        </w:tc>
      </w:tr>
      <w:tr w:rsidR="00A833E6" w:rsidRPr="00412EAC" w14:paraId="14915AE7" w14:textId="77777777" w:rsidTr="00E0791E">
        <w:trPr>
          <w:trHeight w:val="720"/>
        </w:trPr>
        <w:tc>
          <w:tcPr>
            <w:tcW w:w="942" w:type="pct"/>
            <w:tcBorders>
              <w:top w:val="nil"/>
              <w:left w:val="single" w:sz="4" w:space="0" w:color="000000"/>
              <w:bottom w:val="single" w:sz="4" w:space="0" w:color="000000"/>
              <w:right w:val="single" w:sz="4" w:space="0" w:color="000000"/>
            </w:tcBorders>
            <w:shd w:val="clear" w:color="000000" w:fill="66FFFF"/>
            <w:noWrap/>
            <w:vAlign w:val="center"/>
            <w:hideMark/>
          </w:tcPr>
          <w:p w14:paraId="6D636E96" w14:textId="77777777" w:rsidR="00A833E6" w:rsidRPr="001C2B06" w:rsidRDefault="00A833E6" w:rsidP="00A833E6">
            <w:pPr>
              <w:spacing w:after="0" w:line="240" w:lineRule="auto"/>
              <w:ind w:left="0" w:firstLine="0"/>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Propósito</w:t>
            </w:r>
          </w:p>
        </w:tc>
        <w:tc>
          <w:tcPr>
            <w:tcW w:w="4058" w:type="pct"/>
            <w:gridSpan w:val="4"/>
            <w:tcBorders>
              <w:top w:val="nil"/>
              <w:left w:val="nil"/>
              <w:bottom w:val="single" w:sz="4" w:space="0" w:color="000000"/>
              <w:right w:val="single" w:sz="4" w:space="0" w:color="000000"/>
            </w:tcBorders>
            <w:shd w:val="clear" w:color="auto" w:fill="auto"/>
            <w:hideMark/>
          </w:tcPr>
          <w:p w14:paraId="1A9656EC" w14:textId="77777777" w:rsidR="00A833E6" w:rsidRPr="001C2B06" w:rsidRDefault="00A833E6" w:rsidP="00A833E6">
            <w:pPr>
              <w:spacing w:after="0" w:line="240" w:lineRule="auto"/>
              <w:ind w:left="0" w:firstLine="0"/>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Establecer un proceso general a seguir por las unidades y personal de primera respuesta ante la manifestación de eventos adversos.</w:t>
            </w:r>
          </w:p>
        </w:tc>
      </w:tr>
      <w:tr w:rsidR="00A833E6" w:rsidRPr="00412EAC" w14:paraId="16E8D74A" w14:textId="77777777" w:rsidTr="00E0791E">
        <w:trPr>
          <w:trHeight w:val="678"/>
        </w:trPr>
        <w:tc>
          <w:tcPr>
            <w:tcW w:w="942" w:type="pct"/>
            <w:tcBorders>
              <w:top w:val="nil"/>
              <w:left w:val="single" w:sz="4" w:space="0" w:color="000000"/>
              <w:bottom w:val="single" w:sz="4" w:space="0" w:color="000000"/>
              <w:right w:val="single" w:sz="4" w:space="0" w:color="000000"/>
            </w:tcBorders>
            <w:shd w:val="clear" w:color="000000" w:fill="66FFFF"/>
            <w:vAlign w:val="center"/>
            <w:hideMark/>
          </w:tcPr>
          <w:p w14:paraId="2759081E" w14:textId="77777777" w:rsidR="00A833E6" w:rsidRPr="001C2B06" w:rsidRDefault="00A833E6" w:rsidP="00A833E6">
            <w:pPr>
              <w:spacing w:after="0" w:line="240" w:lineRule="auto"/>
              <w:ind w:left="0" w:firstLine="0"/>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Alcance</w:t>
            </w:r>
          </w:p>
        </w:tc>
        <w:tc>
          <w:tcPr>
            <w:tcW w:w="4058" w:type="pct"/>
            <w:gridSpan w:val="4"/>
            <w:tcBorders>
              <w:top w:val="single" w:sz="4" w:space="0" w:color="000000"/>
              <w:left w:val="nil"/>
              <w:bottom w:val="single" w:sz="4" w:space="0" w:color="000000"/>
              <w:right w:val="single" w:sz="4" w:space="0" w:color="000000"/>
            </w:tcBorders>
            <w:shd w:val="clear" w:color="auto" w:fill="auto"/>
            <w:hideMark/>
          </w:tcPr>
          <w:p w14:paraId="1D992338" w14:textId="77777777" w:rsidR="00A833E6" w:rsidRPr="001C2B06" w:rsidRDefault="00A833E6" w:rsidP="00A833E6">
            <w:pPr>
              <w:spacing w:after="0" w:line="240" w:lineRule="auto"/>
              <w:ind w:left="0" w:firstLine="0"/>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Este protocolo se aplica a todas las unidades y personal de primera respuesta que participan en la atención de emergencias y /o desastres.</w:t>
            </w:r>
          </w:p>
        </w:tc>
      </w:tr>
      <w:tr w:rsidR="00A833E6" w:rsidRPr="00412EAC" w14:paraId="367B0C5B" w14:textId="77777777" w:rsidTr="00E0791E">
        <w:trPr>
          <w:trHeight w:val="1747"/>
        </w:trPr>
        <w:tc>
          <w:tcPr>
            <w:tcW w:w="942" w:type="pct"/>
            <w:tcBorders>
              <w:top w:val="nil"/>
              <w:left w:val="single" w:sz="4" w:space="0" w:color="000000"/>
              <w:bottom w:val="nil"/>
              <w:right w:val="single" w:sz="4" w:space="0" w:color="000000"/>
            </w:tcBorders>
            <w:shd w:val="clear" w:color="000000" w:fill="66FFFF"/>
            <w:vAlign w:val="center"/>
            <w:hideMark/>
          </w:tcPr>
          <w:p w14:paraId="7D97F158" w14:textId="77777777" w:rsidR="00A833E6" w:rsidRPr="001C2B06" w:rsidRDefault="00A833E6" w:rsidP="00A833E6">
            <w:pPr>
              <w:spacing w:after="0" w:line="240" w:lineRule="auto"/>
              <w:ind w:left="0" w:firstLine="0"/>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Prioridades</w:t>
            </w:r>
          </w:p>
        </w:tc>
        <w:tc>
          <w:tcPr>
            <w:tcW w:w="4058" w:type="pct"/>
            <w:gridSpan w:val="4"/>
            <w:tcBorders>
              <w:top w:val="single" w:sz="4" w:space="0" w:color="000000"/>
              <w:left w:val="nil"/>
              <w:bottom w:val="single" w:sz="4" w:space="0" w:color="000000"/>
              <w:right w:val="single" w:sz="4" w:space="0" w:color="000000"/>
            </w:tcBorders>
            <w:shd w:val="clear" w:color="auto" w:fill="auto"/>
            <w:hideMark/>
          </w:tcPr>
          <w:p w14:paraId="4912B767" w14:textId="77777777" w:rsidR="00A833E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1.- Cumplir con los procedimientos de seguridad personal (EPP), operativa y de la escena para el evento que se suscite.</w:t>
            </w:r>
          </w:p>
          <w:p w14:paraId="6E12BCC3" w14:textId="77777777" w:rsidR="00A833E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2.- Precautelar por la seguridad de las víctimas y de terceros.</w:t>
            </w:r>
          </w:p>
          <w:p w14:paraId="5FE07694" w14:textId="77777777" w:rsidR="00A833E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3.- Realizar la señalización (de acuerdo a protocolo específico).</w:t>
            </w:r>
          </w:p>
          <w:p w14:paraId="413201C7" w14:textId="77777777" w:rsidR="00A833E6" w:rsidRPr="001C2B0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4.- Evaluar la magnitud del evento para determinar las acciones de evaluación, primera respuesta, búsqueda salvamento y rescate, evacuación y atención.</w:t>
            </w:r>
          </w:p>
        </w:tc>
      </w:tr>
      <w:tr w:rsidR="00A833E6" w:rsidRPr="00412EAC" w14:paraId="328E71FC" w14:textId="77777777" w:rsidTr="00E0791E">
        <w:trPr>
          <w:trHeight w:val="694"/>
        </w:trPr>
        <w:tc>
          <w:tcPr>
            <w:tcW w:w="942" w:type="pct"/>
            <w:tcBorders>
              <w:top w:val="single" w:sz="4" w:space="0" w:color="auto"/>
              <w:left w:val="single" w:sz="4" w:space="0" w:color="auto"/>
              <w:bottom w:val="single" w:sz="4" w:space="0" w:color="auto"/>
              <w:right w:val="single" w:sz="4" w:space="0" w:color="auto"/>
            </w:tcBorders>
            <w:shd w:val="clear" w:color="000000" w:fill="66FFFF"/>
            <w:vAlign w:val="center"/>
            <w:hideMark/>
          </w:tcPr>
          <w:p w14:paraId="2995C977" w14:textId="77777777" w:rsidR="00A833E6" w:rsidRPr="001C2B06" w:rsidRDefault="00A833E6" w:rsidP="00A833E6">
            <w:pPr>
              <w:spacing w:after="0" w:line="240" w:lineRule="auto"/>
              <w:ind w:left="0" w:firstLine="0"/>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Normas de seguridad</w:t>
            </w:r>
          </w:p>
        </w:tc>
        <w:tc>
          <w:tcPr>
            <w:tcW w:w="4058" w:type="pct"/>
            <w:gridSpan w:val="4"/>
            <w:tcBorders>
              <w:top w:val="single" w:sz="4" w:space="0" w:color="000000"/>
              <w:left w:val="nil"/>
              <w:bottom w:val="single" w:sz="4" w:space="0" w:color="000000"/>
              <w:right w:val="single" w:sz="4" w:space="0" w:color="000000"/>
            </w:tcBorders>
            <w:shd w:val="clear" w:color="auto" w:fill="auto"/>
            <w:hideMark/>
          </w:tcPr>
          <w:p w14:paraId="725E9BDD" w14:textId="77777777" w:rsidR="00A833E6" w:rsidRPr="001C2B06" w:rsidRDefault="00A833E6" w:rsidP="00A833E6">
            <w:pPr>
              <w:spacing w:after="0" w:line="240" w:lineRule="auto"/>
              <w:ind w:left="0" w:firstLine="0"/>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1.- Usar todo el equipo de protección personal establecido para el tipo de respuestas.</w:t>
            </w:r>
          </w:p>
        </w:tc>
      </w:tr>
      <w:tr w:rsidR="00A833E6" w:rsidRPr="00412EAC" w14:paraId="6A2DA37B" w14:textId="77777777" w:rsidTr="00E0791E">
        <w:trPr>
          <w:trHeight w:val="1254"/>
        </w:trPr>
        <w:tc>
          <w:tcPr>
            <w:tcW w:w="942" w:type="pct"/>
            <w:tcBorders>
              <w:top w:val="nil"/>
              <w:left w:val="single" w:sz="4" w:space="0" w:color="000000"/>
              <w:bottom w:val="single" w:sz="4" w:space="0" w:color="E4DFEB"/>
              <w:right w:val="single" w:sz="4" w:space="0" w:color="000000"/>
            </w:tcBorders>
            <w:shd w:val="clear" w:color="000000" w:fill="66FFFF"/>
            <w:vAlign w:val="center"/>
            <w:hideMark/>
          </w:tcPr>
          <w:p w14:paraId="1DB79E66" w14:textId="77777777" w:rsidR="00A833E6" w:rsidRPr="001C2B06" w:rsidRDefault="00A833E6" w:rsidP="00A833E6">
            <w:pPr>
              <w:spacing w:after="0" w:line="240" w:lineRule="auto"/>
              <w:ind w:left="0" w:firstLine="0"/>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Acciones de preparación conjunta</w:t>
            </w:r>
          </w:p>
        </w:tc>
        <w:tc>
          <w:tcPr>
            <w:tcW w:w="4058" w:type="pct"/>
            <w:gridSpan w:val="4"/>
            <w:tcBorders>
              <w:top w:val="single" w:sz="4" w:space="0" w:color="000000"/>
              <w:left w:val="nil"/>
              <w:bottom w:val="single" w:sz="4" w:space="0" w:color="000000"/>
              <w:right w:val="single" w:sz="4" w:space="0" w:color="000000"/>
            </w:tcBorders>
            <w:shd w:val="clear" w:color="auto" w:fill="auto"/>
            <w:hideMark/>
          </w:tcPr>
          <w:p w14:paraId="28447E55" w14:textId="77777777" w:rsidR="00A833E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1.- Socializar el presente protocolo a las unidades y personal de primera respuesta.</w:t>
            </w:r>
          </w:p>
          <w:p w14:paraId="66AF3D19" w14:textId="77777777" w:rsidR="00A833E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2.- Realizar simulaciones y simulacros a fin mantener una capacidad de respuesta operativa.</w:t>
            </w:r>
          </w:p>
          <w:p w14:paraId="6BC7C717" w14:textId="77777777" w:rsidR="00A833E6" w:rsidRPr="001C2B0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3</w:t>
            </w:r>
            <w:r w:rsidRPr="001C2B06">
              <w:rPr>
                <w:rFonts w:ascii="Arial" w:eastAsia="Times New Roman" w:hAnsi="Arial" w:cs="Arial"/>
                <w:color w:val="000000"/>
                <w:sz w:val="18"/>
                <w:szCs w:val="18"/>
                <w:lang w:val="es-BO" w:eastAsia="es-BO"/>
              </w:rPr>
              <w:t>.- Contar con el equipamiento necesario para la evaluación, primera respuesta, búsqueda salvamento y rescate, evacuación y atención.</w:t>
            </w:r>
          </w:p>
        </w:tc>
      </w:tr>
      <w:tr w:rsidR="00A833E6" w:rsidRPr="00412EAC" w14:paraId="08900AE0" w14:textId="77777777" w:rsidTr="00E0791E">
        <w:trPr>
          <w:trHeight w:val="429"/>
        </w:trPr>
        <w:tc>
          <w:tcPr>
            <w:tcW w:w="942" w:type="pct"/>
            <w:tcBorders>
              <w:top w:val="single" w:sz="4" w:space="0" w:color="000000"/>
              <w:left w:val="single" w:sz="4" w:space="0" w:color="000000"/>
              <w:bottom w:val="single" w:sz="4" w:space="0" w:color="000000"/>
              <w:right w:val="single" w:sz="4" w:space="0" w:color="000000"/>
            </w:tcBorders>
            <w:shd w:val="clear" w:color="000000" w:fill="66FFFF"/>
            <w:noWrap/>
            <w:vAlign w:val="center"/>
            <w:hideMark/>
          </w:tcPr>
          <w:p w14:paraId="73E595B3" w14:textId="77777777" w:rsidR="00A833E6" w:rsidRPr="001C2B06" w:rsidRDefault="00A833E6" w:rsidP="00A833E6">
            <w:pPr>
              <w:spacing w:after="0" w:line="240" w:lineRule="auto"/>
              <w:ind w:left="0" w:firstLine="0"/>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Fases</w:t>
            </w:r>
          </w:p>
        </w:tc>
        <w:tc>
          <w:tcPr>
            <w:tcW w:w="4058" w:type="pct"/>
            <w:gridSpan w:val="4"/>
            <w:tcBorders>
              <w:top w:val="single" w:sz="4" w:space="0" w:color="000000"/>
              <w:left w:val="nil"/>
              <w:bottom w:val="single" w:sz="4" w:space="0" w:color="000000"/>
              <w:right w:val="single" w:sz="4" w:space="0" w:color="000000"/>
            </w:tcBorders>
            <w:shd w:val="clear" w:color="000000" w:fill="66FFFF"/>
            <w:noWrap/>
            <w:vAlign w:val="center"/>
            <w:hideMark/>
          </w:tcPr>
          <w:p w14:paraId="49ACE312" w14:textId="77777777" w:rsidR="00A833E6" w:rsidRPr="001C2B06" w:rsidRDefault="00A833E6" w:rsidP="00A833E6">
            <w:pPr>
              <w:spacing w:after="0" w:line="240" w:lineRule="auto"/>
              <w:ind w:left="0" w:firstLine="0"/>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Acciones</w:t>
            </w:r>
          </w:p>
        </w:tc>
      </w:tr>
      <w:tr w:rsidR="00A833E6" w:rsidRPr="00412EAC" w14:paraId="226368C6" w14:textId="77777777" w:rsidTr="00E0791E">
        <w:trPr>
          <w:trHeight w:val="570"/>
        </w:trPr>
        <w:tc>
          <w:tcPr>
            <w:tcW w:w="942" w:type="pct"/>
            <w:tcBorders>
              <w:top w:val="single" w:sz="4" w:space="0" w:color="000000"/>
              <w:left w:val="single" w:sz="4" w:space="0" w:color="000000"/>
              <w:bottom w:val="nil"/>
              <w:right w:val="single" w:sz="4" w:space="0" w:color="000000"/>
            </w:tcBorders>
            <w:shd w:val="clear" w:color="auto" w:fill="auto"/>
            <w:vAlign w:val="center"/>
            <w:hideMark/>
          </w:tcPr>
          <w:p w14:paraId="18FDE4FB" w14:textId="77777777" w:rsidR="00A833E6" w:rsidRPr="001C2B06" w:rsidRDefault="00A833E6" w:rsidP="00A833E6">
            <w:pPr>
              <w:spacing w:after="0" w:line="240" w:lineRule="auto"/>
              <w:ind w:left="0" w:firstLine="0"/>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1. Activación</w:t>
            </w:r>
          </w:p>
        </w:tc>
        <w:tc>
          <w:tcPr>
            <w:tcW w:w="4058" w:type="pct"/>
            <w:gridSpan w:val="4"/>
            <w:tcBorders>
              <w:top w:val="single" w:sz="4" w:space="0" w:color="000000"/>
              <w:left w:val="nil"/>
              <w:bottom w:val="single" w:sz="4" w:space="0" w:color="000000"/>
              <w:right w:val="single" w:sz="4" w:space="0" w:color="000000"/>
            </w:tcBorders>
            <w:shd w:val="clear" w:color="auto" w:fill="auto"/>
            <w:hideMark/>
          </w:tcPr>
          <w:p w14:paraId="5F462E19" w14:textId="77777777" w:rsidR="00A833E6" w:rsidRPr="001C2B06" w:rsidRDefault="00A833E6" w:rsidP="00A833E6">
            <w:pPr>
              <w:spacing w:after="0" w:line="240" w:lineRule="auto"/>
              <w:ind w:left="0" w:firstLine="0"/>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El Comandante del incidente o encargado del evento activa a los equipos de búsqueda salvamento y rescate una vez evaluada y asegurada la seguridad del área</w:t>
            </w:r>
          </w:p>
        </w:tc>
      </w:tr>
      <w:tr w:rsidR="00A833E6" w:rsidRPr="00412EAC" w14:paraId="26223C2A" w14:textId="77777777" w:rsidTr="00E0791E">
        <w:trPr>
          <w:trHeight w:val="285"/>
        </w:trPr>
        <w:tc>
          <w:tcPr>
            <w:tcW w:w="94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AB738CA" w14:textId="77777777" w:rsidR="00A833E6" w:rsidRPr="001C2B06" w:rsidRDefault="00A833E6" w:rsidP="00A833E6">
            <w:pPr>
              <w:spacing w:after="0" w:line="240" w:lineRule="auto"/>
              <w:ind w:left="0" w:firstLine="0"/>
              <w:rPr>
                <w:rFonts w:ascii="Arial" w:eastAsia="Times New Roman" w:hAnsi="Arial" w:cs="Arial"/>
                <w:b/>
                <w:bCs/>
                <w:color w:val="000000"/>
                <w:sz w:val="18"/>
                <w:szCs w:val="18"/>
                <w:lang w:val="es-BO" w:eastAsia="es-BO"/>
              </w:rPr>
            </w:pPr>
            <w:r>
              <w:rPr>
                <w:rFonts w:ascii="Arial" w:eastAsia="Times New Roman" w:hAnsi="Arial" w:cs="Arial"/>
                <w:b/>
                <w:bCs/>
                <w:color w:val="000000"/>
                <w:sz w:val="18"/>
                <w:szCs w:val="18"/>
                <w:lang w:val="es-BO" w:eastAsia="es-BO"/>
              </w:rPr>
              <w:t>2</w:t>
            </w:r>
            <w:r w:rsidRPr="001C2B06">
              <w:rPr>
                <w:rFonts w:ascii="Arial" w:eastAsia="Times New Roman" w:hAnsi="Arial" w:cs="Arial"/>
                <w:b/>
                <w:bCs/>
                <w:color w:val="000000"/>
                <w:sz w:val="18"/>
                <w:szCs w:val="18"/>
                <w:lang w:val="es-BO" w:eastAsia="es-BO"/>
              </w:rPr>
              <w:t>.Asegurar el</w:t>
            </w:r>
            <w:r>
              <w:rPr>
                <w:rFonts w:ascii="Arial" w:eastAsia="Times New Roman" w:hAnsi="Arial" w:cs="Arial"/>
                <w:b/>
                <w:bCs/>
                <w:color w:val="000000"/>
                <w:sz w:val="18"/>
                <w:szCs w:val="18"/>
                <w:lang w:val="es-BO" w:eastAsia="es-BO"/>
              </w:rPr>
              <w:t xml:space="preserve"> </w:t>
            </w:r>
            <w:r w:rsidRPr="001C2B06">
              <w:rPr>
                <w:rFonts w:ascii="Arial" w:eastAsia="Times New Roman" w:hAnsi="Arial" w:cs="Arial"/>
                <w:b/>
                <w:bCs/>
                <w:color w:val="000000"/>
                <w:sz w:val="18"/>
                <w:szCs w:val="18"/>
                <w:lang w:val="es-BO" w:eastAsia="es-BO"/>
              </w:rPr>
              <w:t>área</w:t>
            </w:r>
          </w:p>
        </w:tc>
        <w:tc>
          <w:tcPr>
            <w:tcW w:w="4058" w:type="pct"/>
            <w:gridSpan w:val="4"/>
            <w:tcBorders>
              <w:top w:val="single" w:sz="4" w:space="0" w:color="000000"/>
              <w:left w:val="nil"/>
              <w:bottom w:val="single" w:sz="4" w:space="0" w:color="000000"/>
              <w:right w:val="single" w:sz="4" w:space="0" w:color="000000"/>
            </w:tcBorders>
            <w:shd w:val="clear" w:color="auto" w:fill="auto"/>
            <w:noWrap/>
            <w:hideMark/>
          </w:tcPr>
          <w:p w14:paraId="420A7473" w14:textId="77777777" w:rsidR="00A833E6" w:rsidRPr="001C2B06" w:rsidRDefault="00A833E6" w:rsidP="00A833E6">
            <w:pPr>
              <w:spacing w:after="0" w:line="240" w:lineRule="auto"/>
              <w:ind w:left="0" w:firstLine="0"/>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Establecer un perímetro de seguridad.</w:t>
            </w:r>
          </w:p>
        </w:tc>
      </w:tr>
      <w:tr w:rsidR="00A833E6" w:rsidRPr="00412EAC" w14:paraId="27387295" w14:textId="77777777" w:rsidTr="00E0791E">
        <w:trPr>
          <w:trHeight w:val="360"/>
        </w:trPr>
        <w:tc>
          <w:tcPr>
            <w:tcW w:w="942" w:type="pct"/>
            <w:vMerge/>
            <w:tcBorders>
              <w:top w:val="single" w:sz="4" w:space="0" w:color="auto"/>
              <w:left w:val="single" w:sz="4" w:space="0" w:color="auto"/>
              <w:bottom w:val="single" w:sz="4" w:space="0" w:color="auto"/>
              <w:right w:val="single" w:sz="4" w:space="0" w:color="auto"/>
            </w:tcBorders>
            <w:vAlign w:val="center"/>
            <w:hideMark/>
          </w:tcPr>
          <w:p w14:paraId="0A6AEFAD" w14:textId="77777777" w:rsidR="00A833E6" w:rsidRPr="001C2B06" w:rsidRDefault="00A833E6" w:rsidP="00A833E6">
            <w:pPr>
              <w:spacing w:after="0" w:line="240" w:lineRule="auto"/>
              <w:ind w:left="0" w:firstLine="0"/>
              <w:rPr>
                <w:rFonts w:ascii="Arial" w:eastAsia="Times New Roman" w:hAnsi="Arial" w:cs="Arial"/>
                <w:b/>
                <w:bCs/>
                <w:color w:val="000000"/>
                <w:sz w:val="18"/>
                <w:szCs w:val="18"/>
                <w:lang w:val="es-BO" w:eastAsia="es-BO"/>
              </w:rPr>
            </w:pPr>
          </w:p>
        </w:tc>
        <w:tc>
          <w:tcPr>
            <w:tcW w:w="4058" w:type="pct"/>
            <w:gridSpan w:val="4"/>
            <w:tcBorders>
              <w:top w:val="single" w:sz="4" w:space="0" w:color="000000"/>
              <w:left w:val="nil"/>
              <w:bottom w:val="single" w:sz="4" w:space="0" w:color="000000"/>
              <w:right w:val="single" w:sz="4" w:space="0" w:color="000000"/>
            </w:tcBorders>
            <w:shd w:val="clear" w:color="auto" w:fill="auto"/>
            <w:noWrap/>
            <w:hideMark/>
          </w:tcPr>
          <w:p w14:paraId="43798036" w14:textId="77777777" w:rsidR="00A833E6" w:rsidRPr="001C2B06" w:rsidRDefault="00A833E6" w:rsidP="00A833E6">
            <w:pPr>
              <w:spacing w:after="0" w:line="240" w:lineRule="auto"/>
              <w:ind w:left="0" w:firstLine="0"/>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Designar y asegurar una vía principal y secundaria para el ingreso y evacuación de los grupos de respuesta</w:t>
            </w:r>
          </w:p>
        </w:tc>
      </w:tr>
      <w:tr w:rsidR="00A833E6" w:rsidRPr="00412EAC" w14:paraId="76B32DEF" w14:textId="77777777" w:rsidTr="00E0791E">
        <w:trPr>
          <w:trHeight w:val="1874"/>
        </w:trPr>
        <w:tc>
          <w:tcPr>
            <w:tcW w:w="942" w:type="pct"/>
            <w:tcBorders>
              <w:top w:val="nil"/>
              <w:left w:val="single" w:sz="4" w:space="0" w:color="000000"/>
              <w:bottom w:val="single" w:sz="4" w:space="0" w:color="000000"/>
              <w:right w:val="single" w:sz="4" w:space="0" w:color="000000"/>
            </w:tcBorders>
            <w:shd w:val="clear" w:color="auto" w:fill="auto"/>
            <w:vAlign w:val="center"/>
            <w:hideMark/>
          </w:tcPr>
          <w:p w14:paraId="3B90853D" w14:textId="77777777" w:rsidR="00A833E6" w:rsidRPr="001C2B06" w:rsidRDefault="00A833E6" w:rsidP="00A833E6">
            <w:pPr>
              <w:spacing w:after="0" w:line="240" w:lineRule="auto"/>
              <w:ind w:left="0" w:firstLine="0"/>
              <w:rPr>
                <w:rFonts w:ascii="Arial" w:eastAsia="Times New Roman" w:hAnsi="Arial" w:cs="Arial"/>
                <w:b/>
                <w:bCs/>
                <w:color w:val="000000"/>
                <w:sz w:val="18"/>
                <w:szCs w:val="18"/>
                <w:lang w:val="es-BO" w:eastAsia="es-BO"/>
              </w:rPr>
            </w:pPr>
            <w:r>
              <w:rPr>
                <w:rFonts w:ascii="Arial" w:eastAsia="Times New Roman" w:hAnsi="Arial" w:cs="Arial"/>
                <w:b/>
                <w:bCs/>
                <w:color w:val="000000"/>
                <w:sz w:val="18"/>
                <w:szCs w:val="18"/>
                <w:lang w:val="es-BO" w:eastAsia="es-BO"/>
              </w:rPr>
              <w:t>3</w:t>
            </w:r>
            <w:r w:rsidRPr="001C2B06">
              <w:rPr>
                <w:rFonts w:ascii="Arial" w:eastAsia="Times New Roman" w:hAnsi="Arial" w:cs="Arial"/>
                <w:b/>
                <w:bCs/>
                <w:color w:val="000000"/>
                <w:sz w:val="18"/>
                <w:szCs w:val="18"/>
                <w:lang w:val="es-BO" w:eastAsia="es-BO"/>
              </w:rPr>
              <w:t>. Acciones operativas:</w:t>
            </w:r>
          </w:p>
        </w:tc>
        <w:tc>
          <w:tcPr>
            <w:tcW w:w="4058" w:type="pct"/>
            <w:gridSpan w:val="4"/>
            <w:tcBorders>
              <w:top w:val="nil"/>
              <w:left w:val="nil"/>
              <w:bottom w:val="nil"/>
              <w:right w:val="single" w:sz="4" w:space="0" w:color="000000"/>
            </w:tcBorders>
            <w:shd w:val="clear" w:color="auto" w:fill="auto"/>
            <w:noWrap/>
            <w:vAlign w:val="center"/>
            <w:hideMark/>
          </w:tcPr>
          <w:p w14:paraId="32543719"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Comprobación de la existencia de víctimas</w:t>
            </w:r>
          </w:p>
          <w:p w14:paraId="63D28DED"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Búsqueda y localización de víctimas</w:t>
            </w:r>
          </w:p>
          <w:p w14:paraId="1F9BA0C1"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Acceso a las víctimas</w:t>
            </w:r>
          </w:p>
          <w:p w14:paraId="3072D5EB"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Estabilización y rescate de víctimas</w:t>
            </w:r>
          </w:p>
          <w:p w14:paraId="40856EFD"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Traslado de víctimas a centros hospitalarios</w:t>
            </w:r>
          </w:p>
          <w:p w14:paraId="59FFB8D9"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Recuperación de cadáveres</w:t>
            </w:r>
          </w:p>
          <w:p w14:paraId="42634DF9" w14:textId="77777777" w:rsidR="00A833E6" w:rsidRPr="001C2B06" w:rsidRDefault="00A833E6" w:rsidP="00A833E6">
            <w:pPr>
              <w:spacing w:after="0" w:line="240" w:lineRule="auto"/>
              <w:ind w:left="0" w:firstLine="0"/>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Control final de la escena</w:t>
            </w:r>
          </w:p>
        </w:tc>
      </w:tr>
      <w:tr w:rsidR="00A833E6" w:rsidRPr="00412EAC" w14:paraId="1738C8E1" w14:textId="77777777" w:rsidTr="00E0791E">
        <w:trPr>
          <w:trHeight w:val="297"/>
        </w:trPr>
        <w:tc>
          <w:tcPr>
            <w:tcW w:w="942" w:type="pct"/>
            <w:tcBorders>
              <w:top w:val="single" w:sz="4" w:space="0" w:color="000000"/>
              <w:left w:val="single" w:sz="4" w:space="0" w:color="000000"/>
              <w:bottom w:val="single" w:sz="4" w:space="0" w:color="000000"/>
              <w:right w:val="single" w:sz="4" w:space="0" w:color="000000"/>
            </w:tcBorders>
            <w:shd w:val="clear" w:color="000000" w:fill="66FFFF"/>
            <w:hideMark/>
          </w:tcPr>
          <w:p w14:paraId="52F619EB" w14:textId="77777777" w:rsidR="00A833E6" w:rsidRPr="001C2B06" w:rsidRDefault="00A833E6" w:rsidP="00A833E6">
            <w:pPr>
              <w:spacing w:after="0" w:line="240" w:lineRule="auto"/>
              <w:ind w:left="0" w:firstLine="0"/>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NOTAS:</w:t>
            </w:r>
          </w:p>
        </w:tc>
        <w:tc>
          <w:tcPr>
            <w:tcW w:w="4058" w:type="pct"/>
            <w:gridSpan w:val="4"/>
            <w:tcBorders>
              <w:top w:val="single" w:sz="4" w:space="0" w:color="000000"/>
              <w:left w:val="nil"/>
              <w:bottom w:val="single" w:sz="4" w:space="0" w:color="000000"/>
              <w:right w:val="single" w:sz="4" w:space="0" w:color="000000"/>
            </w:tcBorders>
            <w:shd w:val="clear" w:color="auto" w:fill="auto"/>
            <w:hideMark/>
          </w:tcPr>
          <w:p w14:paraId="464D1C05" w14:textId="77777777" w:rsidR="00A833E6" w:rsidRPr="001C2B06" w:rsidRDefault="00A833E6" w:rsidP="00A833E6">
            <w:pPr>
              <w:spacing w:after="0" w:line="240" w:lineRule="auto"/>
              <w:ind w:left="0" w:firstLine="0"/>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 </w:t>
            </w:r>
          </w:p>
        </w:tc>
      </w:tr>
    </w:tbl>
    <w:p w14:paraId="787F2A24" w14:textId="77777777" w:rsidR="0022279C" w:rsidRDefault="0022279C" w:rsidP="00A14A22">
      <w:pPr>
        <w:pStyle w:val="Ttulo2"/>
        <w:numPr>
          <w:ilvl w:val="1"/>
          <w:numId w:val="98"/>
        </w:numPr>
        <w:spacing w:after="240" w:line="276" w:lineRule="auto"/>
        <w:rPr>
          <w:rFonts w:ascii="Arial" w:hAnsi="Arial" w:cs="Arial"/>
          <w:b/>
          <w:color w:val="auto"/>
          <w:sz w:val="28"/>
          <w:szCs w:val="24"/>
        </w:rPr>
      </w:pPr>
      <w:bookmarkStart w:id="331" w:name="_Toc155556125"/>
      <w:bookmarkStart w:id="332" w:name="_Toc155713022"/>
      <w:r w:rsidRPr="00AA19C2">
        <w:rPr>
          <w:rFonts w:ascii="Arial" w:hAnsi="Arial" w:cs="Arial"/>
          <w:b/>
          <w:color w:val="auto"/>
          <w:sz w:val="28"/>
          <w:szCs w:val="24"/>
        </w:rPr>
        <w:lastRenderedPageBreak/>
        <w:t>Protocolo de coordinación de estructuras colapsadas</w:t>
      </w:r>
      <w:bookmarkEnd w:id="331"/>
      <w:bookmarkEnd w:id="332"/>
    </w:p>
    <w:tbl>
      <w:tblPr>
        <w:tblW w:w="4952" w:type="pct"/>
        <w:tblInd w:w="20" w:type="dxa"/>
        <w:tblLayout w:type="fixed"/>
        <w:tblCellMar>
          <w:left w:w="70" w:type="dxa"/>
          <w:right w:w="70" w:type="dxa"/>
        </w:tblCellMar>
        <w:tblLook w:val="04A0" w:firstRow="1" w:lastRow="0" w:firstColumn="1" w:lastColumn="0" w:noHBand="0" w:noVBand="1"/>
      </w:tblPr>
      <w:tblGrid>
        <w:gridCol w:w="1534"/>
        <w:gridCol w:w="1750"/>
        <w:gridCol w:w="1750"/>
        <w:gridCol w:w="1750"/>
        <w:gridCol w:w="1752"/>
        <w:gridCol w:w="85"/>
        <w:gridCol w:w="77"/>
      </w:tblGrid>
      <w:tr w:rsidR="0022279C" w:rsidRPr="00412EAC" w14:paraId="533871B8" w14:textId="77777777" w:rsidTr="00EA002B">
        <w:trPr>
          <w:trHeight w:val="645"/>
        </w:trPr>
        <w:tc>
          <w:tcPr>
            <w:tcW w:w="4907" w:type="pct"/>
            <w:gridSpan w:val="5"/>
            <w:tcBorders>
              <w:top w:val="single" w:sz="4" w:space="0" w:color="auto"/>
              <w:left w:val="single" w:sz="4" w:space="0" w:color="auto"/>
              <w:bottom w:val="single" w:sz="4" w:space="0" w:color="auto"/>
              <w:right w:val="single" w:sz="4" w:space="0" w:color="auto"/>
            </w:tcBorders>
            <w:shd w:val="clear" w:color="auto" w:fill="00FFFF"/>
            <w:noWrap/>
            <w:vAlign w:val="center"/>
            <w:hideMark/>
          </w:tcPr>
          <w:p w14:paraId="41808F14" w14:textId="77777777" w:rsidR="0022279C" w:rsidRPr="001C2B06" w:rsidRDefault="0022279C" w:rsidP="00E0791E">
            <w:pPr>
              <w:spacing w:after="0" w:line="240" w:lineRule="auto"/>
              <w:ind w:left="0" w:firstLine="0"/>
              <w:jc w:val="center"/>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PROTOCOLOS DE BUSQUEDA Y RESCATE EN ESTRUCTURAS COLAPSADAS B.R.E.C.</w:t>
            </w:r>
          </w:p>
        </w:tc>
        <w:tc>
          <w:tcPr>
            <w:tcW w:w="93" w:type="pct"/>
            <w:gridSpan w:val="2"/>
            <w:tcBorders>
              <w:top w:val="nil"/>
              <w:left w:val="single" w:sz="4" w:space="0" w:color="auto"/>
              <w:bottom w:val="nil"/>
              <w:right w:val="nil"/>
            </w:tcBorders>
            <w:shd w:val="clear" w:color="auto" w:fill="auto"/>
            <w:noWrap/>
            <w:vAlign w:val="center"/>
            <w:hideMark/>
          </w:tcPr>
          <w:p w14:paraId="7BFDD099" w14:textId="77777777" w:rsidR="0022279C" w:rsidRPr="001C2B06" w:rsidRDefault="0022279C" w:rsidP="00E0791E">
            <w:pPr>
              <w:spacing w:after="0" w:line="240" w:lineRule="auto"/>
              <w:ind w:left="0" w:firstLine="0"/>
              <w:jc w:val="center"/>
              <w:rPr>
                <w:rFonts w:ascii="Arial" w:eastAsia="Times New Roman" w:hAnsi="Arial" w:cs="Arial"/>
                <w:b/>
                <w:bCs/>
                <w:color w:val="000000"/>
                <w:sz w:val="18"/>
                <w:szCs w:val="18"/>
                <w:lang w:val="es-BO" w:eastAsia="es-BO"/>
              </w:rPr>
            </w:pPr>
          </w:p>
        </w:tc>
      </w:tr>
      <w:tr w:rsidR="0022279C" w:rsidRPr="00412EAC" w14:paraId="733145BB" w14:textId="77777777" w:rsidTr="00EA002B">
        <w:trPr>
          <w:trHeight w:val="569"/>
        </w:trPr>
        <w:tc>
          <w:tcPr>
            <w:tcW w:w="882" w:type="pct"/>
            <w:tcBorders>
              <w:top w:val="single" w:sz="4" w:space="0" w:color="auto"/>
              <w:left w:val="single" w:sz="4" w:space="0" w:color="000000"/>
              <w:bottom w:val="single" w:sz="4" w:space="0" w:color="000000"/>
              <w:right w:val="single" w:sz="4" w:space="0" w:color="000000"/>
            </w:tcBorders>
            <w:shd w:val="clear" w:color="000000" w:fill="66FFFF"/>
            <w:noWrap/>
            <w:vAlign w:val="center"/>
            <w:hideMark/>
          </w:tcPr>
          <w:p w14:paraId="376F8EAA" w14:textId="77777777" w:rsidR="0022279C" w:rsidRPr="001C2B06" w:rsidRDefault="0022279C" w:rsidP="00EA002B">
            <w:pPr>
              <w:spacing w:after="0" w:line="240" w:lineRule="auto"/>
              <w:ind w:left="0" w:firstLine="0"/>
              <w:jc w:val="center"/>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Nombre del protocolo</w:t>
            </w:r>
          </w:p>
        </w:tc>
        <w:tc>
          <w:tcPr>
            <w:tcW w:w="1006" w:type="pct"/>
            <w:tcBorders>
              <w:top w:val="single" w:sz="4" w:space="0" w:color="auto"/>
              <w:left w:val="nil"/>
              <w:bottom w:val="single" w:sz="4" w:space="0" w:color="000000"/>
              <w:right w:val="single" w:sz="4" w:space="0" w:color="000000"/>
            </w:tcBorders>
            <w:shd w:val="clear" w:color="000000" w:fill="66FFFF"/>
            <w:noWrap/>
            <w:vAlign w:val="center"/>
            <w:hideMark/>
          </w:tcPr>
          <w:p w14:paraId="4DC0DC09" w14:textId="77777777" w:rsidR="0022279C" w:rsidRPr="001C2B06" w:rsidRDefault="0022279C" w:rsidP="00EA002B">
            <w:pPr>
              <w:spacing w:after="0" w:line="240" w:lineRule="auto"/>
              <w:ind w:left="0" w:firstLine="0"/>
              <w:jc w:val="center"/>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Código del protocolo</w:t>
            </w:r>
          </w:p>
        </w:tc>
        <w:tc>
          <w:tcPr>
            <w:tcW w:w="1006" w:type="pct"/>
            <w:tcBorders>
              <w:top w:val="single" w:sz="4" w:space="0" w:color="auto"/>
              <w:left w:val="nil"/>
              <w:bottom w:val="single" w:sz="4" w:space="0" w:color="000000"/>
              <w:right w:val="single" w:sz="4" w:space="0" w:color="000000"/>
            </w:tcBorders>
            <w:shd w:val="clear" w:color="000000" w:fill="66FFFF"/>
            <w:noWrap/>
            <w:vAlign w:val="center"/>
            <w:hideMark/>
          </w:tcPr>
          <w:p w14:paraId="7AC61BA9" w14:textId="77777777" w:rsidR="0022279C" w:rsidRPr="001C2B06" w:rsidRDefault="0022279C" w:rsidP="00EA002B">
            <w:pPr>
              <w:spacing w:after="0" w:line="240" w:lineRule="auto"/>
              <w:ind w:left="0" w:firstLine="0"/>
              <w:jc w:val="center"/>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Fecha de aprobación</w:t>
            </w:r>
          </w:p>
        </w:tc>
        <w:tc>
          <w:tcPr>
            <w:tcW w:w="1006" w:type="pct"/>
            <w:tcBorders>
              <w:top w:val="single" w:sz="4" w:space="0" w:color="auto"/>
              <w:left w:val="nil"/>
              <w:bottom w:val="single" w:sz="4" w:space="0" w:color="000000"/>
              <w:right w:val="single" w:sz="4" w:space="0" w:color="000000"/>
            </w:tcBorders>
            <w:shd w:val="clear" w:color="000000" w:fill="66FFFF"/>
            <w:noWrap/>
            <w:vAlign w:val="center"/>
            <w:hideMark/>
          </w:tcPr>
          <w:p w14:paraId="1D200CCC" w14:textId="77777777" w:rsidR="0022279C" w:rsidRPr="001C2B06" w:rsidRDefault="0022279C" w:rsidP="00EA002B">
            <w:pPr>
              <w:spacing w:after="0" w:line="240" w:lineRule="auto"/>
              <w:ind w:left="0" w:firstLine="0"/>
              <w:jc w:val="center"/>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Fecha de la última actualización</w:t>
            </w:r>
          </w:p>
        </w:tc>
        <w:tc>
          <w:tcPr>
            <w:tcW w:w="1006" w:type="pct"/>
            <w:tcBorders>
              <w:top w:val="single" w:sz="4" w:space="0" w:color="auto"/>
              <w:left w:val="nil"/>
              <w:bottom w:val="single" w:sz="4" w:space="0" w:color="000000"/>
              <w:right w:val="single" w:sz="4" w:space="0" w:color="000000"/>
            </w:tcBorders>
            <w:shd w:val="clear" w:color="000000" w:fill="66FFFF"/>
            <w:noWrap/>
            <w:vAlign w:val="center"/>
            <w:hideMark/>
          </w:tcPr>
          <w:p w14:paraId="71979EE3" w14:textId="77777777" w:rsidR="0022279C" w:rsidRPr="001C2B06" w:rsidRDefault="0022279C" w:rsidP="00EA002B">
            <w:pPr>
              <w:spacing w:after="0" w:line="240" w:lineRule="auto"/>
              <w:ind w:left="0" w:firstLine="0"/>
              <w:jc w:val="center"/>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Número de páginas</w:t>
            </w:r>
          </w:p>
        </w:tc>
        <w:tc>
          <w:tcPr>
            <w:tcW w:w="93" w:type="pct"/>
            <w:gridSpan w:val="2"/>
            <w:tcBorders>
              <w:top w:val="nil"/>
              <w:left w:val="nil"/>
              <w:bottom w:val="nil"/>
              <w:right w:val="nil"/>
            </w:tcBorders>
            <w:shd w:val="clear" w:color="auto" w:fill="auto"/>
            <w:noWrap/>
            <w:vAlign w:val="center"/>
            <w:hideMark/>
          </w:tcPr>
          <w:p w14:paraId="60B74DD1" w14:textId="77777777" w:rsidR="0022279C" w:rsidRPr="001C2B06" w:rsidRDefault="0022279C" w:rsidP="00EA002B">
            <w:pPr>
              <w:spacing w:after="0" w:line="240" w:lineRule="auto"/>
              <w:ind w:left="0" w:firstLine="0"/>
              <w:jc w:val="center"/>
              <w:rPr>
                <w:rFonts w:ascii="Arial" w:eastAsia="Times New Roman" w:hAnsi="Arial" w:cs="Arial"/>
                <w:b/>
                <w:bCs/>
                <w:color w:val="000000"/>
                <w:sz w:val="18"/>
                <w:szCs w:val="18"/>
                <w:lang w:val="es-BO" w:eastAsia="es-BO"/>
              </w:rPr>
            </w:pPr>
          </w:p>
        </w:tc>
      </w:tr>
      <w:tr w:rsidR="00A833E6" w:rsidRPr="00412EAC" w14:paraId="510E6976" w14:textId="77777777" w:rsidTr="00A833E6">
        <w:trPr>
          <w:trHeight w:val="420"/>
        </w:trPr>
        <w:tc>
          <w:tcPr>
            <w:tcW w:w="882" w:type="pct"/>
            <w:tcBorders>
              <w:top w:val="nil"/>
              <w:left w:val="single" w:sz="4" w:space="0" w:color="000000"/>
              <w:bottom w:val="nil"/>
              <w:right w:val="single" w:sz="4" w:space="0" w:color="000000"/>
            </w:tcBorders>
            <w:shd w:val="clear" w:color="auto" w:fill="auto"/>
            <w:noWrap/>
            <w:hideMark/>
          </w:tcPr>
          <w:p w14:paraId="444D0BF9"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Estructuras Colapsadas</w:t>
            </w:r>
          </w:p>
        </w:tc>
        <w:tc>
          <w:tcPr>
            <w:tcW w:w="1006" w:type="pct"/>
            <w:tcBorders>
              <w:top w:val="nil"/>
              <w:left w:val="nil"/>
              <w:bottom w:val="nil"/>
              <w:right w:val="single" w:sz="4" w:space="0" w:color="000000"/>
            </w:tcBorders>
            <w:shd w:val="clear" w:color="auto" w:fill="auto"/>
            <w:noWrap/>
            <w:vAlign w:val="center"/>
            <w:hideMark/>
          </w:tcPr>
          <w:p w14:paraId="5AD11ECE" w14:textId="1B203216" w:rsidR="00A833E6" w:rsidRPr="001C2B06" w:rsidRDefault="00A833E6" w:rsidP="00A833E6">
            <w:pPr>
              <w:spacing w:after="0" w:line="240" w:lineRule="auto"/>
              <w:ind w:left="0" w:firstLine="0"/>
              <w:jc w:val="righ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 </w:t>
            </w:r>
            <w:r w:rsidRPr="00E93FE3">
              <w:rPr>
                <w:rFonts w:ascii="Arial" w:eastAsia="Times New Roman" w:hAnsi="Arial" w:cs="Arial"/>
                <w:color w:val="000000"/>
                <w:sz w:val="18"/>
                <w:szCs w:val="18"/>
                <w:lang w:val="es-BO" w:eastAsia="es-BO"/>
              </w:rPr>
              <w:t>PA – GAEM – 0</w:t>
            </w:r>
            <w:r>
              <w:rPr>
                <w:rFonts w:ascii="Arial" w:eastAsia="Times New Roman" w:hAnsi="Arial" w:cs="Arial"/>
                <w:color w:val="000000"/>
                <w:sz w:val="18"/>
                <w:szCs w:val="18"/>
                <w:lang w:val="es-BO" w:eastAsia="es-BO"/>
              </w:rPr>
              <w:t>04</w:t>
            </w:r>
          </w:p>
        </w:tc>
        <w:tc>
          <w:tcPr>
            <w:tcW w:w="1006" w:type="pct"/>
            <w:tcBorders>
              <w:top w:val="nil"/>
              <w:left w:val="nil"/>
              <w:bottom w:val="nil"/>
              <w:right w:val="single" w:sz="4" w:space="0" w:color="000000"/>
            </w:tcBorders>
            <w:shd w:val="clear" w:color="auto" w:fill="auto"/>
            <w:noWrap/>
            <w:vAlign w:val="center"/>
            <w:hideMark/>
          </w:tcPr>
          <w:p w14:paraId="2397AC64" w14:textId="6F88C873" w:rsidR="00A833E6" w:rsidRPr="001C2B06" w:rsidRDefault="00A833E6" w:rsidP="00A833E6">
            <w:pPr>
              <w:spacing w:after="0" w:line="240" w:lineRule="auto"/>
              <w:ind w:left="0" w:right="214" w:firstLine="0"/>
              <w:jc w:val="right"/>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1/11/2023</w:t>
            </w:r>
          </w:p>
        </w:tc>
        <w:tc>
          <w:tcPr>
            <w:tcW w:w="1006" w:type="pct"/>
            <w:tcBorders>
              <w:top w:val="nil"/>
              <w:left w:val="nil"/>
              <w:bottom w:val="nil"/>
              <w:right w:val="single" w:sz="4" w:space="0" w:color="000000"/>
            </w:tcBorders>
            <w:shd w:val="clear" w:color="auto" w:fill="auto"/>
            <w:noWrap/>
            <w:vAlign w:val="center"/>
            <w:hideMark/>
          </w:tcPr>
          <w:p w14:paraId="0CBD2CDB" w14:textId="35706337" w:rsidR="00A833E6" w:rsidRPr="001C2B06" w:rsidRDefault="00A833E6" w:rsidP="00A833E6">
            <w:pPr>
              <w:spacing w:after="0" w:line="240" w:lineRule="auto"/>
              <w:ind w:left="0" w:right="214" w:firstLine="0"/>
              <w:jc w:val="righ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w:t>
            </w:r>
            <w:r>
              <w:rPr>
                <w:rFonts w:ascii="Arial" w:eastAsia="Times New Roman" w:hAnsi="Arial" w:cs="Arial"/>
                <w:color w:val="000000"/>
                <w:sz w:val="18"/>
                <w:szCs w:val="18"/>
                <w:lang w:val="es-BO" w:eastAsia="es-BO"/>
              </w:rPr>
              <w:t>S/A</w:t>
            </w:r>
          </w:p>
        </w:tc>
        <w:tc>
          <w:tcPr>
            <w:tcW w:w="1006" w:type="pct"/>
            <w:tcBorders>
              <w:top w:val="nil"/>
              <w:left w:val="nil"/>
              <w:bottom w:val="nil"/>
              <w:right w:val="single" w:sz="4" w:space="0" w:color="000000"/>
            </w:tcBorders>
            <w:shd w:val="clear" w:color="auto" w:fill="auto"/>
            <w:noWrap/>
            <w:vAlign w:val="center"/>
            <w:hideMark/>
          </w:tcPr>
          <w:p w14:paraId="506E8DB2" w14:textId="5AFC8958" w:rsidR="00A833E6" w:rsidRPr="001C2B06" w:rsidRDefault="00A833E6" w:rsidP="00A833E6">
            <w:pPr>
              <w:spacing w:after="0" w:line="240" w:lineRule="auto"/>
              <w:ind w:left="0" w:right="214" w:firstLine="0"/>
              <w:jc w:val="right"/>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2</w:t>
            </w:r>
          </w:p>
        </w:tc>
        <w:tc>
          <w:tcPr>
            <w:tcW w:w="93" w:type="pct"/>
            <w:gridSpan w:val="2"/>
            <w:tcBorders>
              <w:top w:val="nil"/>
              <w:left w:val="nil"/>
              <w:bottom w:val="nil"/>
              <w:right w:val="nil"/>
            </w:tcBorders>
            <w:shd w:val="clear" w:color="auto" w:fill="auto"/>
            <w:noWrap/>
            <w:vAlign w:val="bottom"/>
            <w:hideMark/>
          </w:tcPr>
          <w:p w14:paraId="3C3ED216" w14:textId="77777777" w:rsidR="00A833E6" w:rsidRPr="001C2B06" w:rsidRDefault="00A833E6" w:rsidP="00A833E6">
            <w:pPr>
              <w:spacing w:after="0" w:line="240" w:lineRule="auto"/>
              <w:ind w:left="0" w:firstLine="0"/>
              <w:jc w:val="center"/>
              <w:rPr>
                <w:rFonts w:ascii="Arial" w:eastAsia="Times New Roman" w:hAnsi="Arial" w:cs="Arial"/>
                <w:color w:val="000000"/>
                <w:sz w:val="18"/>
                <w:szCs w:val="18"/>
                <w:lang w:val="es-BO" w:eastAsia="es-BO"/>
              </w:rPr>
            </w:pPr>
          </w:p>
        </w:tc>
      </w:tr>
      <w:tr w:rsidR="00A833E6" w:rsidRPr="00412EAC" w14:paraId="45D4CC3A" w14:textId="77777777" w:rsidTr="00A833E6">
        <w:trPr>
          <w:trHeight w:val="408"/>
        </w:trPr>
        <w:tc>
          <w:tcPr>
            <w:tcW w:w="882" w:type="pct"/>
            <w:tcBorders>
              <w:top w:val="single" w:sz="8" w:space="0" w:color="auto"/>
              <w:left w:val="single" w:sz="8" w:space="0" w:color="auto"/>
              <w:bottom w:val="single" w:sz="8" w:space="0" w:color="auto"/>
              <w:right w:val="single" w:sz="4" w:space="0" w:color="000000"/>
            </w:tcBorders>
            <w:shd w:val="clear" w:color="000000" w:fill="66FFFF"/>
            <w:noWrap/>
            <w:hideMark/>
          </w:tcPr>
          <w:p w14:paraId="30F0BB0B"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Propósito</w:t>
            </w:r>
          </w:p>
        </w:tc>
        <w:tc>
          <w:tcPr>
            <w:tcW w:w="4025" w:type="pct"/>
            <w:gridSpan w:val="4"/>
            <w:tcBorders>
              <w:top w:val="single" w:sz="8" w:space="0" w:color="auto"/>
              <w:left w:val="single" w:sz="4" w:space="0" w:color="000000"/>
              <w:bottom w:val="single" w:sz="8" w:space="0" w:color="auto"/>
              <w:right w:val="single" w:sz="8" w:space="0" w:color="000000"/>
            </w:tcBorders>
            <w:shd w:val="clear" w:color="auto" w:fill="auto"/>
            <w:noWrap/>
            <w:hideMark/>
          </w:tcPr>
          <w:p w14:paraId="1E447368"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Establecer un proceso general a seguir por los grupos de primera respuesta en incidentes por estructuras colapsadas (*).</w:t>
            </w:r>
          </w:p>
        </w:tc>
        <w:tc>
          <w:tcPr>
            <w:tcW w:w="93" w:type="pct"/>
            <w:gridSpan w:val="2"/>
            <w:tcBorders>
              <w:top w:val="nil"/>
              <w:left w:val="nil"/>
              <w:bottom w:val="nil"/>
              <w:right w:val="nil"/>
            </w:tcBorders>
            <w:shd w:val="clear" w:color="auto" w:fill="auto"/>
            <w:noWrap/>
            <w:vAlign w:val="bottom"/>
            <w:hideMark/>
          </w:tcPr>
          <w:p w14:paraId="430C3186"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p>
        </w:tc>
      </w:tr>
      <w:tr w:rsidR="00A833E6" w:rsidRPr="00412EAC" w14:paraId="2BAF8491" w14:textId="77777777" w:rsidTr="00A833E6">
        <w:trPr>
          <w:trHeight w:val="678"/>
        </w:trPr>
        <w:tc>
          <w:tcPr>
            <w:tcW w:w="882" w:type="pct"/>
            <w:tcBorders>
              <w:top w:val="nil"/>
              <w:left w:val="single" w:sz="8" w:space="0" w:color="auto"/>
              <w:bottom w:val="single" w:sz="8" w:space="0" w:color="auto"/>
              <w:right w:val="single" w:sz="4" w:space="0" w:color="000000"/>
            </w:tcBorders>
            <w:shd w:val="clear" w:color="000000" w:fill="66FFFF"/>
            <w:hideMark/>
          </w:tcPr>
          <w:p w14:paraId="0FABB227"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Alcance</w:t>
            </w:r>
          </w:p>
        </w:tc>
        <w:tc>
          <w:tcPr>
            <w:tcW w:w="4025" w:type="pct"/>
            <w:gridSpan w:val="4"/>
            <w:tcBorders>
              <w:top w:val="single" w:sz="8" w:space="0" w:color="auto"/>
              <w:left w:val="single" w:sz="4" w:space="0" w:color="000000"/>
              <w:bottom w:val="single" w:sz="8" w:space="0" w:color="auto"/>
              <w:right w:val="single" w:sz="8" w:space="0" w:color="000000"/>
            </w:tcBorders>
            <w:shd w:val="clear" w:color="auto" w:fill="auto"/>
            <w:hideMark/>
          </w:tcPr>
          <w:p w14:paraId="48DE36EB" w14:textId="77777777" w:rsidR="00A833E6" w:rsidRPr="001C2B06" w:rsidRDefault="00A833E6" w:rsidP="00A833E6">
            <w:pPr>
              <w:spacing w:after="0" w:line="240" w:lineRule="auto"/>
              <w:ind w:left="0" w:firstLine="0"/>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Este protocolo se aplica a todas las instituciones de primera respuesta que participan en la atención de incidentes de estructuras colapsadas en el Municipio de La Paz, así como también en el territorio nacional, con capacidad técnica operativa de respuesta.</w:t>
            </w:r>
          </w:p>
        </w:tc>
        <w:tc>
          <w:tcPr>
            <w:tcW w:w="93" w:type="pct"/>
            <w:gridSpan w:val="2"/>
            <w:tcBorders>
              <w:top w:val="nil"/>
              <w:left w:val="nil"/>
              <w:bottom w:val="nil"/>
              <w:right w:val="nil"/>
            </w:tcBorders>
            <w:shd w:val="clear" w:color="auto" w:fill="auto"/>
            <w:noWrap/>
            <w:vAlign w:val="bottom"/>
            <w:hideMark/>
          </w:tcPr>
          <w:p w14:paraId="0FEDAA6B"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p>
        </w:tc>
      </w:tr>
      <w:tr w:rsidR="00A833E6" w:rsidRPr="00412EAC" w14:paraId="311F3402" w14:textId="77777777" w:rsidTr="00A833E6">
        <w:trPr>
          <w:trHeight w:val="2676"/>
        </w:trPr>
        <w:tc>
          <w:tcPr>
            <w:tcW w:w="882" w:type="pct"/>
            <w:tcBorders>
              <w:top w:val="nil"/>
              <w:left w:val="single" w:sz="8" w:space="0" w:color="auto"/>
              <w:bottom w:val="single" w:sz="8" w:space="0" w:color="auto"/>
              <w:right w:val="single" w:sz="4" w:space="0" w:color="000000"/>
            </w:tcBorders>
            <w:shd w:val="clear" w:color="000000" w:fill="66FFFF"/>
            <w:hideMark/>
          </w:tcPr>
          <w:p w14:paraId="077D8346"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Prioridades</w:t>
            </w:r>
          </w:p>
        </w:tc>
        <w:tc>
          <w:tcPr>
            <w:tcW w:w="4025" w:type="pct"/>
            <w:gridSpan w:val="4"/>
            <w:tcBorders>
              <w:top w:val="single" w:sz="8" w:space="0" w:color="auto"/>
              <w:left w:val="single" w:sz="4" w:space="0" w:color="000000"/>
              <w:bottom w:val="single" w:sz="8" w:space="0" w:color="auto"/>
              <w:right w:val="single" w:sz="8" w:space="0" w:color="000000"/>
            </w:tcBorders>
            <w:shd w:val="clear" w:color="auto" w:fill="auto"/>
            <w:hideMark/>
          </w:tcPr>
          <w:p w14:paraId="7521CAAD" w14:textId="77777777" w:rsidR="00A833E6" w:rsidRPr="001C2B0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1.- Cumplir con los procedimientos de seguridad personal (EPP), operativa y de la escena para este tipo de incidente.</w:t>
            </w:r>
          </w:p>
          <w:p w14:paraId="2C693C2B" w14:textId="77777777" w:rsidR="00A833E6" w:rsidRPr="001C2B0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2.- Precautelar por la seguridad de las víctimas y de terceros.</w:t>
            </w:r>
          </w:p>
          <w:p w14:paraId="5C36180F" w14:textId="77777777" w:rsidR="00A833E6" w:rsidRPr="001C2B0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3.- Realizar la atención de la(s) víctima(s) y derivarlas a un centro hospitalario.</w:t>
            </w:r>
          </w:p>
          <w:p w14:paraId="2245DA82" w14:textId="77777777" w:rsidR="00A833E6" w:rsidRPr="001C2B0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4.- Determinar el nivel de evolución del incidente de colapso estructural a efecto pedir el apoyo de personal, equipos y materiales.</w:t>
            </w:r>
          </w:p>
          <w:p w14:paraId="6CDC65A5" w14:textId="77777777" w:rsidR="00A833E6" w:rsidRPr="001C2B0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5.- Medir el nivel de riesgo determinando la amenaza para el perímetro y la vulnerabilidad que representa para los respondedores y la población.</w:t>
            </w:r>
          </w:p>
          <w:p w14:paraId="5E346287" w14:textId="77777777" w:rsidR="00A833E6" w:rsidRPr="001C2B0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 xml:space="preserve">6.- El </w:t>
            </w:r>
            <w:r>
              <w:rPr>
                <w:rFonts w:ascii="Arial" w:eastAsia="Times New Roman" w:hAnsi="Arial" w:cs="Arial"/>
                <w:color w:val="000000"/>
                <w:sz w:val="18"/>
                <w:szCs w:val="18"/>
                <w:lang w:val="es-BO" w:eastAsia="es-BO"/>
              </w:rPr>
              <w:t>C</w:t>
            </w:r>
            <w:r w:rsidRPr="001C2B06">
              <w:rPr>
                <w:rFonts w:ascii="Arial" w:eastAsia="Times New Roman" w:hAnsi="Arial" w:cs="Arial"/>
                <w:color w:val="000000"/>
                <w:sz w:val="18"/>
                <w:szCs w:val="18"/>
                <w:lang w:val="es-BO" w:eastAsia="es-BO"/>
              </w:rPr>
              <w:t>omandante de Incidente será el único responsable de planificar, coordinar, articular y ejecutar las operaciones de búsqueda, salvamento y rescate en estructuras colapsadas, haciéndose responsable por todas las acciones a realizar durante el incidente.</w:t>
            </w:r>
          </w:p>
          <w:p w14:paraId="1AB4AAFD" w14:textId="77777777" w:rsidR="00A833E6" w:rsidRPr="001C2B0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7.- Se deberá contar con un Oficial de Enlace que será el encargado de informar, reunir y orientar a las autoridades y otras organizaciones que se hagan presentes en el lugar del incidente.</w:t>
            </w:r>
          </w:p>
        </w:tc>
        <w:tc>
          <w:tcPr>
            <w:tcW w:w="93" w:type="pct"/>
            <w:gridSpan w:val="2"/>
            <w:tcBorders>
              <w:top w:val="nil"/>
              <w:left w:val="nil"/>
              <w:bottom w:val="nil"/>
              <w:right w:val="nil"/>
            </w:tcBorders>
            <w:shd w:val="clear" w:color="auto" w:fill="auto"/>
            <w:noWrap/>
            <w:vAlign w:val="bottom"/>
            <w:hideMark/>
          </w:tcPr>
          <w:p w14:paraId="20106C80"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p>
        </w:tc>
      </w:tr>
      <w:tr w:rsidR="00A833E6" w:rsidRPr="00412EAC" w14:paraId="36BE604F" w14:textId="77777777" w:rsidTr="00A833E6">
        <w:trPr>
          <w:trHeight w:val="1524"/>
        </w:trPr>
        <w:tc>
          <w:tcPr>
            <w:tcW w:w="882" w:type="pct"/>
            <w:tcBorders>
              <w:top w:val="nil"/>
              <w:left w:val="single" w:sz="8" w:space="0" w:color="auto"/>
              <w:bottom w:val="single" w:sz="8" w:space="0" w:color="auto"/>
              <w:right w:val="single" w:sz="4" w:space="0" w:color="000000"/>
            </w:tcBorders>
            <w:shd w:val="clear" w:color="000000" w:fill="66FFFF"/>
            <w:hideMark/>
          </w:tcPr>
          <w:p w14:paraId="151AEB79"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Normas de seguridad</w:t>
            </w:r>
          </w:p>
        </w:tc>
        <w:tc>
          <w:tcPr>
            <w:tcW w:w="4025" w:type="pct"/>
            <w:gridSpan w:val="4"/>
            <w:tcBorders>
              <w:top w:val="single" w:sz="8" w:space="0" w:color="auto"/>
              <w:left w:val="single" w:sz="4" w:space="0" w:color="000000"/>
              <w:bottom w:val="single" w:sz="8" w:space="0" w:color="auto"/>
              <w:right w:val="single" w:sz="8" w:space="0" w:color="000000"/>
            </w:tcBorders>
            <w:shd w:val="clear" w:color="auto" w:fill="auto"/>
            <w:hideMark/>
          </w:tcPr>
          <w:p w14:paraId="44C84405" w14:textId="77777777" w:rsidR="00A833E6" w:rsidRPr="001C2B0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1.- Usar todo el equipo de protección personal establecido para este tipo de respuestas.</w:t>
            </w:r>
          </w:p>
          <w:p w14:paraId="51E63D18" w14:textId="77777777" w:rsidR="00A833E6" w:rsidRPr="001C2B0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2.- Aplicar los procedimientos establecidos para este tipo de incidente.</w:t>
            </w:r>
          </w:p>
          <w:p w14:paraId="08C2B44A" w14:textId="77777777" w:rsidR="00A833E6" w:rsidRPr="001C2B0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3.- El Comandante del Incidente mantendrá estrictamente el número necesario del personal en la escena para la atención del incidente.</w:t>
            </w:r>
          </w:p>
          <w:p w14:paraId="308B23F2" w14:textId="77777777" w:rsidR="00A833E6" w:rsidRPr="001C2B0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4.- El Comandante de Incidente elevará una denuncia e informe a la autoridad competente sobre el incumplimiento de las acciones por parte de las instituciones respondedoras.</w:t>
            </w:r>
          </w:p>
        </w:tc>
        <w:tc>
          <w:tcPr>
            <w:tcW w:w="93" w:type="pct"/>
            <w:gridSpan w:val="2"/>
            <w:tcBorders>
              <w:top w:val="nil"/>
              <w:left w:val="nil"/>
              <w:bottom w:val="nil"/>
              <w:right w:val="nil"/>
            </w:tcBorders>
            <w:shd w:val="clear" w:color="auto" w:fill="auto"/>
            <w:noWrap/>
            <w:vAlign w:val="bottom"/>
            <w:hideMark/>
          </w:tcPr>
          <w:p w14:paraId="64EEC311"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p>
        </w:tc>
      </w:tr>
      <w:tr w:rsidR="00A833E6" w:rsidRPr="00412EAC" w14:paraId="71267AA3" w14:textId="77777777" w:rsidTr="00A833E6">
        <w:trPr>
          <w:trHeight w:val="735"/>
        </w:trPr>
        <w:tc>
          <w:tcPr>
            <w:tcW w:w="882" w:type="pct"/>
            <w:tcBorders>
              <w:top w:val="nil"/>
              <w:left w:val="single" w:sz="8" w:space="0" w:color="auto"/>
              <w:bottom w:val="nil"/>
              <w:right w:val="single" w:sz="4" w:space="0" w:color="000000"/>
            </w:tcBorders>
            <w:shd w:val="clear" w:color="000000" w:fill="66FFFF"/>
            <w:noWrap/>
            <w:hideMark/>
          </w:tcPr>
          <w:p w14:paraId="40817736"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Acciones de preparación conjunta</w:t>
            </w:r>
          </w:p>
        </w:tc>
        <w:tc>
          <w:tcPr>
            <w:tcW w:w="4025" w:type="pct"/>
            <w:gridSpan w:val="4"/>
            <w:tcBorders>
              <w:top w:val="single" w:sz="8" w:space="0" w:color="auto"/>
              <w:left w:val="single" w:sz="4" w:space="0" w:color="000000"/>
              <w:bottom w:val="nil"/>
              <w:right w:val="single" w:sz="8" w:space="0" w:color="000000"/>
            </w:tcBorders>
            <w:shd w:val="clear" w:color="auto" w:fill="auto"/>
            <w:hideMark/>
          </w:tcPr>
          <w:p w14:paraId="41C73B84" w14:textId="77777777" w:rsidR="00A833E6" w:rsidRPr="001C2B0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1.- Capacitar al personal de primera respuesta en incidentes que involucren estructuras colapsadas.</w:t>
            </w:r>
          </w:p>
          <w:p w14:paraId="13431C2F" w14:textId="77777777" w:rsidR="00A833E6" w:rsidRPr="001C2B0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2.- Realizar simulacros interinstitucionales</w:t>
            </w:r>
          </w:p>
        </w:tc>
        <w:tc>
          <w:tcPr>
            <w:tcW w:w="93" w:type="pct"/>
            <w:gridSpan w:val="2"/>
            <w:tcBorders>
              <w:top w:val="nil"/>
              <w:left w:val="nil"/>
              <w:bottom w:val="nil"/>
              <w:right w:val="nil"/>
            </w:tcBorders>
            <w:shd w:val="clear" w:color="auto" w:fill="auto"/>
            <w:noWrap/>
            <w:vAlign w:val="bottom"/>
            <w:hideMark/>
          </w:tcPr>
          <w:p w14:paraId="109CF9C3"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p>
        </w:tc>
      </w:tr>
      <w:tr w:rsidR="00A833E6" w:rsidRPr="00412EAC" w14:paraId="64794ECA" w14:textId="77777777" w:rsidTr="00A833E6">
        <w:trPr>
          <w:gridAfter w:val="1"/>
          <w:wAfter w:w="44" w:type="pct"/>
          <w:trHeight w:val="429"/>
        </w:trPr>
        <w:tc>
          <w:tcPr>
            <w:tcW w:w="882" w:type="pct"/>
            <w:tcBorders>
              <w:top w:val="single" w:sz="8" w:space="0" w:color="auto"/>
              <w:left w:val="single" w:sz="8" w:space="0" w:color="auto"/>
              <w:bottom w:val="single" w:sz="8" w:space="0" w:color="auto"/>
              <w:right w:val="single" w:sz="4" w:space="0" w:color="000000"/>
            </w:tcBorders>
            <w:shd w:val="clear" w:color="000000" w:fill="66FFFF"/>
            <w:noWrap/>
            <w:hideMark/>
          </w:tcPr>
          <w:p w14:paraId="6C3BC662" w14:textId="77777777" w:rsidR="00A833E6" w:rsidRPr="001C2B06" w:rsidRDefault="00A833E6" w:rsidP="00A833E6">
            <w:pPr>
              <w:spacing w:after="0" w:line="240" w:lineRule="auto"/>
              <w:ind w:left="0" w:firstLine="0"/>
              <w:jc w:val="center"/>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Fases</w:t>
            </w:r>
          </w:p>
        </w:tc>
        <w:tc>
          <w:tcPr>
            <w:tcW w:w="4074" w:type="pct"/>
            <w:gridSpan w:val="5"/>
            <w:tcBorders>
              <w:top w:val="single" w:sz="8" w:space="0" w:color="auto"/>
              <w:left w:val="nil"/>
              <w:bottom w:val="single" w:sz="8" w:space="0" w:color="auto"/>
              <w:right w:val="single" w:sz="8" w:space="0" w:color="000000"/>
            </w:tcBorders>
            <w:shd w:val="clear" w:color="000000" w:fill="66FFFF"/>
            <w:noWrap/>
            <w:hideMark/>
          </w:tcPr>
          <w:p w14:paraId="4C369184" w14:textId="77777777" w:rsidR="00A833E6" w:rsidRPr="001C2B06" w:rsidRDefault="00A833E6" w:rsidP="00A833E6">
            <w:pPr>
              <w:spacing w:after="0" w:line="240" w:lineRule="auto"/>
              <w:ind w:left="0" w:firstLine="0"/>
              <w:jc w:val="center"/>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Acciones esperadas de cada institución</w:t>
            </w:r>
          </w:p>
        </w:tc>
      </w:tr>
      <w:tr w:rsidR="00A833E6" w:rsidRPr="00412EAC" w14:paraId="076B5D92" w14:textId="77777777" w:rsidTr="00A833E6">
        <w:trPr>
          <w:gridAfter w:val="1"/>
          <w:wAfter w:w="44" w:type="pct"/>
          <w:trHeight w:val="390"/>
        </w:trPr>
        <w:tc>
          <w:tcPr>
            <w:tcW w:w="882" w:type="pct"/>
            <w:vMerge w:val="restart"/>
            <w:tcBorders>
              <w:top w:val="nil"/>
              <w:left w:val="single" w:sz="8" w:space="0" w:color="auto"/>
              <w:bottom w:val="single" w:sz="8" w:space="0" w:color="000000"/>
              <w:right w:val="single" w:sz="4" w:space="0" w:color="000000"/>
            </w:tcBorders>
            <w:shd w:val="clear" w:color="auto" w:fill="auto"/>
            <w:hideMark/>
          </w:tcPr>
          <w:p w14:paraId="1CD0936C"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1. Activación</w:t>
            </w:r>
          </w:p>
        </w:tc>
        <w:tc>
          <w:tcPr>
            <w:tcW w:w="4074" w:type="pct"/>
            <w:gridSpan w:val="5"/>
            <w:tcBorders>
              <w:top w:val="single" w:sz="8" w:space="0" w:color="auto"/>
              <w:left w:val="single" w:sz="4" w:space="0" w:color="000000"/>
              <w:bottom w:val="single" w:sz="4" w:space="0" w:color="000000"/>
              <w:right w:val="single" w:sz="8" w:space="0" w:color="000000"/>
            </w:tcBorders>
            <w:shd w:val="clear" w:color="auto" w:fill="auto"/>
            <w:noWrap/>
            <w:hideMark/>
          </w:tcPr>
          <w:p w14:paraId="08B44944"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Recepción de llamada</w:t>
            </w:r>
          </w:p>
        </w:tc>
      </w:tr>
      <w:tr w:rsidR="00A833E6" w:rsidRPr="00412EAC" w14:paraId="3F27AA12" w14:textId="77777777" w:rsidTr="00A833E6">
        <w:trPr>
          <w:gridAfter w:val="1"/>
          <w:wAfter w:w="44" w:type="pct"/>
          <w:trHeight w:val="405"/>
        </w:trPr>
        <w:tc>
          <w:tcPr>
            <w:tcW w:w="882" w:type="pct"/>
            <w:vMerge/>
            <w:tcBorders>
              <w:top w:val="nil"/>
              <w:left w:val="single" w:sz="8" w:space="0" w:color="auto"/>
              <w:bottom w:val="single" w:sz="8" w:space="0" w:color="000000"/>
              <w:right w:val="single" w:sz="4" w:space="0" w:color="000000"/>
            </w:tcBorders>
            <w:vAlign w:val="center"/>
            <w:hideMark/>
          </w:tcPr>
          <w:p w14:paraId="3CF14F6E"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p>
        </w:tc>
        <w:tc>
          <w:tcPr>
            <w:tcW w:w="4074" w:type="pct"/>
            <w:gridSpan w:val="5"/>
            <w:tcBorders>
              <w:top w:val="single" w:sz="4" w:space="0" w:color="000000"/>
              <w:left w:val="single" w:sz="4" w:space="0" w:color="000000"/>
              <w:bottom w:val="single" w:sz="4" w:space="0" w:color="000000"/>
              <w:right w:val="single" w:sz="8" w:space="0" w:color="000000"/>
            </w:tcBorders>
            <w:shd w:val="clear" w:color="auto" w:fill="auto"/>
            <w:noWrap/>
            <w:hideMark/>
          </w:tcPr>
          <w:p w14:paraId="1080FAF1"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Registro de mayor cantidad de información</w:t>
            </w:r>
          </w:p>
        </w:tc>
      </w:tr>
      <w:tr w:rsidR="00A833E6" w:rsidRPr="00412EAC" w14:paraId="721B55DE" w14:textId="77777777" w:rsidTr="00A833E6">
        <w:trPr>
          <w:gridAfter w:val="1"/>
          <w:wAfter w:w="44" w:type="pct"/>
          <w:trHeight w:val="390"/>
        </w:trPr>
        <w:tc>
          <w:tcPr>
            <w:tcW w:w="882" w:type="pct"/>
            <w:vMerge/>
            <w:tcBorders>
              <w:top w:val="nil"/>
              <w:left w:val="single" w:sz="8" w:space="0" w:color="auto"/>
              <w:bottom w:val="single" w:sz="8" w:space="0" w:color="000000"/>
              <w:right w:val="single" w:sz="4" w:space="0" w:color="000000"/>
            </w:tcBorders>
            <w:vAlign w:val="center"/>
            <w:hideMark/>
          </w:tcPr>
          <w:p w14:paraId="6FB4490E"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p>
        </w:tc>
        <w:tc>
          <w:tcPr>
            <w:tcW w:w="4074" w:type="pct"/>
            <w:gridSpan w:val="5"/>
            <w:tcBorders>
              <w:top w:val="single" w:sz="4" w:space="0" w:color="000000"/>
              <w:left w:val="single" w:sz="4" w:space="0" w:color="000000"/>
              <w:bottom w:val="single" w:sz="8" w:space="0" w:color="auto"/>
              <w:right w:val="single" w:sz="8" w:space="0" w:color="000000"/>
            </w:tcBorders>
            <w:shd w:val="clear" w:color="auto" w:fill="auto"/>
            <w:noWrap/>
            <w:hideMark/>
          </w:tcPr>
          <w:p w14:paraId="72639A17"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La central de comunicación informa al equipo de respuesta más cercano y con capacidad operativa</w:t>
            </w:r>
          </w:p>
        </w:tc>
      </w:tr>
      <w:tr w:rsidR="00A833E6" w:rsidRPr="00412EAC" w14:paraId="74FECC69" w14:textId="77777777" w:rsidTr="00A833E6">
        <w:trPr>
          <w:gridAfter w:val="1"/>
          <w:wAfter w:w="44" w:type="pct"/>
          <w:trHeight w:val="390"/>
        </w:trPr>
        <w:tc>
          <w:tcPr>
            <w:tcW w:w="882" w:type="pct"/>
            <w:tcBorders>
              <w:top w:val="nil"/>
              <w:left w:val="single" w:sz="8" w:space="0" w:color="auto"/>
              <w:bottom w:val="single" w:sz="8" w:space="0" w:color="auto"/>
              <w:right w:val="single" w:sz="4" w:space="0" w:color="000000"/>
            </w:tcBorders>
            <w:shd w:val="clear" w:color="auto" w:fill="auto"/>
            <w:noWrap/>
            <w:hideMark/>
          </w:tcPr>
          <w:p w14:paraId="1DBA2D0C"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2. Despacho</w:t>
            </w:r>
          </w:p>
        </w:tc>
        <w:tc>
          <w:tcPr>
            <w:tcW w:w="4074" w:type="pct"/>
            <w:gridSpan w:val="5"/>
            <w:tcBorders>
              <w:top w:val="single" w:sz="8" w:space="0" w:color="auto"/>
              <w:left w:val="nil"/>
              <w:bottom w:val="single" w:sz="8" w:space="0" w:color="auto"/>
              <w:right w:val="single" w:sz="8" w:space="0" w:color="000000"/>
            </w:tcBorders>
            <w:shd w:val="clear" w:color="auto" w:fill="auto"/>
            <w:noWrap/>
            <w:hideMark/>
          </w:tcPr>
          <w:p w14:paraId="0A5EE188"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La central de comunicaciones coordinará el despacho de las unidades necesarias con los organismos correspondientes</w:t>
            </w:r>
          </w:p>
        </w:tc>
      </w:tr>
      <w:tr w:rsidR="00A833E6" w:rsidRPr="00412EAC" w14:paraId="57A5E628" w14:textId="77777777" w:rsidTr="00A833E6">
        <w:trPr>
          <w:gridAfter w:val="1"/>
          <w:wAfter w:w="44" w:type="pct"/>
          <w:trHeight w:val="360"/>
        </w:trPr>
        <w:tc>
          <w:tcPr>
            <w:tcW w:w="882" w:type="pct"/>
            <w:vMerge w:val="restart"/>
            <w:tcBorders>
              <w:top w:val="nil"/>
              <w:left w:val="single" w:sz="8" w:space="0" w:color="auto"/>
              <w:bottom w:val="single" w:sz="8" w:space="0" w:color="000000"/>
              <w:right w:val="single" w:sz="4" w:space="0" w:color="000000"/>
            </w:tcBorders>
            <w:shd w:val="clear" w:color="auto" w:fill="auto"/>
            <w:hideMark/>
          </w:tcPr>
          <w:p w14:paraId="6DF4C636"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3. Arribo a la Zona</w:t>
            </w:r>
          </w:p>
        </w:tc>
        <w:tc>
          <w:tcPr>
            <w:tcW w:w="4074" w:type="pct"/>
            <w:gridSpan w:val="5"/>
            <w:tcBorders>
              <w:top w:val="single" w:sz="8" w:space="0" w:color="auto"/>
              <w:left w:val="single" w:sz="4" w:space="0" w:color="000000"/>
              <w:bottom w:val="single" w:sz="4" w:space="0" w:color="000000"/>
              <w:right w:val="single" w:sz="8" w:space="0" w:color="000000"/>
            </w:tcBorders>
            <w:shd w:val="clear" w:color="auto" w:fill="auto"/>
            <w:noWrap/>
            <w:hideMark/>
          </w:tcPr>
          <w:p w14:paraId="6264FF60"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Asumir y establecer el mando al llegar al incidente y reportar a la central de comunicaciones</w:t>
            </w:r>
          </w:p>
        </w:tc>
      </w:tr>
      <w:tr w:rsidR="00A833E6" w:rsidRPr="00412EAC" w14:paraId="36A9839D" w14:textId="77777777" w:rsidTr="00A833E6">
        <w:trPr>
          <w:gridAfter w:val="1"/>
          <w:wAfter w:w="44" w:type="pct"/>
          <w:trHeight w:val="375"/>
        </w:trPr>
        <w:tc>
          <w:tcPr>
            <w:tcW w:w="882" w:type="pct"/>
            <w:vMerge/>
            <w:tcBorders>
              <w:top w:val="nil"/>
              <w:left w:val="single" w:sz="8" w:space="0" w:color="auto"/>
              <w:bottom w:val="single" w:sz="8" w:space="0" w:color="000000"/>
              <w:right w:val="single" w:sz="4" w:space="0" w:color="000000"/>
            </w:tcBorders>
            <w:vAlign w:val="center"/>
            <w:hideMark/>
          </w:tcPr>
          <w:p w14:paraId="127B7609"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p>
        </w:tc>
        <w:tc>
          <w:tcPr>
            <w:tcW w:w="4074" w:type="pct"/>
            <w:gridSpan w:val="5"/>
            <w:tcBorders>
              <w:top w:val="single" w:sz="4" w:space="0" w:color="000000"/>
              <w:left w:val="single" w:sz="4" w:space="0" w:color="000000"/>
              <w:bottom w:val="single" w:sz="4" w:space="0" w:color="000000"/>
              <w:right w:val="single" w:sz="8" w:space="0" w:color="000000"/>
            </w:tcBorders>
            <w:shd w:val="clear" w:color="auto" w:fill="auto"/>
            <w:noWrap/>
            <w:hideMark/>
          </w:tcPr>
          <w:p w14:paraId="256BE128"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Establecer el Puesto de Comando (PC).</w:t>
            </w:r>
          </w:p>
        </w:tc>
      </w:tr>
      <w:tr w:rsidR="00A833E6" w:rsidRPr="00412EAC" w14:paraId="67D61E66" w14:textId="77777777" w:rsidTr="00A833E6">
        <w:trPr>
          <w:gridAfter w:val="1"/>
          <w:wAfter w:w="44" w:type="pct"/>
          <w:trHeight w:val="330"/>
        </w:trPr>
        <w:tc>
          <w:tcPr>
            <w:tcW w:w="882" w:type="pct"/>
            <w:vMerge/>
            <w:tcBorders>
              <w:top w:val="nil"/>
              <w:left w:val="single" w:sz="8" w:space="0" w:color="auto"/>
              <w:bottom w:val="single" w:sz="8" w:space="0" w:color="000000"/>
              <w:right w:val="single" w:sz="4" w:space="0" w:color="000000"/>
            </w:tcBorders>
            <w:vAlign w:val="center"/>
            <w:hideMark/>
          </w:tcPr>
          <w:p w14:paraId="202AEDD6"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p>
        </w:tc>
        <w:tc>
          <w:tcPr>
            <w:tcW w:w="4074" w:type="pct"/>
            <w:gridSpan w:val="5"/>
            <w:tcBorders>
              <w:top w:val="single" w:sz="4" w:space="0" w:color="000000"/>
              <w:left w:val="single" w:sz="4" w:space="0" w:color="000000"/>
              <w:bottom w:val="single" w:sz="4" w:space="0" w:color="000000"/>
              <w:right w:val="single" w:sz="8" w:space="0" w:color="000000"/>
            </w:tcBorders>
            <w:shd w:val="clear" w:color="auto" w:fill="auto"/>
            <w:noWrap/>
            <w:hideMark/>
          </w:tcPr>
          <w:p w14:paraId="29F2EF61"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Evaluar la situación, riesgos potenciales, designar la ubicación del Puesto de Comando y la ruta de ingreso y egreso.</w:t>
            </w:r>
          </w:p>
        </w:tc>
      </w:tr>
      <w:tr w:rsidR="00A833E6" w:rsidRPr="00412EAC" w14:paraId="27E4E9EB" w14:textId="77777777" w:rsidTr="00A833E6">
        <w:trPr>
          <w:gridAfter w:val="1"/>
          <w:wAfter w:w="44" w:type="pct"/>
          <w:trHeight w:val="375"/>
        </w:trPr>
        <w:tc>
          <w:tcPr>
            <w:tcW w:w="882" w:type="pct"/>
            <w:vMerge/>
            <w:tcBorders>
              <w:top w:val="nil"/>
              <w:left w:val="single" w:sz="8" w:space="0" w:color="auto"/>
              <w:bottom w:val="single" w:sz="8" w:space="0" w:color="000000"/>
              <w:right w:val="single" w:sz="4" w:space="0" w:color="000000"/>
            </w:tcBorders>
            <w:vAlign w:val="center"/>
            <w:hideMark/>
          </w:tcPr>
          <w:p w14:paraId="1C5917CF"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p>
        </w:tc>
        <w:tc>
          <w:tcPr>
            <w:tcW w:w="4074" w:type="pct"/>
            <w:gridSpan w:val="5"/>
            <w:tcBorders>
              <w:top w:val="single" w:sz="4" w:space="0" w:color="000000"/>
              <w:left w:val="single" w:sz="4" w:space="0" w:color="000000"/>
              <w:bottom w:val="single" w:sz="8" w:space="0" w:color="auto"/>
              <w:right w:val="single" w:sz="8" w:space="0" w:color="000000"/>
            </w:tcBorders>
            <w:shd w:val="clear" w:color="auto" w:fill="auto"/>
            <w:noWrap/>
            <w:hideMark/>
          </w:tcPr>
          <w:p w14:paraId="20F31121"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Nombrar al Oficial de Seguridad.</w:t>
            </w:r>
          </w:p>
        </w:tc>
      </w:tr>
      <w:tr w:rsidR="00A833E6" w:rsidRPr="00412EAC" w14:paraId="76755F63" w14:textId="77777777" w:rsidTr="00A833E6">
        <w:trPr>
          <w:gridAfter w:val="1"/>
          <w:wAfter w:w="44" w:type="pct"/>
          <w:trHeight w:val="390"/>
        </w:trPr>
        <w:tc>
          <w:tcPr>
            <w:tcW w:w="882" w:type="pct"/>
            <w:vMerge w:val="restart"/>
            <w:tcBorders>
              <w:top w:val="nil"/>
              <w:left w:val="single" w:sz="8" w:space="0" w:color="auto"/>
              <w:bottom w:val="single" w:sz="8" w:space="0" w:color="000000"/>
              <w:right w:val="single" w:sz="4" w:space="0" w:color="000000"/>
            </w:tcBorders>
            <w:shd w:val="clear" w:color="auto" w:fill="auto"/>
            <w:hideMark/>
          </w:tcPr>
          <w:p w14:paraId="13EEA86D"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lastRenderedPageBreak/>
              <w:t>4. Instalación del puesto de mando</w:t>
            </w:r>
          </w:p>
        </w:tc>
        <w:tc>
          <w:tcPr>
            <w:tcW w:w="4074" w:type="pct"/>
            <w:gridSpan w:val="5"/>
            <w:tcBorders>
              <w:top w:val="single" w:sz="8" w:space="0" w:color="auto"/>
              <w:left w:val="single" w:sz="4" w:space="0" w:color="000000"/>
              <w:bottom w:val="single" w:sz="4" w:space="0" w:color="000000"/>
              <w:right w:val="single" w:sz="8" w:space="0" w:color="000000"/>
            </w:tcBorders>
            <w:shd w:val="clear" w:color="auto" w:fill="auto"/>
            <w:noWrap/>
            <w:hideMark/>
          </w:tcPr>
          <w:p w14:paraId="45C01F16"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Ubicar el Puesto de Comando en una zona segura.</w:t>
            </w:r>
          </w:p>
        </w:tc>
      </w:tr>
      <w:tr w:rsidR="00A833E6" w:rsidRPr="00412EAC" w14:paraId="245E3637" w14:textId="77777777" w:rsidTr="00A833E6">
        <w:trPr>
          <w:gridAfter w:val="1"/>
          <w:wAfter w:w="44" w:type="pct"/>
          <w:trHeight w:val="330"/>
        </w:trPr>
        <w:tc>
          <w:tcPr>
            <w:tcW w:w="882" w:type="pct"/>
            <w:vMerge/>
            <w:tcBorders>
              <w:top w:val="nil"/>
              <w:left w:val="single" w:sz="8" w:space="0" w:color="auto"/>
              <w:bottom w:val="single" w:sz="8" w:space="0" w:color="000000"/>
              <w:right w:val="single" w:sz="4" w:space="0" w:color="000000"/>
            </w:tcBorders>
            <w:vAlign w:val="center"/>
            <w:hideMark/>
          </w:tcPr>
          <w:p w14:paraId="0FD95559"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p>
        </w:tc>
        <w:tc>
          <w:tcPr>
            <w:tcW w:w="4074" w:type="pct"/>
            <w:gridSpan w:val="5"/>
            <w:tcBorders>
              <w:top w:val="single" w:sz="4" w:space="0" w:color="000000"/>
              <w:left w:val="single" w:sz="4" w:space="0" w:color="000000"/>
              <w:bottom w:val="single" w:sz="4" w:space="0" w:color="000000"/>
              <w:right w:val="single" w:sz="8" w:space="0" w:color="000000"/>
            </w:tcBorders>
            <w:shd w:val="clear" w:color="auto" w:fill="auto"/>
            <w:noWrap/>
            <w:hideMark/>
          </w:tcPr>
          <w:p w14:paraId="1FABFEE4"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Debe tener una buena visibilidad de la escena.</w:t>
            </w:r>
          </w:p>
        </w:tc>
      </w:tr>
      <w:tr w:rsidR="00A833E6" w:rsidRPr="00412EAC" w14:paraId="40E9C196" w14:textId="77777777" w:rsidTr="00A833E6">
        <w:trPr>
          <w:gridAfter w:val="1"/>
          <w:wAfter w:w="44" w:type="pct"/>
          <w:trHeight w:val="390"/>
        </w:trPr>
        <w:tc>
          <w:tcPr>
            <w:tcW w:w="882" w:type="pct"/>
            <w:vMerge/>
            <w:tcBorders>
              <w:top w:val="nil"/>
              <w:left w:val="single" w:sz="8" w:space="0" w:color="auto"/>
              <w:bottom w:val="single" w:sz="8" w:space="0" w:color="000000"/>
              <w:right w:val="single" w:sz="4" w:space="0" w:color="000000"/>
            </w:tcBorders>
            <w:vAlign w:val="center"/>
            <w:hideMark/>
          </w:tcPr>
          <w:p w14:paraId="4D529719"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p>
        </w:tc>
        <w:tc>
          <w:tcPr>
            <w:tcW w:w="4074" w:type="pct"/>
            <w:gridSpan w:val="5"/>
            <w:tcBorders>
              <w:top w:val="single" w:sz="4" w:space="0" w:color="000000"/>
              <w:left w:val="single" w:sz="4" w:space="0" w:color="000000"/>
              <w:bottom w:val="single" w:sz="8" w:space="0" w:color="auto"/>
              <w:right w:val="single" w:sz="8" w:space="0" w:color="000000"/>
            </w:tcBorders>
            <w:shd w:val="clear" w:color="auto" w:fill="auto"/>
            <w:noWrap/>
            <w:hideMark/>
          </w:tcPr>
          <w:p w14:paraId="747B7FFB"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Estar señalizado con el símbolo de Puesto de Comando (PC).</w:t>
            </w:r>
          </w:p>
        </w:tc>
      </w:tr>
      <w:tr w:rsidR="00A833E6" w:rsidRPr="00412EAC" w14:paraId="11AFC2AC" w14:textId="77777777" w:rsidTr="00A833E6">
        <w:trPr>
          <w:gridAfter w:val="1"/>
          <w:wAfter w:w="44" w:type="pct"/>
          <w:trHeight w:val="315"/>
        </w:trPr>
        <w:tc>
          <w:tcPr>
            <w:tcW w:w="882" w:type="pct"/>
            <w:vMerge w:val="restart"/>
            <w:tcBorders>
              <w:top w:val="nil"/>
              <w:left w:val="single" w:sz="8" w:space="0" w:color="auto"/>
              <w:bottom w:val="single" w:sz="8" w:space="0" w:color="000000"/>
              <w:right w:val="single" w:sz="4" w:space="0" w:color="000000"/>
            </w:tcBorders>
            <w:shd w:val="clear" w:color="auto" w:fill="auto"/>
            <w:hideMark/>
          </w:tcPr>
          <w:p w14:paraId="62B465A4"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5. Asegurar el área</w:t>
            </w:r>
          </w:p>
        </w:tc>
        <w:tc>
          <w:tcPr>
            <w:tcW w:w="4074" w:type="pct"/>
            <w:gridSpan w:val="5"/>
            <w:tcBorders>
              <w:top w:val="single" w:sz="8" w:space="0" w:color="auto"/>
              <w:left w:val="single" w:sz="4" w:space="0" w:color="000000"/>
              <w:bottom w:val="single" w:sz="4" w:space="0" w:color="000000"/>
              <w:right w:val="single" w:sz="8" w:space="0" w:color="000000"/>
            </w:tcBorders>
            <w:shd w:val="clear" w:color="auto" w:fill="auto"/>
            <w:noWrap/>
            <w:hideMark/>
          </w:tcPr>
          <w:p w14:paraId="3DAC2FBA"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Establecer un perímetro de seguridad.</w:t>
            </w:r>
          </w:p>
        </w:tc>
      </w:tr>
      <w:tr w:rsidR="00A833E6" w:rsidRPr="00412EAC" w14:paraId="4018874B" w14:textId="77777777" w:rsidTr="00A833E6">
        <w:trPr>
          <w:gridAfter w:val="1"/>
          <w:wAfter w:w="44" w:type="pct"/>
          <w:trHeight w:val="360"/>
        </w:trPr>
        <w:tc>
          <w:tcPr>
            <w:tcW w:w="882" w:type="pct"/>
            <w:vMerge/>
            <w:tcBorders>
              <w:top w:val="nil"/>
              <w:left w:val="single" w:sz="8" w:space="0" w:color="auto"/>
              <w:bottom w:val="single" w:sz="8" w:space="0" w:color="000000"/>
              <w:right w:val="single" w:sz="4" w:space="0" w:color="000000"/>
            </w:tcBorders>
            <w:vAlign w:val="center"/>
            <w:hideMark/>
          </w:tcPr>
          <w:p w14:paraId="1ECBFAA2"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p>
        </w:tc>
        <w:tc>
          <w:tcPr>
            <w:tcW w:w="4074" w:type="pct"/>
            <w:gridSpan w:val="5"/>
            <w:tcBorders>
              <w:top w:val="single" w:sz="4" w:space="0" w:color="000000"/>
              <w:left w:val="single" w:sz="4" w:space="0" w:color="000000"/>
              <w:bottom w:val="single" w:sz="4" w:space="0" w:color="000000"/>
              <w:right w:val="single" w:sz="8" w:space="0" w:color="000000"/>
            </w:tcBorders>
            <w:shd w:val="clear" w:color="auto" w:fill="auto"/>
            <w:noWrap/>
            <w:hideMark/>
          </w:tcPr>
          <w:p w14:paraId="125ACA88"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Ante la sospecha de que se tratase de un atentado terrorista, se solicitará la presencia de personal especializado (anti explosivo).</w:t>
            </w:r>
          </w:p>
        </w:tc>
      </w:tr>
      <w:tr w:rsidR="00A833E6" w:rsidRPr="00412EAC" w14:paraId="1A16BA6C" w14:textId="77777777" w:rsidTr="00A833E6">
        <w:trPr>
          <w:gridAfter w:val="1"/>
          <w:wAfter w:w="44" w:type="pct"/>
          <w:trHeight w:val="375"/>
        </w:trPr>
        <w:tc>
          <w:tcPr>
            <w:tcW w:w="882" w:type="pct"/>
            <w:vMerge/>
            <w:tcBorders>
              <w:top w:val="nil"/>
              <w:left w:val="single" w:sz="8" w:space="0" w:color="auto"/>
              <w:bottom w:val="single" w:sz="8" w:space="0" w:color="000000"/>
              <w:right w:val="single" w:sz="4" w:space="0" w:color="000000"/>
            </w:tcBorders>
            <w:vAlign w:val="center"/>
            <w:hideMark/>
          </w:tcPr>
          <w:p w14:paraId="080B1174"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p>
        </w:tc>
        <w:tc>
          <w:tcPr>
            <w:tcW w:w="4074" w:type="pct"/>
            <w:gridSpan w:val="5"/>
            <w:tcBorders>
              <w:top w:val="single" w:sz="4" w:space="0" w:color="000000"/>
              <w:left w:val="single" w:sz="4" w:space="0" w:color="000000"/>
              <w:bottom w:val="single" w:sz="4" w:space="0" w:color="000000"/>
              <w:right w:val="single" w:sz="8" w:space="0" w:color="000000"/>
            </w:tcBorders>
            <w:shd w:val="clear" w:color="auto" w:fill="auto"/>
            <w:noWrap/>
            <w:hideMark/>
          </w:tcPr>
          <w:p w14:paraId="2BA95460"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Designar y asegurar una vía principal y secundaria para el ingreso y evacuación de los grupos de respuesta</w:t>
            </w:r>
          </w:p>
        </w:tc>
      </w:tr>
      <w:tr w:rsidR="00A833E6" w:rsidRPr="00412EAC" w14:paraId="74F8A637" w14:textId="77777777" w:rsidTr="00A833E6">
        <w:trPr>
          <w:gridAfter w:val="1"/>
          <w:wAfter w:w="44" w:type="pct"/>
          <w:trHeight w:val="630"/>
        </w:trPr>
        <w:tc>
          <w:tcPr>
            <w:tcW w:w="882" w:type="pct"/>
            <w:vMerge/>
            <w:tcBorders>
              <w:top w:val="nil"/>
              <w:left w:val="single" w:sz="8" w:space="0" w:color="auto"/>
              <w:bottom w:val="single" w:sz="8" w:space="0" w:color="000000"/>
              <w:right w:val="single" w:sz="4" w:space="0" w:color="000000"/>
            </w:tcBorders>
            <w:vAlign w:val="center"/>
            <w:hideMark/>
          </w:tcPr>
          <w:p w14:paraId="74FA8903"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p>
        </w:tc>
        <w:tc>
          <w:tcPr>
            <w:tcW w:w="4074" w:type="pct"/>
            <w:gridSpan w:val="5"/>
            <w:tcBorders>
              <w:top w:val="single" w:sz="4" w:space="0" w:color="000000"/>
              <w:left w:val="single" w:sz="4" w:space="0" w:color="000000"/>
              <w:bottom w:val="single" w:sz="4" w:space="0" w:color="000000"/>
              <w:right w:val="single" w:sz="8" w:space="0" w:color="000000"/>
            </w:tcBorders>
            <w:shd w:val="clear" w:color="auto" w:fill="auto"/>
            <w:hideMark/>
          </w:tcPr>
          <w:p w14:paraId="4A6738BE"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Desviar el tránsito y evitar embotellamiento, utilizando materiales adecuados de delimitación para la seguridad del área (cintas, conos, vallas, etc.).</w:t>
            </w:r>
          </w:p>
        </w:tc>
      </w:tr>
      <w:tr w:rsidR="00A833E6" w:rsidRPr="00412EAC" w14:paraId="4830CD59" w14:textId="77777777" w:rsidTr="00A833E6">
        <w:trPr>
          <w:gridAfter w:val="1"/>
          <w:wAfter w:w="44" w:type="pct"/>
          <w:trHeight w:val="330"/>
        </w:trPr>
        <w:tc>
          <w:tcPr>
            <w:tcW w:w="882" w:type="pct"/>
            <w:vMerge/>
            <w:tcBorders>
              <w:top w:val="nil"/>
              <w:left w:val="single" w:sz="8" w:space="0" w:color="auto"/>
              <w:bottom w:val="single" w:sz="8" w:space="0" w:color="000000"/>
              <w:right w:val="single" w:sz="4" w:space="0" w:color="000000"/>
            </w:tcBorders>
            <w:vAlign w:val="center"/>
            <w:hideMark/>
          </w:tcPr>
          <w:p w14:paraId="020D79FB"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p>
        </w:tc>
        <w:tc>
          <w:tcPr>
            <w:tcW w:w="4074" w:type="pct"/>
            <w:gridSpan w:val="5"/>
            <w:tcBorders>
              <w:top w:val="single" w:sz="4" w:space="0" w:color="000000"/>
              <w:left w:val="single" w:sz="4" w:space="0" w:color="000000"/>
              <w:bottom w:val="single" w:sz="4" w:space="0" w:color="000000"/>
              <w:right w:val="single" w:sz="8" w:space="0" w:color="000000"/>
            </w:tcBorders>
            <w:shd w:val="clear" w:color="auto" w:fill="auto"/>
            <w:noWrap/>
            <w:hideMark/>
          </w:tcPr>
          <w:p w14:paraId="5A0D382C"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Realizar el corte de servicios básicos y reportar daños a infraestructura de estos.</w:t>
            </w:r>
          </w:p>
        </w:tc>
      </w:tr>
      <w:tr w:rsidR="00A833E6" w:rsidRPr="00412EAC" w14:paraId="732ABAAF" w14:textId="77777777" w:rsidTr="00A833E6">
        <w:trPr>
          <w:gridAfter w:val="1"/>
          <w:wAfter w:w="44" w:type="pct"/>
          <w:trHeight w:val="345"/>
        </w:trPr>
        <w:tc>
          <w:tcPr>
            <w:tcW w:w="882" w:type="pct"/>
            <w:vMerge/>
            <w:tcBorders>
              <w:top w:val="nil"/>
              <w:left w:val="single" w:sz="8" w:space="0" w:color="auto"/>
              <w:bottom w:val="single" w:sz="8" w:space="0" w:color="000000"/>
              <w:right w:val="single" w:sz="4" w:space="0" w:color="000000"/>
            </w:tcBorders>
            <w:vAlign w:val="center"/>
            <w:hideMark/>
          </w:tcPr>
          <w:p w14:paraId="1342A640"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p>
        </w:tc>
        <w:tc>
          <w:tcPr>
            <w:tcW w:w="4074" w:type="pct"/>
            <w:gridSpan w:val="5"/>
            <w:tcBorders>
              <w:top w:val="single" w:sz="4" w:space="0" w:color="000000"/>
              <w:left w:val="single" w:sz="4" w:space="0" w:color="000000"/>
              <w:bottom w:val="single" w:sz="8" w:space="0" w:color="auto"/>
              <w:right w:val="single" w:sz="8" w:space="0" w:color="000000"/>
            </w:tcBorders>
            <w:shd w:val="clear" w:color="auto" w:fill="auto"/>
            <w:noWrap/>
            <w:hideMark/>
          </w:tcPr>
          <w:p w14:paraId="7EF0B3B2"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Evaluar riesgos potenciales y presencia de materiales peligrosos. Proceder de acuerdo al protocolo correspondiente.</w:t>
            </w:r>
          </w:p>
        </w:tc>
      </w:tr>
      <w:tr w:rsidR="00A833E6" w:rsidRPr="00412EAC" w14:paraId="2332650B" w14:textId="77777777" w:rsidTr="00A833E6">
        <w:trPr>
          <w:gridAfter w:val="1"/>
          <w:wAfter w:w="44" w:type="pct"/>
          <w:trHeight w:val="645"/>
        </w:trPr>
        <w:tc>
          <w:tcPr>
            <w:tcW w:w="882" w:type="pct"/>
            <w:tcBorders>
              <w:top w:val="nil"/>
              <w:left w:val="single" w:sz="8" w:space="0" w:color="auto"/>
              <w:bottom w:val="single" w:sz="8" w:space="0" w:color="auto"/>
              <w:right w:val="single" w:sz="4" w:space="0" w:color="000000"/>
            </w:tcBorders>
            <w:shd w:val="clear" w:color="auto" w:fill="auto"/>
            <w:hideMark/>
          </w:tcPr>
          <w:p w14:paraId="4948B1B4"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6. Evaluación Inicial de</w:t>
            </w:r>
            <w:r w:rsidRPr="001C2B06">
              <w:rPr>
                <w:rFonts w:ascii="Arial" w:eastAsia="Times New Roman" w:hAnsi="Arial" w:cs="Arial"/>
                <w:b/>
                <w:bCs/>
                <w:color w:val="000000"/>
                <w:sz w:val="18"/>
                <w:szCs w:val="18"/>
                <w:lang w:val="es-BO" w:eastAsia="es-BO"/>
              </w:rPr>
              <w:br/>
              <w:t>Búsqueda</w:t>
            </w:r>
          </w:p>
        </w:tc>
        <w:tc>
          <w:tcPr>
            <w:tcW w:w="4074" w:type="pct"/>
            <w:gridSpan w:val="5"/>
            <w:tcBorders>
              <w:top w:val="single" w:sz="8" w:space="0" w:color="auto"/>
              <w:left w:val="nil"/>
              <w:bottom w:val="single" w:sz="8" w:space="0" w:color="auto"/>
              <w:right w:val="single" w:sz="8" w:space="0" w:color="000000"/>
            </w:tcBorders>
            <w:shd w:val="clear" w:color="auto" w:fill="auto"/>
            <w:hideMark/>
          </w:tcPr>
          <w:p w14:paraId="04D6100D"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El Comandante de Incidente deberá establecer un plan operativo de búsqueda</w:t>
            </w:r>
          </w:p>
        </w:tc>
      </w:tr>
      <w:tr w:rsidR="00A833E6" w:rsidRPr="00412EAC" w14:paraId="4F46A42A" w14:textId="77777777" w:rsidTr="00A833E6">
        <w:trPr>
          <w:gridAfter w:val="1"/>
          <w:wAfter w:w="44" w:type="pct"/>
          <w:trHeight w:val="345"/>
        </w:trPr>
        <w:tc>
          <w:tcPr>
            <w:tcW w:w="882" w:type="pct"/>
            <w:tcBorders>
              <w:top w:val="nil"/>
              <w:left w:val="single" w:sz="8" w:space="0" w:color="auto"/>
              <w:bottom w:val="single" w:sz="8" w:space="0" w:color="auto"/>
              <w:right w:val="single" w:sz="4" w:space="0" w:color="000000"/>
            </w:tcBorders>
            <w:shd w:val="clear" w:color="auto" w:fill="auto"/>
            <w:noWrap/>
            <w:hideMark/>
          </w:tcPr>
          <w:p w14:paraId="5F5B11D0"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7. Búsqueda y Localización.</w:t>
            </w:r>
          </w:p>
        </w:tc>
        <w:tc>
          <w:tcPr>
            <w:tcW w:w="4074" w:type="pct"/>
            <w:gridSpan w:val="5"/>
            <w:tcBorders>
              <w:top w:val="single" w:sz="8" w:space="0" w:color="auto"/>
              <w:left w:val="nil"/>
              <w:bottom w:val="single" w:sz="8" w:space="0" w:color="auto"/>
              <w:right w:val="single" w:sz="8" w:space="0" w:color="000000"/>
            </w:tcBorders>
            <w:shd w:val="clear" w:color="auto" w:fill="auto"/>
            <w:noWrap/>
            <w:hideMark/>
          </w:tcPr>
          <w:p w14:paraId="43C748F4"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Se ejecutará el Plan Operativo de Búsqueda conforme a los procedimientos establecidos</w:t>
            </w:r>
          </w:p>
        </w:tc>
      </w:tr>
      <w:tr w:rsidR="00A833E6" w:rsidRPr="00412EAC" w14:paraId="0EB91FDC" w14:textId="77777777" w:rsidTr="00A833E6">
        <w:trPr>
          <w:gridAfter w:val="1"/>
          <w:wAfter w:w="44" w:type="pct"/>
          <w:trHeight w:val="420"/>
        </w:trPr>
        <w:tc>
          <w:tcPr>
            <w:tcW w:w="882" w:type="pct"/>
            <w:tcBorders>
              <w:top w:val="nil"/>
              <w:left w:val="single" w:sz="8" w:space="0" w:color="auto"/>
              <w:bottom w:val="single" w:sz="8" w:space="0" w:color="auto"/>
              <w:right w:val="single" w:sz="4" w:space="0" w:color="000000"/>
            </w:tcBorders>
            <w:shd w:val="clear" w:color="auto" w:fill="auto"/>
            <w:noWrap/>
            <w:hideMark/>
          </w:tcPr>
          <w:p w14:paraId="6414ABD5"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8. Acceso a la víctima.</w:t>
            </w:r>
          </w:p>
        </w:tc>
        <w:tc>
          <w:tcPr>
            <w:tcW w:w="4074" w:type="pct"/>
            <w:gridSpan w:val="5"/>
            <w:tcBorders>
              <w:top w:val="single" w:sz="8" w:space="0" w:color="auto"/>
              <w:left w:val="nil"/>
              <w:bottom w:val="single" w:sz="8" w:space="0" w:color="auto"/>
              <w:right w:val="single" w:sz="8" w:space="0" w:color="000000"/>
            </w:tcBorders>
            <w:shd w:val="clear" w:color="auto" w:fill="auto"/>
            <w:noWrap/>
            <w:hideMark/>
          </w:tcPr>
          <w:p w14:paraId="0810FCA6"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De acuerdo a procedimiento y necesidades del tipo de rescate (niveles liviano, mediano y pesado)</w:t>
            </w:r>
          </w:p>
        </w:tc>
      </w:tr>
      <w:tr w:rsidR="00A833E6" w:rsidRPr="00412EAC" w14:paraId="55C36ADC" w14:textId="77777777" w:rsidTr="00A833E6">
        <w:trPr>
          <w:gridAfter w:val="1"/>
          <w:wAfter w:w="44" w:type="pct"/>
          <w:trHeight w:val="645"/>
        </w:trPr>
        <w:tc>
          <w:tcPr>
            <w:tcW w:w="882" w:type="pct"/>
            <w:tcBorders>
              <w:top w:val="nil"/>
              <w:left w:val="single" w:sz="8" w:space="0" w:color="auto"/>
              <w:bottom w:val="single" w:sz="8" w:space="0" w:color="auto"/>
              <w:right w:val="single" w:sz="4" w:space="0" w:color="000000"/>
            </w:tcBorders>
            <w:shd w:val="clear" w:color="auto" w:fill="auto"/>
            <w:hideMark/>
          </w:tcPr>
          <w:p w14:paraId="6F07ED32"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9. Estabilización y extracción</w:t>
            </w:r>
            <w:r w:rsidRPr="001C2B06">
              <w:rPr>
                <w:rFonts w:ascii="Arial" w:eastAsia="Times New Roman" w:hAnsi="Arial" w:cs="Arial"/>
                <w:b/>
                <w:bCs/>
                <w:color w:val="000000"/>
                <w:sz w:val="18"/>
                <w:szCs w:val="18"/>
                <w:lang w:val="es-BO" w:eastAsia="es-BO"/>
              </w:rPr>
              <w:br/>
              <w:t>de la víctima.</w:t>
            </w:r>
          </w:p>
        </w:tc>
        <w:tc>
          <w:tcPr>
            <w:tcW w:w="4074" w:type="pct"/>
            <w:gridSpan w:val="5"/>
            <w:tcBorders>
              <w:top w:val="single" w:sz="8" w:space="0" w:color="auto"/>
              <w:left w:val="nil"/>
              <w:bottom w:val="single" w:sz="8" w:space="0" w:color="auto"/>
              <w:right w:val="single" w:sz="8" w:space="0" w:color="000000"/>
            </w:tcBorders>
            <w:shd w:val="clear" w:color="auto" w:fill="auto"/>
            <w:noWrap/>
            <w:hideMark/>
          </w:tcPr>
          <w:p w14:paraId="1E2392CC"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Se aplicarán los procedimientos de APH (Atención Pre Hospitalaria) y de BREC (Búsqueda y Rescate en Estructuras Colapsadas).</w:t>
            </w:r>
          </w:p>
        </w:tc>
      </w:tr>
      <w:tr w:rsidR="00A833E6" w:rsidRPr="00412EAC" w14:paraId="6A4F0356" w14:textId="77777777" w:rsidTr="00A833E6">
        <w:trPr>
          <w:gridAfter w:val="1"/>
          <w:wAfter w:w="44" w:type="pct"/>
          <w:trHeight w:val="522"/>
        </w:trPr>
        <w:tc>
          <w:tcPr>
            <w:tcW w:w="882" w:type="pct"/>
            <w:tcBorders>
              <w:top w:val="nil"/>
              <w:left w:val="single" w:sz="8" w:space="0" w:color="auto"/>
              <w:bottom w:val="single" w:sz="8" w:space="0" w:color="auto"/>
              <w:right w:val="single" w:sz="4" w:space="0" w:color="000000"/>
            </w:tcBorders>
            <w:shd w:val="clear" w:color="auto" w:fill="auto"/>
            <w:noWrap/>
            <w:hideMark/>
          </w:tcPr>
          <w:p w14:paraId="44E75017"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10. Recuperación de cadáveres</w:t>
            </w:r>
          </w:p>
        </w:tc>
        <w:tc>
          <w:tcPr>
            <w:tcW w:w="4074" w:type="pct"/>
            <w:gridSpan w:val="5"/>
            <w:tcBorders>
              <w:top w:val="single" w:sz="8" w:space="0" w:color="auto"/>
              <w:left w:val="nil"/>
              <w:bottom w:val="single" w:sz="8" w:space="0" w:color="auto"/>
              <w:right w:val="single" w:sz="8" w:space="0" w:color="000000"/>
            </w:tcBorders>
            <w:shd w:val="clear" w:color="auto" w:fill="auto"/>
            <w:noWrap/>
            <w:hideMark/>
          </w:tcPr>
          <w:p w14:paraId="78F857D8"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Realizar las maniobras que aseguren la recuperación de cadáveres de acuerdo a procedimientos establecidos.</w:t>
            </w:r>
          </w:p>
        </w:tc>
      </w:tr>
      <w:tr w:rsidR="00A833E6" w:rsidRPr="00412EAC" w14:paraId="1EFEE645" w14:textId="77777777" w:rsidTr="00A833E6">
        <w:trPr>
          <w:gridAfter w:val="1"/>
          <w:wAfter w:w="44" w:type="pct"/>
          <w:trHeight w:val="345"/>
        </w:trPr>
        <w:tc>
          <w:tcPr>
            <w:tcW w:w="882" w:type="pct"/>
            <w:vMerge w:val="restart"/>
            <w:tcBorders>
              <w:top w:val="nil"/>
              <w:left w:val="single" w:sz="8" w:space="0" w:color="auto"/>
              <w:bottom w:val="single" w:sz="8" w:space="0" w:color="000000"/>
              <w:right w:val="single" w:sz="4" w:space="0" w:color="000000"/>
            </w:tcBorders>
            <w:shd w:val="clear" w:color="auto" w:fill="auto"/>
            <w:noWrap/>
            <w:hideMark/>
          </w:tcPr>
          <w:p w14:paraId="743FDC78"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11. Control final de la escena</w:t>
            </w:r>
          </w:p>
        </w:tc>
        <w:tc>
          <w:tcPr>
            <w:tcW w:w="4074" w:type="pct"/>
            <w:gridSpan w:val="5"/>
            <w:tcBorders>
              <w:top w:val="single" w:sz="8" w:space="0" w:color="auto"/>
              <w:left w:val="single" w:sz="4" w:space="0" w:color="000000"/>
              <w:bottom w:val="single" w:sz="4" w:space="0" w:color="000000"/>
              <w:right w:val="single" w:sz="8" w:space="0" w:color="000000"/>
            </w:tcBorders>
            <w:shd w:val="clear" w:color="auto" w:fill="auto"/>
            <w:noWrap/>
            <w:hideMark/>
          </w:tcPr>
          <w:p w14:paraId="50F9ECD1"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Realizar el Desescombro.</w:t>
            </w:r>
          </w:p>
        </w:tc>
      </w:tr>
      <w:tr w:rsidR="00A833E6" w:rsidRPr="00412EAC" w14:paraId="0ACE9E60" w14:textId="77777777" w:rsidTr="00A833E6">
        <w:trPr>
          <w:gridAfter w:val="1"/>
          <w:wAfter w:w="44" w:type="pct"/>
          <w:trHeight w:val="345"/>
        </w:trPr>
        <w:tc>
          <w:tcPr>
            <w:tcW w:w="882" w:type="pct"/>
            <w:vMerge/>
            <w:tcBorders>
              <w:top w:val="nil"/>
              <w:left w:val="single" w:sz="8" w:space="0" w:color="auto"/>
              <w:bottom w:val="single" w:sz="8" w:space="0" w:color="000000"/>
              <w:right w:val="single" w:sz="4" w:space="0" w:color="000000"/>
            </w:tcBorders>
            <w:vAlign w:val="center"/>
            <w:hideMark/>
          </w:tcPr>
          <w:p w14:paraId="33D49E76"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p>
        </w:tc>
        <w:tc>
          <w:tcPr>
            <w:tcW w:w="4074" w:type="pct"/>
            <w:gridSpan w:val="5"/>
            <w:tcBorders>
              <w:top w:val="single" w:sz="4" w:space="0" w:color="000000"/>
              <w:left w:val="single" w:sz="4" w:space="0" w:color="000000"/>
              <w:bottom w:val="single" w:sz="8" w:space="0" w:color="auto"/>
              <w:right w:val="single" w:sz="8" w:space="0" w:color="000000"/>
            </w:tcBorders>
            <w:shd w:val="clear" w:color="auto" w:fill="auto"/>
            <w:noWrap/>
            <w:hideMark/>
          </w:tcPr>
          <w:p w14:paraId="7ECFF3F3"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Realizar un rastrillaje final en busca de materiales de trabajo que se puedan haber olvidado en la escena</w:t>
            </w:r>
          </w:p>
        </w:tc>
      </w:tr>
      <w:tr w:rsidR="00A833E6" w:rsidRPr="00412EAC" w14:paraId="4A3BE74C" w14:textId="77777777" w:rsidTr="00A833E6">
        <w:trPr>
          <w:gridAfter w:val="1"/>
          <w:wAfter w:w="44" w:type="pct"/>
          <w:trHeight w:val="330"/>
        </w:trPr>
        <w:tc>
          <w:tcPr>
            <w:tcW w:w="882" w:type="pct"/>
            <w:vMerge w:val="restart"/>
            <w:tcBorders>
              <w:top w:val="nil"/>
              <w:left w:val="single" w:sz="8" w:space="0" w:color="auto"/>
              <w:bottom w:val="single" w:sz="8" w:space="0" w:color="000000"/>
              <w:right w:val="single" w:sz="4" w:space="0" w:color="000000"/>
            </w:tcBorders>
            <w:shd w:val="clear" w:color="auto" w:fill="auto"/>
            <w:hideMark/>
          </w:tcPr>
          <w:p w14:paraId="339E8E56"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12. Desmovilización</w:t>
            </w:r>
          </w:p>
        </w:tc>
        <w:tc>
          <w:tcPr>
            <w:tcW w:w="4074" w:type="pct"/>
            <w:gridSpan w:val="5"/>
            <w:tcBorders>
              <w:top w:val="single" w:sz="8" w:space="0" w:color="auto"/>
              <w:left w:val="single" w:sz="4" w:space="0" w:color="000000"/>
              <w:bottom w:val="single" w:sz="4" w:space="0" w:color="000000"/>
              <w:right w:val="single" w:sz="8" w:space="0" w:color="000000"/>
            </w:tcBorders>
            <w:shd w:val="clear" w:color="auto" w:fill="auto"/>
            <w:noWrap/>
            <w:hideMark/>
          </w:tcPr>
          <w:p w14:paraId="64C73B54"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Verificación de la condición física y emocional del personal, y del estado del equipo usado por cada Institución.</w:t>
            </w:r>
          </w:p>
        </w:tc>
      </w:tr>
      <w:tr w:rsidR="00A833E6" w:rsidRPr="00412EAC" w14:paraId="4971E5F2" w14:textId="77777777" w:rsidTr="00A833E6">
        <w:trPr>
          <w:gridAfter w:val="1"/>
          <w:wAfter w:w="44" w:type="pct"/>
          <w:trHeight w:val="360"/>
        </w:trPr>
        <w:tc>
          <w:tcPr>
            <w:tcW w:w="882" w:type="pct"/>
            <w:vMerge/>
            <w:tcBorders>
              <w:top w:val="nil"/>
              <w:left w:val="single" w:sz="8" w:space="0" w:color="auto"/>
              <w:bottom w:val="single" w:sz="8" w:space="0" w:color="000000"/>
              <w:right w:val="single" w:sz="4" w:space="0" w:color="000000"/>
            </w:tcBorders>
            <w:vAlign w:val="center"/>
            <w:hideMark/>
          </w:tcPr>
          <w:p w14:paraId="77252A05"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p>
        </w:tc>
        <w:tc>
          <w:tcPr>
            <w:tcW w:w="4074" w:type="pct"/>
            <w:gridSpan w:val="5"/>
            <w:tcBorders>
              <w:top w:val="single" w:sz="4" w:space="0" w:color="000000"/>
              <w:left w:val="single" w:sz="4" w:space="0" w:color="000000"/>
              <w:bottom w:val="single" w:sz="8" w:space="0" w:color="auto"/>
              <w:right w:val="single" w:sz="8" w:space="0" w:color="000000"/>
            </w:tcBorders>
            <w:shd w:val="clear" w:color="auto" w:fill="auto"/>
            <w:noWrap/>
            <w:hideMark/>
          </w:tcPr>
          <w:p w14:paraId="67C9F2BB"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El Comandante de Incidente o del Jefe de Operaciones dispondrá la desmovilización de recursos presentes en el incidente (ver Nota 1).</w:t>
            </w:r>
          </w:p>
        </w:tc>
      </w:tr>
      <w:tr w:rsidR="00A833E6" w:rsidRPr="00412EAC" w14:paraId="1950A8B6" w14:textId="77777777" w:rsidTr="00A833E6">
        <w:trPr>
          <w:gridAfter w:val="1"/>
          <w:wAfter w:w="44" w:type="pct"/>
          <w:trHeight w:val="675"/>
        </w:trPr>
        <w:tc>
          <w:tcPr>
            <w:tcW w:w="882" w:type="pct"/>
            <w:vMerge w:val="restart"/>
            <w:tcBorders>
              <w:top w:val="nil"/>
              <w:left w:val="single" w:sz="8" w:space="0" w:color="auto"/>
              <w:bottom w:val="single" w:sz="8" w:space="0" w:color="000000"/>
              <w:right w:val="single" w:sz="4" w:space="0" w:color="000000"/>
            </w:tcBorders>
            <w:shd w:val="clear" w:color="auto" w:fill="auto"/>
            <w:hideMark/>
          </w:tcPr>
          <w:p w14:paraId="318F51FA"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13. Consolidación de información.</w:t>
            </w:r>
          </w:p>
        </w:tc>
        <w:tc>
          <w:tcPr>
            <w:tcW w:w="4074" w:type="pct"/>
            <w:gridSpan w:val="5"/>
            <w:tcBorders>
              <w:top w:val="single" w:sz="8" w:space="0" w:color="auto"/>
              <w:left w:val="single" w:sz="4" w:space="0" w:color="000000"/>
              <w:bottom w:val="single" w:sz="4" w:space="0" w:color="000000"/>
              <w:right w:val="single" w:sz="8" w:space="0" w:color="000000"/>
            </w:tcBorders>
            <w:shd w:val="clear" w:color="auto" w:fill="auto"/>
            <w:hideMark/>
          </w:tcPr>
          <w:p w14:paraId="6248AE39"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El Comandante de Incidente (CI) evaluará la realización de la Reunión Posterior al Incidente (RPI) una vez terminadas las operaciones en el lugar del incidente.</w:t>
            </w:r>
          </w:p>
        </w:tc>
      </w:tr>
      <w:tr w:rsidR="00A833E6" w:rsidRPr="00412EAC" w14:paraId="2E38D6A9" w14:textId="77777777" w:rsidTr="00A833E6">
        <w:trPr>
          <w:gridAfter w:val="1"/>
          <w:wAfter w:w="44" w:type="pct"/>
          <w:trHeight w:val="600"/>
        </w:trPr>
        <w:tc>
          <w:tcPr>
            <w:tcW w:w="882" w:type="pct"/>
            <w:vMerge/>
            <w:tcBorders>
              <w:top w:val="nil"/>
              <w:left w:val="single" w:sz="8" w:space="0" w:color="auto"/>
              <w:bottom w:val="single" w:sz="8" w:space="0" w:color="000000"/>
              <w:right w:val="single" w:sz="4" w:space="0" w:color="000000"/>
            </w:tcBorders>
            <w:vAlign w:val="center"/>
            <w:hideMark/>
          </w:tcPr>
          <w:p w14:paraId="46650617"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p>
        </w:tc>
        <w:tc>
          <w:tcPr>
            <w:tcW w:w="4074" w:type="pct"/>
            <w:gridSpan w:val="5"/>
            <w:tcBorders>
              <w:top w:val="single" w:sz="4" w:space="0" w:color="000000"/>
              <w:left w:val="single" w:sz="4" w:space="0" w:color="000000"/>
              <w:bottom w:val="single" w:sz="4" w:space="0" w:color="000000"/>
              <w:right w:val="single" w:sz="8" w:space="0" w:color="000000"/>
            </w:tcBorders>
            <w:shd w:val="clear" w:color="auto" w:fill="auto"/>
            <w:hideMark/>
          </w:tcPr>
          <w:p w14:paraId="2CA76E22"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Preparar el informe final de actuación que permita analizar la actuación y proponer medidas correctoras si se presenta el caso. El plazo para la remisión del informe no será mayor a 24 horas una vez que lleguen a sus instalaciones (ver Nota 2).</w:t>
            </w:r>
          </w:p>
        </w:tc>
      </w:tr>
      <w:tr w:rsidR="00A833E6" w:rsidRPr="00412EAC" w14:paraId="5B51BD1C" w14:textId="77777777" w:rsidTr="00A833E6">
        <w:trPr>
          <w:gridAfter w:val="1"/>
          <w:wAfter w:w="44" w:type="pct"/>
          <w:trHeight w:val="420"/>
        </w:trPr>
        <w:tc>
          <w:tcPr>
            <w:tcW w:w="882" w:type="pct"/>
            <w:vMerge/>
            <w:tcBorders>
              <w:top w:val="nil"/>
              <w:left w:val="single" w:sz="8" w:space="0" w:color="auto"/>
              <w:bottom w:val="single" w:sz="8" w:space="0" w:color="000000"/>
              <w:right w:val="single" w:sz="4" w:space="0" w:color="000000"/>
            </w:tcBorders>
            <w:vAlign w:val="center"/>
            <w:hideMark/>
          </w:tcPr>
          <w:p w14:paraId="558FCFBC"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p>
        </w:tc>
        <w:tc>
          <w:tcPr>
            <w:tcW w:w="4074" w:type="pct"/>
            <w:gridSpan w:val="5"/>
            <w:tcBorders>
              <w:top w:val="single" w:sz="4" w:space="0" w:color="000000"/>
              <w:left w:val="single" w:sz="4" w:space="0" w:color="000000"/>
              <w:bottom w:val="single" w:sz="8" w:space="0" w:color="auto"/>
              <w:right w:val="single" w:sz="8" w:space="0" w:color="000000"/>
            </w:tcBorders>
            <w:shd w:val="clear" w:color="auto" w:fill="auto"/>
            <w:noWrap/>
            <w:hideMark/>
          </w:tcPr>
          <w:p w14:paraId="09213DEF"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Preparar el informe para su entrega a instancias competentes.</w:t>
            </w:r>
          </w:p>
        </w:tc>
      </w:tr>
      <w:tr w:rsidR="00A833E6" w:rsidRPr="00412EAC" w14:paraId="1886E0E4" w14:textId="77777777" w:rsidTr="00A833E6">
        <w:trPr>
          <w:gridAfter w:val="1"/>
          <w:wAfter w:w="44" w:type="pct"/>
          <w:trHeight w:val="705"/>
        </w:trPr>
        <w:tc>
          <w:tcPr>
            <w:tcW w:w="882" w:type="pct"/>
            <w:tcBorders>
              <w:top w:val="nil"/>
              <w:left w:val="single" w:sz="8" w:space="0" w:color="auto"/>
              <w:bottom w:val="single" w:sz="8" w:space="0" w:color="auto"/>
              <w:right w:val="single" w:sz="4" w:space="0" w:color="000000"/>
            </w:tcBorders>
            <w:shd w:val="clear" w:color="000000" w:fill="66FFFF"/>
            <w:hideMark/>
          </w:tcPr>
          <w:p w14:paraId="69D0B95B" w14:textId="77777777" w:rsidR="00A833E6" w:rsidRPr="001C2B06"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1C2B06">
              <w:rPr>
                <w:rFonts w:ascii="Arial" w:eastAsia="Times New Roman" w:hAnsi="Arial" w:cs="Arial"/>
                <w:b/>
                <w:bCs/>
                <w:color w:val="000000"/>
                <w:sz w:val="18"/>
                <w:szCs w:val="18"/>
                <w:lang w:val="es-BO" w:eastAsia="es-BO"/>
              </w:rPr>
              <w:t>NOTAS:</w:t>
            </w:r>
          </w:p>
        </w:tc>
        <w:tc>
          <w:tcPr>
            <w:tcW w:w="4074" w:type="pct"/>
            <w:gridSpan w:val="5"/>
            <w:tcBorders>
              <w:top w:val="single" w:sz="8" w:space="0" w:color="auto"/>
              <w:left w:val="nil"/>
              <w:bottom w:val="single" w:sz="8" w:space="0" w:color="auto"/>
              <w:right w:val="single" w:sz="8" w:space="0" w:color="000000"/>
            </w:tcBorders>
            <w:shd w:val="clear" w:color="000000" w:fill="66FFFF"/>
            <w:hideMark/>
          </w:tcPr>
          <w:p w14:paraId="0763BE44" w14:textId="77777777" w:rsidR="00A833E6" w:rsidRPr="001C2B06"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1C2B06">
              <w:rPr>
                <w:rFonts w:ascii="Arial" w:eastAsia="Times New Roman" w:hAnsi="Arial" w:cs="Arial"/>
                <w:color w:val="000000"/>
                <w:sz w:val="18"/>
                <w:szCs w:val="18"/>
                <w:lang w:val="es-BO" w:eastAsia="es-BO"/>
              </w:rPr>
              <w:t>Nota 1. El Comandante del Incidente hará la transferencia del Comando o Transferencia del Mando a la autoridad competente.</w:t>
            </w:r>
            <w:r w:rsidRPr="001C2B06">
              <w:rPr>
                <w:rFonts w:ascii="Arial" w:eastAsia="Times New Roman" w:hAnsi="Arial" w:cs="Arial"/>
                <w:color w:val="000000"/>
                <w:sz w:val="18"/>
                <w:szCs w:val="18"/>
                <w:lang w:val="es-BO" w:eastAsia="es-BO"/>
              </w:rPr>
              <w:br/>
              <w:t>Nota 2. Utilizar los formularios SCI 201, SCI 202, SCI 211, SCI 207.</w:t>
            </w:r>
          </w:p>
        </w:tc>
      </w:tr>
    </w:tbl>
    <w:p w14:paraId="167855B9" w14:textId="77777777" w:rsidR="00292CBB" w:rsidRDefault="00292CBB" w:rsidP="00292CBB">
      <w:pPr>
        <w:pStyle w:val="Ttulo2"/>
        <w:spacing w:after="240" w:line="276" w:lineRule="auto"/>
        <w:ind w:left="993" w:firstLine="0"/>
        <w:rPr>
          <w:rFonts w:ascii="Arial" w:hAnsi="Arial" w:cs="Arial"/>
          <w:b/>
          <w:color w:val="auto"/>
          <w:sz w:val="28"/>
          <w:szCs w:val="24"/>
        </w:rPr>
      </w:pPr>
    </w:p>
    <w:p w14:paraId="3803DD94" w14:textId="77777777" w:rsidR="00292CBB" w:rsidRDefault="00292CBB" w:rsidP="00292CBB"/>
    <w:p w14:paraId="075856AD" w14:textId="77777777" w:rsidR="00292CBB" w:rsidRPr="00292CBB" w:rsidRDefault="00292CBB" w:rsidP="00292CBB"/>
    <w:p w14:paraId="096E486C" w14:textId="77777777" w:rsidR="0022279C" w:rsidRDefault="0022279C" w:rsidP="00A14A22">
      <w:pPr>
        <w:pStyle w:val="Ttulo2"/>
        <w:numPr>
          <w:ilvl w:val="1"/>
          <w:numId w:val="98"/>
        </w:numPr>
        <w:spacing w:after="240" w:line="276" w:lineRule="auto"/>
        <w:rPr>
          <w:rFonts w:ascii="Arial" w:hAnsi="Arial" w:cs="Arial"/>
          <w:b/>
          <w:color w:val="auto"/>
          <w:sz w:val="28"/>
          <w:szCs w:val="24"/>
        </w:rPr>
      </w:pPr>
      <w:bookmarkStart w:id="333" w:name="_Toc155713023"/>
      <w:r w:rsidRPr="00AA19C2">
        <w:rPr>
          <w:rFonts w:ascii="Arial" w:hAnsi="Arial" w:cs="Arial"/>
          <w:b/>
          <w:color w:val="auto"/>
          <w:sz w:val="28"/>
          <w:szCs w:val="24"/>
        </w:rPr>
        <w:lastRenderedPageBreak/>
        <w:t>Protocolo de inundaciones</w:t>
      </w:r>
      <w:bookmarkEnd w:id="333"/>
    </w:p>
    <w:tbl>
      <w:tblPr>
        <w:tblW w:w="5303" w:type="pct"/>
        <w:tblInd w:w="25" w:type="dxa"/>
        <w:tblLayout w:type="fixed"/>
        <w:tblCellMar>
          <w:left w:w="70" w:type="dxa"/>
          <w:right w:w="70" w:type="dxa"/>
        </w:tblCellMar>
        <w:tblLook w:val="04A0" w:firstRow="1" w:lastRow="0" w:firstColumn="1" w:lastColumn="0" w:noHBand="0" w:noVBand="1"/>
      </w:tblPr>
      <w:tblGrid>
        <w:gridCol w:w="1671"/>
        <w:gridCol w:w="1560"/>
        <w:gridCol w:w="350"/>
        <w:gridCol w:w="1910"/>
        <w:gridCol w:w="1910"/>
        <w:gridCol w:w="1908"/>
      </w:tblGrid>
      <w:tr w:rsidR="0022279C" w:rsidRPr="00FB131D" w14:paraId="4AB6E55B" w14:textId="77777777" w:rsidTr="00E0791E">
        <w:trPr>
          <w:trHeight w:val="399"/>
        </w:trPr>
        <w:tc>
          <w:tcPr>
            <w:tcW w:w="5000" w:type="pct"/>
            <w:gridSpan w:val="6"/>
            <w:tcBorders>
              <w:top w:val="single" w:sz="4" w:space="0" w:color="auto"/>
              <w:left w:val="single" w:sz="4" w:space="0" w:color="auto"/>
              <w:bottom w:val="single" w:sz="4" w:space="0" w:color="auto"/>
              <w:right w:val="single" w:sz="4" w:space="0" w:color="auto"/>
            </w:tcBorders>
            <w:shd w:val="clear" w:color="000000" w:fill="66FFFF"/>
            <w:noWrap/>
            <w:vAlign w:val="center"/>
          </w:tcPr>
          <w:p w14:paraId="66DD168C" w14:textId="77777777" w:rsidR="0022279C" w:rsidRPr="00A7681A" w:rsidRDefault="0022279C" w:rsidP="00E0791E">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PROTOCOLO DE INUNDACION</w:t>
            </w:r>
          </w:p>
        </w:tc>
      </w:tr>
      <w:tr w:rsidR="0022279C" w:rsidRPr="00FB131D" w14:paraId="43535C14" w14:textId="77777777" w:rsidTr="00A833E6">
        <w:trPr>
          <w:trHeight w:val="399"/>
        </w:trPr>
        <w:tc>
          <w:tcPr>
            <w:tcW w:w="897" w:type="pct"/>
            <w:tcBorders>
              <w:top w:val="single" w:sz="4" w:space="0" w:color="auto"/>
              <w:left w:val="single" w:sz="4" w:space="0" w:color="000000"/>
              <w:bottom w:val="single" w:sz="4" w:space="0" w:color="000000"/>
              <w:right w:val="single" w:sz="4" w:space="0" w:color="000000"/>
            </w:tcBorders>
            <w:shd w:val="clear" w:color="000000" w:fill="66FFFF"/>
            <w:noWrap/>
            <w:hideMark/>
          </w:tcPr>
          <w:p w14:paraId="6589AE7F" w14:textId="77777777" w:rsidR="0022279C" w:rsidRPr="00A7681A" w:rsidRDefault="0022279C" w:rsidP="00E0791E">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Nombre del protocolo</w:t>
            </w:r>
          </w:p>
        </w:tc>
        <w:tc>
          <w:tcPr>
            <w:tcW w:w="1026" w:type="pct"/>
            <w:gridSpan w:val="2"/>
            <w:tcBorders>
              <w:top w:val="single" w:sz="4" w:space="0" w:color="auto"/>
              <w:left w:val="nil"/>
              <w:bottom w:val="single" w:sz="4" w:space="0" w:color="000000"/>
              <w:right w:val="single" w:sz="4" w:space="0" w:color="000000"/>
            </w:tcBorders>
            <w:shd w:val="clear" w:color="000000" w:fill="66FFFF"/>
            <w:noWrap/>
            <w:vAlign w:val="center"/>
            <w:hideMark/>
          </w:tcPr>
          <w:p w14:paraId="6DF82130" w14:textId="77777777" w:rsidR="0022279C" w:rsidRPr="00A7681A" w:rsidRDefault="0022279C" w:rsidP="00A833E6">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Código del protocolo</w:t>
            </w:r>
          </w:p>
        </w:tc>
        <w:tc>
          <w:tcPr>
            <w:tcW w:w="1026" w:type="pct"/>
            <w:tcBorders>
              <w:top w:val="single" w:sz="4" w:space="0" w:color="auto"/>
              <w:left w:val="nil"/>
              <w:bottom w:val="single" w:sz="4" w:space="0" w:color="000000"/>
              <w:right w:val="single" w:sz="4" w:space="0" w:color="000000"/>
            </w:tcBorders>
            <w:shd w:val="clear" w:color="000000" w:fill="66FFFF"/>
            <w:noWrap/>
            <w:vAlign w:val="center"/>
            <w:hideMark/>
          </w:tcPr>
          <w:p w14:paraId="631E3395" w14:textId="77777777" w:rsidR="0022279C" w:rsidRPr="00A7681A" w:rsidRDefault="0022279C" w:rsidP="00A833E6">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Fecha de aprobación</w:t>
            </w:r>
          </w:p>
        </w:tc>
        <w:tc>
          <w:tcPr>
            <w:tcW w:w="1026" w:type="pct"/>
            <w:tcBorders>
              <w:top w:val="single" w:sz="4" w:space="0" w:color="auto"/>
              <w:left w:val="nil"/>
              <w:bottom w:val="single" w:sz="4" w:space="0" w:color="000000"/>
              <w:right w:val="single" w:sz="4" w:space="0" w:color="000000"/>
            </w:tcBorders>
            <w:shd w:val="clear" w:color="000000" w:fill="66FFFF"/>
            <w:noWrap/>
            <w:vAlign w:val="center"/>
            <w:hideMark/>
          </w:tcPr>
          <w:p w14:paraId="18ADD2CB" w14:textId="77777777" w:rsidR="0022279C" w:rsidRPr="00A7681A" w:rsidRDefault="0022279C" w:rsidP="00A833E6">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Fecha de la última actualización</w:t>
            </w:r>
          </w:p>
        </w:tc>
        <w:tc>
          <w:tcPr>
            <w:tcW w:w="1026" w:type="pct"/>
            <w:tcBorders>
              <w:top w:val="single" w:sz="4" w:space="0" w:color="auto"/>
              <w:left w:val="nil"/>
              <w:bottom w:val="single" w:sz="4" w:space="0" w:color="000000"/>
              <w:right w:val="single" w:sz="4" w:space="0" w:color="000000"/>
            </w:tcBorders>
            <w:shd w:val="clear" w:color="000000" w:fill="66FFFF"/>
            <w:noWrap/>
            <w:vAlign w:val="center"/>
            <w:hideMark/>
          </w:tcPr>
          <w:p w14:paraId="5F7C6C4B" w14:textId="77777777" w:rsidR="0022279C" w:rsidRPr="00A7681A" w:rsidRDefault="0022279C" w:rsidP="00A833E6">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Número de páginas</w:t>
            </w:r>
          </w:p>
        </w:tc>
      </w:tr>
      <w:tr w:rsidR="00A833E6" w:rsidRPr="00FB131D" w14:paraId="59EC6821" w14:textId="77777777" w:rsidTr="00F662AC">
        <w:trPr>
          <w:trHeight w:val="615"/>
        </w:trPr>
        <w:tc>
          <w:tcPr>
            <w:tcW w:w="897" w:type="pct"/>
            <w:tcBorders>
              <w:top w:val="nil"/>
              <w:left w:val="single" w:sz="4" w:space="0" w:color="000000"/>
              <w:bottom w:val="nil"/>
              <w:right w:val="single" w:sz="4" w:space="0" w:color="000000"/>
            </w:tcBorders>
            <w:shd w:val="clear" w:color="auto" w:fill="auto"/>
            <w:vAlign w:val="center"/>
            <w:hideMark/>
          </w:tcPr>
          <w:p w14:paraId="70003524" w14:textId="77777777" w:rsidR="00A833E6" w:rsidRPr="00A7681A" w:rsidRDefault="00A833E6" w:rsidP="00F662AC">
            <w:pPr>
              <w:spacing w:after="0" w:line="240" w:lineRule="auto"/>
              <w:ind w:left="0" w:firstLine="0"/>
              <w:jc w:val="center"/>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INUNDACION</w:t>
            </w:r>
          </w:p>
        </w:tc>
        <w:tc>
          <w:tcPr>
            <w:tcW w:w="1026" w:type="pct"/>
            <w:gridSpan w:val="2"/>
            <w:tcBorders>
              <w:top w:val="single" w:sz="4" w:space="0" w:color="000000"/>
              <w:left w:val="nil"/>
              <w:bottom w:val="nil"/>
              <w:right w:val="single" w:sz="4" w:space="0" w:color="000000"/>
            </w:tcBorders>
            <w:shd w:val="clear" w:color="auto" w:fill="auto"/>
            <w:noWrap/>
            <w:vAlign w:val="center"/>
            <w:hideMark/>
          </w:tcPr>
          <w:p w14:paraId="5303AA07" w14:textId="05B22B1E" w:rsidR="00A833E6" w:rsidRPr="00A7681A" w:rsidRDefault="00A833E6" w:rsidP="00F662AC">
            <w:pPr>
              <w:spacing w:after="0" w:line="240" w:lineRule="auto"/>
              <w:ind w:left="0" w:firstLine="0"/>
              <w:jc w:val="center"/>
              <w:rPr>
                <w:rFonts w:ascii="Arial" w:eastAsia="Times New Roman" w:hAnsi="Arial" w:cs="Arial"/>
                <w:color w:val="000000"/>
                <w:sz w:val="18"/>
                <w:szCs w:val="18"/>
                <w:lang w:val="es-BO" w:eastAsia="es-BO"/>
              </w:rPr>
            </w:pPr>
            <w:r w:rsidRPr="00E93FE3">
              <w:rPr>
                <w:rFonts w:ascii="Arial" w:eastAsia="Times New Roman" w:hAnsi="Arial" w:cs="Arial"/>
                <w:color w:val="000000"/>
                <w:sz w:val="18"/>
                <w:szCs w:val="18"/>
                <w:lang w:val="es-BO" w:eastAsia="es-BO"/>
              </w:rPr>
              <w:t>PA – GAEM – 0</w:t>
            </w:r>
            <w:r>
              <w:rPr>
                <w:rFonts w:ascii="Arial" w:eastAsia="Times New Roman" w:hAnsi="Arial" w:cs="Arial"/>
                <w:color w:val="000000"/>
                <w:sz w:val="18"/>
                <w:szCs w:val="18"/>
                <w:lang w:val="es-BO" w:eastAsia="es-BO"/>
              </w:rPr>
              <w:t>0</w:t>
            </w:r>
            <w:r w:rsidR="00F662AC">
              <w:rPr>
                <w:rFonts w:ascii="Arial" w:eastAsia="Times New Roman" w:hAnsi="Arial" w:cs="Arial"/>
                <w:color w:val="000000"/>
                <w:sz w:val="18"/>
                <w:szCs w:val="18"/>
                <w:lang w:val="es-BO" w:eastAsia="es-BO"/>
              </w:rPr>
              <w:t>6</w:t>
            </w:r>
          </w:p>
        </w:tc>
        <w:tc>
          <w:tcPr>
            <w:tcW w:w="1026" w:type="pct"/>
            <w:tcBorders>
              <w:top w:val="nil"/>
              <w:left w:val="nil"/>
              <w:bottom w:val="nil"/>
              <w:right w:val="single" w:sz="4" w:space="0" w:color="000000"/>
            </w:tcBorders>
            <w:shd w:val="clear" w:color="auto" w:fill="auto"/>
            <w:noWrap/>
            <w:vAlign w:val="center"/>
            <w:hideMark/>
          </w:tcPr>
          <w:p w14:paraId="4E9EA370" w14:textId="2CFD6DD4" w:rsidR="00A833E6" w:rsidRPr="00A7681A" w:rsidRDefault="00A833E6" w:rsidP="00F662AC">
            <w:pPr>
              <w:spacing w:after="0" w:line="240" w:lineRule="auto"/>
              <w:ind w:left="0" w:firstLine="0"/>
              <w:jc w:val="center"/>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1/11/2023</w:t>
            </w:r>
          </w:p>
        </w:tc>
        <w:tc>
          <w:tcPr>
            <w:tcW w:w="1026" w:type="pct"/>
            <w:tcBorders>
              <w:top w:val="nil"/>
              <w:left w:val="nil"/>
              <w:bottom w:val="nil"/>
              <w:right w:val="single" w:sz="4" w:space="0" w:color="000000"/>
            </w:tcBorders>
            <w:shd w:val="clear" w:color="auto" w:fill="auto"/>
            <w:noWrap/>
            <w:vAlign w:val="center"/>
            <w:hideMark/>
          </w:tcPr>
          <w:p w14:paraId="36F0D1CF" w14:textId="1F2CD293" w:rsidR="00A833E6" w:rsidRPr="00A7681A" w:rsidRDefault="00A833E6" w:rsidP="00F662AC">
            <w:pPr>
              <w:spacing w:after="0" w:line="240" w:lineRule="auto"/>
              <w:ind w:left="0" w:firstLine="0"/>
              <w:jc w:val="center"/>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S/A</w:t>
            </w:r>
          </w:p>
        </w:tc>
        <w:tc>
          <w:tcPr>
            <w:tcW w:w="1026" w:type="pct"/>
            <w:tcBorders>
              <w:top w:val="nil"/>
              <w:left w:val="nil"/>
              <w:bottom w:val="nil"/>
              <w:right w:val="single" w:sz="4" w:space="0" w:color="000000"/>
            </w:tcBorders>
            <w:shd w:val="clear" w:color="auto" w:fill="auto"/>
            <w:noWrap/>
            <w:vAlign w:val="center"/>
            <w:hideMark/>
          </w:tcPr>
          <w:p w14:paraId="4FADCF09" w14:textId="0517A79E" w:rsidR="00A833E6" w:rsidRPr="00A7681A" w:rsidRDefault="00A833E6" w:rsidP="00F662AC">
            <w:pPr>
              <w:spacing w:after="0" w:line="240" w:lineRule="auto"/>
              <w:ind w:left="0" w:firstLine="0"/>
              <w:jc w:val="center"/>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2</w:t>
            </w:r>
          </w:p>
        </w:tc>
      </w:tr>
      <w:tr w:rsidR="00A833E6" w:rsidRPr="00FB131D" w14:paraId="19B18FA0" w14:textId="77777777" w:rsidTr="00F662AC">
        <w:trPr>
          <w:trHeight w:val="20"/>
        </w:trPr>
        <w:tc>
          <w:tcPr>
            <w:tcW w:w="897" w:type="pct"/>
            <w:tcBorders>
              <w:top w:val="single" w:sz="8" w:space="0" w:color="auto"/>
              <w:left w:val="single" w:sz="8" w:space="0" w:color="auto"/>
              <w:bottom w:val="single" w:sz="8" w:space="0" w:color="auto"/>
              <w:right w:val="single" w:sz="4" w:space="0" w:color="000000"/>
            </w:tcBorders>
            <w:shd w:val="clear" w:color="000000" w:fill="66FFFF"/>
            <w:noWrap/>
            <w:hideMark/>
          </w:tcPr>
          <w:p w14:paraId="5D63AE5A" w14:textId="77777777" w:rsidR="00A833E6" w:rsidRPr="00A7681A"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Propósito</w:t>
            </w:r>
          </w:p>
        </w:tc>
        <w:tc>
          <w:tcPr>
            <w:tcW w:w="4103" w:type="pct"/>
            <w:gridSpan w:val="5"/>
            <w:tcBorders>
              <w:top w:val="single" w:sz="8" w:space="0" w:color="auto"/>
              <w:left w:val="nil"/>
              <w:bottom w:val="single" w:sz="8" w:space="0" w:color="auto"/>
              <w:right w:val="single" w:sz="8" w:space="0" w:color="000000"/>
            </w:tcBorders>
            <w:shd w:val="clear" w:color="auto" w:fill="auto"/>
            <w:hideMark/>
          </w:tcPr>
          <w:p w14:paraId="54248FE8" w14:textId="77777777" w:rsidR="00A833E6" w:rsidRPr="00A7681A"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Establecer un proceso general a seguir por las unidades y personal de primera respuesta ante la manifestación de fenómenos de inundaciones.</w:t>
            </w:r>
          </w:p>
        </w:tc>
      </w:tr>
      <w:tr w:rsidR="00A833E6" w:rsidRPr="00FB131D" w14:paraId="5E9C0526" w14:textId="77777777" w:rsidTr="00F662AC">
        <w:trPr>
          <w:trHeight w:val="20"/>
        </w:trPr>
        <w:tc>
          <w:tcPr>
            <w:tcW w:w="897" w:type="pct"/>
            <w:tcBorders>
              <w:top w:val="nil"/>
              <w:left w:val="single" w:sz="8" w:space="0" w:color="auto"/>
              <w:bottom w:val="single" w:sz="8" w:space="0" w:color="auto"/>
              <w:right w:val="single" w:sz="4" w:space="0" w:color="000000"/>
            </w:tcBorders>
            <w:shd w:val="clear" w:color="000000" w:fill="66FFFF"/>
            <w:hideMark/>
          </w:tcPr>
          <w:p w14:paraId="4BDFA685" w14:textId="77777777" w:rsidR="00A833E6" w:rsidRPr="00A7681A"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Alcance</w:t>
            </w:r>
          </w:p>
        </w:tc>
        <w:tc>
          <w:tcPr>
            <w:tcW w:w="4103" w:type="pct"/>
            <w:gridSpan w:val="5"/>
            <w:tcBorders>
              <w:top w:val="single" w:sz="8" w:space="0" w:color="auto"/>
              <w:left w:val="nil"/>
              <w:bottom w:val="single" w:sz="8" w:space="0" w:color="auto"/>
              <w:right w:val="single" w:sz="8" w:space="0" w:color="000000"/>
            </w:tcBorders>
            <w:shd w:val="clear" w:color="auto" w:fill="auto"/>
            <w:hideMark/>
          </w:tcPr>
          <w:p w14:paraId="5E041B66" w14:textId="77777777" w:rsidR="00A833E6" w:rsidRPr="00A7681A"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Este protocolo se aplica a todas las unidades y personal de primera respuesta que participan en la atención de emergencias y /o desastres</w:t>
            </w:r>
          </w:p>
        </w:tc>
      </w:tr>
      <w:tr w:rsidR="00A833E6" w:rsidRPr="00FB131D" w14:paraId="55659F4E" w14:textId="77777777" w:rsidTr="00F662AC">
        <w:trPr>
          <w:trHeight w:val="20"/>
        </w:trPr>
        <w:tc>
          <w:tcPr>
            <w:tcW w:w="897" w:type="pct"/>
            <w:tcBorders>
              <w:top w:val="nil"/>
              <w:left w:val="single" w:sz="8" w:space="0" w:color="auto"/>
              <w:bottom w:val="single" w:sz="8" w:space="0" w:color="auto"/>
              <w:right w:val="single" w:sz="4" w:space="0" w:color="000000"/>
            </w:tcBorders>
            <w:shd w:val="clear" w:color="000000" w:fill="66FFFF"/>
            <w:hideMark/>
          </w:tcPr>
          <w:p w14:paraId="227E6EA1" w14:textId="77777777" w:rsidR="00A833E6" w:rsidRPr="00A7681A"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Prioridades</w:t>
            </w:r>
          </w:p>
        </w:tc>
        <w:tc>
          <w:tcPr>
            <w:tcW w:w="4103" w:type="pct"/>
            <w:gridSpan w:val="5"/>
            <w:tcBorders>
              <w:top w:val="single" w:sz="8" w:space="0" w:color="auto"/>
              <w:left w:val="nil"/>
              <w:bottom w:val="single" w:sz="8" w:space="0" w:color="auto"/>
              <w:right w:val="single" w:sz="8" w:space="0" w:color="000000"/>
            </w:tcBorders>
            <w:shd w:val="clear" w:color="auto" w:fill="auto"/>
            <w:hideMark/>
          </w:tcPr>
          <w:p w14:paraId="6766D893" w14:textId="77777777" w:rsidR="00A833E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1.- Cumplir con los procedimientos de seguridad personal (EPP), operativa y de la escena para el evento de inundaciones.</w:t>
            </w:r>
          </w:p>
          <w:p w14:paraId="6F8F612E" w14:textId="77777777" w:rsidR="00A833E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2.- Precautelar por la seguridad de las víctimas y de terceros</w:t>
            </w:r>
          </w:p>
          <w:p w14:paraId="6A90237C" w14:textId="77777777" w:rsidR="00A833E6"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3.- Realizar la señalización (de acuerdo a protocolo específico)</w:t>
            </w:r>
          </w:p>
          <w:p w14:paraId="36AE3CF7" w14:textId="77777777" w:rsidR="00A833E6" w:rsidRPr="00A7681A"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4.- Evaluar la magnitud del evento para determinar las acciones de evaluación, primera respuesta, búsqueda salvamento y rescate, evacuación y atención.</w:t>
            </w:r>
          </w:p>
        </w:tc>
      </w:tr>
      <w:tr w:rsidR="00A833E6" w:rsidRPr="00FB131D" w14:paraId="4522AFAC" w14:textId="77777777" w:rsidTr="00F662AC">
        <w:trPr>
          <w:trHeight w:val="20"/>
        </w:trPr>
        <w:tc>
          <w:tcPr>
            <w:tcW w:w="897" w:type="pct"/>
            <w:tcBorders>
              <w:top w:val="nil"/>
              <w:left w:val="single" w:sz="8" w:space="0" w:color="auto"/>
              <w:bottom w:val="single" w:sz="8" w:space="0" w:color="auto"/>
              <w:right w:val="single" w:sz="4" w:space="0" w:color="auto"/>
            </w:tcBorders>
            <w:shd w:val="clear" w:color="000000" w:fill="66FFFF"/>
            <w:hideMark/>
          </w:tcPr>
          <w:p w14:paraId="369D496E" w14:textId="77777777" w:rsidR="00A833E6" w:rsidRPr="00A7681A"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Normas de seguridad</w:t>
            </w:r>
          </w:p>
        </w:tc>
        <w:tc>
          <w:tcPr>
            <w:tcW w:w="4103" w:type="pct"/>
            <w:gridSpan w:val="5"/>
            <w:tcBorders>
              <w:top w:val="single" w:sz="8" w:space="0" w:color="auto"/>
              <w:left w:val="nil"/>
              <w:bottom w:val="single" w:sz="8" w:space="0" w:color="auto"/>
              <w:right w:val="single" w:sz="8" w:space="0" w:color="000000"/>
            </w:tcBorders>
            <w:shd w:val="clear" w:color="auto" w:fill="auto"/>
            <w:hideMark/>
          </w:tcPr>
          <w:p w14:paraId="4B16CF7C" w14:textId="77777777" w:rsidR="00A833E6" w:rsidRPr="00A7681A"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1.- Usar todo el equipo de protección personal establecido para el tipo de respuestas.</w:t>
            </w:r>
          </w:p>
        </w:tc>
      </w:tr>
      <w:tr w:rsidR="00A833E6" w:rsidRPr="00FB131D" w14:paraId="2F466258" w14:textId="77777777" w:rsidTr="00F662AC">
        <w:trPr>
          <w:trHeight w:val="20"/>
        </w:trPr>
        <w:tc>
          <w:tcPr>
            <w:tcW w:w="897" w:type="pct"/>
            <w:tcBorders>
              <w:top w:val="nil"/>
              <w:left w:val="single" w:sz="4" w:space="0" w:color="000000"/>
              <w:bottom w:val="nil"/>
              <w:right w:val="single" w:sz="4" w:space="0" w:color="000000"/>
            </w:tcBorders>
            <w:shd w:val="clear" w:color="000000" w:fill="66FFFF"/>
            <w:hideMark/>
          </w:tcPr>
          <w:p w14:paraId="5EBA3B57" w14:textId="77777777" w:rsidR="00A833E6" w:rsidRPr="00A7681A"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Acciones de preparación conjunta</w:t>
            </w:r>
          </w:p>
        </w:tc>
        <w:tc>
          <w:tcPr>
            <w:tcW w:w="4103" w:type="pct"/>
            <w:gridSpan w:val="5"/>
            <w:tcBorders>
              <w:top w:val="nil"/>
              <w:left w:val="nil"/>
              <w:bottom w:val="nil"/>
              <w:right w:val="single" w:sz="4" w:space="0" w:color="000000"/>
            </w:tcBorders>
            <w:shd w:val="clear" w:color="auto" w:fill="auto"/>
            <w:hideMark/>
          </w:tcPr>
          <w:p w14:paraId="29835AFD" w14:textId="77777777" w:rsidR="00A833E6" w:rsidRPr="00A7681A" w:rsidRDefault="00A833E6" w:rsidP="00A833E6">
            <w:pPr>
              <w:spacing w:after="0" w:line="240" w:lineRule="auto"/>
              <w:ind w:left="349" w:hanging="349"/>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1.- Socializar el presente protocolo a las unidades y personal de primera respuesta.</w:t>
            </w:r>
            <w:r w:rsidRPr="00A7681A">
              <w:rPr>
                <w:rFonts w:ascii="Arial" w:eastAsia="Times New Roman" w:hAnsi="Arial" w:cs="Arial"/>
                <w:color w:val="000000"/>
                <w:sz w:val="18"/>
                <w:szCs w:val="18"/>
                <w:lang w:val="es-BO" w:eastAsia="es-BO"/>
              </w:rPr>
              <w:br/>
              <w:t>2.- Realizar simulaciones y simulacros a fin mantener una capacidad de respuesta operativa.</w:t>
            </w:r>
            <w:r w:rsidRPr="00A7681A">
              <w:rPr>
                <w:rFonts w:ascii="Arial" w:eastAsia="Times New Roman" w:hAnsi="Arial" w:cs="Arial"/>
                <w:color w:val="000000"/>
                <w:sz w:val="18"/>
                <w:szCs w:val="18"/>
                <w:lang w:val="es-BO" w:eastAsia="es-BO"/>
              </w:rPr>
              <w:br/>
              <w:t>4.- Contar con el equipamiento necesario para la evaluación, primera respuesta, búsqueda salvamento y rescate, evacuación y atención.</w:t>
            </w:r>
          </w:p>
        </w:tc>
      </w:tr>
      <w:tr w:rsidR="00A833E6" w:rsidRPr="00FB131D" w14:paraId="059663D6" w14:textId="77777777" w:rsidTr="0044648D">
        <w:trPr>
          <w:trHeight w:val="429"/>
        </w:trPr>
        <w:tc>
          <w:tcPr>
            <w:tcW w:w="1735" w:type="pct"/>
            <w:gridSpan w:val="2"/>
            <w:tcBorders>
              <w:top w:val="single" w:sz="8" w:space="0" w:color="auto"/>
              <w:left w:val="single" w:sz="8" w:space="0" w:color="auto"/>
              <w:bottom w:val="single" w:sz="8" w:space="0" w:color="auto"/>
              <w:right w:val="single" w:sz="4" w:space="0" w:color="000000"/>
            </w:tcBorders>
            <w:shd w:val="clear" w:color="000000" w:fill="66FFFF"/>
            <w:noWrap/>
            <w:vAlign w:val="center"/>
            <w:hideMark/>
          </w:tcPr>
          <w:p w14:paraId="3A3799EB" w14:textId="77777777" w:rsidR="00A833E6" w:rsidRPr="00A7681A" w:rsidRDefault="00A833E6" w:rsidP="00A833E6">
            <w:pPr>
              <w:spacing w:after="0" w:line="240" w:lineRule="auto"/>
              <w:ind w:left="0" w:firstLine="0"/>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Fases</w:t>
            </w:r>
          </w:p>
        </w:tc>
        <w:tc>
          <w:tcPr>
            <w:tcW w:w="3265" w:type="pct"/>
            <w:gridSpan w:val="4"/>
            <w:tcBorders>
              <w:top w:val="single" w:sz="8" w:space="0" w:color="auto"/>
              <w:left w:val="nil"/>
              <w:bottom w:val="single" w:sz="8" w:space="0" w:color="auto"/>
              <w:right w:val="single" w:sz="8" w:space="0" w:color="000000"/>
            </w:tcBorders>
            <w:shd w:val="clear" w:color="000000" w:fill="66FFFF"/>
            <w:noWrap/>
            <w:vAlign w:val="center"/>
            <w:hideMark/>
          </w:tcPr>
          <w:p w14:paraId="02189EF2" w14:textId="77777777" w:rsidR="00A833E6" w:rsidRPr="00A7681A" w:rsidRDefault="00A833E6" w:rsidP="00A833E6">
            <w:pPr>
              <w:spacing w:after="0" w:line="240" w:lineRule="auto"/>
              <w:ind w:left="0" w:firstLine="0"/>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Acciones</w:t>
            </w:r>
          </w:p>
        </w:tc>
      </w:tr>
      <w:tr w:rsidR="00A833E6" w:rsidRPr="00FB131D" w14:paraId="33943C6D" w14:textId="77777777" w:rsidTr="0044648D">
        <w:trPr>
          <w:trHeight w:val="252"/>
        </w:trPr>
        <w:tc>
          <w:tcPr>
            <w:tcW w:w="1735" w:type="pct"/>
            <w:gridSpan w:val="2"/>
            <w:vMerge w:val="restart"/>
            <w:tcBorders>
              <w:top w:val="single" w:sz="8" w:space="0" w:color="auto"/>
              <w:left w:val="single" w:sz="8" w:space="0" w:color="auto"/>
              <w:bottom w:val="single" w:sz="8" w:space="0" w:color="000000"/>
              <w:right w:val="single" w:sz="4" w:space="0" w:color="000000"/>
            </w:tcBorders>
            <w:shd w:val="clear" w:color="auto" w:fill="auto"/>
            <w:hideMark/>
          </w:tcPr>
          <w:p w14:paraId="7580CBE1" w14:textId="77777777" w:rsidR="00A833E6" w:rsidRPr="00A7681A" w:rsidRDefault="00A833E6" w:rsidP="00A833E6">
            <w:pPr>
              <w:spacing w:after="0" w:line="240" w:lineRule="auto"/>
              <w:ind w:left="0" w:firstLine="0"/>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1. Activación</w:t>
            </w:r>
          </w:p>
        </w:tc>
        <w:tc>
          <w:tcPr>
            <w:tcW w:w="3265" w:type="pct"/>
            <w:gridSpan w:val="4"/>
            <w:tcBorders>
              <w:top w:val="single" w:sz="8" w:space="0" w:color="auto"/>
              <w:left w:val="single" w:sz="4" w:space="0" w:color="000000"/>
              <w:bottom w:val="single" w:sz="4" w:space="0" w:color="000000"/>
              <w:right w:val="single" w:sz="8" w:space="0" w:color="000000"/>
            </w:tcBorders>
            <w:shd w:val="clear" w:color="auto" w:fill="auto"/>
            <w:noWrap/>
            <w:hideMark/>
          </w:tcPr>
          <w:p w14:paraId="691A5DFA" w14:textId="77777777" w:rsidR="00A833E6" w:rsidRPr="00A7681A"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Recepción de llamada</w:t>
            </w:r>
          </w:p>
        </w:tc>
      </w:tr>
      <w:tr w:rsidR="00A833E6" w:rsidRPr="00FB131D" w14:paraId="18BA21FD" w14:textId="77777777" w:rsidTr="0044648D">
        <w:trPr>
          <w:trHeight w:val="255"/>
        </w:trPr>
        <w:tc>
          <w:tcPr>
            <w:tcW w:w="1735" w:type="pct"/>
            <w:gridSpan w:val="2"/>
            <w:vMerge/>
            <w:tcBorders>
              <w:top w:val="single" w:sz="8" w:space="0" w:color="auto"/>
              <w:left w:val="single" w:sz="8" w:space="0" w:color="auto"/>
              <w:bottom w:val="single" w:sz="8" w:space="0" w:color="000000"/>
              <w:right w:val="single" w:sz="4" w:space="0" w:color="000000"/>
            </w:tcBorders>
            <w:vAlign w:val="center"/>
            <w:hideMark/>
          </w:tcPr>
          <w:p w14:paraId="58DEFE0F" w14:textId="77777777" w:rsidR="00A833E6" w:rsidRPr="00A7681A" w:rsidRDefault="00A833E6" w:rsidP="00A833E6">
            <w:pPr>
              <w:spacing w:after="0" w:line="240" w:lineRule="auto"/>
              <w:ind w:left="0" w:firstLine="0"/>
              <w:rPr>
                <w:rFonts w:ascii="Arial" w:eastAsia="Times New Roman" w:hAnsi="Arial" w:cs="Arial"/>
                <w:b/>
                <w:bCs/>
                <w:color w:val="000000"/>
                <w:sz w:val="18"/>
                <w:szCs w:val="18"/>
                <w:lang w:val="es-BO" w:eastAsia="es-BO"/>
              </w:rPr>
            </w:pPr>
          </w:p>
        </w:tc>
        <w:tc>
          <w:tcPr>
            <w:tcW w:w="3265" w:type="pct"/>
            <w:gridSpan w:val="4"/>
            <w:tcBorders>
              <w:top w:val="single" w:sz="4" w:space="0" w:color="000000"/>
              <w:left w:val="single" w:sz="4" w:space="0" w:color="000000"/>
              <w:bottom w:val="single" w:sz="4" w:space="0" w:color="000000"/>
              <w:right w:val="single" w:sz="8" w:space="0" w:color="000000"/>
            </w:tcBorders>
            <w:shd w:val="clear" w:color="auto" w:fill="auto"/>
            <w:noWrap/>
            <w:hideMark/>
          </w:tcPr>
          <w:p w14:paraId="7DC564D4" w14:textId="77777777" w:rsidR="00A833E6" w:rsidRPr="00A7681A"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Registro de mayor cantidad de información</w:t>
            </w:r>
          </w:p>
        </w:tc>
      </w:tr>
      <w:tr w:rsidR="00A833E6" w:rsidRPr="00FB131D" w14:paraId="208C216B" w14:textId="77777777" w:rsidTr="0044648D">
        <w:trPr>
          <w:trHeight w:val="255"/>
        </w:trPr>
        <w:tc>
          <w:tcPr>
            <w:tcW w:w="1735" w:type="pct"/>
            <w:gridSpan w:val="2"/>
            <w:vMerge/>
            <w:tcBorders>
              <w:top w:val="single" w:sz="8" w:space="0" w:color="auto"/>
              <w:left w:val="single" w:sz="8" w:space="0" w:color="auto"/>
              <w:bottom w:val="single" w:sz="8" w:space="0" w:color="000000"/>
              <w:right w:val="single" w:sz="4" w:space="0" w:color="000000"/>
            </w:tcBorders>
            <w:vAlign w:val="center"/>
            <w:hideMark/>
          </w:tcPr>
          <w:p w14:paraId="37B69BE3" w14:textId="77777777" w:rsidR="00A833E6" w:rsidRPr="00A7681A" w:rsidRDefault="00A833E6" w:rsidP="00A833E6">
            <w:pPr>
              <w:spacing w:after="0" w:line="240" w:lineRule="auto"/>
              <w:ind w:left="0" w:firstLine="0"/>
              <w:rPr>
                <w:rFonts w:ascii="Arial" w:eastAsia="Times New Roman" w:hAnsi="Arial" w:cs="Arial"/>
                <w:b/>
                <w:bCs/>
                <w:color w:val="000000"/>
                <w:sz w:val="18"/>
                <w:szCs w:val="18"/>
                <w:lang w:val="es-BO" w:eastAsia="es-BO"/>
              </w:rPr>
            </w:pPr>
          </w:p>
        </w:tc>
        <w:tc>
          <w:tcPr>
            <w:tcW w:w="3265" w:type="pct"/>
            <w:gridSpan w:val="4"/>
            <w:tcBorders>
              <w:top w:val="single" w:sz="4" w:space="0" w:color="000000"/>
              <w:left w:val="single" w:sz="4" w:space="0" w:color="000000"/>
              <w:bottom w:val="single" w:sz="8" w:space="0" w:color="auto"/>
              <w:right w:val="single" w:sz="8" w:space="0" w:color="000000"/>
            </w:tcBorders>
            <w:shd w:val="clear" w:color="auto" w:fill="auto"/>
            <w:noWrap/>
            <w:hideMark/>
          </w:tcPr>
          <w:p w14:paraId="7387170C" w14:textId="13CB1C7A" w:rsidR="00A833E6" w:rsidRPr="00A7681A" w:rsidRDefault="00A833E6" w:rsidP="00A833E6">
            <w:pPr>
              <w:spacing w:after="0" w:line="240" w:lineRule="auto"/>
              <w:ind w:left="0" w:firstLine="0"/>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xml:space="preserve">La central de comunicación </w:t>
            </w:r>
            <w:r>
              <w:rPr>
                <w:rFonts w:ascii="Arial" w:eastAsia="Times New Roman" w:hAnsi="Arial" w:cs="Arial"/>
                <w:color w:val="000000"/>
                <w:sz w:val="18"/>
                <w:szCs w:val="18"/>
                <w:lang w:val="es-BO" w:eastAsia="es-BO"/>
              </w:rPr>
              <w:t xml:space="preserve">(114) </w:t>
            </w:r>
            <w:r w:rsidRPr="007E0577">
              <w:rPr>
                <w:rFonts w:ascii="Arial" w:eastAsia="Times New Roman" w:hAnsi="Arial" w:cs="Arial"/>
                <w:color w:val="000000"/>
                <w:sz w:val="18"/>
                <w:szCs w:val="18"/>
                <w:lang w:val="es-BO" w:eastAsia="es-BO"/>
              </w:rPr>
              <w:t>informa a</w:t>
            </w:r>
            <w:r>
              <w:rPr>
                <w:rFonts w:ascii="Arial" w:eastAsia="Times New Roman" w:hAnsi="Arial" w:cs="Arial"/>
                <w:color w:val="000000"/>
                <w:sz w:val="18"/>
                <w:szCs w:val="18"/>
                <w:lang w:val="es-BO" w:eastAsia="es-BO"/>
              </w:rPr>
              <w:t>l</w:t>
            </w:r>
            <w:r w:rsidRPr="007E0577">
              <w:rPr>
                <w:rFonts w:ascii="Arial" w:eastAsia="Times New Roman" w:hAnsi="Arial" w:cs="Arial"/>
                <w:color w:val="000000"/>
                <w:sz w:val="18"/>
                <w:szCs w:val="18"/>
                <w:lang w:val="es-BO" w:eastAsia="es-BO"/>
              </w:rPr>
              <w:t xml:space="preserve"> D</w:t>
            </w:r>
            <w:r>
              <w:rPr>
                <w:rFonts w:ascii="Arial" w:eastAsia="Times New Roman" w:hAnsi="Arial" w:cs="Arial"/>
                <w:color w:val="000000"/>
                <w:sz w:val="18"/>
                <w:szCs w:val="18"/>
                <w:lang w:val="es-BO" w:eastAsia="es-BO"/>
              </w:rPr>
              <w:t>irector de Atención de Emergencias (Bravo 3).</w:t>
            </w:r>
          </w:p>
        </w:tc>
      </w:tr>
      <w:tr w:rsidR="00A833E6" w:rsidRPr="00FB131D" w14:paraId="33573AAD" w14:textId="77777777" w:rsidTr="0044648D">
        <w:trPr>
          <w:trHeight w:val="279"/>
        </w:trPr>
        <w:tc>
          <w:tcPr>
            <w:tcW w:w="1735" w:type="pct"/>
            <w:gridSpan w:val="2"/>
            <w:tcBorders>
              <w:top w:val="single" w:sz="8" w:space="0" w:color="auto"/>
              <w:left w:val="single" w:sz="8" w:space="0" w:color="auto"/>
              <w:bottom w:val="single" w:sz="8" w:space="0" w:color="auto"/>
              <w:right w:val="single" w:sz="4" w:space="0" w:color="000000"/>
            </w:tcBorders>
            <w:shd w:val="clear" w:color="auto" w:fill="auto"/>
            <w:noWrap/>
            <w:hideMark/>
          </w:tcPr>
          <w:p w14:paraId="3AEADBAA" w14:textId="77777777" w:rsidR="00A833E6" w:rsidRPr="00A7681A" w:rsidRDefault="00A833E6" w:rsidP="00A833E6">
            <w:pPr>
              <w:spacing w:after="0" w:line="240" w:lineRule="auto"/>
              <w:ind w:left="0" w:firstLine="0"/>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2. Despacho</w:t>
            </w:r>
          </w:p>
        </w:tc>
        <w:tc>
          <w:tcPr>
            <w:tcW w:w="3265" w:type="pct"/>
            <w:gridSpan w:val="4"/>
            <w:tcBorders>
              <w:top w:val="single" w:sz="8" w:space="0" w:color="auto"/>
              <w:left w:val="nil"/>
              <w:bottom w:val="single" w:sz="8" w:space="0" w:color="auto"/>
              <w:right w:val="single" w:sz="8" w:space="0" w:color="000000"/>
            </w:tcBorders>
            <w:shd w:val="clear" w:color="auto" w:fill="auto"/>
            <w:noWrap/>
            <w:hideMark/>
          </w:tcPr>
          <w:p w14:paraId="5EF9E1C5" w14:textId="77777777" w:rsidR="00A833E6" w:rsidRPr="00A7681A"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La DAE moviliza a personal de primera respuesta de acuerdo a tipo, magnitud y cercanía del evento</w:t>
            </w:r>
          </w:p>
        </w:tc>
      </w:tr>
      <w:tr w:rsidR="00A833E6" w:rsidRPr="00FB131D" w14:paraId="63389B8C" w14:textId="77777777" w:rsidTr="00F662AC">
        <w:trPr>
          <w:trHeight w:val="20"/>
        </w:trPr>
        <w:tc>
          <w:tcPr>
            <w:tcW w:w="1735" w:type="pct"/>
            <w:gridSpan w:val="2"/>
            <w:vMerge w:val="restart"/>
            <w:tcBorders>
              <w:top w:val="single" w:sz="8" w:space="0" w:color="auto"/>
              <w:left w:val="single" w:sz="8" w:space="0" w:color="auto"/>
              <w:bottom w:val="single" w:sz="8" w:space="0" w:color="000000"/>
              <w:right w:val="single" w:sz="4" w:space="0" w:color="000000"/>
            </w:tcBorders>
            <w:shd w:val="clear" w:color="auto" w:fill="auto"/>
            <w:hideMark/>
          </w:tcPr>
          <w:p w14:paraId="3472DF35" w14:textId="77777777" w:rsidR="00A833E6" w:rsidRPr="00A7681A" w:rsidRDefault="00A833E6" w:rsidP="00A833E6">
            <w:pPr>
              <w:spacing w:after="0" w:line="240" w:lineRule="auto"/>
              <w:ind w:left="0" w:firstLine="0"/>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3. Arribo a la Zona</w:t>
            </w:r>
          </w:p>
        </w:tc>
        <w:tc>
          <w:tcPr>
            <w:tcW w:w="3265" w:type="pct"/>
            <w:gridSpan w:val="4"/>
            <w:tcBorders>
              <w:top w:val="single" w:sz="8" w:space="0" w:color="auto"/>
              <w:left w:val="single" w:sz="4" w:space="0" w:color="000000"/>
              <w:bottom w:val="single" w:sz="4" w:space="0" w:color="000000"/>
              <w:right w:val="single" w:sz="8" w:space="0" w:color="000000"/>
            </w:tcBorders>
            <w:shd w:val="clear" w:color="auto" w:fill="auto"/>
            <w:noWrap/>
            <w:hideMark/>
          </w:tcPr>
          <w:p w14:paraId="35E9BE5C" w14:textId="77777777" w:rsidR="00A833E6" w:rsidRPr="00A7681A"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Reportar a la central de comunicaciones</w:t>
            </w:r>
          </w:p>
        </w:tc>
      </w:tr>
      <w:tr w:rsidR="00A833E6" w:rsidRPr="00FB131D" w14:paraId="369EB032" w14:textId="77777777" w:rsidTr="00F662AC">
        <w:trPr>
          <w:trHeight w:val="20"/>
        </w:trPr>
        <w:tc>
          <w:tcPr>
            <w:tcW w:w="1735" w:type="pct"/>
            <w:gridSpan w:val="2"/>
            <w:vMerge/>
            <w:tcBorders>
              <w:top w:val="single" w:sz="8" w:space="0" w:color="auto"/>
              <w:left w:val="single" w:sz="8" w:space="0" w:color="auto"/>
              <w:bottom w:val="single" w:sz="8" w:space="0" w:color="000000"/>
              <w:right w:val="single" w:sz="4" w:space="0" w:color="000000"/>
            </w:tcBorders>
            <w:vAlign w:val="center"/>
            <w:hideMark/>
          </w:tcPr>
          <w:p w14:paraId="0DB438AF" w14:textId="77777777" w:rsidR="00A833E6" w:rsidRPr="00A7681A" w:rsidRDefault="00A833E6" w:rsidP="00A833E6">
            <w:pPr>
              <w:spacing w:after="0" w:line="240" w:lineRule="auto"/>
              <w:ind w:left="0" w:firstLine="0"/>
              <w:rPr>
                <w:rFonts w:ascii="Arial" w:eastAsia="Times New Roman" w:hAnsi="Arial" w:cs="Arial"/>
                <w:b/>
                <w:bCs/>
                <w:color w:val="000000"/>
                <w:sz w:val="18"/>
                <w:szCs w:val="18"/>
                <w:lang w:val="es-BO" w:eastAsia="es-BO"/>
              </w:rPr>
            </w:pPr>
          </w:p>
        </w:tc>
        <w:tc>
          <w:tcPr>
            <w:tcW w:w="3265" w:type="pct"/>
            <w:gridSpan w:val="4"/>
            <w:tcBorders>
              <w:top w:val="single" w:sz="4" w:space="0" w:color="000000"/>
              <w:left w:val="single" w:sz="4" w:space="0" w:color="000000"/>
              <w:bottom w:val="single" w:sz="4" w:space="0" w:color="000000"/>
              <w:right w:val="single" w:sz="8" w:space="0" w:color="000000"/>
            </w:tcBorders>
            <w:shd w:val="clear" w:color="auto" w:fill="auto"/>
            <w:hideMark/>
          </w:tcPr>
          <w:p w14:paraId="55EF377D"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Evaluación de la situación:</w:t>
            </w:r>
          </w:p>
          <w:p w14:paraId="55308CCD"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Riesgos (amenazas y vulnerabilidades) presentes.</w:t>
            </w:r>
          </w:p>
          <w:p w14:paraId="42967EDF"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Tamaño del área afectada.</w:t>
            </w:r>
          </w:p>
          <w:p w14:paraId="228E0828"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Posible evolución.</w:t>
            </w:r>
          </w:p>
          <w:p w14:paraId="3DDBA386"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Posibles áreas a aislar.</w:t>
            </w:r>
          </w:p>
          <w:p w14:paraId="2E1D1FFA"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Que   lugares   podrían   ser   adecuados   para   el   Puesto   de Comando (PC)</w:t>
            </w:r>
          </w:p>
          <w:p w14:paraId="2E607A8F"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Rutas de acceso y evacuación.</w:t>
            </w:r>
          </w:p>
          <w:p w14:paraId="464A9764" w14:textId="77777777" w:rsidR="00A833E6" w:rsidRPr="00A7681A"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Cantidad de recursos en la zona y necesidades.</w:t>
            </w:r>
          </w:p>
        </w:tc>
      </w:tr>
      <w:tr w:rsidR="00A833E6" w:rsidRPr="00FB131D" w14:paraId="414136CE" w14:textId="77777777" w:rsidTr="00F662AC">
        <w:trPr>
          <w:trHeight w:val="20"/>
        </w:trPr>
        <w:tc>
          <w:tcPr>
            <w:tcW w:w="1735" w:type="pct"/>
            <w:gridSpan w:val="2"/>
            <w:vMerge/>
            <w:tcBorders>
              <w:top w:val="single" w:sz="8" w:space="0" w:color="auto"/>
              <w:left w:val="single" w:sz="8" w:space="0" w:color="auto"/>
              <w:bottom w:val="single" w:sz="8" w:space="0" w:color="000000"/>
              <w:right w:val="single" w:sz="4" w:space="0" w:color="000000"/>
            </w:tcBorders>
            <w:vAlign w:val="center"/>
            <w:hideMark/>
          </w:tcPr>
          <w:p w14:paraId="00DA31FA" w14:textId="77777777" w:rsidR="00A833E6" w:rsidRPr="00A7681A" w:rsidRDefault="00A833E6" w:rsidP="00A833E6">
            <w:pPr>
              <w:spacing w:after="0" w:line="240" w:lineRule="auto"/>
              <w:ind w:left="0" w:firstLine="0"/>
              <w:rPr>
                <w:rFonts w:ascii="Arial" w:eastAsia="Times New Roman" w:hAnsi="Arial" w:cs="Arial"/>
                <w:b/>
                <w:bCs/>
                <w:color w:val="000000"/>
                <w:sz w:val="18"/>
                <w:szCs w:val="18"/>
                <w:lang w:val="es-BO" w:eastAsia="es-BO"/>
              </w:rPr>
            </w:pPr>
          </w:p>
        </w:tc>
        <w:tc>
          <w:tcPr>
            <w:tcW w:w="3265" w:type="pct"/>
            <w:gridSpan w:val="4"/>
            <w:tcBorders>
              <w:top w:val="single" w:sz="4" w:space="0" w:color="000000"/>
              <w:left w:val="single" w:sz="4" w:space="0" w:color="000000"/>
              <w:bottom w:val="single" w:sz="8" w:space="0" w:color="auto"/>
              <w:right w:val="single" w:sz="8" w:space="0" w:color="000000"/>
            </w:tcBorders>
            <w:shd w:val="clear" w:color="auto" w:fill="auto"/>
            <w:noWrap/>
            <w:hideMark/>
          </w:tcPr>
          <w:p w14:paraId="4DBC060E" w14:textId="77777777" w:rsidR="00A833E6" w:rsidRPr="00A7681A"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Solicitar la evaluación específica del evento de inundación</w:t>
            </w:r>
          </w:p>
        </w:tc>
      </w:tr>
      <w:tr w:rsidR="00A833E6" w:rsidRPr="00FB131D" w14:paraId="68A3CCDB" w14:textId="77777777" w:rsidTr="0044648D">
        <w:trPr>
          <w:trHeight w:val="300"/>
        </w:trPr>
        <w:tc>
          <w:tcPr>
            <w:tcW w:w="1735" w:type="pct"/>
            <w:gridSpan w:val="2"/>
            <w:vMerge w:val="restart"/>
            <w:tcBorders>
              <w:top w:val="single" w:sz="8" w:space="0" w:color="auto"/>
              <w:left w:val="single" w:sz="8" w:space="0" w:color="auto"/>
              <w:bottom w:val="single" w:sz="4" w:space="0" w:color="000000"/>
              <w:right w:val="single" w:sz="4" w:space="0" w:color="000000"/>
            </w:tcBorders>
            <w:shd w:val="clear" w:color="auto" w:fill="auto"/>
            <w:hideMark/>
          </w:tcPr>
          <w:p w14:paraId="7DE05B78" w14:textId="77777777" w:rsidR="00A833E6" w:rsidRPr="00A7681A" w:rsidRDefault="00A833E6" w:rsidP="00A833E6">
            <w:pPr>
              <w:spacing w:after="0" w:line="240" w:lineRule="auto"/>
              <w:ind w:left="0" w:firstLine="0"/>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4. Asegurar el área</w:t>
            </w:r>
          </w:p>
        </w:tc>
        <w:tc>
          <w:tcPr>
            <w:tcW w:w="3265" w:type="pct"/>
            <w:gridSpan w:val="4"/>
            <w:tcBorders>
              <w:top w:val="single" w:sz="8" w:space="0" w:color="auto"/>
              <w:left w:val="single" w:sz="4" w:space="0" w:color="000000"/>
              <w:bottom w:val="single" w:sz="4" w:space="0" w:color="000000"/>
              <w:right w:val="single" w:sz="8" w:space="0" w:color="000000"/>
            </w:tcBorders>
            <w:shd w:val="clear" w:color="auto" w:fill="auto"/>
            <w:noWrap/>
            <w:hideMark/>
          </w:tcPr>
          <w:p w14:paraId="2321F43F" w14:textId="77777777" w:rsidR="00A833E6" w:rsidRPr="00A7681A"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Establecer un perímetro de seguridad.</w:t>
            </w:r>
          </w:p>
        </w:tc>
      </w:tr>
      <w:tr w:rsidR="00A833E6" w:rsidRPr="00FB131D" w14:paraId="1C7299A9" w14:textId="77777777" w:rsidTr="0044648D">
        <w:trPr>
          <w:trHeight w:val="255"/>
        </w:trPr>
        <w:tc>
          <w:tcPr>
            <w:tcW w:w="1735" w:type="pct"/>
            <w:gridSpan w:val="2"/>
            <w:vMerge/>
            <w:tcBorders>
              <w:top w:val="single" w:sz="8" w:space="0" w:color="auto"/>
              <w:left w:val="single" w:sz="8" w:space="0" w:color="auto"/>
              <w:bottom w:val="single" w:sz="4" w:space="0" w:color="000000"/>
              <w:right w:val="single" w:sz="4" w:space="0" w:color="000000"/>
            </w:tcBorders>
            <w:vAlign w:val="center"/>
            <w:hideMark/>
          </w:tcPr>
          <w:p w14:paraId="6EF6E1B2" w14:textId="77777777" w:rsidR="00A833E6" w:rsidRPr="00A7681A" w:rsidRDefault="00A833E6" w:rsidP="00A833E6">
            <w:pPr>
              <w:spacing w:after="0" w:line="240" w:lineRule="auto"/>
              <w:ind w:left="0" w:firstLine="0"/>
              <w:rPr>
                <w:rFonts w:ascii="Arial" w:eastAsia="Times New Roman" w:hAnsi="Arial" w:cs="Arial"/>
                <w:b/>
                <w:bCs/>
                <w:color w:val="000000"/>
                <w:sz w:val="18"/>
                <w:szCs w:val="18"/>
                <w:lang w:val="es-BO" w:eastAsia="es-BO"/>
              </w:rPr>
            </w:pPr>
          </w:p>
        </w:tc>
        <w:tc>
          <w:tcPr>
            <w:tcW w:w="3265" w:type="pct"/>
            <w:gridSpan w:val="4"/>
            <w:tcBorders>
              <w:top w:val="single" w:sz="4" w:space="0" w:color="000000"/>
              <w:left w:val="single" w:sz="4" w:space="0" w:color="000000"/>
              <w:bottom w:val="single" w:sz="4" w:space="0" w:color="000000"/>
              <w:right w:val="single" w:sz="8" w:space="0" w:color="000000"/>
            </w:tcBorders>
            <w:shd w:val="clear" w:color="auto" w:fill="auto"/>
            <w:noWrap/>
            <w:hideMark/>
          </w:tcPr>
          <w:p w14:paraId="103D5856" w14:textId="77777777" w:rsidR="00A833E6" w:rsidRPr="00A7681A"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Designar y asegurar una vía principal y secundaria para el ingreso y evacuación de los grupos de respuesta</w:t>
            </w:r>
          </w:p>
        </w:tc>
      </w:tr>
      <w:tr w:rsidR="00A833E6" w:rsidRPr="00FB131D" w14:paraId="071782E0" w14:textId="77777777" w:rsidTr="0044648D">
        <w:trPr>
          <w:trHeight w:val="495"/>
        </w:trPr>
        <w:tc>
          <w:tcPr>
            <w:tcW w:w="1735" w:type="pct"/>
            <w:gridSpan w:val="2"/>
            <w:vMerge/>
            <w:tcBorders>
              <w:top w:val="single" w:sz="8" w:space="0" w:color="auto"/>
              <w:left w:val="single" w:sz="8" w:space="0" w:color="auto"/>
              <w:bottom w:val="single" w:sz="4" w:space="0" w:color="000000"/>
              <w:right w:val="single" w:sz="4" w:space="0" w:color="000000"/>
            </w:tcBorders>
            <w:vAlign w:val="center"/>
            <w:hideMark/>
          </w:tcPr>
          <w:p w14:paraId="737DA7A2" w14:textId="77777777" w:rsidR="00A833E6" w:rsidRPr="00A7681A" w:rsidRDefault="00A833E6" w:rsidP="00A833E6">
            <w:pPr>
              <w:spacing w:after="0" w:line="240" w:lineRule="auto"/>
              <w:ind w:left="0" w:firstLine="0"/>
              <w:rPr>
                <w:rFonts w:ascii="Arial" w:eastAsia="Times New Roman" w:hAnsi="Arial" w:cs="Arial"/>
                <w:b/>
                <w:bCs/>
                <w:color w:val="000000"/>
                <w:sz w:val="18"/>
                <w:szCs w:val="18"/>
                <w:lang w:val="es-BO" w:eastAsia="es-BO"/>
              </w:rPr>
            </w:pPr>
          </w:p>
        </w:tc>
        <w:tc>
          <w:tcPr>
            <w:tcW w:w="3265" w:type="pct"/>
            <w:gridSpan w:val="4"/>
            <w:tcBorders>
              <w:top w:val="single" w:sz="4" w:space="0" w:color="000000"/>
              <w:left w:val="single" w:sz="4" w:space="0" w:color="000000"/>
              <w:bottom w:val="nil"/>
              <w:right w:val="single" w:sz="8" w:space="0" w:color="000000"/>
            </w:tcBorders>
            <w:shd w:val="clear" w:color="auto" w:fill="auto"/>
            <w:hideMark/>
          </w:tcPr>
          <w:p w14:paraId="3694D761" w14:textId="77777777" w:rsidR="00A833E6" w:rsidRPr="00A7681A"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Desviar el tránsito y evitar embotellamiento, utilizando materiales adecuados de delimitación para la seguridad del área (cintas, conos,</w:t>
            </w:r>
            <w:r w:rsidRPr="00A7681A">
              <w:rPr>
                <w:rFonts w:ascii="Arial" w:eastAsia="Times New Roman" w:hAnsi="Arial" w:cs="Arial"/>
                <w:color w:val="000000"/>
                <w:sz w:val="18"/>
                <w:szCs w:val="18"/>
                <w:lang w:val="es-BO" w:eastAsia="es-BO"/>
              </w:rPr>
              <w:br/>
              <w:t>vallas, etc.).</w:t>
            </w:r>
          </w:p>
        </w:tc>
      </w:tr>
      <w:tr w:rsidR="00A833E6" w:rsidRPr="00FB131D" w14:paraId="2922B917" w14:textId="77777777" w:rsidTr="00A833E6">
        <w:trPr>
          <w:trHeight w:val="20"/>
        </w:trPr>
        <w:tc>
          <w:tcPr>
            <w:tcW w:w="897" w:type="pct"/>
            <w:vMerge w:val="restart"/>
            <w:tcBorders>
              <w:top w:val="single" w:sz="8" w:space="0" w:color="auto"/>
              <w:left w:val="single" w:sz="8" w:space="0" w:color="auto"/>
              <w:bottom w:val="single" w:sz="8" w:space="0" w:color="000000"/>
              <w:right w:val="nil"/>
            </w:tcBorders>
            <w:shd w:val="clear" w:color="auto" w:fill="auto"/>
            <w:hideMark/>
          </w:tcPr>
          <w:p w14:paraId="2C048EAA" w14:textId="77777777" w:rsidR="00A833E6" w:rsidRPr="00A7681A"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5. Evaluación Especifica</w:t>
            </w:r>
          </w:p>
        </w:tc>
        <w:tc>
          <w:tcPr>
            <w:tcW w:w="838" w:type="pct"/>
            <w:tcBorders>
              <w:top w:val="single" w:sz="8" w:space="0" w:color="auto"/>
              <w:left w:val="nil"/>
              <w:bottom w:val="nil"/>
              <w:right w:val="nil"/>
            </w:tcBorders>
            <w:shd w:val="clear" w:color="auto" w:fill="auto"/>
            <w:noWrap/>
            <w:vAlign w:val="bottom"/>
            <w:hideMark/>
          </w:tcPr>
          <w:p w14:paraId="45E1C794" w14:textId="77777777" w:rsidR="00A833E6" w:rsidRPr="00A7681A"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w:t>
            </w:r>
          </w:p>
        </w:tc>
        <w:tc>
          <w:tcPr>
            <w:tcW w:w="3265" w:type="pct"/>
            <w:gridSpan w:val="4"/>
            <w:tcBorders>
              <w:top w:val="single" w:sz="8" w:space="0" w:color="auto"/>
              <w:left w:val="single" w:sz="4" w:space="0" w:color="000000"/>
              <w:bottom w:val="single" w:sz="4" w:space="0" w:color="000000"/>
              <w:right w:val="single" w:sz="8" w:space="0" w:color="000000"/>
            </w:tcBorders>
            <w:shd w:val="clear" w:color="auto" w:fill="auto"/>
            <w:hideMark/>
          </w:tcPr>
          <w:p w14:paraId="01B25EF9"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b/>
                <w:bCs/>
                <w:color w:val="000000"/>
                <w:sz w:val="18"/>
                <w:szCs w:val="18"/>
                <w:lang w:val="es-BO" w:eastAsia="es-BO"/>
              </w:rPr>
              <w:t>Hidráulica:</w:t>
            </w:r>
            <w:r w:rsidRPr="00A7681A">
              <w:rPr>
                <w:rFonts w:ascii="Arial" w:eastAsia="Times New Roman" w:hAnsi="Arial" w:cs="Arial"/>
                <w:color w:val="000000"/>
                <w:sz w:val="18"/>
                <w:szCs w:val="18"/>
                <w:lang w:val="es-BO" w:eastAsia="es-BO"/>
              </w:rPr>
              <w:br/>
              <w:t>־ Verificación de estado de obra hidráulica (canal, bóveda o lecho natural)</w:t>
            </w:r>
            <w:r w:rsidRPr="00A7681A">
              <w:rPr>
                <w:rFonts w:ascii="Arial" w:eastAsia="Times New Roman" w:hAnsi="Arial" w:cs="Arial"/>
                <w:color w:val="000000"/>
                <w:sz w:val="18"/>
                <w:szCs w:val="18"/>
                <w:lang w:val="es-BO" w:eastAsia="es-BO"/>
              </w:rPr>
              <w:br/>
              <w:t>- Verificación de causas de deficiencia hidráulica (estructural, azolvamiento, taponamiento)</w:t>
            </w:r>
          </w:p>
          <w:p w14:paraId="32F220A5"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Recomendaciones de intervención operativa</w:t>
            </w:r>
          </w:p>
          <w:p w14:paraId="0DDB178A" w14:textId="77777777" w:rsidR="00A833E6" w:rsidRPr="00A7681A"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Atención a áreas colindantes a evento</w:t>
            </w:r>
          </w:p>
        </w:tc>
      </w:tr>
      <w:tr w:rsidR="00A833E6" w:rsidRPr="00FB131D" w14:paraId="0BFD3CC0" w14:textId="77777777" w:rsidTr="00A833E6">
        <w:trPr>
          <w:trHeight w:val="20"/>
        </w:trPr>
        <w:tc>
          <w:tcPr>
            <w:tcW w:w="897" w:type="pct"/>
            <w:vMerge/>
            <w:tcBorders>
              <w:top w:val="single" w:sz="8" w:space="0" w:color="auto"/>
              <w:left w:val="single" w:sz="8" w:space="0" w:color="auto"/>
              <w:bottom w:val="single" w:sz="8" w:space="0" w:color="000000"/>
              <w:right w:val="nil"/>
            </w:tcBorders>
            <w:vAlign w:val="center"/>
            <w:hideMark/>
          </w:tcPr>
          <w:p w14:paraId="3423646C" w14:textId="77777777" w:rsidR="00A833E6" w:rsidRPr="00A7681A"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p>
        </w:tc>
        <w:tc>
          <w:tcPr>
            <w:tcW w:w="838" w:type="pct"/>
            <w:tcBorders>
              <w:top w:val="nil"/>
              <w:left w:val="nil"/>
              <w:bottom w:val="nil"/>
              <w:right w:val="nil"/>
            </w:tcBorders>
            <w:shd w:val="clear" w:color="auto" w:fill="auto"/>
            <w:noWrap/>
            <w:vAlign w:val="bottom"/>
            <w:hideMark/>
          </w:tcPr>
          <w:p w14:paraId="4CD05E7F" w14:textId="77777777" w:rsidR="00A833E6" w:rsidRPr="00A7681A" w:rsidRDefault="00A833E6" w:rsidP="00A833E6">
            <w:pPr>
              <w:spacing w:after="0" w:line="240" w:lineRule="auto"/>
              <w:ind w:left="0" w:firstLine="0"/>
              <w:rPr>
                <w:rFonts w:ascii="Arial" w:eastAsia="Times New Roman" w:hAnsi="Arial" w:cs="Arial"/>
                <w:color w:val="000000"/>
                <w:sz w:val="18"/>
                <w:szCs w:val="18"/>
                <w:lang w:val="es-BO" w:eastAsia="es-BO"/>
              </w:rPr>
            </w:pPr>
          </w:p>
        </w:tc>
        <w:tc>
          <w:tcPr>
            <w:tcW w:w="3265" w:type="pct"/>
            <w:gridSpan w:val="4"/>
            <w:tcBorders>
              <w:top w:val="single" w:sz="4" w:space="0" w:color="000000"/>
              <w:left w:val="single" w:sz="4" w:space="0" w:color="000000"/>
              <w:bottom w:val="single" w:sz="4" w:space="0" w:color="000000"/>
              <w:right w:val="single" w:sz="8" w:space="0" w:color="000000"/>
            </w:tcBorders>
            <w:shd w:val="clear" w:color="auto" w:fill="auto"/>
            <w:hideMark/>
          </w:tcPr>
          <w:p w14:paraId="70C6111D"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b/>
                <w:bCs/>
                <w:color w:val="000000"/>
                <w:sz w:val="18"/>
                <w:szCs w:val="18"/>
                <w:lang w:val="es-BO" w:eastAsia="es-BO"/>
              </w:rPr>
              <w:t>Sistemas de conducción</w:t>
            </w:r>
            <w:r w:rsidRPr="00A7681A">
              <w:rPr>
                <w:rFonts w:ascii="Arial" w:eastAsia="Times New Roman" w:hAnsi="Arial" w:cs="Arial"/>
                <w:color w:val="000000"/>
                <w:sz w:val="18"/>
                <w:szCs w:val="18"/>
                <w:lang w:val="es-BO" w:eastAsia="es-BO"/>
              </w:rPr>
              <w:t>:</w:t>
            </w:r>
          </w:p>
          <w:p w14:paraId="798B83B6"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lastRenderedPageBreak/>
              <w:t>־ Afectación en redes de agua potable o alcantarillado</w:t>
            </w:r>
          </w:p>
          <w:p w14:paraId="7848D8D2"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Afectación en redes de cámaras</w:t>
            </w:r>
          </w:p>
          <w:p w14:paraId="1DB2EC4C"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Comunicación a empresa de prestación de servicios</w:t>
            </w:r>
          </w:p>
          <w:p w14:paraId="741FEAC2"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Recomendación de intervención operativa</w:t>
            </w:r>
          </w:p>
          <w:p w14:paraId="077E1BCD" w14:textId="77777777" w:rsidR="00A833E6" w:rsidRPr="00A7681A"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Atención a áreas colindantes a evento</w:t>
            </w:r>
          </w:p>
        </w:tc>
      </w:tr>
      <w:tr w:rsidR="00A833E6" w:rsidRPr="00FB131D" w14:paraId="563D4A44" w14:textId="77777777" w:rsidTr="00A833E6">
        <w:trPr>
          <w:trHeight w:val="20"/>
        </w:trPr>
        <w:tc>
          <w:tcPr>
            <w:tcW w:w="897" w:type="pct"/>
            <w:vMerge/>
            <w:tcBorders>
              <w:top w:val="single" w:sz="8" w:space="0" w:color="auto"/>
              <w:left w:val="single" w:sz="8" w:space="0" w:color="auto"/>
              <w:bottom w:val="single" w:sz="8" w:space="0" w:color="000000"/>
              <w:right w:val="nil"/>
            </w:tcBorders>
            <w:vAlign w:val="center"/>
            <w:hideMark/>
          </w:tcPr>
          <w:p w14:paraId="0D104AD9" w14:textId="77777777" w:rsidR="00A833E6" w:rsidRPr="00A7681A"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p>
        </w:tc>
        <w:tc>
          <w:tcPr>
            <w:tcW w:w="838" w:type="pct"/>
            <w:tcBorders>
              <w:top w:val="nil"/>
              <w:left w:val="nil"/>
              <w:bottom w:val="single" w:sz="8" w:space="0" w:color="auto"/>
              <w:right w:val="nil"/>
            </w:tcBorders>
            <w:shd w:val="clear" w:color="auto" w:fill="auto"/>
            <w:noWrap/>
            <w:vAlign w:val="bottom"/>
            <w:hideMark/>
          </w:tcPr>
          <w:p w14:paraId="45142A0B" w14:textId="77777777" w:rsidR="00A833E6" w:rsidRPr="00A7681A"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w:t>
            </w:r>
          </w:p>
        </w:tc>
        <w:tc>
          <w:tcPr>
            <w:tcW w:w="3265" w:type="pct"/>
            <w:gridSpan w:val="4"/>
            <w:tcBorders>
              <w:top w:val="single" w:sz="4" w:space="0" w:color="000000"/>
              <w:left w:val="single" w:sz="4" w:space="0" w:color="000000"/>
              <w:bottom w:val="single" w:sz="8" w:space="0" w:color="auto"/>
              <w:right w:val="single" w:sz="8" w:space="0" w:color="000000"/>
            </w:tcBorders>
            <w:shd w:val="clear" w:color="auto" w:fill="auto"/>
            <w:hideMark/>
          </w:tcPr>
          <w:p w14:paraId="319DBF37" w14:textId="77777777" w:rsidR="00A833E6" w:rsidRDefault="00A833E6" w:rsidP="00A833E6">
            <w:pPr>
              <w:spacing w:after="0" w:line="240" w:lineRule="auto"/>
              <w:ind w:left="0" w:firstLine="0"/>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Sistemas de drenaje superficial:</w:t>
            </w:r>
          </w:p>
          <w:p w14:paraId="0BBD64F2"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Afectación en sumideros o boca de tormenta</w:t>
            </w:r>
          </w:p>
          <w:p w14:paraId="7BD641B9"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Comunicación a instancia responsable del sistema (municipal o externa)</w:t>
            </w:r>
          </w:p>
          <w:p w14:paraId="65A43DAE"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Recomendación de intervención operativa</w:t>
            </w:r>
          </w:p>
          <w:p w14:paraId="68DF3691" w14:textId="77777777" w:rsidR="00A833E6" w:rsidRPr="00A7681A"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Atención a áreas colindantes a evento</w:t>
            </w:r>
          </w:p>
        </w:tc>
      </w:tr>
      <w:tr w:rsidR="00A833E6" w:rsidRPr="00FB131D" w14:paraId="0413775B" w14:textId="77777777" w:rsidTr="00A833E6">
        <w:trPr>
          <w:trHeight w:val="1335"/>
        </w:trPr>
        <w:tc>
          <w:tcPr>
            <w:tcW w:w="897" w:type="pct"/>
            <w:tcBorders>
              <w:top w:val="nil"/>
              <w:left w:val="single" w:sz="8" w:space="0" w:color="auto"/>
              <w:bottom w:val="single" w:sz="8" w:space="0" w:color="auto"/>
              <w:right w:val="nil"/>
            </w:tcBorders>
            <w:shd w:val="clear" w:color="auto" w:fill="auto"/>
            <w:hideMark/>
          </w:tcPr>
          <w:p w14:paraId="0856FAA2" w14:textId="77777777" w:rsidR="00A833E6" w:rsidRPr="00A7681A"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6. Acciones</w:t>
            </w:r>
            <w:r>
              <w:rPr>
                <w:rFonts w:ascii="Arial" w:eastAsia="Times New Roman" w:hAnsi="Arial" w:cs="Arial"/>
                <w:b/>
                <w:bCs/>
                <w:color w:val="000000"/>
                <w:sz w:val="18"/>
                <w:szCs w:val="18"/>
                <w:lang w:val="es-BO" w:eastAsia="es-BO"/>
              </w:rPr>
              <w:t xml:space="preserve"> o</w:t>
            </w:r>
            <w:r w:rsidRPr="00A7681A">
              <w:rPr>
                <w:rFonts w:ascii="Arial" w:eastAsia="Times New Roman" w:hAnsi="Arial" w:cs="Arial"/>
                <w:b/>
                <w:bCs/>
                <w:color w:val="000000"/>
                <w:sz w:val="18"/>
                <w:szCs w:val="18"/>
                <w:lang w:val="es-BO" w:eastAsia="es-BO"/>
              </w:rPr>
              <w:t>perativas:</w:t>
            </w:r>
          </w:p>
        </w:tc>
        <w:tc>
          <w:tcPr>
            <w:tcW w:w="838" w:type="pct"/>
            <w:tcBorders>
              <w:top w:val="nil"/>
              <w:left w:val="nil"/>
              <w:bottom w:val="single" w:sz="8" w:space="0" w:color="auto"/>
              <w:right w:val="nil"/>
            </w:tcBorders>
            <w:shd w:val="clear" w:color="auto" w:fill="auto"/>
            <w:noWrap/>
            <w:vAlign w:val="bottom"/>
            <w:hideMark/>
          </w:tcPr>
          <w:p w14:paraId="0BD9C9DC" w14:textId="77777777" w:rsidR="00A833E6" w:rsidRPr="00A7681A"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w:t>
            </w:r>
          </w:p>
        </w:tc>
        <w:tc>
          <w:tcPr>
            <w:tcW w:w="3265" w:type="pct"/>
            <w:gridSpan w:val="4"/>
            <w:tcBorders>
              <w:top w:val="nil"/>
              <w:left w:val="single" w:sz="4" w:space="0" w:color="000000"/>
              <w:bottom w:val="single" w:sz="8" w:space="0" w:color="auto"/>
              <w:right w:val="single" w:sz="8" w:space="0" w:color="000000"/>
            </w:tcBorders>
            <w:shd w:val="clear" w:color="auto" w:fill="auto"/>
            <w:hideMark/>
          </w:tcPr>
          <w:p w14:paraId="3D21A875"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Comprobación de la existencia de victimas</w:t>
            </w:r>
          </w:p>
          <w:p w14:paraId="4F48586F"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Búsqueda salvamento y rescate</w:t>
            </w:r>
          </w:p>
          <w:p w14:paraId="2575828D"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Traslado de víctimas a centros hospitalarios</w:t>
            </w:r>
          </w:p>
          <w:p w14:paraId="281E281A" w14:textId="77777777" w:rsidR="00A833E6"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Control de las causas del evento de inundación</w:t>
            </w:r>
          </w:p>
          <w:p w14:paraId="27F52EDC" w14:textId="77777777" w:rsidR="00A833E6" w:rsidRPr="00A7681A" w:rsidRDefault="00A833E6" w:rsidP="00A833E6">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xml:space="preserve">-   Atención de predios afectados mediante el agotamiento y bombeo de aguas </w:t>
            </w:r>
          </w:p>
        </w:tc>
      </w:tr>
      <w:tr w:rsidR="00A833E6" w:rsidRPr="00FB131D" w14:paraId="640F9E27" w14:textId="77777777" w:rsidTr="0044648D">
        <w:trPr>
          <w:trHeight w:val="600"/>
        </w:trPr>
        <w:tc>
          <w:tcPr>
            <w:tcW w:w="1735" w:type="pct"/>
            <w:gridSpan w:val="2"/>
            <w:tcBorders>
              <w:top w:val="nil"/>
              <w:left w:val="single" w:sz="8" w:space="0" w:color="auto"/>
              <w:bottom w:val="single" w:sz="8" w:space="0" w:color="auto"/>
              <w:right w:val="single" w:sz="4" w:space="0" w:color="000000"/>
            </w:tcBorders>
            <w:shd w:val="clear" w:color="000000" w:fill="66FFFF"/>
            <w:hideMark/>
          </w:tcPr>
          <w:p w14:paraId="79D691D5" w14:textId="77777777" w:rsidR="00A833E6" w:rsidRPr="00A7681A" w:rsidRDefault="00A833E6" w:rsidP="00A833E6">
            <w:pPr>
              <w:spacing w:after="0" w:line="240" w:lineRule="auto"/>
              <w:ind w:left="0" w:firstLine="0"/>
              <w:jc w:val="left"/>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NOTAS:</w:t>
            </w:r>
          </w:p>
        </w:tc>
        <w:tc>
          <w:tcPr>
            <w:tcW w:w="3265" w:type="pct"/>
            <w:gridSpan w:val="4"/>
            <w:tcBorders>
              <w:top w:val="nil"/>
              <w:left w:val="nil"/>
              <w:bottom w:val="single" w:sz="8" w:space="0" w:color="auto"/>
              <w:right w:val="single" w:sz="8" w:space="0" w:color="000000"/>
            </w:tcBorders>
            <w:shd w:val="clear" w:color="000000" w:fill="66FFFF"/>
            <w:hideMark/>
          </w:tcPr>
          <w:p w14:paraId="37A585ED" w14:textId="77777777" w:rsidR="00A833E6" w:rsidRPr="00A7681A" w:rsidRDefault="00A833E6" w:rsidP="00A833E6">
            <w:pPr>
              <w:spacing w:after="0" w:line="240" w:lineRule="auto"/>
              <w:ind w:left="0" w:firstLine="0"/>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w:t>
            </w:r>
          </w:p>
        </w:tc>
      </w:tr>
    </w:tbl>
    <w:p w14:paraId="46331BD4" w14:textId="77777777" w:rsidR="0022279C" w:rsidRDefault="0022279C" w:rsidP="0022279C"/>
    <w:p w14:paraId="31BF6FCE" w14:textId="77777777" w:rsidR="0022279C" w:rsidRDefault="0022279C" w:rsidP="0022279C">
      <w:pPr>
        <w:spacing w:after="160" w:line="259" w:lineRule="auto"/>
        <w:ind w:left="0" w:firstLine="0"/>
        <w:jc w:val="left"/>
      </w:pPr>
      <w:r>
        <w:br w:type="page"/>
      </w:r>
    </w:p>
    <w:p w14:paraId="29C83DFB" w14:textId="77777777" w:rsidR="0022279C" w:rsidRDefault="0022279C" w:rsidP="00A14A22">
      <w:pPr>
        <w:pStyle w:val="Ttulo2"/>
        <w:numPr>
          <w:ilvl w:val="1"/>
          <w:numId w:val="98"/>
        </w:numPr>
        <w:spacing w:after="240" w:line="276" w:lineRule="auto"/>
        <w:rPr>
          <w:rFonts w:ascii="Arial" w:hAnsi="Arial" w:cs="Arial"/>
          <w:b/>
          <w:color w:val="auto"/>
          <w:sz w:val="28"/>
          <w:szCs w:val="24"/>
        </w:rPr>
      </w:pPr>
      <w:bookmarkStart w:id="334" w:name="_Toc155713024"/>
      <w:r w:rsidRPr="00AA19C2">
        <w:rPr>
          <w:rFonts w:ascii="Arial" w:hAnsi="Arial" w:cs="Arial"/>
          <w:b/>
          <w:color w:val="auto"/>
          <w:sz w:val="28"/>
          <w:szCs w:val="24"/>
        </w:rPr>
        <w:lastRenderedPageBreak/>
        <w:t>Protocolo de desborde de rio</w:t>
      </w:r>
      <w:bookmarkEnd w:id="334"/>
    </w:p>
    <w:tbl>
      <w:tblPr>
        <w:tblW w:w="4966" w:type="pct"/>
        <w:tblInd w:w="60" w:type="dxa"/>
        <w:tblLayout w:type="fixed"/>
        <w:tblCellMar>
          <w:left w:w="70" w:type="dxa"/>
          <w:right w:w="70" w:type="dxa"/>
        </w:tblCellMar>
        <w:tblLook w:val="04A0" w:firstRow="1" w:lastRow="0" w:firstColumn="1" w:lastColumn="0" w:noHBand="0" w:noVBand="1"/>
      </w:tblPr>
      <w:tblGrid>
        <w:gridCol w:w="1656"/>
        <w:gridCol w:w="689"/>
        <w:gridCol w:w="1076"/>
        <w:gridCol w:w="1766"/>
        <w:gridCol w:w="1766"/>
        <w:gridCol w:w="1764"/>
      </w:tblGrid>
      <w:tr w:rsidR="0022279C" w:rsidRPr="007E366A" w14:paraId="2005FB16" w14:textId="77777777" w:rsidTr="00F662AC">
        <w:trPr>
          <w:trHeight w:val="328"/>
        </w:trPr>
        <w:tc>
          <w:tcPr>
            <w:tcW w:w="5000" w:type="pct"/>
            <w:gridSpan w:val="6"/>
            <w:tcBorders>
              <w:top w:val="single" w:sz="4" w:space="0" w:color="auto"/>
              <w:left w:val="single" w:sz="4" w:space="0" w:color="auto"/>
              <w:bottom w:val="single" w:sz="4" w:space="0" w:color="auto"/>
              <w:right w:val="single" w:sz="4" w:space="0" w:color="auto"/>
            </w:tcBorders>
            <w:shd w:val="clear" w:color="auto" w:fill="00FFFF"/>
            <w:noWrap/>
            <w:vAlign w:val="center"/>
            <w:hideMark/>
          </w:tcPr>
          <w:p w14:paraId="01FE9E27" w14:textId="77777777" w:rsidR="0022279C" w:rsidRPr="00A7681A" w:rsidRDefault="0022279C" w:rsidP="00A833E6">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PROTOCOLO DESBORDE DE RIO</w:t>
            </w:r>
          </w:p>
        </w:tc>
      </w:tr>
      <w:tr w:rsidR="0022279C" w:rsidRPr="007E366A" w14:paraId="2E8F8B1A" w14:textId="77777777" w:rsidTr="00E47158">
        <w:trPr>
          <w:trHeight w:val="399"/>
        </w:trPr>
        <w:tc>
          <w:tcPr>
            <w:tcW w:w="950" w:type="pct"/>
            <w:tcBorders>
              <w:top w:val="single" w:sz="4" w:space="0" w:color="auto"/>
              <w:left w:val="single" w:sz="4" w:space="0" w:color="000000"/>
              <w:bottom w:val="single" w:sz="4" w:space="0" w:color="000000"/>
              <w:right w:val="single" w:sz="4" w:space="0" w:color="000000"/>
            </w:tcBorders>
            <w:shd w:val="clear" w:color="000000" w:fill="66FFFF"/>
            <w:noWrap/>
            <w:vAlign w:val="center"/>
            <w:hideMark/>
          </w:tcPr>
          <w:p w14:paraId="207E4853" w14:textId="77777777" w:rsidR="0022279C" w:rsidRPr="00A7681A" w:rsidRDefault="0022279C" w:rsidP="00E0791E">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Nombre del protocolo</w:t>
            </w:r>
          </w:p>
        </w:tc>
        <w:tc>
          <w:tcPr>
            <w:tcW w:w="1012" w:type="pct"/>
            <w:gridSpan w:val="2"/>
            <w:tcBorders>
              <w:top w:val="single" w:sz="4" w:space="0" w:color="auto"/>
              <w:left w:val="nil"/>
              <w:bottom w:val="single" w:sz="4" w:space="0" w:color="000000"/>
              <w:right w:val="single" w:sz="4" w:space="0" w:color="000000"/>
            </w:tcBorders>
            <w:shd w:val="clear" w:color="000000" w:fill="66FFFF"/>
            <w:noWrap/>
            <w:vAlign w:val="center"/>
            <w:hideMark/>
          </w:tcPr>
          <w:p w14:paraId="27A94DA7" w14:textId="77777777" w:rsidR="0022279C" w:rsidRPr="00A7681A" w:rsidRDefault="0022279C" w:rsidP="00E47158">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Código del protocolo</w:t>
            </w:r>
          </w:p>
        </w:tc>
        <w:tc>
          <w:tcPr>
            <w:tcW w:w="1013" w:type="pct"/>
            <w:tcBorders>
              <w:top w:val="single" w:sz="4" w:space="0" w:color="auto"/>
              <w:left w:val="nil"/>
              <w:bottom w:val="single" w:sz="4" w:space="0" w:color="000000"/>
              <w:right w:val="single" w:sz="4" w:space="0" w:color="000000"/>
            </w:tcBorders>
            <w:shd w:val="clear" w:color="000000" w:fill="66FFFF"/>
            <w:noWrap/>
            <w:vAlign w:val="center"/>
            <w:hideMark/>
          </w:tcPr>
          <w:p w14:paraId="2514CDAC" w14:textId="77777777" w:rsidR="0022279C" w:rsidRPr="00A7681A" w:rsidRDefault="0022279C" w:rsidP="00E47158">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Fecha de aprobación</w:t>
            </w:r>
          </w:p>
        </w:tc>
        <w:tc>
          <w:tcPr>
            <w:tcW w:w="1013" w:type="pct"/>
            <w:tcBorders>
              <w:top w:val="single" w:sz="4" w:space="0" w:color="auto"/>
              <w:left w:val="nil"/>
              <w:bottom w:val="single" w:sz="4" w:space="0" w:color="000000"/>
              <w:right w:val="single" w:sz="4" w:space="0" w:color="000000"/>
            </w:tcBorders>
            <w:shd w:val="clear" w:color="000000" w:fill="66FFFF"/>
            <w:noWrap/>
            <w:vAlign w:val="center"/>
            <w:hideMark/>
          </w:tcPr>
          <w:p w14:paraId="2A22F655" w14:textId="77777777" w:rsidR="0022279C" w:rsidRPr="00A7681A" w:rsidRDefault="0022279C" w:rsidP="00E47158">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Fecha de la última actualización</w:t>
            </w:r>
          </w:p>
        </w:tc>
        <w:tc>
          <w:tcPr>
            <w:tcW w:w="1012" w:type="pct"/>
            <w:tcBorders>
              <w:top w:val="single" w:sz="4" w:space="0" w:color="auto"/>
              <w:left w:val="nil"/>
              <w:bottom w:val="single" w:sz="4" w:space="0" w:color="000000"/>
              <w:right w:val="single" w:sz="4" w:space="0" w:color="000000"/>
            </w:tcBorders>
            <w:shd w:val="clear" w:color="000000" w:fill="66FFFF"/>
            <w:noWrap/>
            <w:vAlign w:val="center"/>
            <w:hideMark/>
          </w:tcPr>
          <w:p w14:paraId="1A50F339" w14:textId="77777777" w:rsidR="0022279C" w:rsidRPr="00A7681A" w:rsidRDefault="0022279C" w:rsidP="00E47158">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Número de páginas</w:t>
            </w:r>
          </w:p>
        </w:tc>
      </w:tr>
      <w:tr w:rsidR="00F662AC" w:rsidRPr="007E366A" w14:paraId="74DF8609" w14:textId="77777777" w:rsidTr="00E47158">
        <w:trPr>
          <w:trHeight w:val="510"/>
        </w:trPr>
        <w:tc>
          <w:tcPr>
            <w:tcW w:w="950" w:type="pct"/>
            <w:tcBorders>
              <w:top w:val="nil"/>
              <w:left w:val="single" w:sz="4" w:space="0" w:color="000000"/>
              <w:bottom w:val="nil"/>
              <w:right w:val="single" w:sz="4" w:space="0" w:color="000000"/>
            </w:tcBorders>
            <w:shd w:val="clear" w:color="auto" w:fill="auto"/>
            <w:vAlign w:val="center"/>
            <w:hideMark/>
          </w:tcPr>
          <w:p w14:paraId="53D84387" w14:textId="77777777" w:rsidR="00F662AC" w:rsidRPr="00A7681A" w:rsidRDefault="00F662AC" w:rsidP="00F662AC">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DESBORDE DE RIO</w:t>
            </w:r>
          </w:p>
        </w:tc>
        <w:tc>
          <w:tcPr>
            <w:tcW w:w="1012" w:type="pct"/>
            <w:gridSpan w:val="2"/>
            <w:tcBorders>
              <w:top w:val="single" w:sz="4" w:space="0" w:color="000000"/>
              <w:left w:val="nil"/>
              <w:bottom w:val="nil"/>
              <w:right w:val="single" w:sz="4" w:space="0" w:color="000000"/>
            </w:tcBorders>
            <w:shd w:val="clear" w:color="auto" w:fill="auto"/>
            <w:noWrap/>
            <w:vAlign w:val="center"/>
            <w:hideMark/>
          </w:tcPr>
          <w:p w14:paraId="2AA37F24" w14:textId="36120934" w:rsidR="00F662AC" w:rsidRPr="00A7681A" w:rsidRDefault="00F662AC" w:rsidP="00F662AC">
            <w:pPr>
              <w:spacing w:after="0" w:line="240" w:lineRule="auto"/>
              <w:ind w:left="0" w:firstLine="0"/>
              <w:jc w:val="center"/>
              <w:rPr>
                <w:rFonts w:ascii="Arial" w:eastAsia="Times New Roman" w:hAnsi="Arial" w:cs="Arial"/>
                <w:color w:val="000000"/>
                <w:sz w:val="18"/>
                <w:szCs w:val="18"/>
                <w:lang w:val="es-BO" w:eastAsia="es-BO"/>
              </w:rPr>
            </w:pPr>
            <w:r w:rsidRPr="00E93FE3">
              <w:rPr>
                <w:rFonts w:ascii="Arial" w:eastAsia="Times New Roman" w:hAnsi="Arial" w:cs="Arial"/>
                <w:color w:val="000000"/>
                <w:sz w:val="18"/>
                <w:szCs w:val="18"/>
                <w:lang w:val="es-BO" w:eastAsia="es-BO"/>
              </w:rPr>
              <w:t>PA – GAEM – 0</w:t>
            </w:r>
            <w:r>
              <w:rPr>
                <w:rFonts w:ascii="Arial" w:eastAsia="Times New Roman" w:hAnsi="Arial" w:cs="Arial"/>
                <w:color w:val="000000"/>
                <w:sz w:val="18"/>
                <w:szCs w:val="18"/>
                <w:lang w:val="es-BO" w:eastAsia="es-BO"/>
              </w:rPr>
              <w:t>07</w:t>
            </w:r>
          </w:p>
        </w:tc>
        <w:tc>
          <w:tcPr>
            <w:tcW w:w="1013" w:type="pct"/>
            <w:tcBorders>
              <w:top w:val="nil"/>
              <w:left w:val="nil"/>
              <w:bottom w:val="nil"/>
              <w:right w:val="single" w:sz="4" w:space="0" w:color="000000"/>
            </w:tcBorders>
            <w:shd w:val="clear" w:color="auto" w:fill="auto"/>
            <w:noWrap/>
            <w:vAlign w:val="center"/>
            <w:hideMark/>
          </w:tcPr>
          <w:p w14:paraId="5D514D89" w14:textId="75F2BDDB" w:rsidR="00F662AC" w:rsidRPr="00A7681A" w:rsidRDefault="00F662AC" w:rsidP="00F662AC">
            <w:pPr>
              <w:spacing w:after="0" w:line="240" w:lineRule="auto"/>
              <w:ind w:left="0" w:firstLine="0"/>
              <w:jc w:val="center"/>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1/11/2023</w:t>
            </w:r>
          </w:p>
        </w:tc>
        <w:tc>
          <w:tcPr>
            <w:tcW w:w="1013" w:type="pct"/>
            <w:tcBorders>
              <w:top w:val="nil"/>
              <w:left w:val="nil"/>
              <w:bottom w:val="nil"/>
              <w:right w:val="single" w:sz="4" w:space="0" w:color="000000"/>
            </w:tcBorders>
            <w:shd w:val="clear" w:color="auto" w:fill="auto"/>
            <w:noWrap/>
            <w:vAlign w:val="center"/>
            <w:hideMark/>
          </w:tcPr>
          <w:p w14:paraId="13186939" w14:textId="7C6A6AB9" w:rsidR="00F662AC" w:rsidRPr="00A7681A" w:rsidRDefault="00F662AC" w:rsidP="00F662AC">
            <w:pPr>
              <w:spacing w:after="0" w:line="240" w:lineRule="auto"/>
              <w:ind w:left="0" w:firstLine="0"/>
              <w:jc w:val="center"/>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w:t>
            </w:r>
            <w:r>
              <w:rPr>
                <w:rFonts w:ascii="Arial" w:eastAsia="Times New Roman" w:hAnsi="Arial" w:cs="Arial"/>
                <w:color w:val="000000"/>
                <w:sz w:val="18"/>
                <w:szCs w:val="18"/>
                <w:lang w:val="es-BO" w:eastAsia="es-BO"/>
              </w:rPr>
              <w:t>S/A</w:t>
            </w:r>
          </w:p>
        </w:tc>
        <w:tc>
          <w:tcPr>
            <w:tcW w:w="1012" w:type="pct"/>
            <w:tcBorders>
              <w:top w:val="nil"/>
              <w:left w:val="nil"/>
              <w:bottom w:val="nil"/>
              <w:right w:val="single" w:sz="4" w:space="0" w:color="000000"/>
            </w:tcBorders>
            <w:shd w:val="clear" w:color="auto" w:fill="auto"/>
            <w:noWrap/>
            <w:vAlign w:val="center"/>
            <w:hideMark/>
          </w:tcPr>
          <w:p w14:paraId="2A896B20" w14:textId="736137C6" w:rsidR="00F662AC" w:rsidRPr="00A7681A" w:rsidRDefault="00F662AC" w:rsidP="00F662AC">
            <w:pPr>
              <w:spacing w:after="0" w:line="240" w:lineRule="auto"/>
              <w:ind w:left="0" w:firstLine="0"/>
              <w:jc w:val="center"/>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1</w:t>
            </w:r>
          </w:p>
        </w:tc>
      </w:tr>
      <w:tr w:rsidR="00F662AC" w:rsidRPr="007E366A" w14:paraId="45623E0E" w14:textId="77777777" w:rsidTr="00E47158">
        <w:trPr>
          <w:trHeight w:val="454"/>
        </w:trPr>
        <w:tc>
          <w:tcPr>
            <w:tcW w:w="950" w:type="pct"/>
            <w:tcBorders>
              <w:top w:val="single" w:sz="8" w:space="0" w:color="auto"/>
              <w:left w:val="single" w:sz="8" w:space="0" w:color="auto"/>
              <w:bottom w:val="single" w:sz="8" w:space="0" w:color="auto"/>
              <w:right w:val="single" w:sz="4" w:space="0" w:color="000000"/>
            </w:tcBorders>
            <w:shd w:val="clear" w:color="000000" w:fill="66FFFF"/>
            <w:noWrap/>
            <w:hideMark/>
          </w:tcPr>
          <w:p w14:paraId="3E25F830" w14:textId="77777777" w:rsidR="00F662AC" w:rsidRPr="00A7681A" w:rsidRDefault="00F662AC" w:rsidP="00F662AC">
            <w:pPr>
              <w:spacing w:after="0" w:line="240" w:lineRule="auto"/>
              <w:ind w:left="0" w:firstLine="0"/>
              <w:jc w:val="left"/>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Propósito</w:t>
            </w:r>
          </w:p>
        </w:tc>
        <w:tc>
          <w:tcPr>
            <w:tcW w:w="4050" w:type="pct"/>
            <w:gridSpan w:val="5"/>
            <w:tcBorders>
              <w:top w:val="single" w:sz="8" w:space="0" w:color="auto"/>
              <w:left w:val="nil"/>
              <w:bottom w:val="single" w:sz="8" w:space="0" w:color="auto"/>
              <w:right w:val="single" w:sz="8" w:space="0" w:color="000000"/>
            </w:tcBorders>
            <w:shd w:val="clear" w:color="auto" w:fill="auto"/>
            <w:hideMark/>
          </w:tcPr>
          <w:p w14:paraId="51AF1916" w14:textId="41DF577E" w:rsidR="00F662AC" w:rsidRPr="00A7681A" w:rsidRDefault="00F662AC" w:rsidP="00F662AC">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Establecer un proceso general a seguir por las unidades y personal de primera respuesta ante la manifestación de fenómenos de Desborde de rio</w:t>
            </w:r>
            <w:r>
              <w:rPr>
                <w:rFonts w:ascii="Arial" w:eastAsia="Times New Roman" w:hAnsi="Arial" w:cs="Arial"/>
                <w:color w:val="000000"/>
                <w:sz w:val="18"/>
                <w:szCs w:val="18"/>
                <w:lang w:val="es-BO" w:eastAsia="es-BO"/>
              </w:rPr>
              <w:t>.</w:t>
            </w:r>
          </w:p>
        </w:tc>
      </w:tr>
      <w:tr w:rsidR="00F662AC" w:rsidRPr="007E366A" w14:paraId="766F427A" w14:textId="77777777" w:rsidTr="00E47158">
        <w:trPr>
          <w:trHeight w:val="510"/>
        </w:trPr>
        <w:tc>
          <w:tcPr>
            <w:tcW w:w="950" w:type="pct"/>
            <w:tcBorders>
              <w:top w:val="nil"/>
              <w:left w:val="single" w:sz="8" w:space="0" w:color="auto"/>
              <w:bottom w:val="single" w:sz="8" w:space="0" w:color="auto"/>
              <w:right w:val="single" w:sz="4" w:space="0" w:color="000000"/>
            </w:tcBorders>
            <w:shd w:val="clear" w:color="000000" w:fill="66FFFF"/>
            <w:hideMark/>
          </w:tcPr>
          <w:p w14:paraId="64F3697D" w14:textId="77777777" w:rsidR="00F662AC" w:rsidRPr="00A7681A" w:rsidRDefault="00F662AC" w:rsidP="00F662AC">
            <w:pPr>
              <w:spacing w:after="0" w:line="240" w:lineRule="auto"/>
              <w:ind w:left="0" w:firstLine="0"/>
              <w:jc w:val="left"/>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Alcance</w:t>
            </w:r>
          </w:p>
        </w:tc>
        <w:tc>
          <w:tcPr>
            <w:tcW w:w="4050" w:type="pct"/>
            <w:gridSpan w:val="5"/>
            <w:tcBorders>
              <w:top w:val="single" w:sz="8" w:space="0" w:color="auto"/>
              <w:left w:val="nil"/>
              <w:bottom w:val="single" w:sz="8" w:space="0" w:color="auto"/>
              <w:right w:val="single" w:sz="8" w:space="0" w:color="000000"/>
            </w:tcBorders>
            <w:shd w:val="clear" w:color="auto" w:fill="auto"/>
            <w:hideMark/>
          </w:tcPr>
          <w:p w14:paraId="6922C869" w14:textId="77777777" w:rsidR="00F662AC" w:rsidRPr="00A7681A" w:rsidRDefault="00F662AC" w:rsidP="00F662AC">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Este protocolo se aplica a todas las unidades y personal de primera respuesta que participan en la atención de emergencias y /o desastres</w:t>
            </w:r>
          </w:p>
        </w:tc>
      </w:tr>
      <w:tr w:rsidR="00F662AC" w:rsidRPr="007E366A" w14:paraId="65A461A4" w14:textId="77777777" w:rsidTr="00E47158">
        <w:trPr>
          <w:trHeight w:val="1304"/>
        </w:trPr>
        <w:tc>
          <w:tcPr>
            <w:tcW w:w="950" w:type="pct"/>
            <w:tcBorders>
              <w:top w:val="nil"/>
              <w:left w:val="single" w:sz="8" w:space="0" w:color="auto"/>
              <w:bottom w:val="single" w:sz="8" w:space="0" w:color="auto"/>
              <w:right w:val="single" w:sz="4" w:space="0" w:color="000000"/>
            </w:tcBorders>
            <w:shd w:val="clear" w:color="000000" w:fill="66FFFF"/>
            <w:hideMark/>
          </w:tcPr>
          <w:p w14:paraId="25563676" w14:textId="77777777" w:rsidR="00F662AC" w:rsidRPr="00A7681A" w:rsidRDefault="00F662AC" w:rsidP="00F662AC">
            <w:pPr>
              <w:spacing w:after="0" w:line="240" w:lineRule="auto"/>
              <w:ind w:left="0" w:firstLine="0"/>
              <w:jc w:val="left"/>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Prioridades</w:t>
            </w:r>
          </w:p>
        </w:tc>
        <w:tc>
          <w:tcPr>
            <w:tcW w:w="4050" w:type="pct"/>
            <w:gridSpan w:val="5"/>
            <w:tcBorders>
              <w:top w:val="single" w:sz="8" w:space="0" w:color="auto"/>
              <w:left w:val="nil"/>
              <w:bottom w:val="single" w:sz="8" w:space="0" w:color="auto"/>
              <w:right w:val="single" w:sz="8" w:space="0" w:color="000000"/>
            </w:tcBorders>
            <w:shd w:val="clear" w:color="auto" w:fill="auto"/>
            <w:hideMark/>
          </w:tcPr>
          <w:p w14:paraId="77741552" w14:textId="77777777" w:rsidR="00F662AC" w:rsidRDefault="00F662AC" w:rsidP="00F662AC">
            <w:pPr>
              <w:spacing w:after="0" w:line="240" w:lineRule="auto"/>
              <w:ind w:left="349" w:hanging="349"/>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1.- Cumplir con los procedimientos de seguridad personal (EPP), operativa y de la escena para el evento de desborde de rio.</w:t>
            </w:r>
            <w:r>
              <w:rPr>
                <w:rFonts w:ascii="Arial" w:eastAsia="Times New Roman" w:hAnsi="Arial" w:cs="Arial"/>
                <w:color w:val="000000"/>
                <w:sz w:val="18"/>
                <w:szCs w:val="18"/>
                <w:lang w:val="es-BO" w:eastAsia="es-BO"/>
              </w:rPr>
              <w:t xml:space="preserve"> </w:t>
            </w:r>
          </w:p>
          <w:p w14:paraId="3B62DD6E" w14:textId="77777777" w:rsidR="00F662AC" w:rsidRDefault="00F662AC" w:rsidP="00F662AC">
            <w:pPr>
              <w:spacing w:after="0" w:line="240" w:lineRule="auto"/>
              <w:ind w:left="349" w:hanging="349"/>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2.- Precautelar por la seguridad de las víctimas y de terceros.</w:t>
            </w:r>
          </w:p>
          <w:p w14:paraId="5AD59B80" w14:textId="77777777" w:rsidR="00F662AC" w:rsidRDefault="00F662AC" w:rsidP="00F662AC">
            <w:pPr>
              <w:spacing w:after="0" w:line="240" w:lineRule="auto"/>
              <w:ind w:left="349" w:hanging="349"/>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3.- Realizar la señalización (de acuerdo a protocolo específico).</w:t>
            </w:r>
          </w:p>
          <w:p w14:paraId="4FBB75D6" w14:textId="77777777" w:rsidR="00F662AC" w:rsidRPr="00A7681A" w:rsidRDefault="00F662AC" w:rsidP="00F662AC">
            <w:pPr>
              <w:spacing w:after="0" w:line="240" w:lineRule="auto"/>
              <w:ind w:left="349" w:hanging="349"/>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4.- Evaluar la magnitud del evento para determinar las acciones de evaluación, primera respuesta, búsqueda salvamento y rescate, evacuación y atención.</w:t>
            </w:r>
          </w:p>
        </w:tc>
      </w:tr>
      <w:tr w:rsidR="00F662AC" w:rsidRPr="007E366A" w14:paraId="608104FB" w14:textId="77777777" w:rsidTr="00E47158">
        <w:trPr>
          <w:trHeight w:val="510"/>
        </w:trPr>
        <w:tc>
          <w:tcPr>
            <w:tcW w:w="950" w:type="pct"/>
            <w:tcBorders>
              <w:top w:val="nil"/>
              <w:left w:val="single" w:sz="8" w:space="0" w:color="auto"/>
              <w:bottom w:val="single" w:sz="8" w:space="0" w:color="auto"/>
              <w:right w:val="single" w:sz="4" w:space="0" w:color="auto"/>
            </w:tcBorders>
            <w:shd w:val="clear" w:color="000000" w:fill="66FFFF"/>
            <w:hideMark/>
          </w:tcPr>
          <w:p w14:paraId="6E42B4AE" w14:textId="77777777" w:rsidR="00F662AC" w:rsidRPr="00A7681A" w:rsidRDefault="00F662AC" w:rsidP="00F662AC">
            <w:pPr>
              <w:spacing w:after="0" w:line="240" w:lineRule="auto"/>
              <w:ind w:left="0" w:firstLine="0"/>
              <w:jc w:val="left"/>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Normas de seguridad</w:t>
            </w:r>
          </w:p>
        </w:tc>
        <w:tc>
          <w:tcPr>
            <w:tcW w:w="4050" w:type="pct"/>
            <w:gridSpan w:val="5"/>
            <w:tcBorders>
              <w:top w:val="single" w:sz="8" w:space="0" w:color="auto"/>
              <w:left w:val="nil"/>
              <w:bottom w:val="single" w:sz="8" w:space="0" w:color="auto"/>
              <w:right w:val="single" w:sz="8" w:space="0" w:color="000000"/>
            </w:tcBorders>
            <w:shd w:val="clear" w:color="auto" w:fill="auto"/>
            <w:hideMark/>
          </w:tcPr>
          <w:p w14:paraId="101A6AD4" w14:textId="77777777" w:rsidR="00F662AC" w:rsidRPr="00A7681A" w:rsidRDefault="00F662AC" w:rsidP="00F662AC">
            <w:pPr>
              <w:spacing w:after="0" w:line="240" w:lineRule="auto"/>
              <w:ind w:left="349" w:hanging="349"/>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1.- Usar todo el equipo de protección personal establecido para el tipo de respuestas.</w:t>
            </w:r>
          </w:p>
        </w:tc>
      </w:tr>
      <w:tr w:rsidR="00F662AC" w:rsidRPr="007E366A" w14:paraId="4448FA8E" w14:textId="77777777" w:rsidTr="00E47158">
        <w:trPr>
          <w:trHeight w:val="1077"/>
        </w:trPr>
        <w:tc>
          <w:tcPr>
            <w:tcW w:w="950" w:type="pct"/>
            <w:tcBorders>
              <w:top w:val="nil"/>
              <w:left w:val="single" w:sz="8" w:space="0" w:color="auto"/>
              <w:bottom w:val="single" w:sz="8" w:space="0" w:color="auto"/>
              <w:right w:val="single" w:sz="4" w:space="0" w:color="000000"/>
            </w:tcBorders>
            <w:shd w:val="clear" w:color="000000" w:fill="66FFFF"/>
            <w:hideMark/>
          </w:tcPr>
          <w:p w14:paraId="50A8F357" w14:textId="77777777" w:rsidR="00F662AC" w:rsidRPr="00A7681A" w:rsidRDefault="00F662AC" w:rsidP="00F662AC">
            <w:pPr>
              <w:spacing w:after="0" w:line="240" w:lineRule="auto"/>
              <w:ind w:left="0" w:firstLine="0"/>
              <w:jc w:val="left"/>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Acciones de preparación conjunta</w:t>
            </w:r>
          </w:p>
        </w:tc>
        <w:tc>
          <w:tcPr>
            <w:tcW w:w="4050" w:type="pct"/>
            <w:gridSpan w:val="5"/>
            <w:tcBorders>
              <w:top w:val="single" w:sz="8" w:space="0" w:color="auto"/>
              <w:left w:val="nil"/>
              <w:bottom w:val="single" w:sz="8" w:space="0" w:color="auto"/>
              <w:right w:val="single" w:sz="8" w:space="0" w:color="000000"/>
            </w:tcBorders>
            <w:shd w:val="clear" w:color="auto" w:fill="auto"/>
            <w:hideMark/>
          </w:tcPr>
          <w:p w14:paraId="7C8C287E" w14:textId="77777777" w:rsidR="00F662AC" w:rsidRDefault="00F662AC" w:rsidP="00F662AC">
            <w:pPr>
              <w:spacing w:after="0" w:line="240" w:lineRule="auto"/>
              <w:ind w:left="349" w:hanging="349"/>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1.- Socializar el presente protocolo a las unidades y personal de primera respuesta.</w:t>
            </w:r>
          </w:p>
          <w:p w14:paraId="27FA6C73" w14:textId="77777777" w:rsidR="00F662AC" w:rsidRDefault="00F662AC" w:rsidP="00F662AC">
            <w:pPr>
              <w:spacing w:after="0" w:line="240" w:lineRule="auto"/>
              <w:ind w:left="349" w:hanging="349"/>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2.- Realizar simulaciones y simulacros a fin mantener una capacidad de respuesta operativa.</w:t>
            </w:r>
          </w:p>
          <w:p w14:paraId="4D1F4939" w14:textId="77777777" w:rsidR="00F662AC" w:rsidRPr="00A7681A" w:rsidRDefault="00F662AC" w:rsidP="00F662AC">
            <w:pPr>
              <w:spacing w:after="0" w:line="240" w:lineRule="auto"/>
              <w:ind w:left="349" w:hanging="349"/>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4.- Contar con el equipamiento necesario para la evaluación, primera respuesta, búsqueda salvamento y rescate, evacuación y atención.</w:t>
            </w:r>
          </w:p>
        </w:tc>
      </w:tr>
      <w:tr w:rsidR="00F662AC" w:rsidRPr="007E366A" w14:paraId="1D1E495D" w14:textId="77777777" w:rsidTr="00E47158">
        <w:trPr>
          <w:trHeight w:val="429"/>
        </w:trPr>
        <w:tc>
          <w:tcPr>
            <w:tcW w:w="1345" w:type="pct"/>
            <w:gridSpan w:val="2"/>
            <w:tcBorders>
              <w:top w:val="single" w:sz="8" w:space="0" w:color="auto"/>
              <w:left w:val="single" w:sz="8" w:space="0" w:color="auto"/>
              <w:bottom w:val="single" w:sz="8" w:space="0" w:color="auto"/>
              <w:right w:val="single" w:sz="4" w:space="0" w:color="000000"/>
            </w:tcBorders>
            <w:shd w:val="clear" w:color="000000" w:fill="66FFFF"/>
            <w:noWrap/>
            <w:vAlign w:val="center"/>
            <w:hideMark/>
          </w:tcPr>
          <w:p w14:paraId="3EC0F42D" w14:textId="77777777" w:rsidR="00F662AC" w:rsidRPr="00A7681A" w:rsidRDefault="00F662AC" w:rsidP="00F662AC">
            <w:pPr>
              <w:spacing w:after="0" w:line="240" w:lineRule="auto"/>
              <w:ind w:left="0" w:firstLine="0"/>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FASES</w:t>
            </w:r>
          </w:p>
        </w:tc>
        <w:tc>
          <w:tcPr>
            <w:tcW w:w="3655" w:type="pct"/>
            <w:gridSpan w:val="4"/>
            <w:tcBorders>
              <w:top w:val="single" w:sz="8" w:space="0" w:color="auto"/>
              <w:left w:val="nil"/>
              <w:bottom w:val="single" w:sz="8" w:space="0" w:color="auto"/>
              <w:right w:val="single" w:sz="8" w:space="0" w:color="000000"/>
            </w:tcBorders>
            <w:shd w:val="clear" w:color="000000" w:fill="66FFFF"/>
            <w:noWrap/>
            <w:vAlign w:val="center"/>
            <w:hideMark/>
          </w:tcPr>
          <w:p w14:paraId="0B642CFB" w14:textId="77777777" w:rsidR="00F662AC" w:rsidRPr="00A7681A" w:rsidRDefault="00F662AC" w:rsidP="00F662AC">
            <w:pPr>
              <w:spacing w:after="0" w:line="240" w:lineRule="auto"/>
              <w:ind w:left="0" w:firstLine="0"/>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ACCIONES</w:t>
            </w:r>
          </w:p>
        </w:tc>
      </w:tr>
      <w:tr w:rsidR="00F662AC" w:rsidRPr="007E366A" w14:paraId="1DD5F9FB" w14:textId="77777777" w:rsidTr="00E47158">
        <w:trPr>
          <w:trHeight w:val="285"/>
        </w:trPr>
        <w:tc>
          <w:tcPr>
            <w:tcW w:w="1345" w:type="pct"/>
            <w:gridSpan w:val="2"/>
            <w:vMerge w:val="restart"/>
            <w:tcBorders>
              <w:top w:val="single" w:sz="8" w:space="0" w:color="auto"/>
              <w:left w:val="single" w:sz="8" w:space="0" w:color="auto"/>
              <w:bottom w:val="single" w:sz="8" w:space="0" w:color="000000"/>
              <w:right w:val="single" w:sz="4" w:space="0" w:color="000000"/>
            </w:tcBorders>
            <w:shd w:val="clear" w:color="auto" w:fill="auto"/>
            <w:hideMark/>
          </w:tcPr>
          <w:p w14:paraId="2DF146C2" w14:textId="77777777" w:rsidR="00F662AC" w:rsidRPr="00A7681A" w:rsidRDefault="00F662AC" w:rsidP="00F662AC">
            <w:pPr>
              <w:spacing w:after="0" w:line="240" w:lineRule="auto"/>
              <w:ind w:left="0" w:firstLine="0"/>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1. Activación</w:t>
            </w:r>
          </w:p>
        </w:tc>
        <w:tc>
          <w:tcPr>
            <w:tcW w:w="3655" w:type="pct"/>
            <w:gridSpan w:val="4"/>
            <w:tcBorders>
              <w:top w:val="single" w:sz="8" w:space="0" w:color="auto"/>
              <w:left w:val="single" w:sz="4" w:space="0" w:color="000000"/>
              <w:bottom w:val="single" w:sz="4" w:space="0" w:color="000000"/>
              <w:right w:val="single" w:sz="8" w:space="0" w:color="000000"/>
            </w:tcBorders>
            <w:shd w:val="clear" w:color="auto" w:fill="auto"/>
            <w:noWrap/>
            <w:hideMark/>
          </w:tcPr>
          <w:p w14:paraId="1C344F61" w14:textId="77777777" w:rsidR="00F662AC" w:rsidRPr="00A7681A" w:rsidRDefault="00F662AC" w:rsidP="00F662AC">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Activación de la alerta por el Sistema de Alerta Temprana</w:t>
            </w:r>
          </w:p>
        </w:tc>
      </w:tr>
      <w:tr w:rsidR="00F662AC" w:rsidRPr="007E366A" w14:paraId="7A4DCDF3" w14:textId="77777777" w:rsidTr="00E47158">
        <w:trPr>
          <w:trHeight w:val="330"/>
        </w:trPr>
        <w:tc>
          <w:tcPr>
            <w:tcW w:w="1345" w:type="pct"/>
            <w:gridSpan w:val="2"/>
            <w:vMerge/>
            <w:tcBorders>
              <w:top w:val="single" w:sz="8" w:space="0" w:color="auto"/>
              <w:left w:val="single" w:sz="8" w:space="0" w:color="auto"/>
              <w:bottom w:val="single" w:sz="8" w:space="0" w:color="000000"/>
              <w:right w:val="single" w:sz="4" w:space="0" w:color="000000"/>
            </w:tcBorders>
            <w:vAlign w:val="center"/>
            <w:hideMark/>
          </w:tcPr>
          <w:p w14:paraId="34E3DF70" w14:textId="77777777" w:rsidR="00F662AC" w:rsidRPr="00A7681A" w:rsidRDefault="00F662AC" w:rsidP="00F662AC">
            <w:pPr>
              <w:spacing w:after="0" w:line="240" w:lineRule="auto"/>
              <w:ind w:left="0" w:firstLine="0"/>
              <w:rPr>
                <w:rFonts w:ascii="Arial" w:eastAsia="Times New Roman" w:hAnsi="Arial" w:cs="Arial"/>
                <w:b/>
                <w:bCs/>
                <w:color w:val="000000"/>
                <w:sz w:val="18"/>
                <w:szCs w:val="18"/>
                <w:lang w:val="es-BO" w:eastAsia="es-BO"/>
              </w:rPr>
            </w:pPr>
          </w:p>
        </w:tc>
        <w:tc>
          <w:tcPr>
            <w:tcW w:w="3655" w:type="pct"/>
            <w:gridSpan w:val="4"/>
            <w:tcBorders>
              <w:top w:val="single" w:sz="4" w:space="0" w:color="000000"/>
              <w:left w:val="single" w:sz="4" w:space="0" w:color="000000"/>
              <w:bottom w:val="single" w:sz="8" w:space="0" w:color="auto"/>
              <w:right w:val="single" w:sz="8" w:space="0" w:color="000000"/>
            </w:tcBorders>
            <w:shd w:val="clear" w:color="auto" w:fill="auto"/>
            <w:noWrap/>
            <w:hideMark/>
          </w:tcPr>
          <w:p w14:paraId="24FF8995" w14:textId="77777777" w:rsidR="00F662AC" w:rsidRPr="00A7681A" w:rsidRDefault="00F662AC" w:rsidP="00F662AC">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Registro de mayor cantidad de información</w:t>
            </w:r>
          </w:p>
        </w:tc>
      </w:tr>
      <w:tr w:rsidR="00F662AC" w:rsidRPr="007E366A" w14:paraId="24A9F647" w14:textId="77777777" w:rsidTr="00E47158">
        <w:trPr>
          <w:trHeight w:val="207"/>
        </w:trPr>
        <w:tc>
          <w:tcPr>
            <w:tcW w:w="1345" w:type="pct"/>
            <w:gridSpan w:val="2"/>
            <w:vMerge w:val="restart"/>
            <w:tcBorders>
              <w:top w:val="single" w:sz="8" w:space="0" w:color="auto"/>
              <w:left w:val="single" w:sz="8" w:space="0" w:color="auto"/>
              <w:bottom w:val="single" w:sz="8" w:space="0" w:color="000000"/>
              <w:right w:val="single" w:sz="4" w:space="0" w:color="000000"/>
            </w:tcBorders>
            <w:shd w:val="clear" w:color="auto" w:fill="auto"/>
            <w:noWrap/>
            <w:hideMark/>
          </w:tcPr>
          <w:p w14:paraId="15E2E5A8" w14:textId="77777777" w:rsidR="00F662AC" w:rsidRPr="00A7681A" w:rsidRDefault="00F662AC" w:rsidP="00F662AC">
            <w:pPr>
              <w:spacing w:after="0" w:line="240" w:lineRule="auto"/>
              <w:ind w:left="0" w:firstLine="0"/>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2. Despacho</w:t>
            </w:r>
          </w:p>
        </w:tc>
        <w:tc>
          <w:tcPr>
            <w:tcW w:w="3655" w:type="pct"/>
            <w:gridSpan w:val="4"/>
            <w:vMerge w:val="restart"/>
            <w:tcBorders>
              <w:top w:val="single" w:sz="8" w:space="0" w:color="auto"/>
              <w:left w:val="single" w:sz="4" w:space="0" w:color="000000"/>
              <w:bottom w:val="single" w:sz="8" w:space="0" w:color="000000"/>
              <w:right w:val="single" w:sz="8" w:space="0" w:color="000000"/>
            </w:tcBorders>
            <w:shd w:val="clear" w:color="auto" w:fill="auto"/>
            <w:hideMark/>
          </w:tcPr>
          <w:p w14:paraId="3C91139B" w14:textId="77777777" w:rsidR="00F662AC" w:rsidRPr="00A7681A" w:rsidRDefault="00F662AC" w:rsidP="00F662AC">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La DAE moviliza a personal de primera respuesta desplegado en Puntos Críticos para el control y la precautelación de la seguridad de transeúntes y vehículos (Puentes, pasarelas).</w:t>
            </w:r>
          </w:p>
        </w:tc>
      </w:tr>
      <w:tr w:rsidR="00F662AC" w:rsidRPr="007E366A" w14:paraId="4BA6762A" w14:textId="77777777" w:rsidTr="00E47158">
        <w:trPr>
          <w:trHeight w:val="476"/>
        </w:trPr>
        <w:tc>
          <w:tcPr>
            <w:tcW w:w="1345" w:type="pct"/>
            <w:gridSpan w:val="2"/>
            <w:vMerge/>
            <w:tcBorders>
              <w:top w:val="single" w:sz="8" w:space="0" w:color="auto"/>
              <w:left w:val="single" w:sz="8" w:space="0" w:color="auto"/>
              <w:bottom w:val="single" w:sz="8" w:space="0" w:color="000000"/>
              <w:right w:val="single" w:sz="4" w:space="0" w:color="000000"/>
            </w:tcBorders>
            <w:vAlign w:val="center"/>
            <w:hideMark/>
          </w:tcPr>
          <w:p w14:paraId="2759DAE2" w14:textId="77777777" w:rsidR="00F662AC" w:rsidRPr="00A7681A" w:rsidRDefault="00F662AC" w:rsidP="00F662AC">
            <w:pPr>
              <w:spacing w:after="0" w:line="240" w:lineRule="auto"/>
              <w:ind w:left="0" w:firstLine="0"/>
              <w:rPr>
                <w:rFonts w:ascii="Arial" w:eastAsia="Times New Roman" w:hAnsi="Arial" w:cs="Arial"/>
                <w:b/>
                <w:bCs/>
                <w:color w:val="000000"/>
                <w:sz w:val="18"/>
                <w:szCs w:val="18"/>
                <w:lang w:val="es-BO" w:eastAsia="es-BO"/>
              </w:rPr>
            </w:pPr>
          </w:p>
        </w:tc>
        <w:tc>
          <w:tcPr>
            <w:tcW w:w="3655" w:type="pct"/>
            <w:gridSpan w:val="4"/>
            <w:vMerge/>
            <w:tcBorders>
              <w:top w:val="single" w:sz="8" w:space="0" w:color="auto"/>
              <w:left w:val="single" w:sz="4" w:space="0" w:color="000000"/>
              <w:bottom w:val="single" w:sz="8" w:space="0" w:color="000000"/>
              <w:right w:val="single" w:sz="8" w:space="0" w:color="000000"/>
            </w:tcBorders>
            <w:vAlign w:val="center"/>
            <w:hideMark/>
          </w:tcPr>
          <w:p w14:paraId="3D2EE8D1" w14:textId="77777777" w:rsidR="00F662AC" w:rsidRPr="00A7681A" w:rsidRDefault="00F662AC" w:rsidP="00F662AC">
            <w:pPr>
              <w:spacing w:after="0" w:line="240" w:lineRule="auto"/>
              <w:ind w:left="0" w:firstLine="0"/>
              <w:rPr>
                <w:rFonts w:ascii="Arial" w:eastAsia="Times New Roman" w:hAnsi="Arial" w:cs="Arial"/>
                <w:color w:val="000000"/>
                <w:sz w:val="18"/>
                <w:szCs w:val="18"/>
                <w:lang w:val="es-BO" w:eastAsia="es-BO"/>
              </w:rPr>
            </w:pPr>
          </w:p>
        </w:tc>
      </w:tr>
      <w:tr w:rsidR="00F662AC" w:rsidRPr="007E366A" w14:paraId="6A679985" w14:textId="77777777" w:rsidTr="00E47158">
        <w:trPr>
          <w:trHeight w:val="1095"/>
        </w:trPr>
        <w:tc>
          <w:tcPr>
            <w:tcW w:w="950" w:type="pct"/>
            <w:tcBorders>
              <w:top w:val="nil"/>
              <w:left w:val="single" w:sz="8" w:space="0" w:color="auto"/>
              <w:bottom w:val="single" w:sz="8" w:space="0" w:color="auto"/>
              <w:right w:val="nil"/>
            </w:tcBorders>
            <w:shd w:val="clear" w:color="auto" w:fill="auto"/>
            <w:hideMark/>
          </w:tcPr>
          <w:p w14:paraId="4C0FF3BC" w14:textId="77777777" w:rsidR="00F662AC" w:rsidRPr="00A7681A" w:rsidRDefault="00F662AC" w:rsidP="00F662AC">
            <w:pPr>
              <w:spacing w:after="0" w:line="240" w:lineRule="auto"/>
              <w:ind w:left="0" w:firstLine="0"/>
              <w:jc w:val="left"/>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3. Arribo a la Zona</w:t>
            </w:r>
          </w:p>
        </w:tc>
        <w:tc>
          <w:tcPr>
            <w:tcW w:w="395" w:type="pct"/>
            <w:tcBorders>
              <w:top w:val="nil"/>
              <w:left w:val="nil"/>
              <w:bottom w:val="single" w:sz="8" w:space="0" w:color="auto"/>
              <w:right w:val="nil"/>
            </w:tcBorders>
            <w:shd w:val="clear" w:color="auto" w:fill="auto"/>
            <w:hideMark/>
          </w:tcPr>
          <w:p w14:paraId="1B066245" w14:textId="77777777" w:rsidR="00F662AC" w:rsidRPr="00A7681A" w:rsidRDefault="00F662AC" w:rsidP="00F662AC">
            <w:pPr>
              <w:spacing w:after="0" w:line="240" w:lineRule="auto"/>
              <w:ind w:left="0" w:firstLine="0"/>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 </w:t>
            </w:r>
          </w:p>
        </w:tc>
        <w:tc>
          <w:tcPr>
            <w:tcW w:w="3655" w:type="pct"/>
            <w:gridSpan w:val="4"/>
            <w:tcBorders>
              <w:top w:val="single" w:sz="8" w:space="0" w:color="auto"/>
              <w:left w:val="single" w:sz="4" w:space="0" w:color="000000"/>
              <w:bottom w:val="single" w:sz="8" w:space="0" w:color="auto"/>
              <w:right w:val="single" w:sz="8" w:space="0" w:color="000000"/>
            </w:tcBorders>
            <w:shd w:val="clear" w:color="auto" w:fill="auto"/>
            <w:vAlign w:val="center"/>
            <w:hideMark/>
          </w:tcPr>
          <w:p w14:paraId="5EF4A4EA" w14:textId="77777777" w:rsidR="00F662AC" w:rsidRPr="00A7681A" w:rsidRDefault="00F662AC" w:rsidP="00F662AC">
            <w:pPr>
              <w:spacing w:after="0" w:line="240" w:lineRule="auto"/>
              <w:ind w:left="0" w:firstLine="0"/>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Apoyo a cierre de vías y puentes activado por el SISAR, mediante conos, cintas y otros elementos de señalización</w:t>
            </w:r>
            <w:r w:rsidRPr="00A7681A">
              <w:rPr>
                <w:rFonts w:ascii="Arial" w:eastAsia="Times New Roman" w:hAnsi="Arial" w:cs="Arial"/>
                <w:color w:val="000000"/>
                <w:sz w:val="18"/>
                <w:szCs w:val="18"/>
                <w:lang w:val="es-BO" w:eastAsia="es-BO"/>
              </w:rPr>
              <w:br/>
              <w:t>* Comunicación a Unidad Municipal encargada del Mantenimiento y Limpieza de las vías de la ciudad</w:t>
            </w:r>
            <w:r w:rsidRPr="00A7681A">
              <w:rPr>
                <w:rFonts w:ascii="Arial" w:eastAsia="Times New Roman" w:hAnsi="Arial" w:cs="Arial"/>
                <w:color w:val="000000"/>
                <w:sz w:val="18"/>
                <w:szCs w:val="18"/>
                <w:lang w:val="es-BO" w:eastAsia="es-BO"/>
              </w:rPr>
              <w:br/>
              <w:t>* Evaluación del estado de las obras hidráulicas (interior rio)</w:t>
            </w:r>
            <w:r w:rsidRPr="00A7681A">
              <w:rPr>
                <w:rFonts w:ascii="Arial" w:eastAsia="Times New Roman" w:hAnsi="Arial" w:cs="Arial"/>
                <w:color w:val="000000"/>
                <w:sz w:val="18"/>
                <w:szCs w:val="18"/>
                <w:lang w:val="es-BO" w:eastAsia="es-BO"/>
              </w:rPr>
              <w:br/>
              <w:t>* Evaluación de posible manifestación de Sifonamiento</w:t>
            </w:r>
          </w:p>
        </w:tc>
      </w:tr>
      <w:tr w:rsidR="00F662AC" w:rsidRPr="007E366A" w14:paraId="1446C607" w14:textId="77777777" w:rsidTr="00E47158">
        <w:trPr>
          <w:trHeight w:val="283"/>
        </w:trPr>
        <w:tc>
          <w:tcPr>
            <w:tcW w:w="1345" w:type="pct"/>
            <w:gridSpan w:val="2"/>
            <w:vMerge w:val="restart"/>
            <w:tcBorders>
              <w:top w:val="nil"/>
              <w:left w:val="single" w:sz="8" w:space="0" w:color="auto"/>
              <w:bottom w:val="single" w:sz="8" w:space="0" w:color="000000"/>
              <w:right w:val="single" w:sz="4" w:space="0" w:color="000000"/>
            </w:tcBorders>
            <w:shd w:val="clear" w:color="auto" w:fill="auto"/>
            <w:hideMark/>
          </w:tcPr>
          <w:p w14:paraId="23796E77" w14:textId="77777777" w:rsidR="00F662AC" w:rsidRPr="00A7681A" w:rsidRDefault="00F662AC" w:rsidP="00F662AC">
            <w:pPr>
              <w:spacing w:after="0" w:line="240" w:lineRule="auto"/>
              <w:ind w:left="0" w:firstLine="0"/>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4. Asegurar el área</w:t>
            </w:r>
          </w:p>
        </w:tc>
        <w:tc>
          <w:tcPr>
            <w:tcW w:w="3655" w:type="pct"/>
            <w:gridSpan w:val="4"/>
            <w:tcBorders>
              <w:top w:val="nil"/>
              <w:left w:val="single" w:sz="4" w:space="0" w:color="000000"/>
              <w:bottom w:val="single" w:sz="4" w:space="0" w:color="000000"/>
              <w:right w:val="single" w:sz="8" w:space="0" w:color="000000"/>
            </w:tcBorders>
            <w:shd w:val="clear" w:color="auto" w:fill="auto"/>
            <w:noWrap/>
            <w:hideMark/>
          </w:tcPr>
          <w:p w14:paraId="048F9B55" w14:textId="77777777" w:rsidR="00F662AC" w:rsidRPr="00A7681A" w:rsidRDefault="00F662AC" w:rsidP="00F662AC">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Establecer un perímetro de seguridad.</w:t>
            </w:r>
          </w:p>
        </w:tc>
      </w:tr>
      <w:tr w:rsidR="00F662AC" w:rsidRPr="007E366A" w14:paraId="2296F293" w14:textId="77777777" w:rsidTr="00E47158">
        <w:trPr>
          <w:trHeight w:val="495"/>
        </w:trPr>
        <w:tc>
          <w:tcPr>
            <w:tcW w:w="1345" w:type="pct"/>
            <w:gridSpan w:val="2"/>
            <w:vMerge/>
            <w:tcBorders>
              <w:top w:val="nil"/>
              <w:left w:val="single" w:sz="8" w:space="0" w:color="auto"/>
              <w:bottom w:val="single" w:sz="8" w:space="0" w:color="000000"/>
              <w:right w:val="single" w:sz="4" w:space="0" w:color="000000"/>
            </w:tcBorders>
            <w:vAlign w:val="center"/>
            <w:hideMark/>
          </w:tcPr>
          <w:p w14:paraId="7A27AC38" w14:textId="77777777" w:rsidR="00F662AC" w:rsidRPr="00A7681A" w:rsidRDefault="00F662AC" w:rsidP="00F662AC">
            <w:pPr>
              <w:spacing w:after="0" w:line="240" w:lineRule="auto"/>
              <w:ind w:left="0" w:firstLine="0"/>
              <w:rPr>
                <w:rFonts w:ascii="Arial" w:eastAsia="Times New Roman" w:hAnsi="Arial" w:cs="Arial"/>
                <w:b/>
                <w:bCs/>
                <w:color w:val="000000"/>
                <w:sz w:val="18"/>
                <w:szCs w:val="18"/>
                <w:lang w:val="es-BO" w:eastAsia="es-BO"/>
              </w:rPr>
            </w:pPr>
          </w:p>
        </w:tc>
        <w:tc>
          <w:tcPr>
            <w:tcW w:w="3655" w:type="pct"/>
            <w:gridSpan w:val="4"/>
            <w:tcBorders>
              <w:top w:val="single" w:sz="4" w:space="0" w:color="000000"/>
              <w:left w:val="single" w:sz="4" w:space="0" w:color="000000"/>
              <w:bottom w:val="single" w:sz="8" w:space="0" w:color="auto"/>
              <w:right w:val="single" w:sz="8" w:space="0" w:color="000000"/>
            </w:tcBorders>
            <w:shd w:val="clear" w:color="auto" w:fill="auto"/>
            <w:vAlign w:val="center"/>
            <w:hideMark/>
          </w:tcPr>
          <w:p w14:paraId="5F06CA97" w14:textId="77777777" w:rsidR="00F662AC" w:rsidRPr="00A7681A" w:rsidRDefault="00F662AC" w:rsidP="00F662AC">
            <w:pPr>
              <w:spacing w:after="0" w:line="240" w:lineRule="auto"/>
              <w:ind w:left="0" w:firstLine="0"/>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Desviar el tránsito y evitar embotellamiento, utilizando materiales adecuados de delimitación para la seguridad del área (cintas, conos,</w:t>
            </w:r>
            <w:r w:rsidRPr="00A7681A">
              <w:rPr>
                <w:rFonts w:ascii="Arial" w:eastAsia="Times New Roman" w:hAnsi="Arial" w:cs="Arial"/>
                <w:color w:val="000000"/>
                <w:sz w:val="18"/>
                <w:szCs w:val="18"/>
                <w:lang w:val="es-BO" w:eastAsia="es-BO"/>
              </w:rPr>
              <w:br/>
              <w:t>vallas, etc.).</w:t>
            </w:r>
          </w:p>
        </w:tc>
      </w:tr>
      <w:tr w:rsidR="00F662AC" w:rsidRPr="007E366A" w14:paraId="1CF36C4E" w14:textId="77777777" w:rsidTr="00E47158">
        <w:trPr>
          <w:trHeight w:val="1304"/>
        </w:trPr>
        <w:tc>
          <w:tcPr>
            <w:tcW w:w="1345" w:type="pct"/>
            <w:gridSpan w:val="2"/>
            <w:tcBorders>
              <w:top w:val="nil"/>
              <w:left w:val="single" w:sz="4" w:space="0" w:color="000000"/>
              <w:bottom w:val="nil"/>
              <w:right w:val="single" w:sz="4" w:space="0" w:color="000000"/>
            </w:tcBorders>
            <w:shd w:val="clear" w:color="auto" w:fill="auto"/>
            <w:hideMark/>
          </w:tcPr>
          <w:p w14:paraId="4A5606B4" w14:textId="1FC0EF4F" w:rsidR="00F662AC" w:rsidRPr="00A7681A" w:rsidRDefault="00F662AC" w:rsidP="00F662AC">
            <w:pPr>
              <w:spacing w:after="0" w:line="240" w:lineRule="auto"/>
              <w:ind w:left="0" w:firstLine="0"/>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6. Acciones operativas:</w:t>
            </w:r>
          </w:p>
        </w:tc>
        <w:tc>
          <w:tcPr>
            <w:tcW w:w="3655" w:type="pct"/>
            <w:gridSpan w:val="4"/>
            <w:tcBorders>
              <w:top w:val="nil"/>
              <w:left w:val="single" w:sz="4" w:space="0" w:color="000000"/>
              <w:bottom w:val="nil"/>
              <w:right w:val="single" w:sz="4" w:space="0" w:color="000000"/>
            </w:tcBorders>
            <w:shd w:val="clear" w:color="auto" w:fill="auto"/>
            <w:hideMark/>
          </w:tcPr>
          <w:p w14:paraId="614C1648" w14:textId="77777777" w:rsidR="00F662AC" w:rsidRDefault="00F662AC" w:rsidP="00F662AC">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Comprobación de la existencia de víctimas</w:t>
            </w:r>
          </w:p>
          <w:p w14:paraId="3EFFC1C4" w14:textId="77777777" w:rsidR="00F662AC" w:rsidRDefault="00F662AC" w:rsidP="00F662AC">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Búsqueda salvamento y rescate</w:t>
            </w:r>
          </w:p>
          <w:p w14:paraId="74B94E79" w14:textId="77777777" w:rsidR="00F662AC" w:rsidRDefault="00F662AC" w:rsidP="00F662AC">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Traslado de víctimas a centros hospitalarios</w:t>
            </w:r>
          </w:p>
          <w:p w14:paraId="040462BC" w14:textId="77777777" w:rsidR="00F662AC" w:rsidRDefault="00F662AC" w:rsidP="00F662AC">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Cierre de vías y puentes</w:t>
            </w:r>
          </w:p>
          <w:p w14:paraId="374C73A1" w14:textId="77777777" w:rsidR="00F662AC" w:rsidRDefault="00F662AC" w:rsidP="00F662AC">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Evaluación del estado de la obra hidráulica</w:t>
            </w:r>
          </w:p>
          <w:p w14:paraId="0AFCBD36" w14:textId="77777777" w:rsidR="00F662AC" w:rsidRPr="00A7681A" w:rsidRDefault="00F662AC" w:rsidP="00F662AC">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Evaluación de posible manifestación de Sifonamiento</w:t>
            </w:r>
          </w:p>
        </w:tc>
      </w:tr>
      <w:tr w:rsidR="00F662AC" w:rsidRPr="007E366A" w14:paraId="1268AAFC" w14:textId="77777777" w:rsidTr="00E47158">
        <w:trPr>
          <w:trHeight w:val="397"/>
        </w:trPr>
        <w:tc>
          <w:tcPr>
            <w:tcW w:w="1345" w:type="pct"/>
            <w:gridSpan w:val="2"/>
            <w:tcBorders>
              <w:top w:val="single" w:sz="8" w:space="0" w:color="auto"/>
              <w:left w:val="single" w:sz="8" w:space="0" w:color="auto"/>
              <w:bottom w:val="single" w:sz="8" w:space="0" w:color="auto"/>
              <w:right w:val="single" w:sz="4" w:space="0" w:color="000000"/>
            </w:tcBorders>
            <w:shd w:val="clear" w:color="000000" w:fill="66FFFF"/>
            <w:hideMark/>
          </w:tcPr>
          <w:p w14:paraId="418E9BD7" w14:textId="77777777" w:rsidR="00F662AC" w:rsidRPr="00A7681A" w:rsidRDefault="00F662AC" w:rsidP="00F662AC">
            <w:pPr>
              <w:spacing w:after="0" w:line="240" w:lineRule="auto"/>
              <w:ind w:left="0" w:firstLine="0"/>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NOTAS:</w:t>
            </w:r>
          </w:p>
        </w:tc>
        <w:tc>
          <w:tcPr>
            <w:tcW w:w="3655" w:type="pct"/>
            <w:gridSpan w:val="4"/>
            <w:tcBorders>
              <w:top w:val="single" w:sz="8" w:space="0" w:color="auto"/>
              <w:left w:val="nil"/>
              <w:bottom w:val="single" w:sz="8" w:space="0" w:color="auto"/>
              <w:right w:val="single" w:sz="8" w:space="0" w:color="000000"/>
            </w:tcBorders>
            <w:shd w:val="clear" w:color="000000" w:fill="66FFFF"/>
            <w:hideMark/>
          </w:tcPr>
          <w:p w14:paraId="16FD6717" w14:textId="77777777" w:rsidR="00F662AC" w:rsidRPr="00A7681A" w:rsidRDefault="00F662AC" w:rsidP="00F662AC">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w:t>
            </w:r>
          </w:p>
        </w:tc>
      </w:tr>
    </w:tbl>
    <w:p w14:paraId="54743FEA" w14:textId="77777777" w:rsidR="0022279C" w:rsidRDefault="0022279C" w:rsidP="0022279C"/>
    <w:p w14:paraId="0AC4E0F5" w14:textId="77777777" w:rsidR="0022279C" w:rsidRDefault="0022279C" w:rsidP="0022279C">
      <w:pPr>
        <w:spacing w:after="160" w:line="259" w:lineRule="auto"/>
        <w:ind w:left="0" w:firstLine="0"/>
        <w:jc w:val="left"/>
      </w:pPr>
      <w:r>
        <w:br w:type="page"/>
      </w:r>
    </w:p>
    <w:p w14:paraId="405DDB5F" w14:textId="64EA32ED" w:rsidR="0022279C" w:rsidRPr="00AA19C2" w:rsidRDefault="0022279C" w:rsidP="00A14A22">
      <w:pPr>
        <w:pStyle w:val="Ttulo2"/>
        <w:numPr>
          <w:ilvl w:val="1"/>
          <w:numId w:val="98"/>
        </w:numPr>
        <w:spacing w:after="240" w:line="276" w:lineRule="auto"/>
        <w:rPr>
          <w:rFonts w:ascii="Arial" w:hAnsi="Arial" w:cs="Arial"/>
          <w:b/>
          <w:color w:val="auto"/>
          <w:sz w:val="28"/>
          <w:szCs w:val="24"/>
        </w:rPr>
      </w:pPr>
      <w:bookmarkStart w:id="335" w:name="_Toc155713025"/>
      <w:r w:rsidRPr="00AA19C2">
        <w:rPr>
          <w:rFonts w:ascii="Arial" w:hAnsi="Arial" w:cs="Arial"/>
          <w:b/>
          <w:color w:val="auto"/>
          <w:sz w:val="28"/>
          <w:szCs w:val="24"/>
        </w:rPr>
        <w:lastRenderedPageBreak/>
        <w:t>Protocolo de</w:t>
      </w:r>
      <w:r w:rsidR="00584F2D">
        <w:rPr>
          <w:rFonts w:ascii="Arial" w:hAnsi="Arial" w:cs="Arial"/>
          <w:b/>
          <w:color w:val="auto"/>
          <w:sz w:val="28"/>
          <w:szCs w:val="24"/>
        </w:rPr>
        <w:t xml:space="preserve"> Actuación cuando se presenta un </w:t>
      </w:r>
      <w:r w:rsidR="00584F2D" w:rsidRPr="00AA19C2">
        <w:rPr>
          <w:rFonts w:ascii="Arial" w:hAnsi="Arial" w:cs="Arial"/>
          <w:b/>
          <w:color w:val="auto"/>
          <w:sz w:val="28"/>
          <w:szCs w:val="24"/>
        </w:rPr>
        <w:t>Sifonamiento</w:t>
      </w:r>
      <w:bookmarkEnd w:id="335"/>
      <w:r w:rsidRPr="00AA19C2">
        <w:rPr>
          <w:rFonts w:ascii="Arial" w:hAnsi="Arial" w:cs="Arial"/>
          <w:b/>
          <w:color w:val="auto"/>
          <w:sz w:val="28"/>
          <w:szCs w:val="24"/>
        </w:rPr>
        <w:t xml:space="preserve"> </w:t>
      </w:r>
    </w:p>
    <w:tbl>
      <w:tblPr>
        <w:tblW w:w="4884" w:type="pct"/>
        <w:tblInd w:w="110" w:type="dxa"/>
        <w:tblLayout w:type="fixed"/>
        <w:tblCellMar>
          <w:left w:w="70" w:type="dxa"/>
          <w:right w:w="70" w:type="dxa"/>
        </w:tblCellMar>
        <w:tblLook w:val="04A0" w:firstRow="1" w:lastRow="0" w:firstColumn="1" w:lastColumn="0" w:noHBand="0" w:noVBand="1"/>
      </w:tblPr>
      <w:tblGrid>
        <w:gridCol w:w="1596"/>
        <w:gridCol w:w="1744"/>
        <w:gridCol w:w="1744"/>
        <w:gridCol w:w="1744"/>
        <w:gridCol w:w="1745"/>
      </w:tblGrid>
      <w:tr w:rsidR="0022279C" w:rsidRPr="007E366A" w14:paraId="33A932F4" w14:textId="77777777" w:rsidTr="00E47158">
        <w:trPr>
          <w:trHeight w:val="399"/>
        </w:trPr>
        <w:tc>
          <w:tcPr>
            <w:tcW w:w="5000" w:type="pct"/>
            <w:gridSpan w:val="5"/>
            <w:tcBorders>
              <w:top w:val="single" w:sz="4" w:space="0" w:color="auto"/>
              <w:left w:val="single" w:sz="4" w:space="0" w:color="000000"/>
              <w:bottom w:val="single" w:sz="4" w:space="0" w:color="000000"/>
              <w:right w:val="single" w:sz="4" w:space="0" w:color="000000"/>
            </w:tcBorders>
            <w:shd w:val="clear" w:color="auto" w:fill="00FFFF"/>
            <w:noWrap/>
            <w:vAlign w:val="center"/>
          </w:tcPr>
          <w:p w14:paraId="6BB5AC8B" w14:textId="06953BB0" w:rsidR="0022279C" w:rsidRPr="00A7681A" w:rsidRDefault="0022279C" w:rsidP="00E93FE3">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 xml:space="preserve">PROTOCOLO DE </w:t>
            </w:r>
            <w:r w:rsidR="00584F2D">
              <w:rPr>
                <w:rFonts w:ascii="Arial" w:eastAsia="Times New Roman" w:hAnsi="Arial" w:cs="Arial"/>
                <w:b/>
                <w:bCs/>
                <w:color w:val="000000"/>
                <w:sz w:val="18"/>
                <w:szCs w:val="18"/>
                <w:lang w:val="es-BO" w:eastAsia="es-BO"/>
              </w:rPr>
              <w:t xml:space="preserve">ACTUACIÓN CUANDO SE PRESENTA UN </w:t>
            </w:r>
            <w:r w:rsidRPr="00A7681A">
              <w:rPr>
                <w:rFonts w:ascii="Arial" w:eastAsia="Times New Roman" w:hAnsi="Arial" w:cs="Arial"/>
                <w:b/>
                <w:bCs/>
                <w:color w:val="000000"/>
                <w:sz w:val="18"/>
                <w:szCs w:val="18"/>
                <w:lang w:val="es-BO" w:eastAsia="es-BO"/>
              </w:rPr>
              <w:t>SIFONAMIENTO</w:t>
            </w:r>
          </w:p>
        </w:tc>
      </w:tr>
      <w:tr w:rsidR="0022279C" w:rsidRPr="007E366A" w14:paraId="122382A1" w14:textId="77777777" w:rsidTr="00F662AC">
        <w:trPr>
          <w:trHeight w:val="399"/>
        </w:trPr>
        <w:tc>
          <w:tcPr>
            <w:tcW w:w="931" w:type="pct"/>
            <w:tcBorders>
              <w:top w:val="nil"/>
              <w:left w:val="single" w:sz="4" w:space="0" w:color="000000"/>
              <w:bottom w:val="single" w:sz="4" w:space="0" w:color="000000"/>
              <w:right w:val="single" w:sz="4" w:space="0" w:color="000000"/>
            </w:tcBorders>
            <w:shd w:val="clear" w:color="auto" w:fill="00FFFF"/>
            <w:noWrap/>
            <w:vAlign w:val="center"/>
            <w:hideMark/>
          </w:tcPr>
          <w:p w14:paraId="7D148830" w14:textId="77777777" w:rsidR="0022279C" w:rsidRPr="00A7681A" w:rsidRDefault="0022279C" w:rsidP="00E93FE3">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Nombre del protocolo</w:t>
            </w:r>
          </w:p>
        </w:tc>
        <w:tc>
          <w:tcPr>
            <w:tcW w:w="1017" w:type="pct"/>
            <w:tcBorders>
              <w:top w:val="single" w:sz="4" w:space="0" w:color="000000"/>
              <w:left w:val="nil"/>
              <w:bottom w:val="single" w:sz="4" w:space="0" w:color="000000"/>
              <w:right w:val="single" w:sz="4" w:space="0" w:color="auto"/>
            </w:tcBorders>
            <w:shd w:val="clear" w:color="auto" w:fill="00FFFF"/>
            <w:noWrap/>
            <w:vAlign w:val="center"/>
            <w:hideMark/>
          </w:tcPr>
          <w:p w14:paraId="17B99991" w14:textId="77777777" w:rsidR="0022279C" w:rsidRPr="00A7681A" w:rsidRDefault="0022279C" w:rsidP="00E93FE3">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Código del protocolo</w:t>
            </w:r>
          </w:p>
        </w:tc>
        <w:tc>
          <w:tcPr>
            <w:tcW w:w="1017" w:type="pct"/>
            <w:tcBorders>
              <w:top w:val="nil"/>
              <w:left w:val="single" w:sz="4" w:space="0" w:color="auto"/>
              <w:bottom w:val="single" w:sz="4" w:space="0" w:color="000000"/>
              <w:right w:val="single" w:sz="4" w:space="0" w:color="000000"/>
            </w:tcBorders>
            <w:shd w:val="clear" w:color="auto" w:fill="00FFFF"/>
            <w:vAlign w:val="center"/>
          </w:tcPr>
          <w:p w14:paraId="46451A87" w14:textId="77777777" w:rsidR="0022279C" w:rsidRPr="00A7681A" w:rsidRDefault="0022279C" w:rsidP="00E93FE3">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Fecha de aprobación</w:t>
            </w:r>
          </w:p>
        </w:tc>
        <w:tc>
          <w:tcPr>
            <w:tcW w:w="1017" w:type="pct"/>
            <w:tcBorders>
              <w:top w:val="nil"/>
              <w:left w:val="nil"/>
              <w:bottom w:val="single" w:sz="4" w:space="0" w:color="000000"/>
              <w:right w:val="single" w:sz="4" w:space="0" w:color="000000"/>
            </w:tcBorders>
            <w:shd w:val="clear" w:color="auto" w:fill="00FFFF"/>
            <w:noWrap/>
            <w:vAlign w:val="center"/>
            <w:hideMark/>
          </w:tcPr>
          <w:p w14:paraId="6417987D" w14:textId="77777777" w:rsidR="0022279C" w:rsidRPr="00A7681A" w:rsidRDefault="0022279C" w:rsidP="00E93FE3">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Fecha de la última actualización</w:t>
            </w:r>
          </w:p>
        </w:tc>
        <w:tc>
          <w:tcPr>
            <w:tcW w:w="1018" w:type="pct"/>
            <w:tcBorders>
              <w:top w:val="nil"/>
              <w:left w:val="nil"/>
              <w:bottom w:val="single" w:sz="4" w:space="0" w:color="000000"/>
              <w:right w:val="single" w:sz="4" w:space="0" w:color="000000"/>
            </w:tcBorders>
            <w:shd w:val="clear" w:color="auto" w:fill="00FFFF"/>
            <w:noWrap/>
            <w:vAlign w:val="center"/>
            <w:hideMark/>
          </w:tcPr>
          <w:p w14:paraId="7841DF61" w14:textId="77777777" w:rsidR="0022279C" w:rsidRPr="00A7681A" w:rsidRDefault="0022279C" w:rsidP="00E93FE3">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Número de páginas</w:t>
            </w:r>
          </w:p>
        </w:tc>
      </w:tr>
      <w:tr w:rsidR="00F662AC" w:rsidRPr="007E366A" w14:paraId="44EDC37D" w14:textId="77777777" w:rsidTr="00F662AC">
        <w:trPr>
          <w:trHeight w:val="396"/>
        </w:trPr>
        <w:tc>
          <w:tcPr>
            <w:tcW w:w="931" w:type="pct"/>
            <w:tcBorders>
              <w:top w:val="nil"/>
              <w:left w:val="single" w:sz="4" w:space="0" w:color="000000"/>
              <w:bottom w:val="nil"/>
              <w:right w:val="single" w:sz="4" w:space="0" w:color="000000"/>
            </w:tcBorders>
            <w:shd w:val="clear" w:color="auto" w:fill="auto"/>
            <w:vAlign w:val="center"/>
            <w:hideMark/>
          </w:tcPr>
          <w:p w14:paraId="77570DA9" w14:textId="77777777" w:rsidR="00F662AC" w:rsidRPr="00A7681A" w:rsidRDefault="00F662AC" w:rsidP="00F662AC">
            <w:pPr>
              <w:spacing w:after="0" w:line="240" w:lineRule="auto"/>
              <w:ind w:left="0" w:firstLine="0"/>
              <w:jc w:val="center"/>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SIFONAMIENTO</w:t>
            </w:r>
          </w:p>
        </w:tc>
        <w:tc>
          <w:tcPr>
            <w:tcW w:w="1017" w:type="pct"/>
            <w:tcBorders>
              <w:top w:val="single" w:sz="4" w:space="0" w:color="000000"/>
              <w:left w:val="nil"/>
              <w:bottom w:val="nil"/>
              <w:right w:val="single" w:sz="4" w:space="0" w:color="auto"/>
            </w:tcBorders>
            <w:shd w:val="clear" w:color="auto" w:fill="auto"/>
            <w:noWrap/>
            <w:vAlign w:val="center"/>
            <w:hideMark/>
          </w:tcPr>
          <w:p w14:paraId="53AD3765" w14:textId="79B82BAD" w:rsidR="00F662AC" w:rsidRPr="00A7681A" w:rsidRDefault="00F662AC" w:rsidP="00F662AC">
            <w:pPr>
              <w:spacing w:after="0" w:line="240" w:lineRule="auto"/>
              <w:ind w:left="0" w:firstLine="0"/>
              <w:jc w:val="center"/>
              <w:rPr>
                <w:rFonts w:ascii="Arial" w:eastAsia="Times New Roman" w:hAnsi="Arial" w:cs="Arial"/>
                <w:color w:val="000000"/>
                <w:sz w:val="18"/>
                <w:szCs w:val="18"/>
                <w:lang w:val="es-BO" w:eastAsia="es-BO"/>
              </w:rPr>
            </w:pPr>
            <w:r w:rsidRPr="00E93FE3">
              <w:rPr>
                <w:rFonts w:ascii="Arial" w:eastAsia="Times New Roman" w:hAnsi="Arial" w:cs="Arial"/>
                <w:color w:val="000000"/>
                <w:sz w:val="18"/>
                <w:szCs w:val="18"/>
                <w:lang w:val="es-BO" w:eastAsia="es-BO"/>
              </w:rPr>
              <w:t>PA – GAEM – 0</w:t>
            </w:r>
            <w:r>
              <w:rPr>
                <w:rFonts w:ascii="Arial" w:eastAsia="Times New Roman" w:hAnsi="Arial" w:cs="Arial"/>
                <w:color w:val="000000"/>
                <w:sz w:val="18"/>
                <w:szCs w:val="18"/>
                <w:lang w:val="es-BO" w:eastAsia="es-BO"/>
              </w:rPr>
              <w:t>08</w:t>
            </w:r>
          </w:p>
        </w:tc>
        <w:tc>
          <w:tcPr>
            <w:tcW w:w="1017" w:type="pct"/>
            <w:tcBorders>
              <w:top w:val="nil"/>
              <w:left w:val="single" w:sz="4" w:space="0" w:color="auto"/>
              <w:bottom w:val="nil"/>
              <w:right w:val="single" w:sz="4" w:space="0" w:color="000000"/>
            </w:tcBorders>
            <w:shd w:val="clear" w:color="auto" w:fill="auto"/>
            <w:vAlign w:val="center"/>
          </w:tcPr>
          <w:p w14:paraId="3732F85B" w14:textId="5EA97F6C" w:rsidR="00F662AC" w:rsidRPr="00A7681A" w:rsidRDefault="00F662AC" w:rsidP="00F662AC">
            <w:pPr>
              <w:spacing w:after="0" w:line="240" w:lineRule="auto"/>
              <w:ind w:left="0" w:firstLine="0"/>
              <w:jc w:val="center"/>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1/11/2023</w:t>
            </w:r>
          </w:p>
        </w:tc>
        <w:tc>
          <w:tcPr>
            <w:tcW w:w="1017" w:type="pct"/>
            <w:tcBorders>
              <w:top w:val="nil"/>
              <w:left w:val="nil"/>
              <w:bottom w:val="nil"/>
              <w:right w:val="single" w:sz="4" w:space="0" w:color="000000"/>
            </w:tcBorders>
            <w:shd w:val="clear" w:color="auto" w:fill="auto"/>
            <w:noWrap/>
            <w:vAlign w:val="center"/>
            <w:hideMark/>
          </w:tcPr>
          <w:p w14:paraId="396E8CA8" w14:textId="278A3059" w:rsidR="00F662AC" w:rsidRPr="00A7681A" w:rsidRDefault="00F662AC" w:rsidP="00F662AC">
            <w:pPr>
              <w:spacing w:after="0" w:line="240" w:lineRule="auto"/>
              <w:ind w:left="0" w:firstLine="0"/>
              <w:jc w:val="center"/>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w:t>
            </w:r>
            <w:r>
              <w:rPr>
                <w:rFonts w:ascii="Arial" w:eastAsia="Times New Roman" w:hAnsi="Arial" w:cs="Arial"/>
                <w:color w:val="000000"/>
                <w:sz w:val="18"/>
                <w:szCs w:val="18"/>
                <w:lang w:val="es-BO" w:eastAsia="es-BO"/>
              </w:rPr>
              <w:t>S/A</w:t>
            </w:r>
          </w:p>
        </w:tc>
        <w:tc>
          <w:tcPr>
            <w:tcW w:w="1018" w:type="pct"/>
            <w:tcBorders>
              <w:top w:val="nil"/>
              <w:left w:val="nil"/>
              <w:bottom w:val="nil"/>
              <w:right w:val="single" w:sz="4" w:space="0" w:color="000000"/>
            </w:tcBorders>
            <w:shd w:val="clear" w:color="auto" w:fill="auto"/>
            <w:noWrap/>
            <w:vAlign w:val="center"/>
            <w:hideMark/>
          </w:tcPr>
          <w:p w14:paraId="6116DB73" w14:textId="4A377DE3" w:rsidR="00F662AC" w:rsidRPr="00A7681A" w:rsidRDefault="00F662AC" w:rsidP="00F662AC">
            <w:pPr>
              <w:spacing w:after="0" w:line="240" w:lineRule="auto"/>
              <w:ind w:left="0" w:firstLine="0"/>
              <w:jc w:val="center"/>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2</w:t>
            </w:r>
          </w:p>
        </w:tc>
      </w:tr>
      <w:tr w:rsidR="00F662AC" w:rsidRPr="007E366A" w14:paraId="3C77F64D" w14:textId="77777777" w:rsidTr="00E47158">
        <w:trPr>
          <w:trHeight w:val="454"/>
        </w:trPr>
        <w:tc>
          <w:tcPr>
            <w:tcW w:w="931" w:type="pct"/>
            <w:tcBorders>
              <w:top w:val="single" w:sz="8" w:space="0" w:color="auto"/>
              <w:left w:val="single" w:sz="8" w:space="0" w:color="auto"/>
              <w:bottom w:val="single" w:sz="8" w:space="0" w:color="auto"/>
              <w:right w:val="single" w:sz="4" w:space="0" w:color="000000"/>
            </w:tcBorders>
            <w:shd w:val="clear" w:color="000000" w:fill="66FFFF"/>
            <w:noWrap/>
            <w:hideMark/>
          </w:tcPr>
          <w:p w14:paraId="70715DC9" w14:textId="77777777" w:rsidR="00F662AC" w:rsidRPr="00A7681A" w:rsidRDefault="00F662AC" w:rsidP="00F662AC">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Propósito</w:t>
            </w:r>
          </w:p>
        </w:tc>
        <w:tc>
          <w:tcPr>
            <w:tcW w:w="4069" w:type="pct"/>
            <w:gridSpan w:val="4"/>
            <w:tcBorders>
              <w:top w:val="single" w:sz="8" w:space="0" w:color="auto"/>
              <w:left w:val="nil"/>
              <w:bottom w:val="single" w:sz="8" w:space="0" w:color="auto"/>
              <w:right w:val="single" w:sz="8" w:space="0" w:color="000000"/>
            </w:tcBorders>
            <w:shd w:val="clear" w:color="auto" w:fill="auto"/>
            <w:hideMark/>
          </w:tcPr>
          <w:p w14:paraId="4827DDE2" w14:textId="77777777" w:rsidR="00F662AC" w:rsidRPr="00A7681A" w:rsidRDefault="00F662AC" w:rsidP="00F662AC">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Establecer un proceso general a seguir por las unidades y personal de primera respuesta ante la manifestación de fenómenos de Sifonamiento</w:t>
            </w:r>
          </w:p>
        </w:tc>
      </w:tr>
      <w:tr w:rsidR="00F662AC" w:rsidRPr="007E366A" w14:paraId="03900B85" w14:textId="77777777" w:rsidTr="00E47158">
        <w:trPr>
          <w:trHeight w:val="510"/>
        </w:trPr>
        <w:tc>
          <w:tcPr>
            <w:tcW w:w="931" w:type="pct"/>
            <w:tcBorders>
              <w:top w:val="nil"/>
              <w:left w:val="single" w:sz="8" w:space="0" w:color="auto"/>
              <w:bottom w:val="single" w:sz="8" w:space="0" w:color="auto"/>
              <w:right w:val="single" w:sz="4" w:space="0" w:color="000000"/>
            </w:tcBorders>
            <w:shd w:val="clear" w:color="000000" w:fill="66FFFF"/>
            <w:hideMark/>
          </w:tcPr>
          <w:p w14:paraId="6130C196" w14:textId="77777777" w:rsidR="00F662AC" w:rsidRPr="00A7681A" w:rsidRDefault="00F662AC" w:rsidP="00F662AC">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Alcance</w:t>
            </w:r>
          </w:p>
        </w:tc>
        <w:tc>
          <w:tcPr>
            <w:tcW w:w="4069" w:type="pct"/>
            <w:gridSpan w:val="4"/>
            <w:tcBorders>
              <w:top w:val="single" w:sz="8" w:space="0" w:color="auto"/>
              <w:left w:val="nil"/>
              <w:bottom w:val="single" w:sz="8" w:space="0" w:color="auto"/>
              <w:right w:val="single" w:sz="8" w:space="0" w:color="000000"/>
            </w:tcBorders>
            <w:shd w:val="clear" w:color="auto" w:fill="auto"/>
            <w:hideMark/>
          </w:tcPr>
          <w:p w14:paraId="267F7AA0" w14:textId="77777777" w:rsidR="00F662AC" w:rsidRPr="00A7681A" w:rsidRDefault="00F662AC" w:rsidP="00F662AC">
            <w:pPr>
              <w:spacing w:after="0" w:line="240" w:lineRule="auto"/>
              <w:ind w:left="0" w:firstLine="0"/>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Este protocolo se aplica a todas las unidades y personal de primera respuesta que participan en la atención de emergencias y /o desastres</w:t>
            </w:r>
          </w:p>
        </w:tc>
      </w:tr>
      <w:tr w:rsidR="00F662AC" w:rsidRPr="007E366A" w14:paraId="797576D7" w14:textId="77777777" w:rsidTr="00E47158">
        <w:trPr>
          <w:trHeight w:val="1304"/>
        </w:trPr>
        <w:tc>
          <w:tcPr>
            <w:tcW w:w="931" w:type="pct"/>
            <w:tcBorders>
              <w:top w:val="nil"/>
              <w:left w:val="single" w:sz="8" w:space="0" w:color="auto"/>
              <w:bottom w:val="single" w:sz="8" w:space="0" w:color="auto"/>
              <w:right w:val="single" w:sz="4" w:space="0" w:color="000000"/>
            </w:tcBorders>
            <w:shd w:val="clear" w:color="000000" w:fill="66FFFF"/>
            <w:hideMark/>
          </w:tcPr>
          <w:p w14:paraId="4816940E" w14:textId="77777777" w:rsidR="00F662AC" w:rsidRPr="00A7681A" w:rsidRDefault="00F662AC" w:rsidP="00F662AC">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Prioridades</w:t>
            </w:r>
          </w:p>
        </w:tc>
        <w:tc>
          <w:tcPr>
            <w:tcW w:w="4069" w:type="pct"/>
            <w:gridSpan w:val="4"/>
            <w:tcBorders>
              <w:top w:val="single" w:sz="8" w:space="0" w:color="auto"/>
              <w:left w:val="nil"/>
              <w:bottom w:val="single" w:sz="8" w:space="0" w:color="auto"/>
              <w:right w:val="single" w:sz="8" w:space="0" w:color="000000"/>
            </w:tcBorders>
            <w:shd w:val="clear" w:color="auto" w:fill="auto"/>
            <w:hideMark/>
          </w:tcPr>
          <w:p w14:paraId="253AB368" w14:textId="77777777" w:rsidR="00F662AC" w:rsidRDefault="00F662AC" w:rsidP="00F662AC">
            <w:pPr>
              <w:spacing w:after="0" w:line="240" w:lineRule="auto"/>
              <w:ind w:left="349" w:hanging="349"/>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xml:space="preserve">1.- </w:t>
            </w:r>
            <w:r>
              <w:rPr>
                <w:rFonts w:ascii="Arial" w:eastAsia="Times New Roman" w:hAnsi="Arial" w:cs="Arial"/>
                <w:color w:val="000000"/>
                <w:sz w:val="18"/>
                <w:szCs w:val="18"/>
                <w:lang w:val="es-BO" w:eastAsia="es-BO"/>
              </w:rPr>
              <w:t>Cumplir</w:t>
            </w:r>
            <w:r w:rsidRPr="00A7681A">
              <w:rPr>
                <w:rFonts w:ascii="Arial" w:eastAsia="Times New Roman" w:hAnsi="Arial" w:cs="Arial"/>
                <w:color w:val="000000"/>
                <w:sz w:val="18"/>
                <w:szCs w:val="18"/>
                <w:lang w:val="es-BO" w:eastAsia="es-BO"/>
              </w:rPr>
              <w:t xml:space="preserve"> con los procedimientos de seguridad personal, operativa y de la escena para</w:t>
            </w:r>
            <w:r>
              <w:rPr>
                <w:rFonts w:ascii="Arial" w:eastAsia="Times New Roman" w:hAnsi="Arial" w:cs="Arial"/>
                <w:color w:val="000000"/>
                <w:sz w:val="18"/>
                <w:szCs w:val="18"/>
                <w:lang w:val="es-BO" w:eastAsia="es-BO"/>
              </w:rPr>
              <w:t xml:space="preserve"> </w:t>
            </w:r>
            <w:r w:rsidRPr="00A7681A">
              <w:rPr>
                <w:rFonts w:ascii="Arial" w:eastAsia="Times New Roman" w:hAnsi="Arial" w:cs="Arial"/>
                <w:color w:val="000000"/>
                <w:sz w:val="18"/>
                <w:szCs w:val="18"/>
                <w:lang w:val="es-BO" w:eastAsia="es-BO"/>
              </w:rPr>
              <w:t>el</w:t>
            </w:r>
            <w:r>
              <w:rPr>
                <w:rFonts w:ascii="Arial" w:eastAsia="Times New Roman" w:hAnsi="Arial" w:cs="Arial"/>
                <w:color w:val="000000"/>
                <w:sz w:val="18"/>
                <w:szCs w:val="18"/>
                <w:lang w:val="es-BO" w:eastAsia="es-BO"/>
              </w:rPr>
              <w:t xml:space="preserve"> </w:t>
            </w:r>
            <w:r w:rsidRPr="00A7681A">
              <w:rPr>
                <w:rFonts w:ascii="Arial" w:eastAsia="Times New Roman" w:hAnsi="Arial" w:cs="Arial"/>
                <w:color w:val="000000"/>
                <w:sz w:val="18"/>
                <w:szCs w:val="18"/>
                <w:lang w:val="es-BO" w:eastAsia="es-BO"/>
              </w:rPr>
              <w:t>evento</w:t>
            </w:r>
            <w:r>
              <w:rPr>
                <w:rFonts w:ascii="Arial" w:eastAsia="Times New Roman" w:hAnsi="Arial" w:cs="Arial"/>
                <w:color w:val="000000"/>
                <w:sz w:val="18"/>
                <w:szCs w:val="18"/>
                <w:lang w:val="es-BO" w:eastAsia="es-BO"/>
              </w:rPr>
              <w:t xml:space="preserve"> </w:t>
            </w:r>
            <w:r w:rsidRPr="00A7681A">
              <w:rPr>
                <w:rFonts w:ascii="Arial" w:eastAsia="Times New Roman" w:hAnsi="Arial" w:cs="Arial"/>
                <w:color w:val="000000"/>
                <w:sz w:val="18"/>
                <w:szCs w:val="18"/>
                <w:lang w:val="es-BO" w:eastAsia="es-BO"/>
              </w:rPr>
              <w:t>de</w:t>
            </w:r>
            <w:r>
              <w:rPr>
                <w:rFonts w:ascii="Arial" w:eastAsia="Times New Roman" w:hAnsi="Arial" w:cs="Arial"/>
                <w:color w:val="000000"/>
                <w:sz w:val="18"/>
                <w:szCs w:val="18"/>
                <w:lang w:val="es-BO" w:eastAsia="es-BO"/>
              </w:rPr>
              <w:t xml:space="preserve"> </w:t>
            </w:r>
            <w:r w:rsidRPr="00A7681A">
              <w:rPr>
                <w:rFonts w:ascii="Arial" w:eastAsia="Times New Roman" w:hAnsi="Arial" w:cs="Arial"/>
                <w:color w:val="000000"/>
                <w:sz w:val="18"/>
                <w:szCs w:val="18"/>
                <w:lang w:val="es-BO" w:eastAsia="es-BO"/>
              </w:rPr>
              <w:t>Sifonamiento.</w:t>
            </w:r>
          </w:p>
          <w:p w14:paraId="580159D9" w14:textId="77777777" w:rsidR="00F662AC" w:rsidRDefault="00F662AC" w:rsidP="00F662AC">
            <w:pPr>
              <w:spacing w:after="0" w:line="240" w:lineRule="auto"/>
              <w:ind w:left="349" w:hanging="349"/>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2.- Precautelar por la seguridad de las víctimas y de terceros.</w:t>
            </w:r>
          </w:p>
          <w:p w14:paraId="46E0B518" w14:textId="77777777" w:rsidR="00F662AC" w:rsidRDefault="00F662AC" w:rsidP="00F662AC">
            <w:pPr>
              <w:spacing w:after="0" w:line="240" w:lineRule="auto"/>
              <w:ind w:left="349" w:hanging="349"/>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3.- Realizar la señalización (de acuerdo a protocolo específico)</w:t>
            </w:r>
            <w:r>
              <w:rPr>
                <w:rFonts w:ascii="Arial" w:eastAsia="Times New Roman" w:hAnsi="Arial" w:cs="Arial"/>
                <w:color w:val="000000"/>
                <w:sz w:val="18"/>
                <w:szCs w:val="18"/>
                <w:lang w:val="es-BO" w:eastAsia="es-BO"/>
              </w:rPr>
              <w:t>.</w:t>
            </w:r>
          </w:p>
          <w:p w14:paraId="35903CB3" w14:textId="77777777" w:rsidR="00F662AC" w:rsidRPr="00A7681A" w:rsidRDefault="00F662AC" w:rsidP="00F662AC">
            <w:pPr>
              <w:spacing w:after="0" w:line="240" w:lineRule="auto"/>
              <w:ind w:left="349" w:hanging="349"/>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xml:space="preserve">4.- </w:t>
            </w:r>
            <w:r>
              <w:rPr>
                <w:rFonts w:ascii="Arial" w:eastAsia="Times New Roman" w:hAnsi="Arial" w:cs="Arial"/>
                <w:color w:val="000000"/>
                <w:sz w:val="18"/>
                <w:szCs w:val="18"/>
                <w:lang w:val="es-BO" w:eastAsia="es-BO"/>
              </w:rPr>
              <w:t>Evaluar</w:t>
            </w:r>
            <w:r w:rsidRPr="00A7681A">
              <w:rPr>
                <w:rFonts w:ascii="Arial" w:eastAsia="Times New Roman" w:hAnsi="Arial" w:cs="Arial"/>
                <w:color w:val="000000"/>
                <w:sz w:val="18"/>
                <w:szCs w:val="18"/>
                <w:lang w:val="es-BO" w:eastAsia="es-BO"/>
              </w:rPr>
              <w:t xml:space="preserve"> la magnitud del evento para determinar las acciones de evaluación, primera respuesta, búsqueda salvamento y rescate, evacuación y atención.</w:t>
            </w:r>
          </w:p>
        </w:tc>
      </w:tr>
      <w:tr w:rsidR="00F662AC" w:rsidRPr="007E366A" w14:paraId="29D67255" w14:textId="77777777" w:rsidTr="00E47158">
        <w:trPr>
          <w:trHeight w:val="454"/>
        </w:trPr>
        <w:tc>
          <w:tcPr>
            <w:tcW w:w="931" w:type="pct"/>
            <w:tcBorders>
              <w:top w:val="nil"/>
              <w:left w:val="single" w:sz="8" w:space="0" w:color="auto"/>
              <w:bottom w:val="single" w:sz="8" w:space="0" w:color="auto"/>
              <w:right w:val="single" w:sz="4" w:space="0" w:color="auto"/>
            </w:tcBorders>
            <w:shd w:val="clear" w:color="000000" w:fill="66FFFF"/>
            <w:hideMark/>
          </w:tcPr>
          <w:p w14:paraId="2A5D11D0" w14:textId="77777777" w:rsidR="00F662AC" w:rsidRPr="00A7681A" w:rsidRDefault="00F662AC" w:rsidP="00F662AC">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Normas de seguridad</w:t>
            </w:r>
          </w:p>
        </w:tc>
        <w:tc>
          <w:tcPr>
            <w:tcW w:w="4069" w:type="pct"/>
            <w:gridSpan w:val="4"/>
            <w:tcBorders>
              <w:top w:val="single" w:sz="8" w:space="0" w:color="auto"/>
              <w:left w:val="nil"/>
              <w:bottom w:val="single" w:sz="8" w:space="0" w:color="auto"/>
              <w:right w:val="single" w:sz="8" w:space="0" w:color="000000"/>
            </w:tcBorders>
            <w:shd w:val="clear" w:color="auto" w:fill="auto"/>
            <w:hideMark/>
          </w:tcPr>
          <w:p w14:paraId="4F812E34" w14:textId="77777777" w:rsidR="00F662AC" w:rsidRPr="00A7681A" w:rsidRDefault="00F662AC" w:rsidP="00F662AC">
            <w:pPr>
              <w:spacing w:after="0" w:line="240" w:lineRule="auto"/>
              <w:ind w:left="349" w:hanging="349"/>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1.- Usar todo el equipo de protección personal establecido para el tipo de respuestas.</w:t>
            </w:r>
          </w:p>
        </w:tc>
      </w:tr>
      <w:tr w:rsidR="00F662AC" w:rsidRPr="007E366A" w14:paraId="3946C920" w14:textId="77777777" w:rsidTr="00E47158">
        <w:trPr>
          <w:trHeight w:val="1134"/>
        </w:trPr>
        <w:tc>
          <w:tcPr>
            <w:tcW w:w="931" w:type="pct"/>
            <w:tcBorders>
              <w:top w:val="nil"/>
              <w:left w:val="single" w:sz="8" w:space="0" w:color="auto"/>
              <w:bottom w:val="single" w:sz="8" w:space="0" w:color="auto"/>
              <w:right w:val="single" w:sz="4" w:space="0" w:color="000000"/>
            </w:tcBorders>
            <w:shd w:val="clear" w:color="000000" w:fill="66FFFF"/>
            <w:hideMark/>
          </w:tcPr>
          <w:p w14:paraId="22ED00DF" w14:textId="77777777" w:rsidR="00F662AC" w:rsidRPr="00A7681A" w:rsidRDefault="00F662AC" w:rsidP="00F662AC">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Acciones de preparación conjunta</w:t>
            </w:r>
          </w:p>
        </w:tc>
        <w:tc>
          <w:tcPr>
            <w:tcW w:w="4069" w:type="pct"/>
            <w:gridSpan w:val="4"/>
            <w:tcBorders>
              <w:top w:val="single" w:sz="8" w:space="0" w:color="auto"/>
              <w:left w:val="nil"/>
              <w:bottom w:val="single" w:sz="8" w:space="0" w:color="auto"/>
              <w:right w:val="single" w:sz="8" w:space="0" w:color="000000"/>
            </w:tcBorders>
            <w:shd w:val="clear" w:color="auto" w:fill="auto"/>
            <w:hideMark/>
          </w:tcPr>
          <w:p w14:paraId="1324F9AB" w14:textId="77777777" w:rsidR="00F662AC" w:rsidRDefault="00F662AC" w:rsidP="00F662AC">
            <w:pPr>
              <w:spacing w:after="0" w:line="240" w:lineRule="auto"/>
              <w:ind w:left="349" w:hanging="349"/>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1.- Socializar el presente protocolo a las unidades y personal de primera respuesta.</w:t>
            </w:r>
          </w:p>
          <w:p w14:paraId="2C2863B3" w14:textId="77777777" w:rsidR="00F662AC" w:rsidRDefault="00F662AC" w:rsidP="00F662AC">
            <w:pPr>
              <w:spacing w:after="0" w:line="240" w:lineRule="auto"/>
              <w:ind w:left="349" w:hanging="349"/>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2.- Realizar simulaciones y simulacros a fin mantener una capacidad de respuesta operativa.</w:t>
            </w:r>
          </w:p>
          <w:p w14:paraId="79472441" w14:textId="342341E2" w:rsidR="00F662AC" w:rsidRPr="00A7681A" w:rsidRDefault="00F662AC" w:rsidP="00F662AC">
            <w:pPr>
              <w:spacing w:after="0" w:line="240" w:lineRule="auto"/>
              <w:ind w:left="349" w:hanging="349"/>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3</w:t>
            </w:r>
            <w:r w:rsidRPr="00A7681A">
              <w:rPr>
                <w:rFonts w:ascii="Arial" w:eastAsia="Times New Roman" w:hAnsi="Arial" w:cs="Arial"/>
                <w:color w:val="000000"/>
                <w:sz w:val="18"/>
                <w:szCs w:val="18"/>
                <w:lang w:val="es-BO" w:eastAsia="es-BO"/>
              </w:rPr>
              <w:t>.- Contar con el equipamiento necesario para la evaluación, primera respuesta, búsqueda salvamento y rescate, evacuación y atención.</w:t>
            </w:r>
          </w:p>
        </w:tc>
      </w:tr>
      <w:tr w:rsidR="00F662AC" w:rsidRPr="007E366A" w14:paraId="736FAF33" w14:textId="77777777" w:rsidTr="00E47158">
        <w:trPr>
          <w:trHeight w:val="283"/>
        </w:trPr>
        <w:tc>
          <w:tcPr>
            <w:tcW w:w="931" w:type="pct"/>
            <w:tcBorders>
              <w:top w:val="nil"/>
              <w:left w:val="single" w:sz="4" w:space="0" w:color="000000"/>
              <w:bottom w:val="nil"/>
              <w:right w:val="single" w:sz="4" w:space="0" w:color="000000"/>
            </w:tcBorders>
            <w:shd w:val="clear" w:color="000000" w:fill="66FFFF"/>
            <w:noWrap/>
            <w:hideMark/>
          </w:tcPr>
          <w:p w14:paraId="6B9E9FAC" w14:textId="77777777" w:rsidR="00F662AC" w:rsidRPr="00A7681A" w:rsidRDefault="00F662AC" w:rsidP="00F662AC">
            <w:pPr>
              <w:spacing w:after="0" w:line="240" w:lineRule="auto"/>
              <w:ind w:left="0" w:firstLine="0"/>
              <w:jc w:val="center"/>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FASES</w:t>
            </w:r>
          </w:p>
        </w:tc>
        <w:tc>
          <w:tcPr>
            <w:tcW w:w="4069" w:type="pct"/>
            <w:gridSpan w:val="4"/>
            <w:tcBorders>
              <w:top w:val="nil"/>
              <w:left w:val="nil"/>
              <w:bottom w:val="nil"/>
              <w:right w:val="single" w:sz="4" w:space="0" w:color="000000"/>
            </w:tcBorders>
            <w:shd w:val="clear" w:color="000000" w:fill="66FFFF"/>
            <w:noWrap/>
            <w:hideMark/>
          </w:tcPr>
          <w:p w14:paraId="3F607B87" w14:textId="77777777" w:rsidR="00F662AC" w:rsidRPr="00A7681A" w:rsidRDefault="00F662AC" w:rsidP="00F662AC">
            <w:pPr>
              <w:spacing w:after="0" w:line="240" w:lineRule="auto"/>
              <w:ind w:left="0" w:firstLine="0"/>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ACCIONES</w:t>
            </w:r>
          </w:p>
        </w:tc>
      </w:tr>
      <w:tr w:rsidR="00F662AC" w:rsidRPr="007E366A" w14:paraId="6569E6CA" w14:textId="77777777" w:rsidTr="00E47158">
        <w:trPr>
          <w:trHeight w:val="283"/>
        </w:trPr>
        <w:tc>
          <w:tcPr>
            <w:tcW w:w="931" w:type="pct"/>
            <w:vMerge w:val="restart"/>
            <w:tcBorders>
              <w:top w:val="single" w:sz="8" w:space="0" w:color="auto"/>
              <w:left w:val="single" w:sz="8" w:space="0" w:color="auto"/>
              <w:bottom w:val="single" w:sz="8" w:space="0" w:color="000000"/>
              <w:right w:val="single" w:sz="4" w:space="0" w:color="000000"/>
            </w:tcBorders>
            <w:shd w:val="clear" w:color="auto" w:fill="auto"/>
            <w:hideMark/>
          </w:tcPr>
          <w:p w14:paraId="1EA12A78" w14:textId="77777777" w:rsidR="00F662AC" w:rsidRPr="00A7681A" w:rsidRDefault="00F662AC" w:rsidP="00F662AC">
            <w:pPr>
              <w:spacing w:after="0" w:line="240" w:lineRule="auto"/>
              <w:ind w:left="0" w:firstLine="0"/>
              <w:jc w:val="left"/>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1. Activación</w:t>
            </w:r>
          </w:p>
        </w:tc>
        <w:tc>
          <w:tcPr>
            <w:tcW w:w="4069" w:type="pct"/>
            <w:gridSpan w:val="4"/>
            <w:tcBorders>
              <w:top w:val="single" w:sz="8" w:space="0" w:color="auto"/>
              <w:left w:val="single" w:sz="4" w:space="0" w:color="000000"/>
              <w:bottom w:val="single" w:sz="4" w:space="0" w:color="000000"/>
              <w:right w:val="single" w:sz="8" w:space="0" w:color="000000"/>
            </w:tcBorders>
            <w:shd w:val="clear" w:color="auto" w:fill="auto"/>
            <w:noWrap/>
            <w:hideMark/>
          </w:tcPr>
          <w:p w14:paraId="27E709A6" w14:textId="77777777" w:rsidR="00F662AC" w:rsidRPr="00A7681A" w:rsidRDefault="00F662AC" w:rsidP="00F662AC">
            <w:pPr>
              <w:spacing w:after="0" w:line="240" w:lineRule="auto"/>
              <w:ind w:left="0" w:firstLine="0"/>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Recepción de llamada</w:t>
            </w:r>
          </w:p>
        </w:tc>
      </w:tr>
      <w:tr w:rsidR="00F662AC" w:rsidRPr="007E366A" w14:paraId="78314D6C" w14:textId="77777777" w:rsidTr="00E47158">
        <w:trPr>
          <w:trHeight w:val="283"/>
        </w:trPr>
        <w:tc>
          <w:tcPr>
            <w:tcW w:w="931" w:type="pct"/>
            <w:vMerge/>
            <w:tcBorders>
              <w:top w:val="single" w:sz="8" w:space="0" w:color="auto"/>
              <w:left w:val="single" w:sz="8" w:space="0" w:color="auto"/>
              <w:bottom w:val="single" w:sz="8" w:space="0" w:color="000000"/>
              <w:right w:val="single" w:sz="4" w:space="0" w:color="000000"/>
            </w:tcBorders>
            <w:vAlign w:val="center"/>
            <w:hideMark/>
          </w:tcPr>
          <w:p w14:paraId="2AC7CA25" w14:textId="77777777" w:rsidR="00F662AC" w:rsidRPr="00A7681A" w:rsidRDefault="00F662AC" w:rsidP="00F662AC">
            <w:pPr>
              <w:spacing w:after="0" w:line="240" w:lineRule="auto"/>
              <w:ind w:left="0" w:firstLine="0"/>
              <w:jc w:val="left"/>
              <w:rPr>
                <w:rFonts w:ascii="Arial" w:eastAsia="Times New Roman" w:hAnsi="Arial" w:cs="Arial"/>
                <w:b/>
                <w:bCs/>
                <w:color w:val="000000"/>
                <w:sz w:val="18"/>
                <w:szCs w:val="18"/>
                <w:lang w:val="es-BO" w:eastAsia="es-BO"/>
              </w:rPr>
            </w:pPr>
          </w:p>
        </w:tc>
        <w:tc>
          <w:tcPr>
            <w:tcW w:w="4069" w:type="pct"/>
            <w:gridSpan w:val="4"/>
            <w:tcBorders>
              <w:top w:val="single" w:sz="4" w:space="0" w:color="000000"/>
              <w:left w:val="single" w:sz="4" w:space="0" w:color="000000"/>
              <w:bottom w:val="single" w:sz="4" w:space="0" w:color="000000"/>
              <w:right w:val="single" w:sz="8" w:space="0" w:color="000000"/>
            </w:tcBorders>
            <w:shd w:val="clear" w:color="auto" w:fill="auto"/>
            <w:noWrap/>
            <w:hideMark/>
          </w:tcPr>
          <w:p w14:paraId="4DA2C375" w14:textId="77777777" w:rsidR="00F662AC" w:rsidRPr="00A7681A" w:rsidRDefault="00F662AC" w:rsidP="00F662AC">
            <w:pPr>
              <w:spacing w:after="0" w:line="240" w:lineRule="auto"/>
              <w:ind w:left="0" w:firstLine="0"/>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Registro de mayor cantidad de información</w:t>
            </w:r>
          </w:p>
        </w:tc>
      </w:tr>
      <w:tr w:rsidR="00F662AC" w:rsidRPr="007E366A" w14:paraId="7B61D066" w14:textId="77777777" w:rsidTr="00E0791E">
        <w:trPr>
          <w:trHeight w:val="330"/>
        </w:trPr>
        <w:tc>
          <w:tcPr>
            <w:tcW w:w="931" w:type="pct"/>
            <w:vMerge/>
            <w:tcBorders>
              <w:top w:val="single" w:sz="8" w:space="0" w:color="auto"/>
              <w:left w:val="single" w:sz="8" w:space="0" w:color="auto"/>
              <w:bottom w:val="single" w:sz="8" w:space="0" w:color="000000"/>
              <w:right w:val="single" w:sz="4" w:space="0" w:color="000000"/>
            </w:tcBorders>
            <w:vAlign w:val="center"/>
            <w:hideMark/>
          </w:tcPr>
          <w:p w14:paraId="167413FC" w14:textId="77777777" w:rsidR="00F662AC" w:rsidRPr="00A7681A" w:rsidRDefault="00F662AC" w:rsidP="00F662AC">
            <w:pPr>
              <w:spacing w:after="0" w:line="240" w:lineRule="auto"/>
              <w:ind w:left="0" w:firstLine="0"/>
              <w:jc w:val="left"/>
              <w:rPr>
                <w:rFonts w:ascii="Arial" w:eastAsia="Times New Roman" w:hAnsi="Arial" w:cs="Arial"/>
                <w:b/>
                <w:bCs/>
                <w:color w:val="000000"/>
                <w:sz w:val="18"/>
                <w:szCs w:val="18"/>
                <w:lang w:val="es-BO" w:eastAsia="es-BO"/>
              </w:rPr>
            </w:pPr>
          </w:p>
        </w:tc>
        <w:tc>
          <w:tcPr>
            <w:tcW w:w="4069" w:type="pct"/>
            <w:gridSpan w:val="4"/>
            <w:tcBorders>
              <w:top w:val="single" w:sz="4" w:space="0" w:color="000000"/>
              <w:left w:val="single" w:sz="4" w:space="0" w:color="000000"/>
              <w:bottom w:val="single" w:sz="8" w:space="0" w:color="auto"/>
              <w:right w:val="single" w:sz="8" w:space="0" w:color="000000"/>
            </w:tcBorders>
            <w:shd w:val="clear" w:color="auto" w:fill="auto"/>
            <w:noWrap/>
            <w:hideMark/>
          </w:tcPr>
          <w:p w14:paraId="7E2F65D0" w14:textId="2D701344" w:rsidR="00F662AC" w:rsidRPr="00A7681A" w:rsidRDefault="00F662AC" w:rsidP="00F662AC">
            <w:pPr>
              <w:spacing w:after="0" w:line="240" w:lineRule="auto"/>
              <w:ind w:left="0" w:firstLine="0"/>
              <w:jc w:val="left"/>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xml:space="preserve">La central de comunicación </w:t>
            </w:r>
            <w:r>
              <w:rPr>
                <w:rFonts w:ascii="Arial" w:eastAsia="Times New Roman" w:hAnsi="Arial" w:cs="Arial"/>
                <w:color w:val="000000"/>
                <w:sz w:val="18"/>
                <w:szCs w:val="18"/>
                <w:lang w:val="es-BO" w:eastAsia="es-BO"/>
              </w:rPr>
              <w:t xml:space="preserve">(114) </w:t>
            </w:r>
            <w:r w:rsidRPr="007E0577">
              <w:rPr>
                <w:rFonts w:ascii="Arial" w:eastAsia="Times New Roman" w:hAnsi="Arial" w:cs="Arial"/>
                <w:color w:val="000000"/>
                <w:sz w:val="18"/>
                <w:szCs w:val="18"/>
                <w:lang w:val="es-BO" w:eastAsia="es-BO"/>
              </w:rPr>
              <w:t>informa a</w:t>
            </w:r>
            <w:r>
              <w:rPr>
                <w:rFonts w:ascii="Arial" w:eastAsia="Times New Roman" w:hAnsi="Arial" w:cs="Arial"/>
                <w:color w:val="000000"/>
                <w:sz w:val="18"/>
                <w:szCs w:val="18"/>
                <w:lang w:val="es-BO" w:eastAsia="es-BO"/>
              </w:rPr>
              <w:t>l</w:t>
            </w:r>
            <w:r w:rsidRPr="007E0577">
              <w:rPr>
                <w:rFonts w:ascii="Arial" w:eastAsia="Times New Roman" w:hAnsi="Arial" w:cs="Arial"/>
                <w:color w:val="000000"/>
                <w:sz w:val="18"/>
                <w:szCs w:val="18"/>
                <w:lang w:val="es-BO" w:eastAsia="es-BO"/>
              </w:rPr>
              <w:t xml:space="preserve"> D</w:t>
            </w:r>
            <w:r>
              <w:rPr>
                <w:rFonts w:ascii="Arial" w:eastAsia="Times New Roman" w:hAnsi="Arial" w:cs="Arial"/>
                <w:color w:val="000000"/>
                <w:sz w:val="18"/>
                <w:szCs w:val="18"/>
                <w:lang w:val="es-BO" w:eastAsia="es-BO"/>
              </w:rPr>
              <w:t>irector de Atención de Emergencias (Bravo 3).</w:t>
            </w:r>
          </w:p>
        </w:tc>
      </w:tr>
      <w:tr w:rsidR="00F662AC" w:rsidRPr="007E366A" w14:paraId="157BADB4" w14:textId="77777777" w:rsidTr="00E0791E">
        <w:trPr>
          <w:trHeight w:val="360"/>
        </w:trPr>
        <w:tc>
          <w:tcPr>
            <w:tcW w:w="931" w:type="pct"/>
            <w:tcBorders>
              <w:top w:val="single" w:sz="8" w:space="0" w:color="auto"/>
              <w:left w:val="single" w:sz="8" w:space="0" w:color="auto"/>
              <w:bottom w:val="single" w:sz="8" w:space="0" w:color="auto"/>
              <w:right w:val="single" w:sz="4" w:space="0" w:color="000000"/>
            </w:tcBorders>
            <w:shd w:val="clear" w:color="auto" w:fill="auto"/>
            <w:noWrap/>
            <w:hideMark/>
          </w:tcPr>
          <w:p w14:paraId="7284D25C" w14:textId="77777777" w:rsidR="00F662AC" w:rsidRPr="00A7681A" w:rsidRDefault="00F662AC" w:rsidP="00F662AC">
            <w:pPr>
              <w:spacing w:after="0" w:line="240" w:lineRule="auto"/>
              <w:ind w:left="0" w:firstLine="0"/>
              <w:jc w:val="left"/>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2. Despacho</w:t>
            </w:r>
          </w:p>
        </w:tc>
        <w:tc>
          <w:tcPr>
            <w:tcW w:w="4069" w:type="pct"/>
            <w:gridSpan w:val="4"/>
            <w:tcBorders>
              <w:top w:val="single" w:sz="8" w:space="0" w:color="auto"/>
              <w:left w:val="nil"/>
              <w:bottom w:val="single" w:sz="8" w:space="0" w:color="auto"/>
              <w:right w:val="single" w:sz="8" w:space="0" w:color="000000"/>
            </w:tcBorders>
            <w:shd w:val="clear" w:color="auto" w:fill="auto"/>
            <w:noWrap/>
            <w:hideMark/>
          </w:tcPr>
          <w:p w14:paraId="6C87169E" w14:textId="77777777" w:rsidR="00F662AC" w:rsidRPr="00A7681A" w:rsidRDefault="00F662AC" w:rsidP="00F662AC">
            <w:pPr>
              <w:spacing w:after="0" w:line="240" w:lineRule="auto"/>
              <w:ind w:left="0" w:firstLine="0"/>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La DAE moviliza a personal de primera respuesta de acuerdo a tipo, magnitud y cercanía del evento</w:t>
            </w:r>
          </w:p>
        </w:tc>
      </w:tr>
      <w:tr w:rsidR="00F662AC" w:rsidRPr="007E366A" w14:paraId="5235152D" w14:textId="77777777" w:rsidTr="00E47158">
        <w:trPr>
          <w:trHeight w:val="227"/>
        </w:trPr>
        <w:tc>
          <w:tcPr>
            <w:tcW w:w="931" w:type="pct"/>
            <w:vMerge w:val="restart"/>
            <w:tcBorders>
              <w:top w:val="single" w:sz="8" w:space="0" w:color="auto"/>
              <w:left w:val="single" w:sz="8" w:space="0" w:color="auto"/>
              <w:bottom w:val="single" w:sz="8" w:space="0" w:color="000000"/>
              <w:right w:val="single" w:sz="4" w:space="0" w:color="000000"/>
            </w:tcBorders>
            <w:shd w:val="clear" w:color="auto" w:fill="auto"/>
            <w:hideMark/>
          </w:tcPr>
          <w:p w14:paraId="44C38112" w14:textId="77777777" w:rsidR="00F662AC" w:rsidRPr="00A7681A" w:rsidRDefault="00F662AC" w:rsidP="00F662AC">
            <w:pPr>
              <w:spacing w:after="0" w:line="240" w:lineRule="auto"/>
              <w:ind w:left="0" w:firstLine="0"/>
              <w:jc w:val="left"/>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3. Arribo a la Zona</w:t>
            </w:r>
          </w:p>
        </w:tc>
        <w:tc>
          <w:tcPr>
            <w:tcW w:w="4069" w:type="pct"/>
            <w:gridSpan w:val="4"/>
            <w:tcBorders>
              <w:top w:val="single" w:sz="8" w:space="0" w:color="auto"/>
              <w:left w:val="single" w:sz="4" w:space="0" w:color="000000"/>
              <w:bottom w:val="single" w:sz="4" w:space="0" w:color="000000"/>
              <w:right w:val="single" w:sz="8" w:space="0" w:color="000000"/>
            </w:tcBorders>
            <w:shd w:val="clear" w:color="auto" w:fill="auto"/>
            <w:noWrap/>
            <w:hideMark/>
          </w:tcPr>
          <w:p w14:paraId="1B3B6F9A" w14:textId="77777777" w:rsidR="00F662AC" w:rsidRPr="00A7681A" w:rsidRDefault="00F662AC" w:rsidP="00F662AC">
            <w:pPr>
              <w:spacing w:after="0" w:line="240" w:lineRule="auto"/>
              <w:ind w:left="0" w:firstLine="0"/>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Reportar a la central de comunicaciones</w:t>
            </w:r>
          </w:p>
        </w:tc>
      </w:tr>
      <w:tr w:rsidR="00F662AC" w:rsidRPr="007E366A" w14:paraId="5E013184" w14:textId="77777777" w:rsidTr="00E0791E">
        <w:trPr>
          <w:trHeight w:val="683"/>
        </w:trPr>
        <w:tc>
          <w:tcPr>
            <w:tcW w:w="931" w:type="pct"/>
            <w:vMerge/>
            <w:tcBorders>
              <w:top w:val="single" w:sz="8" w:space="0" w:color="auto"/>
              <w:left w:val="single" w:sz="8" w:space="0" w:color="auto"/>
              <w:bottom w:val="single" w:sz="8" w:space="0" w:color="000000"/>
              <w:right w:val="single" w:sz="4" w:space="0" w:color="000000"/>
            </w:tcBorders>
            <w:vAlign w:val="center"/>
            <w:hideMark/>
          </w:tcPr>
          <w:p w14:paraId="597A3BF5" w14:textId="77777777" w:rsidR="00F662AC" w:rsidRPr="00A7681A" w:rsidRDefault="00F662AC" w:rsidP="00F662AC">
            <w:pPr>
              <w:spacing w:after="0" w:line="240" w:lineRule="auto"/>
              <w:ind w:left="0" w:firstLine="0"/>
              <w:jc w:val="left"/>
              <w:rPr>
                <w:rFonts w:ascii="Arial" w:eastAsia="Times New Roman" w:hAnsi="Arial" w:cs="Arial"/>
                <w:b/>
                <w:bCs/>
                <w:color w:val="000000"/>
                <w:sz w:val="18"/>
                <w:szCs w:val="18"/>
                <w:lang w:val="es-BO" w:eastAsia="es-BO"/>
              </w:rPr>
            </w:pPr>
          </w:p>
        </w:tc>
        <w:tc>
          <w:tcPr>
            <w:tcW w:w="4069" w:type="pct"/>
            <w:gridSpan w:val="4"/>
            <w:tcBorders>
              <w:top w:val="single" w:sz="4" w:space="0" w:color="000000"/>
              <w:left w:val="single" w:sz="4" w:space="0" w:color="000000"/>
              <w:bottom w:val="single" w:sz="4" w:space="0" w:color="000000"/>
              <w:right w:val="single" w:sz="8" w:space="0" w:color="000000"/>
            </w:tcBorders>
            <w:shd w:val="clear" w:color="auto" w:fill="auto"/>
            <w:hideMark/>
          </w:tcPr>
          <w:p w14:paraId="415B1353" w14:textId="77777777" w:rsidR="00F662AC" w:rsidRPr="00A7681A" w:rsidRDefault="00F662AC" w:rsidP="00F662AC">
            <w:pPr>
              <w:spacing w:after="0" w:line="240" w:lineRule="auto"/>
              <w:ind w:left="0" w:firstLine="0"/>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Evaluación de la situación:</w:t>
            </w:r>
            <w:r w:rsidRPr="00A7681A">
              <w:rPr>
                <w:rFonts w:ascii="Arial" w:eastAsia="Times New Roman" w:hAnsi="Arial" w:cs="Arial"/>
                <w:color w:val="000000"/>
                <w:sz w:val="18"/>
                <w:szCs w:val="18"/>
                <w:lang w:val="es-BO" w:eastAsia="es-BO"/>
              </w:rPr>
              <w:br/>
              <w:t>־ Riesgos (amenazas y vulnerabilidades) presentes.</w:t>
            </w:r>
            <w:r w:rsidRPr="00A7681A">
              <w:rPr>
                <w:rFonts w:ascii="Arial" w:eastAsia="Times New Roman" w:hAnsi="Arial" w:cs="Arial"/>
                <w:color w:val="000000"/>
                <w:sz w:val="18"/>
                <w:szCs w:val="18"/>
                <w:lang w:val="es-BO" w:eastAsia="es-BO"/>
              </w:rPr>
              <w:br/>
              <w:t>־ Tamaño del área afectada.</w:t>
            </w:r>
            <w:r w:rsidRPr="00A7681A">
              <w:rPr>
                <w:rFonts w:ascii="Arial" w:eastAsia="Times New Roman" w:hAnsi="Arial" w:cs="Arial"/>
                <w:color w:val="000000"/>
                <w:sz w:val="18"/>
                <w:szCs w:val="18"/>
                <w:lang w:val="es-BO" w:eastAsia="es-BO"/>
              </w:rPr>
              <w:br/>
              <w:t>־ Posible evolución.</w:t>
            </w:r>
            <w:r w:rsidRPr="00A7681A">
              <w:rPr>
                <w:rFonts w:ascii="Arial" w:eastAsia="Times New Roman" w:hAnsi="Arial" w:cs="Arial"/>
                <w:color w:val="000000"/>
                <w:sz w:val="18"/>
                <w:szCs w:val="18"/>
                <w:lang w:val="es-BO" w:eastAsia="es-BO"/>
              </w:rPr>
              <w:br/>
              <w:t>־ Posibles áreas a aislar.</w:t>
            </w:r>
            <w:r w:rsidRPr="00A7681A">
              <w:rPr>
                <w:rFonts w:ascii="Arial" w:eastAsia="Times New Roman" w:hAnsi="Arial" w:cs="Arial"/>
                <w:color w:val="000000"/>
                <w:sz w:val="18"/>
                <w:szCs w:val="18"/>
                <w:lang w:val="es-BO" w:eastAsia="es-BO"/>
              </w:rPr>
              <w:br/>
              <w:t>־ Que   lugares   podrían   ser   adecuados   para   el   Puesto   de Comando (PC)</w:t>
            </w:r>
            <w:r w:rsidRPr="00A7681A">
              <w:rPr>
                <w:rFonts w:ascii="Arial" w:eastAsia="Times New Roman" w:hAnsi="Arial" w:cs="Arial"/>
                <w:color w:val="000000"/>
                <w:sz w:val="18"/>
                <w:szCs w:val="18"/>
                <w:lang w:val="es-BO" w:eastAsia="es-BO"/>
              </w:rPr>
              <w:br/>
              <w:t>־ Rutas de acceso y evacuación.</w:t>
            </w:r>
            <w:r w:rsidRPr="00A7681A">
              <w:rPr>
                <w:rFonts w:ascii="Arial" w:eastAsia="Times New Roman" w:hAnsi="Arial" w:cs="Arial"/>
                <w:color w:val="000000"/>
                <w:sz w:val="18"/>
                <w:szCs w:val="18"/>
                <w:lang w:val="es-BO" w:eastAsia="es-BO"/>
              </w:rPr>
              <w:br/>
              <w:t>־ Cantidad de recursos en la zona y necesidades.</w:t>
            </w:r>
          </w:p>
        </w:tc>
      </w:tr>
      <w:tr w:rsidR="00F662AC" w:rsidRPr="007E366A" w14:paraId="7AE9D1FA" w14:textId="77777777" w:rsidTr="00E47158">
        <w:trPr>
          <w:trHeight w:val="227"/>
        </w:trPr>
        <w:tc>
          <w:tcPr>
            <w:tcW w:w="931" w:type="pct"/>
            <w:vMerge/>
            <w:tcBorders>
              <w:top w:val="single" w:sz="8" w:space="0" w:color="auto"/>
              <w:left w:val="single" w:sz="8" w:space="0" w:color="auto"/>
              <w:bottom w:val="single" w:sz="8" w:space="0" w:color="000000"/>
              <w:right w:val="single" w:sz="4" w:space="0" w:color="000000"/>
            </w:tcBorders>
            <w:vAlign w:val="center"/>
            <w:hideMark/>
          </w:tcPr>
          <w:p w14:paraId="6ED5710A" w14:textId="77777777" w:rsidR="00F662AC" w:rsidRPr="00A7681A" w:rsidRDefault="00F662AC" w:rsidP="00F662AC">
            <w:pPr>
              <w:spacing w:after="0" w:line="240" w:lineRule="auto"/>
              <w:ind w:left="0" w:firstLine="0"/>
              <w:jc w:val="left"/>
              <w:rPr>
                <w:rFonts w:ascii="Arial" w:eastAsia="Times New Roman" w:hAnsi="Arial" w:cs="Arial"/>
                <w:b/>
                <w:bCs/>
                <w:color w:val="000000"/>
                <w:sz w:val="18"/>
                <w:szCs w:val="18"/>
                <w:lang w:val="es-BO" w:eastAsia="es-BO"/>
              </w:rPr>
            </w:pPr>
          </w:p>
        </w:tc>
        <w:tc>
          <w:tcPr>
            <w:tcW w:w="4069" w:type="pct"/>
            <w:gridSpan w:val="4"/>
            <w:tcBorders>
              <w:top w:val="single" w:sz="4" w:space="0" w:color="000000"/>
              <w:left w:val="single" w:sz="4" w:space="0" w:color="000000"/>
              <w:bottom w:val="single" w:sz="8" w:space="0" w:color="auto"/>
              <w:right w:val="single" w:sz="8" w:space="0" w:color="000000"/>
            </w:tcBorders>
            <w:shd w:val="clear" w:color="auto" w:fill="auto"/>
            <w:noWrap/>
            <w:hideMark/>
          </w:tcPr>
          <w:p w14:paraId="0D5E6F8B" w14:textId="77777777" w:rsidR="00F662AC" w:rsidRPr="00A7681A" w:rsidRDefault="00F662AC" w:rsidP="00F662AC">
            <w:pPr>
              <w:spacing w:after="0" w:line="240" w:lineRule="auto"/>
              <w:ind w:left="0" w:firstLine="0"/>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Solicitar la evaluación específica del evento de inundación</w:t>
            </w:r>
          </w:p>
        </w:tc>
      </w:tr>
      <w:tr w:rsidR="00F662AC" w:rsidRPr="007E366A" w14:paraId="0B4C31F4" w14:textId="77777777" w:rsidTr="00E0791E">
        <w:trPr>
          <w:trHeight w:val="255"/>
        </w:trPr>
        <w:tc>
          <w:tcPr>
            <w:tcW w:w="931" w:type="pct"/>
            <w:vMerge w:val="restart"/>
            <w:tcBorders>
              <w:top w:val="single" w:sz="8" w:space="0" w:color="auto"/>
              <w:left w:val="single" w:sz="8" w:space="0" w:color="auto"/>
              <w:bottom w:val="single" w:sz="4" w:space="0" w:color="000000"/>
              <w:right w:val="single" w:sz="4" w:space="0" w:color="000000"/>
            </w:tcBorders>
            <w:shd w:val="clear" w:color="auto" w:fill="auto"/>
            <w:hideMark/>
          </w:tcPr>
          <w:p w14:paraId="772963A5" w14:textId="77777777" w:rsidR="00F662AC" w:rsidRPr="00A7681A" w:rsidRDefault="00F662AC" w:rsidP="00F662AC">
            <w:pPr>
              <w:spacing w:after="0" w:line="240" w:lineRule="auto"/>
              <w:ind w:left="0" w:firstLine="0"/>
              <w:jc w:val="left"/>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4. Asegurar el área</w:t>
            </w:r>
          </w:p>
        </w:tc>
        <w:tc>
          <w:tcPr>
            <w:tcW w:w="4069" w:type="pct"/>
            <w:gridSpan w:val="4"/>
            <w:tcBorders>
              <w:top w:val="single" w:sz="8" w:space="0" w:color="auto"/>
              <w:left w:val="single" w:sz="4" w:space="0" w:color="000000"/>
              <w:bottom w:val="single" w:sz="4" w:space="0" w:color="000000"/>
              <w:right w:val="single" w:sz="8" w:space="0" w:color="000000"/>
            </w:tcBorders>
            <w:shd w:val="clear" w:color="auto" w:fill="auto"/>
            <w:noWrap/>
            <w:hideMark/>
          </w:tcPr>
          <w:p w14:paraId="09E0ACA7" w14:textId="77777777" w:rsidR="00F662AC" w:rsidRPr="00A7681A" w:rsidRDefault="00F662AC" w:rsidP="00F662AC">
            <w:pPr>
              <w:spacing w:after="0" w:line="240" w:lineRule="auto"/>
              <w:ind w:left="0" w:firstLine="0"/>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Establecer un perímetro de seguridad.</w:t>
            </w:r>
          </w:p>
        </w:tc>
      </w:tr>
      <w:tr w:rsidR="00F662AC" w:rsidRPr="007E366A" w14:paraId="3CC4A6F8" w14:textId="77777777" w:rsidTr="00E0791E">
        <w:trPr>
          <w:trHeight w:val="330"/>
        </w:trPr>
        <w:tc>
          <w:tcPr>
            <w:tcW w:w="931" w:type="pct"/>
            <w:vMerge/>
            <w:tcBorders>
              <w:top w:val="single" w:sz="8" w:space="0" w:color="auto"/>
              <w:left w:val="single" w:sz="8" w:space="0" w:color="auto"/>
              <w:bottom w:val="single" w:sz="4" w:space="0" w:color="000000"/>
              <w:right w:val="single" w:sz="4" w:space="0" w:color="000000"/>
            </w:tcBorders>
            <w:vAlign w:val="center"/>
            <w:hideMark/>
          </w:tcPr>
          <w:p w14:paraId="0525025C" w14:textId="77777777" w:rsidR="00F662AC" w:rsidRPr="00A7681A" w:rsidRDefault="00F662AC" w:rsidP="00F662AC">
            <w:pPr>
              <w:spacing w:after="0" w:line="240" w:lineRule="auto"/>
              <w:ind w:left="0" w:firstLine="0"/>
              <w:jc w:val="left"/>
              <w:rPr>
                <w:rFonts w:ascii="Arial" w:eastAsia="Times New Roman" w:hAnsi="Arial" w:cs="Arial"/>
                <w:b/>
                <w:bCs/>
                <w:color w:val="000000"/>
                <w:sz w:val="18"/>
                <w:szCs w:val="18"/>
                <w:lang w:val="es-BO" w:eastAsia="es-BO"/>
              </w:rPr>
            </w:pPr>
          </w:p>
        </w:tc>
        <w:tc>
          <w:tcPr>
            <w:tcW w:w="4069" w:type="pct"/>
            <w:gridSpan w:val="4"/>
            <w:tcBorders>
              <w:top w:val="single" w:sz="4" w:space="0" w:color="000000"/>
              <w:left w:val="single" w:sz="4" w:space="0" w:color="000000"/>
              <w:bottom w:val="single" w:sz="4" w:space="0" w:color="000000"/>
              <w:right w:val="single" w:sz="8" w:space="0" w:color="000000"/>
            </w:tcBorders>
            <w:shd w:val="clear" w:color="auto" w:fill="auto"/>
            <w:noWrap/>
            <w:hideMark/>
          </w:tcPr>
          <w:p w14:paraId="77D8370B" w14:textId="77777777" w:rsidR="00F662AC" w:rsidRPr="00A7681A" w:rsidRDefault="00F662AC" w:rsidP="00F662AC">
            <w:pPr>
              <w:spacing w:after="0" w:line="240" w:lineRule="auto"/>
              <w:ind w:left="0" w:firstLine="0"/>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Designar y asegurar una vía principal y secundaria para el ingreso y evacuación de los grupos de respuesta</w:t>
            </w:r>
          </w:p>
        </w:tc>
      </w:tr>
      <w:tr w:rsidR="00F662AC" w:rsidRPr="007E366A" w14:paraId="62F15935" w14:textId="77777777" w:rsidTr="00E0791E">
        <w:trPr>
          <w:trHeight w:val="600"/>
        </w:trPr>
        <w:tc>
          <w:tcPr>
            <w:tcW w:w="931" w:type="pct"/>
            <w:vMerge/>
            <w:tcBorders>
              <w:top w:val="single" w:sz="8" w:space="0" w:color="auto"/>
              <w:left w:val="single" w:sz="8" w:space="0" w:color="auto"/>
              <w:bottom w:val="single" w:sz="4" w:space="0" w:color="000000"/>
              <w:right w:val="single" w:sz="4" w:space="0" w:color="000000"/>
            </w:tcBorders>
            <w:vAlign w:val="center"/>
            <w:hideMark/>
          </w:tcPr>
          <w:p w14:paraId="5F46493D" w14:textId="77777777" w:rsidR="00F662AC" w:rsidRPr="00A7681A" w:rsidRDefault="00F662AC" w:rsidP="00F662AC">
            <w:pPr>
              <w:spacing w:after="0" w:line="240" w:lineRule="auto"/>
              <w:ind w:left="0" w:firstLine="0"/>
              <w:jc w:val="left"/>
              <w:rPr>
                <w:rFonts w:ascii="Arial" w:eastAsia="Times New Roman" w:hAnsi="Arial" w:cs="Arial"/>
                <w:b/>
                <w:bCs/>
                <w:color w:val="000000"/>
                <w:sz w:val="18"/>
                <w:szCs w:val="18"/>
                <w:lang w:val="es-BO" w:eastAsia="es-BO"/>
              </w:rPr>
            </w:pPr>
          </w:p>
        </w:tc>
        <w:tc>
          <w:tcPr>
            <w:tcW w:w="4069" w:type="pct"/>
            <w:gridSpan w:val="4"/>
            <w:tcBorders>
              <w:top w:val="single" w:sz="4" w:space="0" w:color="000000"/>
              <w:left w:val="single" w:sz="4" w:space="0" w:color="000000"/>
              <w:bottom w:val="single" w:sz="8" w:space="0" w:color="auto"/>
              <w:right w:val="single" w:sz="8" w:space="0" w:color="000000"/>
            </w:tcBorders>
            <w:shd w:val="clear" w:color="auto" w:fill="auto"/>
            <w:hideMark/>
          </w:tcPr>
          <w:p w14:paraId="26749E80" w14:textId="77777777" w:rsidR="00F662AC" w:rsidRPr="00A7681A" w:rsidRDefault="00F662AC" w:rsidP="00F662AC">
            <w:pPr>
              <w:spacing w:after="0" w:line="240" w:lineRule="auto"/>
              <w:ind w:left="0" w:firstLine="0"/>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Desviar el tránsito y evitar embotellamiento, utilizando materiales adecuados de delimitación para la seguridad del área (cintas, conos,</w:t>
            </w:r>
            <w:r w:rsidRPr="00A7681A">
              <w:rPr>
                <w:rFonts w:ascii="Arial" w:eastAsia="Times New Roman" w:hAnsi="Arial" w:cs="Arial"/>
                <w:color w:val="000000"/>
                <w:sz w:val="18"/>
                <w:szCs w:val="18"/>
                <w:lang w:val="es-BO" w:eastAsia="es-BO"/>
              </w:rPr>
              <w:br/>
              <w:t>vallas, etc.).</w:t>
            </w:r>
          </w:p>
        </w:tc>
      </w:tr>
      <w:tr w:rsidR="00F662AC" w:rsidRPr="007E366A" w14:paraId="46BD021F" w14:textId="77777777" w:rsidTr="00E47158">
        <w:trPr>
          <w:trHeight w:val="1134"/>
        </w:trPr>
        <w:tc>
          <w:tcPr>
            <w:tcW w:w="931" w:type="pct"/>
            <w:tcBorders>
              <w:top w:val="single" w:sz="8" w:space="0" w:color="auto"/>
              <w:left w:val="single" w:sz="8" w:space="0" w:color="auto"/>
              <w:bottom w:val="single" w:sz="8" w:space="0" w:color="auto"/>
              <w:right w:val="single" w:sz="4" w:space="0" w:color="auto"/>
            </w:tcBorders>
            <w:shd w:val="clear" w:color="auto" w:fill="auto"/>
            <w:hideMark/>
          </w:tcPr>
          <w:p w14:paraId="5FF835BF" w14:textId="77777777" w:rsidR="00F662AC" w:rsidRPr="00A7681A" w:rsidRDefault="00F662AC" w:rsidP="00F662AC">
            <w:pPr>
              <w:spacing w:after="0" w:line="240" w:lineRule="auto"/>
              <w:ind w:left="0" w:firstLine="0"/>
              <w:jc w:val="left"/>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5. Evaluación Especifica</w:t>
            </w:r>
          </w:p>
        </w:tc>
        <w:tc>
          <w:tcPr>
            <w:tcW w:w="4069" w:type="pct"/>
            <w:gridSpan w:val="4"/>
            <w:tcBorders>
              <w:top w:val="single" w:sz="8" w:space="0" w:color="auto"/>
              <w:left w:val="single" w:sz="4" w:space="0" w:color="auto"/>
              <w:bottom w:val="single" w:sz="8" w:space="0" w:color="auto"/>
              <w:right w:val="single" w:sz="8" w:space="0" w:color="000000"/>
            </w:tcBorders>
            <w:shd w:val="clear" w:color="auto" w:fill="auto"/>
            <w:noWrap/>
            <w:vAlign w:val="center"/>
            <w:hideMark/>
          </w:tcPr>
          <w:p w14:paraId="5032C504" w14:textId="77777777" w:rsidR="00F662AC" w:rsidRPr="00A7681A" w:rsidRDefault="00F662AC" w:rsidP="00F662AC">
            <w:pPr>
              <w:spacing w:after="0" w:line="240" w:lineRule="auto"/>
              <w:ind w:left="0" w:firstLine="0"/>
              <w:jc w:val="left"/>
              <w:rPr>
                <w:rFonts w:ascii="Arial" w:eastAsia="Times New Roman" w:hAnsi="Arial" w:cs="Arial"/>
                <w:color w:val="000000"/>
                <w:sz w:val="18"/>
                <w:szCs w:val="18"/>
                <w:lang w:val="es-BO" w:eastAsia="es-BO"/>
              </w:rPr>
            </w:pPr>
            <w:r w:rsidRPr="00A7681A">
              <w:rPr>
                <w:rFonts w:ascii="Arial" w:eastAsia="Times New Roman" w:hAnsi="Arial" w:cs="Arial"/>
                <w:b/>
                <w:bCs/>
                <w:color w:val="000000"/>
                <w:sz w:val="18"/>
                <w:szCs w:val="18"/>
                <w:lang w:val="es-BO" w:eastAsia="es-BO"/>
              </w:rPr>
              <w:t> </w:t>
            </w:r>
            <w:r w:rsidRPr="00A7681A">
              <w:rPr>
                <w:rFonts w:ascii="Arial" w:eastAsia="Times New Roman" w:hAnsi="Arial" w:cs="Arial"/>
                <w:color w:val="000000"/>
                <w:sz w:val="18"/>
                <w:szCs w:val="18"/>
                <w:lang w:val="es-BO" w:eastAsia="es-BO"/>
              </w:rPr>
              <w:t>Hidráulica:</w:t>
            </w:r>
            <w:r w:rsidRPr="00A7681A">
              <w:rPr>
                <w:rFonts w:ascii="Arial" w:eastAsia="Times New Roman" w:hAnsi="Arial" w:cs="Arial"/>
                <w:color w:val="000000"/>
                <w:sz w:val="18"/>
                <w:szCs w:val="18"/>
                <w:lang w:val="es-BO" w:eastAsia="es-BO"/>
              </w:rPr>
              <w:br/>
              <w:t>־ Verificación de estado de obra hidráulica (canal, bóveda o lecho natural)</w:t>
            </w:r>
            <w:r w:rsidRPr="00A7681A">
              <w:rPr>
                <w:rFonts w:ascii="Arial" w:eastAsia="Times New Roman" w:hAnsi="Arial" w:cs="Arial"/>
                <w:color w:val="000000"/>
                <w:sz w:val="18"/>
                <w:szCs w:val="18"/>
                <w:lang w:val="es-BO" w:eastAsia="es-BO"/>
              </w:rPr>
              <w:br/>
              <w:t xml:space="preserve">- Verificación de causas </w:t>
            </w:r>
            <w:r w:rsidRPr="00A7681A">
              <w:rPr>
                <w:rFonts w:ascii="Arial" w:eastAsia="Times New Roman" w:hAnsi="Arial" w:cs="Arial"/>
                <w:color w:val="000000"/>
                <w:sz w:val="18"/>
                <w:szCs w:val="18"/>
                <w:lang w:val="es-BO" w:eastAsia="es-BO"/>
              </w:rPr>
              <w:br/>
              <w:t xml:space="preserve">- Recomendaciones de intervención operativa </w:t>
            </w:r>
            <w:r w:rsidRPr="00A7681A">
              <w:rPr>
                <w:rFonts w:ascii="Arial" w:eastAsia="Times New Roman" w:hAnsi="Arial" w:cs="Arial"/>
                <w:color w:val="000000"/>
                <w:sz w:val="18"/>
                <w:szCs w:val="18"/>
                <w:lang w:val="es-BO" w:eastAsia="es-BO"/>
              </w:rPr>
              <w:br/>
              <w:t>- Atención a áreas colindantes a evento</w:t>
            </w:r>
          </w:p>
        </w:tc>
      </w:tr>
      <w:tr w:rsidR="00F662AC" w:rsidRPr="007E366A" w14:paraId="1164D330" w14:textId="77777777" w:rsidTr="00E0791E">
        <w:trPr>
          <w:trHeight w:val="1335"/>
        </w:trPr>
        <w:tc>
          <w:tcPr>
            <w:tcW w:w="931" w:type="pct"/>
            <w:tcBorders>
              <w:top w:val="nil"/>
              <w:left w:val="single" w:sz="8" w:space="0" w:color="auto"/>
              <w:bottom w:val="single" w:sz="8" w:space="0" w:color="auto"/>
              <w:right w:val="single" w:sz="4" w:space="0" w:color="auto"/>
            </w:tcBorders>
            <w:shd w:val="clear" w:color="auto" w:fill="auto"/>
            <w:hideMark/>
          </w:tcPr>
          <w:p w14:paraId="5C0726AB" w14:textId="77777777" w:rsidR="00F662AC" w:rsidRPr="00A7681A" w:rsidRDefault="00F662AC" w:rsidP="00F662AC">
            <w:pPr>
              <w:spacing w:after="0" w:line="240" w:lineRule="auto"/>
              <w:ind w:left="0" w:firstLine="0"/>
              <w:jc w:val="left"/>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lastRenderedPageBreak/>
              <w:t>6. Acciones operativas:</w:t>
            </w:r>
          </w:p>
        </w:tc>
        <w:tc>
          <w:tcPr>
            <w:tcW w:w="4069" w:type="pct"/>
            <w:gridSpan w:val="4"/>
            <w:tcBorders>
              <w:top w:val="single" w:sz="8" w:space="0" w:color="auto"/>
              <w:left w:val="single" w:sz="4" w:space="0" w:color="auto"/>
              <w:bottom w:val="single" w:sz="8" w:space="0" w:color="auto"/>
              <w:right w:val="single" w:sz="8" w:space="0" w:color="000000"/>
            </w:tcBorders>
            <w:shd w:val="clear" w:color="auto" w:fill="auto"/>
            <w:noWrap/>
            <w:vAlign w:val="bottom"/>
            <w:hideMark/>
          </w:tcPr>
          <w:p w14:paraId="19634BEF" w14:textId="77777777" w:rsidR="00F662AC" w:rsidRPr="00A7681A" w:rsidRDefault="00F662AC" w:rsidP="00F662AC">
            <w:pPr>
              <w:spacing w:after="0" w:line="240" w:lineRule="auto"/>
              <w:ind w:left="0" w:firstLine="0"/>
              <w:jc w:val="left"/>
              <w:rPr>
                <w:rFonts w:ascii="Arial" w:eastAsia="Times New Roman" w:hAnsi="Arial" w:cs="Arial"/>
                <w:color w:val="000000"/>
                <w:sz w:val="18"/>
                <w:szCs w:val="18"/>
                <w:lang w:val="es-BO" w:eastAsia="es-BO"/>
              </w:rPr>
            </w:pPr>
            <w:r w:rsidRPr="00A7681A">
              <w:rPr>
                <w:rFonts w:ascii="Arial" w:eastAsia="Times New Roman" w:hAnsi="Arial" w:cs="Arial"/>
                <w:b/>
                <w:bCs/>
                <w:color w:val="000000"/>
                <w:sz w:val="18"/>
                <w:szCs w:val="18"/>
                <w:lang w:val="es-BO" w:eastAsia="es-BO"/>
              </w:rPr>
              <w:t> </w:t>
            </w:r>
            <w:r w:rsidRPr="00A7681A">
              <w:rPr>
                <w:rFonts w:ascii="Arial" w:eastAsia="Times New Roman" w:hAnsi="Arial" w:cs="Arial"/>
                <w:color w:val="000000"/>
                <w:sz w:val="18"/>
                <w:szCs w:val="18"/>
                <w:lang w:val="es-BO" w:eastAsia="es-BO"/>
              </w:rPr>
              <w:t>-   Comprobación de la existencia de víctimas</w:t>
            </w:r>
            <w:r w:rsidRPr="00A7681A">
              <w:rPr>
                <w:rFonts w:ascii="Arial" w:eastAsia="Times New Roman" w:hAnsi="Arial" w:cs="Arial"/>
                <w:color w:val="000000"/>
                <w:sz w:val="18"/>
                <w:szCs w:val="18"/>
                <w:lang w:val="es-BO" w:eastAsia="es-BO"/>
              </w:rPr>
              <w:br/>
              <w:t>-   Búsqueda salvamento y rescate</w:t>
            </w:r>
            <w:r w:rsidRPr="00A7681A">
              <w:rPr>
                <w:rFonts w:ascii="Arial" w:eastAsia="Times New Roman" w:hAnsi="Arial" w:cs="Arial"/>
                <w:color w:val="000000"/>
                <w:sz w:val="18"/>
                <w:szCs w:val="18"/>
                <w:lang w:val="es-BO" w:eastAsia="es-BO"/>
              </w:rPr>
              <w:br/>
              <w:t>-   Traslado de víctimas a centros hospitalarios</w:t>
            </w:r>
            <w:r w:rsidRPr="00A7681A">
              <w:rPr>
                <w:rFonts w:ascii="Arial" w:eastAsia="Times New Roman" w:hAnsi="Arial" w:cs="Arial"/>
                <w:color w:val="000000"/>
                <w:sz w:val="18"/>
                <w:szCs w:val="18"/>
                <w:lang w:val="es-BO" w:eastAsia="es-BO"/>
              </w:rPr>
              <w:br/>
              <w:t xml:space="preserve">-   Control de las causas del evento </w:t>
            </w:r>
            <w:r w:rsidRPr="00A7681A">
              <w:rPr>
                <w:rFonts w:ascii="Arial" w:eastAsia="Times New Roman" w:hAnsi="Arial" w:cs="Arial"/>
                <w:color w:val="000000"/>
                <w:sz w:val="18"/>
                <w:szCs w:val="18"/>
                <w:lang w:val="es-BO" w:eastAsia="es-BO"/>
              </w:rPr>
              <w:br/>
              <w:t xml:space="preserve">-   reparación de obra hidráulica y área afectada por cono de succión (Administración directa o delegada) </w:t>
            </w:r>
          </w:p>
        </w:tc>
      </w:tr>
      <w:tr w:rsidR="00F662AC" w:rsidRPr="007E366A" w14:paraId="35629F17" w14:textId="77777777" w:rsidTr="00E0791E">
        <w:trPr>
          <w:trHeight w:val="339"/>
        </w:trPr>
        <w:tc>
          <w:tcPr>
            <w:tcW w:w="931" w:type="pct"/>
            <w:tcBorders>
              <w:top w:val="nil"/>
              <w:left w:val="single" w:sz="8" w:space="0" w:color="auto"/>
              <w:bottom w:val="single" w:sz="8" w:space="0" w:color="auto"/>
              <w:right w:val="single" w:sz="4" w:space="0" w:color="000000"/>
            </w:tcBorders>
            <w:shd w:val="clear" w:color="000000" w:fill="66FFFF"/>
            <w:hideMark/>
          </w:tcPr>
          <w:p w14:paraId="6406973A" w14:textId="77777777" w:rsidR="00F662AC" w:rsidRPr="00A7681A" w:rsidRDefault="00F662AC" w:rsidP="00F662AC">
            <w:pPr>
              <w:spacing w:after="0" w:line="240" w:lineRule="auto"/>
              <w:ind w:left="0" w:firstLine="0"/>
              <w:jc w:val="left"/>
              <w:rPr>
                <w:rFonts w:ascii="Arial" w:eastAsia="Times New Roman" w:hAnsi="Arial" w:cs="Arial"/>
                <w:b/>
                <w:bCs/>
                <w:color w:val="000000"/>
                <w:sz w:val="18"/>
                <w:szCs w:val="18"/>
                <w:lang w:val="es-BO" w:eastAsia="es-BO"/>
              </w:rPr>
            </w:pPr>
            <w:r w:rsidRPr="00A7681A">
              <w:rPr>
                <w:rFonts w:ascii="Arial" w:eastAsia="Times New Roman" w:hAnsi="Arial" w:cs="Arial"/>
                <w:b/>
                <w:bCs/>
                <w:color w:val="000000"/>
                <w:sz w:val="18"/>
                <w:szCs w:val="18"/>
                <w:lang w:val="es-BO" w:eastAsia="es-BO"/>
              </w:rPr>
              <w:t>NOTAS:</w:t>
            </w:r>
          </w:p>
        </w:tc>
        <w:tc>
          <w:tcPr>
            <w:tcW w:w="4069" w:type="pct"/>
            <w:gridSpan w:val="4"/>
            <w:tcBorders>
              <w:top w:val="nil"/>
              <w:left w:val="nil"/>
              <w:bottom w:val="single" w:sz="8" w:space="0" w:color="auto"/>
              <w:right w:val="single" w:sz="8" w:space="0" w:color="000000"/>
            </w:tcBorders>
            <w:shd w:val="clear" w:color="000000" w:fill="66FFFF"/>
            <w:hideMark/>
          </w:tcPr>
          <w:p w14:paraId="6BE46E26" w14:textId="77777777" w:rsidR="00F662AC" w:rsidRPr="00A7681A" w:rsidRDefault="00F662AC" w:rsidP="00F662AC">
            <w:pPr>
              <w:spacing w:after="0" w:line="240" w:lineRule="auto"/>
              <w:ind w:left="0" w:firstLine="0"/>
              <w:jc w:val="left"/>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 </w:t>
            </w:r>
          </w:p>
        </w:tc>
      </w:tr>
    </w:tbl>
    <w:p w14:paraId="237E15CA" w14:textId="77777777" w:rsidR="0022279C" w:rsidRPr="005B5622" w:rsidRDefault="0022279C" w:rsidP="0022279C">
      <w:pPr>
        <w:ind w:left="0" w:firstLine="0"/>
      </w:pPr>
    </w:p>
    <w:p w14:paraId="3716B775" w14:textId="77777777" w:rsidR="0022279C" w:rsidRPr="005B5622" w:rsidRDefault="0022279C" w:rsidP="0022279C">
      <w:pPr>
        <w:ind w:left="718"/>
      </w:pPr>
    </w:p>
    <w:p w14:paraId="7D88CB82" w14:textId="77777777" w:rsidR="0022279C" w:rsidRPr="00E55173" w:rsidRDefault="0022279C" w:rsidP="0022279C">
      <w:pPr>
        <w:pStyle w:val="Prrafodelista"/>
        <w:spacing w:after="0" w:line="276" w:lineRule="auto"/>
        <w:ind w:left="360" w:firstLine="0"/>
        <w:rPr>
          <w:rFonts w:ascii="Arial" w:hAnsi="Arial" w:cs="Arial"/>
          <w:color w:val="auto"/>
        </w:rPr>
      </w:pPr>
    </w:p>
    <w:p w14:paraId="03F4296D" w14:textId="77777777" w:rsidR="0022279C" w:rsidRDefault="0022279C" w:rsidP="0022279C">
      <w:pPr>
        <w:spacing w:after="160" w:line="259" w:lineRule="auto"/>
        <w:ind w:left="0" w:firstLine="0"/>
        <w:jc w:val="left"/>
        <w:rPr>
          <w:rFonts w:ascii="Arial" w:hAnsi="Arial" w:cs="Arial"/>
          <w:color w:val="auto"/>
          <w:lang w:val="es-BO"/>
        </w:rPr>
      </w:pPr>
      <w:r>
        <w:rPr>
          <w:rFonts w:ascii="Arial" w:hAnsi="Arial" w:cs="Arial"/>
          <w:color w:val="auto"/>
          <w:lang w:val="es-BO"/>
        </w:rPr>
        <w:br w:type="page"/>
      </w:r>
    </w:p>
    <w:p w14:paraId="48E5DCFD" w14:textId="77777777" w:rsidR="0022279C" w:rsidRPr="00ED53F0" w:rsidRDefault="0022279C" w:rsidP="00A14A22">
      <w:pPr>
        <w:pStyle w:val="Ttulo2"/>
        <w:numPr>
          <w:ilvl w:val="1"/>
          <w:numId w:val="98"/>
        </w:numPr>
        <w:spacing w:after="240" w:line="276" w:lineRule="auto"/>
        <w:rPr>
          <w:rFonts w:ascii="Arial" w:hAnsi="Arial" w:cs="Arial"/>
          <w:b/>
          <w:color w:val="auto"/>
          <w:sz w:val="28"/>
          <w:szCs w:val="24"/>
        </w:rPr>
      </w:pPr>
      <w:bookmarkStart w:id="336" w:name="_Toc155713026"/>
      <w:r>
        <w:rPr>
          <w:rFonts w:ascii="Arial" w:hAnsi="Arial" w:cs="Arial"/>
          <w:b/>
          <w:color w:val="auto"/>
          <w:sz w:val="28"/>
          <w:szCs w:val="24"/>
        </w:rPr>
        <w:lastRenderedPageBreak/>
        <w:t>Protocolo d</w:t>
      </w:r>
      <w:r w:rsidRPr="00ED53F0">
        <w:rPr>
          <w:rFonts w:ascii="Arial" w:hAnsi="Arial" w:cs="Arial"/>
          <w:b/>
          <w:color w:val="auto"/>
          <w:sz w:val="28"/>
          <w:szCs w:val="24"/>
        </w:rPr>
        <w:t xml:space="preserve">e </w:t>
      </w:r>
      <w:r>
        <w:rPr>
          <w:rFonts w:ascii="Arial" w:hAnsi="Arial" w:cs="Arial"/>
          <w:b/>
          <w:color w:val="auto"/>
          <w:sz w:val="28"/>
          <w:szCs w:val="24"/>
        </w:rPr>
        <w:t>a</w:t>
      </w:r>
      <w:r w:rsidRPr="00ED53F0">
        <w:rPr>
          <w:rFonts w:ascii="Arial" w:hAnsi="Arial" w:cs="Arial"/>
          <w:b/>
          <w:color w:val="auto"/>
          <w:sz w:val="28"/>
          <w:szCs w:val="24"/>
        </w:rPr>
        <w:t>ctuación</w:t>
      </w:r>
      <w:r>
        <w:rPr>
          <w:rFonts w:ascii="Arial" w:hAnsi="Arial" w:cs="Arial"/>
          <w:b/>
          <w:color w:val="auto"/>
          <w:sz w:val="28"/>
          <w:szCs w:val="24"/>
        </w:rPr>
        <w:t xml:space="preserve"> de r</w:t>
      </w:r>
      <w:r w:rsidRPr="00ED53F0">
        <w:rPr>
          <w:rFonts w:ascii="Arial" w:hAnsi="Arial" w:cs="Arial"/>
          <w:b/>
          <w:color w:val="auto"/>
          <w:sz w:val="28"/>
          <w:szCs w:val="24"/>
        </w:rPr>
        <w:t xml:space="preserve">escate </w:t>
      </w:r>
      <w:r>
        <w:rPr>
          <w:rFonts w:ascii="Arial" w:hAnsi="Arial" w:cs="Arial"/>
          <w:b/>
          <w:color w:val="auto"/>
          <w:sz w:val="28"/>
          <w:szCs w:val="24"/>
        </w:rPr>
        <w:t>e</w:t>
      </w:r>
      <w:r w:rsidRPr="00ED53F0">
        <w:rPr>
          <w:rFonts w:ascii="Arial" w:hAnsi="Arial" w:cs="Arial"/>
          <w:b/>
          <w:color w:val="auto"/>
          <w:sz w:val="28"/>
          <w:szCs w:val="24"/>
        </w:rPr>
        <w:t xml:space="preserve">n </w:t>
      </w:r>
      <w:r>
        <w:rPr>
          <w:rFonts w:ascii="Arial" w:hAnsi="Arial" w:cs="Arial"/>
          <w:b/>
          <w:color w:val="auto"/>
          <w:sz w:val="28"/>
          <w:szCs w:val="24"/>
        </w:rPr>
        <w:t>z</w:t>
      </w:r>
      <w:r w:rsidRPr="00ED53F0">
        <w:rPr>
          <w:rFonts w:ascii="Arial" w:hAnsi="Arial" w:cs="Arial"/>
          <w:b/>
          <w:color w:val="auto"/>
          <w:sz w:val="28"/>
          <w:szCs w:val="24"/>
        </w:rPr>
        <w:t>anjas</w:t>
      </w:r>
      <w:bookmarkEnd w:id="336"/>
    </w:p>
    <w:tbl>
      <w:tblPr>
        <w:tblStyle w:val="Tablaconcuadrcula"/>
        <w:tblW w:w="4884" w:type="pct"/>
        <w:tblLayout w:type="fixed"/>
        <w:tblLook w:val="04A0" w:firstRow="1" w:lastRow="0" w:firstColumn="1" w:lastColumn="0" w:noHBand="0" w:noVBand="1"/>
      </w:tblPr>
      <w:tblGrid>
        <w:gridCol w:w="1596"/>
        <w:gridCol w:w="1744"/>
        <w:gridCol w:w="1744"/>
        <w:gridCol w:w="1744"/>
        <w:gridCol w:w="1745"/>
      </w:tblGrid>
      <w:tr w:rsidR="00E93FE3" w:rsidRPr="007E366A" w14:paraId="69090990" w14:textId="77777777" w:rsidTr="00E93FE3">
        <w:trPr>
          <w:trHeight w:val="399"/>
        </w:trPr>
        <w:tc>
          <w:tcPr>
            <w:tcW w:w="5000" w:type="pct"/>
            <w:gridSpan w:val="5"/>
            <w:shd w:val="clear" w:color="auto" w:fill="00FFFF"/>
            <w:noWrap/>
            <w:vAlign w:val="center"/>
          </w:tcPr>
          <w:p w14:paraId="47C198A0" w14:textId="77777777" w:rsidR="00E93FE3" w:rsidRPr="00A7681A" w:rsidRDefault="00E93FE3" w:rsidP="00E93FE3">
            <w:pPr>
              <w:spacing w:after="0" w:line="240" w:lineRule="auto"/>
              <w:ind w:left="0" w:firstLine="0"/>
              <w:jc w:val="center"/>
              <w:rPr>
                <w:rFonts w:ascii="Arial" w:eastAsia="Times New Roman" w:hAnsi="Arial" w:cs="Arial"/>
                <w:b/>
                <w:bCs/>
                <w:color w:val="000000"/>
                <w:sz w:val="18"/>
                <w:szCs w:val="18"/>
                <w:lang w:val="es-BO" w:eastAsia="es-BO"/>
              </w:rPr>
            </w:pPr>
            <w:r w:rsidRPr="00E93FE3">
              <w:rPr>
                <w:rFonts w:ascii="Arial" w:eastAsia="Times New Roman" w:hAnsi="Arial" w:cs="Arial"/>
                <w:color w:val="000000"/>
                <w:sz w:val="18"/>
                <w:szCs w:val="18"/>
                <w:lang w:val="es-BO" w:eastAsia="es-BO"/>
              </w:rPr>
              <w:t>PROTOCOLO</w:t>
            </w:r>
            <w:r w:rsidRPr="00A7681A">
              <w:rPr>
                <w:rFonts w:ascii="Arial" w:eastAsia="Times New Roman" w:hAnsi="Arial" w:cs="Arial"/>
                <w:b/>
                <w:bCs/>
                <w:color w:val="000000"/>
                <w:sz w:val="18"/>
                <w:szCs w:val="18"/>
                <w:lang w:val="es-BO" w:eastAsia="es-BO"/>
              </w:rPr>
              <w:t xml:space="preserve"> DE </w:t>
            </w:r>
            <w:r>
              <w:rPr>
                <w:rFonts w:ascii="Arial" w:eastAsia="Times New Roman" w:hAnsi="Arial" w:cs="Arial"/>
                <w:b/>
                <w:bCs/>
                <w:color w:val="000000"/>
                <w:sz w:val="18"/>
                <w:szCs w:val="18"/>
                <w:lang w:val="es-BO" w:eastAsia="es-BO"/>
              </w:rPr>
              <w:t xml:space="preserve">ACTUACIÓN CUANDO SE PRESENTA UN </w:t>
            </w:r>
            <w:r w:rsidRPr="00A7681A">
              <w:rPr>
                <w:rFonts w:ascii="Arial" w:eastAsia="Times New Roman" w:hAnsi="Arial" w:cs="Arial"/>
                <w:b/>
                <w:bCs/>
                <w:color w:val="000000"/>
                <w:sz w:val="18"/>
                <w:szCs w:val="18"/>
                <w:lang w:val="es-BO" w:eastAsia="es-BO"/>
              </w:rPr>
              <w:t>SIFONAMIENTO</w:t>
            </w:r>
          </w:p>
        </w:tc>
      </w:tr>
      <w:tr w:rsidR="00E93FE3" w:rsidRPr="00E93FE3" w14:paraId="702BBE4B" w14:textId="77777777" w:rsidTr="00F662AC">
        <w:trPr>
          <w:trHeight w:val="399"/>
        </w:trPr>
        <w:tc>
          <w:tcPr>
            <w:tcW w:w="931" w:type="pct"/>
            <w:shd w:val="clear" w:color="auto" w:fill="00FFFF"/>
            <w:noWrap/>
            <w:hideMark/>
          </w:tcPr>
          <w:p w14:paraId="1AC0D88B" w14:textId="77777777" w:rsidR="00E93FE3" w:rsidRPr="00E93FE3" w:rsidRDefault="00E93FE3" w:rsidP="00E93FE3">
            <w:pPr>
              <w:spacing w:after="0" w:line="240" w:lineRule="auto"/>
              <w:ind w:left="0" w:firstLine="0"/>
              <w:jc w:val="center"/>
              <w:rPr>
                <w:rFonts w:ascii="Arial" w:eastAsia="Times New Roman" w:hAnsi="Arial" w:cs="Arial"/>
                <w:color w:val="000000"/>
                <w:sz w:val="18"/>
                <w:szCs w:val="18"/>
                <w:lang w:val="es-BO" w:eastAsia="es-BO"/>
              </w:rPr>
            </w:pPr>
            <w:r w:rsidRPr="00E93FE3">
              <w:rPr>
                <w:rFonts w:ascii="Arial" w:eastAsia="Times New Roman" w:hAnsi="Arial" w:cs="Arial"/>
                <w:color w:val="000000"/>
                <w:sz w:val="18"/>
                <w:szCs w:val="18"/>
                <w:lang w:val="es-BO" w:eastAsia="es-BO"/>
              </w:rPr>
              <w:t>Nombre del protocolo</w:t>
            </w:r>
          </w:p>
        </w:tc>
        <w:tc>
          <w:tcPr>
            <w:tcW w:w="1017" w:type="pct"/>
            <w:shd w:val="clear" w:color="auto" w:fill="00FFFF"/>
            <w:noWrap/>
            <w:vAlign w:val="center"/>
            <w:hideMark/>
          </w:tcPr>
          <w:p w14:paraId="7340104E" w14:textId="77777777" w:rsidR="00E93FE3" w:rsidRPr="00E93FE3" w:rsidRDefault="00E93FE3" w:rsidP="00E47158">
            <w:pPr>
              <w:spacing w:after="0" w:line="240" w:lineRule="auto"/>
              <w:ind w:left="0" w:firstLine="0"/>
              <w:jc w:val="center"/>
              <w:rPr>
                <w:rFonts w:ascii="Arial" w:eastAsia="Times New Roman" w:hAnsi="Arial" w:cs="Arial"/>
                <w:color w:val="000000"/>
                <w:sz w:val="18"/>
                <w:szCs w:val="18"/>
                <w:lang w:val="es-BO" w:eastAsia="es-BO"/>
              </w:rPr>
            </w:pPr>
            <w:r w:rsidRPr="00E93FE3">
              <w:rPr>
                <w:rFonts w:ascii="Arial" w:eastAsia="Times New Roman" w:hAnsi="Arial" w:cs="Arial"/>
                <w:color w:val="000000"/>
                <w:sz w:val="18"/>
                <w:szCs w:val="18"/>
                <w:lang w:val="es-BO" w:eastAsia="es-BO"/>
              </w:rPr>
              <w:t>Código del protocolo</w:t>
            </w:r>
          </w:p>
        </w:tc>
        <w:tc>
          <w:tcPr>
            <w:tcW w:w="1017" w:type="pct"/>
            <w:shd w:val="clear" w:color="auto" w:fill="00FFFF"/>
            <w:vAlign w:val="center"/>
          </w:tcPr>
          <w:p w14:paraId="7BBE68EF" w14:textId="77777777" w:rsidR="00E93FE3" w:rsidRPr="00E93FE3" w:rsidRDefault="00E93FE3" w:rsidP="00E47158">
            <w:pPr>
              <w:spacing w:after="0" w:line="240" w:lineRule="auto"/>
              <w:ind w:left="0" w:firstLine="0"/>
              <w:jc w:val="center"/>
              <w:rPr>
                <w:rFonts w:ascii="Arial" w:eastAsia="Times New Roman" w:hAnsi="Arial" w:cs="Arial"/>
                <w:color w:val="000000"/>
                <w:sz w:val="18"/>
                <w:szCs w:val="18"/>
                <w:lang w:val="es-BO" w:eastAsia="es-BO"/>
              </w:rPr>
            </w:pPr>
            <w:r w:rsidRPr="00E93FE3">
              <w:rPr>
                <w:rFonts w:ascii="Arial" w:eastAsia="Times New Roman" w:hAnsi="Arial" w:cs="Arial"/>
                <w:color w:val="000000"/>
                <w:sz w:val="18"/>
                <w:szCs w:val="18"/>
                <w:lang w:val="es-BO" w:eastAsia="es-BO"/>
              </w:rPr>
              <w:t>Fecha de aprobación</w:t>
            </w:r>
          </w:p>
        </w:tc>
        <w:tc>
          <w:tcPr>
            <w:tcW w:w="1017" w:type="pct"/>
            <w:shd w:val="clear" w:color="auto" w:fill="00FFFF"/>
            <w:noWrap/>
            <w:vAlign w:val="center"/>
            <w:hideMark/>
          </w:tcPr>
          <w:p w14:paraId="52CC888B" w14:textId="77777777" w:rsidR="00E93FE3" w:rsidRPr="00E93FE3" w:rsidRDefault="00E93FE3" w:rsidP="00E47158">
            <w:pPr>
              <w:spacing w:after="0" w:line="240" w:lineRule="auto"/>
              <w:ind w:left="0" w:firstLine="0"/>
              <w:jc w:val="center"/>
              <w:rPr>
                <w:rFonts w:ascii="Arial" w:eastAsia="Times New Roman" w:hAnsi="Arial" w:cs="Arial"/>
                <w:color w:val="000000"/>
                <w:sz w:val="18"/>
                <w:szCs w:val="18"/>
                <w:lang w:val="es-BO" w:eastAsia="es-BO"/>
              </w:rPr>
            </w:pPr>
            <w:r w:rsidRPr="00E93FE3">
              <w:rPr>
                <w:rFonts w:ascii="Arial" w:eastAsia="Times New Roman" w:hAnsi="Arial" w:cs="Arial"/>
                <w:color w:val="000000"/>
                <w:sz w:val="18"/>
                <w:szCs w:val="18"/>
                <w:lang w:val="es-BO" w:eastAsia="es-BO"/>
              </w:rPr>
              <w:t>Fecha de la última actualización</w:t>
            </w:r>
          </w:p>
        </w:tc>
        <w:tc>
          <w:tcPr>
            <w:tcW w:w="1018" w:type="pct"/>
            <w:shd w:val="clear" w:color="auto" w:fill="00FFFF"/>
            <w:noWrap/>
            <w:vAlign w:val="center"/>
            <w:hideMark/>
          </w:tcPr>
          <w:p w14:paraId="0B9F0FBF" w14:textId="77777777" w:rsidR="00E93FE3" w:rsidRPr="00E93FE3" w:rsidRDefault="00E93FE3" w:rsidP="00E47158">
            <w:pPr>
              <w:spacing w:after="0" w:line="240" w:lineRule="auto"/>
              <w:ind w:left="0" w:firstLine="0"/>
              <w:jc w:val="center"/>
              <w:rPr>
                <w:rFonts w:ascii="Arial" w:eastAsia="Times New Roman" w:hAnsi="Arial" w:cs="Arial"/>
                <w:color w:val="000000"/>
                <w:sz w:val="18"/>
                <w:szCs w:val="18"/>
                <w:lang w:val="es-BO" w:eastAsia="es-BO"/>
              </w:rPr>
            </w:pPr>
            <w:r w:rsidRPr="00E93FE3">
              <w:rPr>
                <w:rFonts w:ascii="Arial" w:eastAsia="Times New Roman" w:hAnsi="Arial" w:cs="Arial"/>
                <w:color w:val="000000"/>
                <w:sz w:val="18"/>
                <w:szCs w:val="18"/>
                <w:lang w:val="es-BO" w:eastAsia="es-BO"/>
              </w:rPr>
              <w:t>Número de páginas</w:t>
            </w:r>
          </w:p>
        </w:tc>
      </w:tr>
      <w:tr w:rsidR="00F662AC" w:rsidRPr="007E366A" w14:paraId="0E4DA536" w14:textId="77777777" w:rsidTr="00F662AC">
        <w:trPr>
          <w:trHeight w:val="396"/>
        </w:trPr>
        <w:tc>
          <w:tcPr>
            <w:tcW w:w="931" w:type="pct"/>
            <w:vAlign w:val="center"/>
            <w:hideMark/>
          </w:tcPr>
          <w:p w14:paraId="59302E05" w14:textId="77777777" w:rsidR="00F662AC" w:rsidRPr="00A7681A" w:rsidRDefault="00F662AC" w:rsidP="00F662AC">
            <w:pPr>
              <w:spacing w:after="0" w:line="240" w:lineRule="auto"/>
              <w:ind w:left="0" w:firstLine="0"/>
              <w:jc w:val="center"/>
              <w:rPr>
                <w:rFonts w:ascii="Arial" w:eastAsia="Times New Roman" w:hAnsi="Arial" w:cs="Arial"/>
                <w:color w:val="000000"/>
                <w:sz w:val="18"/>
                <w:szCs w:val="18"/>
                <w:lang w:val="es-BO" w:eastAsia="es-BO"/>
              </w:rPr>
            </w:pPr>
            <w:r w:rsidRPr="00A7681A">
              <w:rPr>
                <w:rFonts w:ascii="Arial" w:eastAsia="Times New Roman" w:hAnsi="Arial" w:cs="Arial"/>
                <w:color w:val="000000"/>
                <w:sz w:val="18"/>
                <w:szCs w:val="18"/>
                <w:lang w:val="es-BO" w:eastAsia="es-BO"/>
              </w:rPr>
              <w:t>SIFONAMIENTO</w:t>
            </w:r>
          </w:p>
        </w:tc>
        <w:tc>
          <w:tcPr>
            <w:tcW w:w="1017" w:type="pct"/>
            <w:noWrap/>
            <w:vAlign w:val="center"/>
            <w:hideMark/>
          </w:tcPr>
          <w:p w14:paraId="5DAAFC4E" w14:textId="0AEA599B" w:rsidR="00F662AC" w:rsidRPr="00A7681A" w:rsidRDefault="00F662AC" w:rsidP="00F662AC">
            <w:pPr>
              <w:spacing w:after="0" w:line="240" w:lineRule="auto"/>
              <w:ind w:left="0" w:firstLine="0"/>
              <w:jc w:val="center"/>
              <w:rPr>
                <w:rFonts w:ascii="Arial" w:eastAsia="Times New Roman" w:hAnsi="Arial" w:cs="Arial"/>
                <w:color w:val="000000"/>
                <w:sz w:val="18"/>
                <w:szCs w:val="18"/>
                <w:lang w:val="es-BO" w:eastAsia="es-BO"/>
              </w:rPr>
            </w:pPr>
            <w:r w:rsidRPr="00E93FE3">
              <w:rPr>
                <w:rFonts w:ascii="Arial" w:eastAsia="Times New Roman" w:hAnsi="Arial" w:cs="Arial"/>
                <w:color w:val="000000"/>
                <w:sz w:val="18"/>
                <w:szCs w:val="18"/>
                <w:lang w:val="es-BO" w:eastAsia="es-BO"/>
              </w:rPr>
              <w:t>PA – GAEM – 0</w:t>
            </w:r>
            <w:r>
              <w:rPr>
                <w:rFonts w:ascii="Arial" w:eastAsia="Times New Roman" w:hAnsi="Arial" w:cs="Arial"/>
                <w:color w:val="000000"/>
                <w:sz w:val="18"/>
                <w:szCs w:val="18"/>
                <w:lang w:val="es-BO" w:eastAsia="es-BO"/>
              </w:rPr>
              <w:t>09</w:t>
            </w:r>
          </w:p>
        </w:tc>
        <w:tc>
          <w:tcPr>
            <w:tcW w:w="1017" w:type="pct"/>
            <w:vAlign w:val="center"/>
          </w:tcPr>
          <w:p w14:paraId="039E34C0" w14:textId="3CDECE0E" w:rsidR="00F662AC" w:rsidRPr="00A7681A" w:rsidRDefault="00F662AC" w:rsidP="00F662AC">
            <w:pPr>
              <w:spacing w:after="0" w:line="240" w:lineRule="auto"/>
              <w:ind w:left="0" w:firstLine="0"/>
              <w:jc w:val="center"/>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1/11/2023</w:t>
            </w:r>
          </w:p>
        </w:tc>
        <w:tc>
          <w:tcPr>
            <w:tcW w:w="1017" w:type="pct"/>
            <w:noWrap/>
            <w:vAlign w:val="center"/>
            <w:hideMark/>
          </w:tcPr>
          <w:p w14:paraId="675A5941" w14:textId="4A93C27B" w:rsidR="00F662AC" w:rsidRPr="00A7681A" w:rsidRDefault="00F662AC" w:rsidP="00F662AC">
            <w:pPr>
              <w:spacing w:after="0" w:line="240" w:lineRule="auto"/>
              <w:ind w:left="0" w:firstLine="0"/>
              <w:jc w:val="center"/>
              <w:rPr>
                <w:rFonts w:ascii="Arial" w:eastAsia="Times New Roman" w:hAnsi="Arial" w:cs="Arial"/>
                <w:color w:val="000000"/>
                <w:sz w:val="18"/>
                <w:szCs w:val="18"/>
                <w:lang w:val="es-BO" w:eastAsia="es-BO"/>
              </w:rPr>
            </w:pPr>
            <w:r w:rsidRPr="007E0577">
              <w:rPr>
                <w:rFonts w:ascii="Arial" w:eastAsia="Times New Roman" w:hAnsi="Arial" w:cs="Arial"/>
                <w:color w:val="000000"/>
                <w:sz w:val="18"/>
                <w:szCs w:val="18"/>
                <w:lang w:val="es-BO" w:eastAsia="es-BO"/>
              </w:rPr>
              <w:t> </w:t>
            </w:r>
            <w:r>
              <w:rPr>
                <w:rFonts w:ascii="Arial" w:eastAsia="Times New Roman" w:hAnsi="Arial" w:cs="Arial"/>
                <w:color w:val="000000"/>
                <w:sz w:val="18"/>
                <w:szCs w:val="18"/>
                <w:lang w:val="es-BO" w:eastAsia="es-BO"/>
              </w:rPr>
              <w:t>S/A</w:t>
            </w:r>
          </w:p>
        </w:tc>
        <w:tc>
          <w:tcPr>
            <w:tcW w:w="1018" w:type="pct"/>
            <w:noWrap/>
            <w:vAlign w:val="center"/>
            <w:hideMark/>
          </w:tcPr>
          <w:p w14:paraId="101EF29A" w14:textId="7D5FB55B" w:rsidR="00F662AC" w:rsidRPr="00A7681A" w:rsidRDefault="00F662AC" w:rsidP="00F662AC">
            <w:pPr>
              <w:spacing w:after="0" w:line="240" w:lineRule="auto"/>
              <w:ind w:left="0" w:firstLine="0"/>
              <w:jc w:val="center"/>
              <w:rPr>
                <w:rFonts w:ascii="Arial" w:eastAsia="Times New Roman" w:hAnsi="Arial" w:cs="Arial"/>
                <w:color w:val="000000"/>
                <w:sz w:val="18"/>
                <w:szCs w:val="18"/>
                <w:lang w:val="es-BO" w:eastAsia="es-BO"/>
              </w:rPr>
            </w:pPr>
            <w:r>
              <w:rPr>
                <w:rFonts w:ascii="Arial" w:eastAsia="Times New Roman" w:hAnsi="Arial" w:cs="Arial"/>
                <w:color w:val="000000"/>
                <w:sz w:val="18"/>
                <w:szCs w:val="18"/>
                <w:lang w:val="es-BO" w:eastAsia="es-BO"/>
              </w:rPr>
              <w:t>17</w:t>
            </w:r>
          </w:p>
        </w:tc>
      </w:tr>
    </w:tbl>
    <w:p w14:paraId="1A59ED2E" w14:textId="77777777" w:rsidR="00E47158" w:rsidRDefault="00E47158" w:rsidP="00E47158">
      <w:pPr>
        <w:spacing w:after="0"/>
        <w:ind w:left="0" w:firstLine="0"/>
        <w:rPr>
          <w:rFonts w:ascii="Arial" w:hAnsi="Arial" w:cs="Arial"/>
          <w:b/>
          <w:bCs/>
          <w:color w:val="auto"/>
        </w:rPr>
      </w:pPr>
    </w:p>
    <w:p w14:paraId="355BBE10" w14:textId="77777777" w:rsidR="0022279C" w:rsidRPr="007E366A" w:rsidRDefault="0022279C" w:rsidP="0022279C">
      <w:pPr>
        <w:ind w:left="0" w:firstLine="0"/>
        <w:rPr>
          <w:rFonts w:ascii="Arial" w:hAnsi="Arial" w:cs="Arial"/>
          <w:color w:val="auto"/>
        </w:rPr>
      </w:pPr>
      <w:r w:rsidRPr="007E366A">
        <w:rPr>
          <w:rFonts w:ascii="Arial" w:hAnsi="Arial" w:cs="Arial"/>
          <w:b/>
          <w:bCs/>
          <w:color w:val="auto"/>
        </w:rPr>
        <w:t>PROPÓSITO CLAVE</w:t>
      </w:r>
    </w:p>
    <w:p w14:paraId="1B9731B9" w14:textId="77777777" w:rsidR="0022279C" w:rsidRPr="007E366A" w:rsidRDefault="0022279C" w:rsidP="0022279C">
      <w:pPr>
        <w:spacing w:line="276" w:lineRule="auto"/>
        <w:ind w:left="0"/>
        <w:rPr>
          <w:rFonts w:ascii="Arial" w:hAnsi="Arial" w:cs="Arial"/>
          <w:color w:val="auto"/>
        </w:rPr>
      </w:pPr>
      <w:r w:rsidRPr="007E366A">
        <w:rPr>
          <w:rFonts w:ascii="Arial" w:hAnsi="Arial" w:cs="Arial"/>
          <w:color w:val="auto"/>
        </w:rPr>
        <w:t>Atención de incidentes con victimas atrapadas en zanjas o excavaciones. Tratando de mantener la seguridad, reconocer los riesgos y peligros, con la utilización del equipo adecuado. Para trabajar un incidente de rescate en zanja o excavación segura para los rescatistas y las víctimas</w:t>
      </w:r>
    </w:p>
    <w:p w14:paraId="125B4BBE" w14:textId="77777777" w:rsidR="0022279C" w:rsidRPr="007E366A" w:rsidRDefault="0022279C" w:rsidP="0022279C">
      <w:pPr>
        <w:ind w:left="0" w:firstLine="0"/>
        <w:rPr>
          <w:rFonts w:ascii="Arial" w:hAnsi="Arial" w:cs="Arial"/>
          <w:b/>
          <w:bCs/>
          <w:color w:val="auto"/>
        </w:rPr>
      </w:pPr>
      <w:r w:rsidRPr="007E366A">
        <w:rPr>
          <w:rFonts w:ascii="Arial" w:hAnsi="Arial" w:cs="Arial"/>
          <w:b/>
          <w:bCs/>
          <w:color w:val="auto"/>
        </w:rPr>
        <w:t>VALORACIÓN – EVALUACIÓN</w:t>
      </w:r>
    </w:p>
    <w:p w14:paraId="53758114" w14:textId="77777777" w:rsidR="0022279C" w:rsidRPr="007E366A" w:rsidRDefault="0022279C" w:rsidP="0022279C">
      <w:pPr>
        <w:spacing w:line="276" w:lineRule="auto"/>
        <w:ind w:left="0"/>
        <w:rPr>
          <w:rFonts w:ascii="Arial" w:hAnsi="Arial" w:cs="Arial"/>
          <w:color w:val="auto"/>
        </w:rPr>
      </w:pPr>
      <w:r w:rsidRPr="007E366A">
        <w:rPr>
          <w:rFonts w:ascii="Arial" w:hAnsi="Arial" w:cs="Arial"/>
          <w:color w:val="auto"/>
        </w:rPr>
        <w:t xml:space="preserve">Valorar circunstancias previas a la intervención y posibles consecuencias de los procesos que representan un serio peligro en especial en la época lluviosa, en donde los suelos se encuentran saturados, combinando otros factores como: vibración de maquinaria, ángulo de la pared, suelos frágiles, perturbaciones como rellenos. Los cuales pueden ocasionar el colapso de las paredes, accidentes que en la mayoría de las ocasiones encontramos victimas sin vida o con lesiones serias como fracturas, asfixia, síndrome de aplastamiento o </w:t>
      </w:r>
      <w:proofErr w:type="spellStart"/>
      <w:r w:rsidRPr="007E366A">
        <w:rPr>
          <w:rFonts w:ascii="Arial" w:hAnsi="Arial" w:cs="Arial"/>
          <w:color w:val="auto"/>
        </w:rPr>
        <w:t>compartimental</w:t>
      </w:r>
      <w:proofErr w:type="spellEnd"/>
      <w:r w:rsidRPr="007E366A">
        <w:rPr>
          <w:rFonts w:ascii="Arial" w:hAnsi="Arial" w:cs="Arial"/>
          <w:color w:val="auto"/>
        </w:rPr>
        <w:t>.</w:t>
      </w:r>
    </w:p>
    <w:p w14:paraId="5DE5B9ED" w14:textId="77777777" w:rsidR="0022279C" w:rsidRPr="007E366A" w:rsidRDefault="0022279C" w:rsidP="0022279C">
      <w:pPr>
        <w:spacing w:line="276" w:lineRule="auto"/>
        <w:ind w:left="0"/>
        <w:rPr>
          <w:rFonts w:ascii="Arial" w:hAnsi="Arial" w:cs="Arial"/>
          <w:color w:val="auto"/>
        </w:rPr>
      </w:pPr>
      <w:r w:rsidRPr="007E366A">
        <w:rPr>
          <w:rFonts w:ascii="Arial" w:hAnsi="Arial" w:cs="Arial"/>
          <w:color w:val="auto"/>
        </w:rPr>
        <w:t>Los incidentes en zanjas y excavaciones son un serio problema, tanto por ser antrópicos, como naturales, por tal motivo en nuestra institución debemos contar con: el entrenamiento, los procedimientos y equipos especiales, para la resolución del rescate en un entorno más seguro, para el bien de las víctimas y de los rescatistas.</w:t>
      </w:r>
    </w:p>
    <w:p w14:paraId="511A94E2" w14:textId="77777777" w:rsidR="0022279C" w:rsidRPr="007E366A" w:rsidRDefault="0022279C" w:rsidP="0022279C">
      <w:pPr>
        <w:spacing w:line="276" w:lineRule="auto"/>
        <w:ind w:left="0"/>
        <w:rPr>
          <w:rFonts w:ascii="Arial" w:hAnsi="Arial" w:cs="Arial"/>
          <w:color w:val="auto"/>
        </w:rPr>
      </w:pPr>
      <w:r w:rsidRPr="007E366A">
        <w:rPr>
          <w:rFonts w:ascii="Arial" w:hAnsi="Arial" w:cs="Arial"/>
          <w:color w:val="auto"/>
        </w:rPr>
        <w:t>Para este protocolo de actuación, nos basaremos en algunas recomendaciones o regulaciones internacionales como: Instituto Nacional de Seguridad y Salud Ocupacional (NIOSH) OSHA (Administración de Seguridad y Salud Ocupacional) NFPA (Asociación Nacional de Protección contra Incendios).</w:t>
      </w:r>
    </w:p>
    <w:p w14:paraId="03CE8F80" w14:textId="77777777" w:rsidR="0022279C" w:rsidRPr="007E366A" w:rsidRDefault="0022279C" w:rsidP="0022279C">
      <w:pPr>
        <w:ind w:left="0" w:firstLine="0"/>
        <w:rPr>
          <w:rFonts w:ascii="Arial" w:hAnsi="Arial" w:cs="Arial"/>
          <w:b/>
          <w:bCs/>
          <w:color w:val="auto"/>
        </w:rPr>
      </w:pPr>
      <w:r w:rsidRPr="007E366A">
        <w:rPr>
          <w:rFonts w:ascii="Arial" w:hAnsi="Arial" w:cs="Arial"/>
          <w:b/>
          <w:bCs/>
          <w:color w:val="auto"/>
        </w:rPr>
        <w:t xml:space="preserve">DEFINICIONES SEGÚN OSHA </w:t>
      </w:r>
    </w:p>
    <w:p w14:paraId="2663DC78" w14:textId="77777777" w:rsidR="0022279C" w:rsidRPr="007E366A" w:rsidRDefault="0022279C" w:rsidP="0022279C">
      <w:pPr>
        <w:spacing w:line="276" w:lineRule="auto"/>
        <w:ind w:left="0"/>
        <w:rPr>
          <w:rFonts w:ascii="Arial" w:hAnsi="Arial" w:cs="Arial"/>
          <w:color w:val="auto"/>
        </w:rPr>
      </w:pPr>
      <w:r w:rsidRPr="007E366A">
        <w:rPr>
          <w:rFonts w:ascii="Arial" w:hAnsi="Arial" w:cs="Arial"/>
          <w:color w:val="auto"/>
        </w:rPr>
        <w:t xml:space="preserve">Excavación se refiere a cualquier depresión, cavidad, corte, depresión en tierra realizada mediante la extracción de tierra. </w:t>
      </w:r>
    </w:p>
    <w:p w14:paraId="600DBF8F" w14:textId="77777777" w:rsidR="0022279C" w:rsidRPr="007E366A" w:rsidRDefault="0022279C" w:rsidP="0022279C">
      <w:pPr>
        <w:spacing w:line="276" w:lineRule="auto"/>
        <w:ind w:left="0"/>
        <w:rPr>
          <w:rFonts w:ascii="Arial" w:hAnsi="Arial" w:cs="Arial"/>
          <w:color w:val="auto"/>
        </w:rPr>
      </w:pPr>
      <w:r w:rsidRPr="007E366A">
        <w:rPr>
          <w:rFonts w:ascii="Arial" w:hAnsi="Arial" w:cs="Arial"/>
          <w:b/>
          <w:color w:val="auto"/>
        </w:rPr>
        <w:t>Zanja</w:t>
      </w:r>
      <w:r w:rsidRPr="007E366A">
        <w:rPr>
          <w:rFonts w:ascii="Arial" w:hAnsi="Arial" w:cs="Arial"/>
          <w:color w:val="auto"/>
        </w:rPr>
        <w:t xml:space="preserve"> Es una excavación estrecha (en relación con la longitud) excavación hecha por debajo de superficie del suelo. La profundidad es mayor que el ancho, pero el ancho de una zanja en el fondo no excede los 15 pies (4,6 metros).</w:t>
      </w:r>
    </w:p>
    <w:p w14:paraId="0A7AB43C" w14:textId="77777777" w:rsidR="0022279C" w:rsidRPr="007E366A" w:rsidRDefault="0022279C" w:rsidP="0022279C">
      <w:pPr>
        <w:spacing w:line="276" w:lineRule="auto"/>
        <w:ind w:left="0"/>
        <w:rPr>
          <w:rFonts w:ascii="Arial" w:hAnsi="Arial" w:cs="Arial"/>
          <w:color w:val="auto"/>
        </w:rPr>
      </w:pPr>
      <w:r w:rsidRPr="007E366A">
        <w:rPr>
          <w:rFonts w:ascii="Arial" w:hAnsi="Arial" w:cs="Arial"/>
          <w:b/>
          <w:color w:val="auto"/>
        </w:rPr>
        <w:t>Peligros (zanjas y excavaciones)</w:t>
      </w:r>
      <w:r w:rsidRPr="007E366A">
        <w:rPr>
          <w:rFonts w:ascii="Arial" w:hAnsi="Arial" w:cs="Arial"/>
          <w:color w:val="auto"/>
        </w:rPr>
        <w:t xml:space="preserve"> El mayor riesgo son los colapsos o derrumbes, lo cual pueden provocar lesiones o muertes de los trabajadores o incluso algunos buenos samaritanos que intentaron hacer el rescate. </w:t>
      </w:r>
    </w:p>
    <w:p w14:paraId="206108C3" w14:textId="77777777" w:rsidR="0022279C" w:rsidRPr="007E366A" w:rsidRDefault="0022279C" w:rsidP="0022279C">
      <w:pPr>
        <w:rPr>
          <w:rFonts w:ascii="Arial" w:hAnsi="Arial" w:cs="Arial"/>
          <w:color w:val="auto"/>
        </w:rPr>
      </w:pPr>
      <w:r w:rsidRPr="007E366A">
        <w:rPr>
          <w:rFonts w:ascii="Arial" w:hAnsi="Arial" w:cs="Arial"/>
          <w:b/>
          <w:color w:val="auto"/>
        </w:rPr>
        <w:lastRenderedPageBreak/>
        <w:t>Algunas Regulaciones o Normativas en Rescate en Zanjas o excavaciones</w:t>
      </w:r>
      <w:r w:rsidRPr="007E366A">
        <w:rPr>
          <w:rFonts w:ascii="Arial" w:hAnsi="Arial" w:cs="Arial"/>
          <w:color w:val="auto"/>
        </w:rPr>
        <w:t xml:space="preserve">. </w:t>
      </w:r>
    </w:p>
    <w:p w14:paraId="4599E5B3" w14:textId="77777777" w:rsidR="0022279C" w:rsidRPr="007E366A" w:rsidRDefault="0022279C" w:rsidP="0022279C">
      <w:pPr>
        <w:pStyle w:val="Prrafodelista"/>
        <w:numPr>
          <w:ilvl w:val="0"/>
          <w:numId w:val="91"/>
        </w:numPr>
        <w:spacing w:line="276" w:lineRule="auto"/>
        <w:ind w:left="284" w:hanging="284"/>
        <w:rPr>
          <w:rFonts w:ascii="Arial" w:hAnsi="Arial" w:cs="Arial"/>
          <w:color w:val="auto"/>
        </w:rPr>
      </w:pPr>
      <w:r w:rsidRPr="007E366A">
        <w:rPr>
          <w:rFonts w:ascii="Arial" w:hAnsi="Arial" w:cs="Arial"/>
          <w:color w:val="auto"/>
        </w:rPr>
        <w:t>OSHA 1926 Sub parte P - Seguridad en zanjas y excavaciones</w:t>
      </w:r>
    </w:p>
    <w:p w14:paraId="3C0DDB18" w14:textId="77777777" w:rsidR="0022279C" w:rsidRPr="007E366A" w:rsidRDefault="0022279C" w:rsidP="0022279C">
      <w:pPr>
        <w:pStyle w:val="Prrafodelista"/>
        <w:numPr>
          <w:ilvl w:val="0"/>
          <w:numId w:val="91"/>
        </w:numPr>
        <w:spacing w:line="276" w:lineRule="auto"/>
        <w:ind w:left="284" w:hanging="284"/>
        <w:rPr>
          <w:rFonts w:ascii="Arial" w:hAnsi="Arial" w:cs="Arial"/>
          <w:color w:val="auto"/>
        </w:rPr>
      </w:pPr>
      <w:r w:rsidRPr="007E366A">
        <w:rPr>
          <w:rFonts w:ascii="Arial" w:hAnsi="Arial" w:cs="Arial"/>
          <w:color w:val="auto"/>
        </w:rPr>
        <w:t xml:space="preserve">OSHA 1910,146 – regulaciones del espacio confinado </w:t>
      </w:r>
    </w:p>
    <w:p w14:paraId="7A9B041A" w14:textId="77777777" w:rsidR="0022279C" w:rsidRPr="007E366A" w:rsidRDefault="0022279C" w:rsidP="0022279C">
      <w:pPr>
        <w:pStyle w:val="Prrafodelista"/>
        <w:numPr>
          <w:ilvl w:val="0"/>
          <w:numId w:val="91"/>
        </w:numPr>
        <w:spacing w:line="276" w:lineRule="auto"/>
        <w:ind w:left="284" w:hanging="284"/>
        <w:rPr>
          <w:rFonts w:ascii="Arial" w:hAnsi="Arial" w:cs="Arial"/>
          <w:color w:val="auto"/>
        </w:rPr>
      </w:pPr>
      <w:r w:rsidRPr="007E366A">
        <w:rPr>
          <w:rFonts w:ascii="Arial" w:hAnsi="Arial" w:cs="Arial"/>
          <w:color w:val="auto"/>
        </w:rPr>
        <w:t xml:space="preserve">NFPA 1006 – calificaciones profesionales del socorrista técnico </w:t>
      </w:r>
    </w:p>
    <w:p w14:paraId="27F9583A" w14:textId="77777777" w:rsidR="0022279C" w:rsidRPr="007E366A" w:rsidRDefault="0022279C" w:rsidP="0022279C">
      <w:pPr>
        <w:pStyle w:val="Prrafodelista"/>
        <w:numPr>
          <w:ilvl w:val="0"/>
          <w:numId w:val="91"/>
        </w:numPr>
        <w:spacing w:line="276" w:lineRule="auto"/>
        <w:ind w:left="284" w:hanging="284"/>
        <w:rPr>
          <w:rFonts w:ascii="Arial" w:hAnsi="Arial" w:cs="Arial"/>
          <w:color w:val="auto"/>
        </w:rPr>
      </w:pPr>
      <w:r w:rsidRPr="007E366A">
        <w:rPr>
          <w:rFonts w:ascii="Arial" w:hAnsi="Arial" w:cs="Arial"/>
          <w:color w:val="auto"/>
        </w:rPr>
        <w:t xml:space="preserve">NFPA 1670 – operaciones y capacitación para los incidentes técnicos de búsqueda y Rescate Edición 2017 edición. </w:t>
      </w:r>
    </w:p>
    <w:p w14:paraId="23BA6970" w14:textId="77777777" w:rsidR="0022279C" w:rsidRPr="007E366A" w:rsidRDefault="0022279C" w:rsidP="0022279C">
      <w:pPr>
        <w:rPr>
          <w:rFonts w:ascii="Arial" w:hAnsi="Arial" w:cs="Arial"/>
          <w:color w:val="auto"/>
        </w:rPr>
      </w:pPr>
      <w:r w:rsidRPr="007E366A">
        <w:rPr>
          <w:rFonts w:ascii="Arial" w:hAnsi="Arial" w:cs="Arial"/>
          <w:b/>
          <w:color w:val="auto"/>
        </w:rPr>
        <w:t xml:space="preserve">Algunos riesgos: </w:t>
      </w:r>
    </w:p>
    <w:p w14:paraId="416BA24A" w14:textId="77777777" w:rsidR="0022279C" w:rsidRPr="007E366A" w:rsidRDefault="0022279C" w:rsidP="0022279C">
      <w:pPr>
        <w:pStyle w:val="Prrafodelista"/>
        <w:numPr>
          <w:ilvl w:val="0"/>
          <w:numId w:val="91"/>
        </w:numPr>
        <w:spacing w:line="276" w:lineRule="auto"/>
        <w:ind w:left="284" w:hanging="284"/>
        <w:rPr>
          <w:rFonts w:ascii="Arial" w:hAnsi="Arial" w:cs="Arial"/>
          <w:color w:val="auto"/>
        </w:rPr>
      </w:pPr>
      <w:r w:rsidRPr="007E366A">
        <w:rPr>
          <w:rFonts w:ascii="Arial" w:hAnsi="Arial" w:cs="Arial"/>
          <w:color w:val="auto"/>
        </w:rPr>
        <w:t xml:space="preserve">Derrumbe </w:t>
      </w:r>
    </w:p>
    <w:p w14:paraId="593DB7FD" w14:textId="77777777" w:rsidR="0022279C" w:rsidRPr="007E366A" w:rsidRDefault="0022279C" w:rsidP="0022279C">
      <w:pPr>
        <w:pStyle w:val="Prrafodelista"/>
        <w:numPr>
          <w:ilvl w:val="0"/>
          <w:numId w:val="91"/>
        </w:numPr>
        <w:spacing w:line="276" w:lineRule="auto"/>
        <w:ind w:left="284" w:hanging="284"/>
        <w:rPr>
          <w:rFonts w:ascii="Arial" w:hAnsi="Arial" w:cs="Arial"/>
          <w:color w:val="auto"/>
        </w:rPr>
      </w:pPr>
      <w:r w:rsidRPr="007E366A">
        <w:rPr>
          <w:rFonts w:ascii="Arial" w:hAnsi="Arial" w:cs="Arial"/>
          <w:color w:val="auto"/>
        </w:rPr>
        <w:t xml:space="preserve">Atmosferas contaminadas (Sulfuro de hidrogeno, Metano, Deficiencia de Oxigeno, Monóxido de Carbono) </w:t>
      </w:r>
    </w:p>
    <w:p w14:paraId="2FC84D36" w14:textId="77777777" w:rsidR="0022279C" w:rsidRPr="007E366A" w:rsidRDefault="0022279C" w:rsidP="0022279C">
      <w:pPr>
        <w:pStyle w:val="Prrafodelista"/>
        <w:numPr>
          <w:ilvl w:val="0"/>
          <w:numId w:val="91"/>
        </w:numPr>
        <w:spacing w:line="276" w:lineRule="auto"/>
        <w:ind w:left="284" w:hanging="284"/>
        <w:rPr>
          <w:rFonts w:ascii="Arial" w:hAnsi="Arial" w:cs="Arial"/>
          <w:color w:val="auto"/>
        </w:rPr>
      </w:pPr>
      <w:r w:rsidRPr="007E366A">
        <w:rPr>
          <w:rFonts w:ascii="Arial" w:hAnsi="Arial" w:cs="Arial"/>
          <w:color w:val="auto"/>
        </w:rPr>
        <w:t xml:space="preserve">Precipitaciones dentro de la zanja. </w:t>
      </w:r>
    </w:p>
    <w:p w14:paraId="3246E477" w14:textId="77777777" w:rsidR="0022279C" w:rsidRPr="007E366A" w:rsidRDefault="0022279C" w:rsidP="0022279C">
      <w:pPr>
        <w:pStyle w:val="Prrafodelista"/>
        <w:numPr>
          <w:ilvl w:val="0"/>
          <w:numId w:val="91"/>
        </w:numPr>
        <w:spacing w:line="276" w:lineRule="auto"/>
        <w:ind w:left="284" w:hanging="284"/>
        <w:rPr>
          <w:rFonts w:ascii="Arial" w:hAnsi="Arial" w:cs="Arial"/>
          <w:color w:val="auto"/>
        </w:rPr>
      </w:pPr>
      <w:r w:rsidRPr="007E366A">
        <w:rPr>
          <w:rFonts w:ascii="Arial" w:hAnsi="Arial" w:cs="Arial"/>
          <w:color w:val="auto"/>
        </w:rPr>
        <w:t xml:space="preserve">Caída de objetos o maquinaria </w:t>
      </w:r>
      <w:r w:rsidRPr="007E366A">
        <w:rPr>
          <w:rFonts w:ascii="Segoe UI Symbol" w:hAnsi="Segoe UI Symbol" w:cs="Segoe UI Symbol"/>
          <w:color w:val="auto"/>
        </w:rPr>
        <w:t>✓</w:t>
      </w:r>
      <w:r w:rsidRPr="007E366A">
        <w:rPr>
          <w:rFonts w:ascii="Arial" w:hAnsi="Arial" w:cs="Arial"/>
          <w:color w:val="auto"/>
        </w:rPr>
        <w:t xml:space="preserve"> Riesgo eléctrico </w:t>
      </w:r>
      <w:r w:rsidRPr="007E366A">
        <w:rPr>
          <w:rFonts w:ascii="Segoe UI Symbol" w:hAnsi="Segoe UI Symbol" w:cs="Segoe UI Symbol"/>
          <w:color w:val="auto"/>
        </w:rPr>
        <w:t>✓</w:t>
      </w:r>
      <w:r w:rsidRPr="007E366A">
        <w:rPr>
          <w:rFonts w:ascii="Arial" w:hAnsi="Arial" w:cs="Arial"/>
          <w:color w:val="auto"/>
        </w:rPr>
        <w:t xml:space="preserve"> Contaminación con agentes biológicos.</w:t>
      </w:r>
    </w:p>
    <w:p w14:paraId="64B76685" w14:textId="10BB386B" w:rsidR="0022279C" w:rsidRPr="007E366A" w:rsidRDefault="002F24B0" w:rsidP="0022279C">
      <w:pPr>
        <w:rPr>
          <w:rFonts w:ascii="Arial" w:hAnsi="Arial" w:cs="Arial"/>
          <w:color w:val="auto"/>
        </w:rPr>
      </w:pPr>
      <w:r>
        <w:rPr>
          <w:noProof/>
          <w:lang w:val="es-BO" w:eastAsia="es-BO"/>
        </w:rPr>
        <mc:AlternateContent>
          <mc:Choice Requires="wps">
            <w:drawing>
              <wp:anchor distT="0" distB="0" distL="114300" distR="114300" simplePos="0" relativeHeight="251656704" behindDoc="0" locked="0" layoutInCell="1" allowOverlap="1" wp14:anchorId="0FEBD5D1" wp14:editId="3BA70017">
                <wp:simplePos x="0" y="0"/>
                <wp:positionH relativeFrom="column">
                  <wp:posOffset>-106045</wp:posOffset>
                </wp:positionH>
                <wp:positionV relativeFrom="paragraph">
                  <wp:posOffset>60960</wp:posOffset>
                </wp:positionV>
                <wp:extent cx="5605145" cy="2660015"/>
                <wp:effectExtent l="0" t="0" r="0" b="6985"/>
                <wp:wrapNone/>
                <wp:docPr id="1363941088" name="Rectángulo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05145" cy="266001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C43418" id="Rectángulo 12" o:spid="_x0000_s1026" style="position:absolute;margin-left:-8.35pt;margin-top:4.8pt;width:441.35pt;height:209.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" filled="f" strokecolor="black [3213]" strokeweight="1pt">
                <v:path arrowok="t"/>
              </v:rect>
            </w:pict>
          </mc:Fallback>
        </mc:AlternateContent>
      </w:r>
    </w:p>
    <w:p w14:paraId="6AE4EC7B" w14:textId="77777777" w:rsidR="0022279C" w:rsidRPr="007E366A" w:rsidRDefault="0022279C" w:rsidP="0022279C">
      <w:pPr>
        <w:rPr>
          <w:rFonts w:ascii="Arial" w:hAnsi="Arial" w:cs="Arial"/>
          <w:color w:val="auto"/>
        </w:rPr>
      </w:pPr>
      <w:r w:rsidRPr="007E366A">
        <w:rPr>
          <w:rFonts w:ascii="Arial" w:hAnsi="Arial" w:cs="Arial"/>
          <w:noProof/>
          <w:color w:val="auto"/>
          <w:lang w:val="es-BO" w:eastAsia="es-BO"/>
        </w:rPr>
        <w:drawing>
          <wp:anchor distT="0" distB="0" distL="114300" distR="114300" simplePos="0" relativeHeight="251653632" behindDoc="0" locked="0" layoutInCell="1" allowOverlap="1" wp14:anchorId="6074CC37" wp14:editId="67C4AC17">
            <wp:simplePos x="0" y="0"/>
            <wp:positionH relativeFrom="margin">
              <wp:align>right</wp:align>
            </wp:positionH>
            <wp:positionV relativeFrom="paragraph">
              <wp:posOffset>3175</wp:posOffset>
            </wp:positionV>
            <wp:extent cx="2696845" cy="2285365"/>
            <wp:effectExtent l="0" t="0" r="8255" b="635"/>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2696845" cy="2285365"/>
                    </a:xfrm>
                    <a:prstGeom prst="rect">
                      <a:avLst/>
                    </a:prstGeom>
                  </pic:spPr>
                </pic:pic>
              </a:graphicData>
            </a:graphic>
            <wp14:sizeRelH relativeFrom="page">
              <wp14:pctWidth>0</wp14:pctWidth>
            </wp14:sizeRelH>
            <wp14:sizeRelV relativeFrom="page">
              <wp14:pctHeight>0</wp14:pctHeight>
            </wp14:sizeRelV>
          </wp:anchor>
        </w:drawing>
      </w:r>
      <w:r w:rsidRPr="007E366A">
        <w:rPr>
          <w:rFonts w:ascii="Arial" w:hAnsi="Arial" w:cs="Arial"/>
          <w:noProof/>
          <w:color w:val="auto"/>
          <w:lang w:val="es-BO" w:eastAsia="es-BO"/>
        </w:rPr>
        <w:drawing>
          <wp:anchor distT="0" distB="0" distL="114300" distR="114300" simplePos="0" relativeHeight="251651584" behindDoc="0" locked="0" layoutInCell="1" allowOverlap="1" wp14:anchorId="3F393DD2" wp14:editId="7C3065F7">
            <wp:simplePos x="0" y="0"/>
            <wp:positionH relativeFrom="margin">
              <wp:align>left</wp:align>
            </wp:positionH>
            <wp:positionV relativeFrom="paragraph">
              <wp:posOffset>423117</wp:posOffset>
            </wp:positionV>
            <wp:extent cx="2488336" cy="1866252"/>
            <wp:effectExtent l="0" t="0" r="7620" b="127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2488336" cy="1866252"/>
                    </a:xfrm>
                    <a:prstGeom prst="rect">
                      <a:avLst/>
                    </a:prstGeom>
                  </pic:spPr>
                </pic:pic>
              </a:graphicData>
            </a:graphic>
            <wp14:sizeRelH relativeFrom="page">
              <wp14:pctWidth>0</wp14:pctWidth>
            </wp14:sizeRelH>
            <wp14:sizeRelV relativeFrom="page">
              <wp14:pctHeight>0</wp14:pctHeight>
            </wp14:sizeRelV>
          </wp:anchor>
        </w:drawing>
      </w:r>
      <w:r w:rsidRPr="00766939">
        <w:rPr>
          <w:rFonts w:ascii="Arial" w:hAnsi="Arial" w:cs="Arial"/>
          <w:color w:val="auto"/>
        </w:rPr>
        <w:t>RIESGO POR MAQUINARIA</w:t>
      </w:r>
    </w:p>
    <w:p w14:paraId="6B5127A9" w14:textId="77777777" w:rsidR="0022279C" w:rsidRPr="007E366A" w:rsidRDefault="0022279C" w:rsidP="0022279C">
      <w:pPr>
        <w:rPr>
          <w:rFonts w:ascii="Arial" w:hAnsi="Arial" w:cs="Arial"/>
          <w:color w:val="auto"/>
        </w:rPr>
      </w:pPr>
    </w:p>
    <w:p w14:paraId="236B7DB3"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Peso y volumen del suelo</w:t>
      </w:r>
    </w:p>
    <w:p w14:paraId="6DC206E1"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478ED12F" w14:textId="77777777" w:rsidR="0022279C" w:rsidRPr="007E366A" w:rsidRDefault="0022279C" w:rsidP="0022279C">
      <w:pPr>
        <w:pStyle w:val="Prrafodelista"/>
        <w:numPr>
          <w:ilvl w:val="0"/>
          <w:numId w:val="91"/>
        </w:numPr>
        <w:spacing w:line="276" w:lineRule="auto"/>
        <w:ind w:left="284" w:hanging="284"/>
        <w:rPr>
          <w:rFonts w:ascii="Arial" w:hAnsi="Arial" w:cs="Arial"/>
          <w:color w:val="auto"/>
        </w:rPr>
      </w:pPr>
      <w:r w:rsidRPr="007E366A">
        <w:rPr>
          <w:rFonts w:ascii="Arial" w:hAnsi="Arial" w:cs="Arial"/>
          <w:color w:val="auto"/>
        </w:rPr>
        <w:t>Un metro cubico de tierra puede pesar como un carro.</w:t>
      </w:r>
    </w:p>
    <w:p w14:paraId="4CFBE432" w14:textId="77777777" w:rsidR="0022279C" w:rsidRPr="007E366A" w:rsidRDefault="0022279C" w:rsidP="0022279C">
      <w:pPr>
        <w:pStyle w:val="Prrafodelista"/>
        <w:numPr>
          <w:ilvl w:val="0"/>
          <w:numId w:val="91"/>
        </w:numPr>
        <w:spacing w:line="276" w:lineRule="auto"/>
        <w:ind w:left="284" w:hanging="284"/>
        <w:rPr>
          <w:rFonts w:ascii="Arial" w:hAnsi="Arial" w:cs="Arial"/>
          <w:color w:val="auto"/>
        </w:rPr>
      </w:pPr>
      <w:r w:rsidRPr="007E366A">
        <w:rPr>
          <w:rFonts w:ascii="Arial" w:hAnsi="Arial" w:cs="Arial"/>
          <w:color w:val="auto"/>
        </w:rPr>
        <w:t xml:space="preserve">La zanja sin protección es una tumba. </w:t>
      </w:r>
    </w:p>
    <w:p w14:paraId="766E301F" w14:textId="77777777" w:rsidR="0022279C" w:rsidRPr="007E366A" w:rsidRDefault="0022279C" w:rsidP="0022279C">
      <w:pPr>
        <w:pStyle w:val="Prrafodelista"/>
        <w:numPr>
          <w:ilvl w:val="0"/>
          <w:numId w:val="91"/>
        </w:numPr>
        <w:spacing w:line="276" w:lineRule="auto"/>
        <w:ind w:left="284" w:hanging="284"/>
        <w:rPr>
          <w:rFonts w:ascii="Arial" w:hAnsi="Arial" w:cs="Arial"/>
          <w:color w:val="auto"/>
        </w:rPr>
      </w:pPr>
      <w:r w:rsidRPr="007E366A">
        <w:rPr>
          <w:rFonts w:ascii="Arial" w:hAnsi="Arial" w:cs="Arial"/>
          <w:color w:val="auto"/>
        </w:rPr>
        <w:t>Colapso de pared se desplaza a una velocidad aproximada de 45 mph.</w:t>
      </w:r>
    </w:p>
    <w:p w14:paraId="7C390CEB" w14:textId="77777777" w:rsidR="0022279C" w:rsidRPr="007E366A" w:rsidRDefault="0022279C" w:rsidP="0022279C">
      <w:pPr>
        <w:pStyle w:val="Prrafodelista"/>
        <w:numPr>
          <w:ilvl w:val="0"/>
          <w:numId w:val="91"/>
        </w:numPr>
        <w:spacing w:line="276" w:lineRule="auto"/>
        <w:ind w:left="284" w:hanging="284"/>
        <w:rPr>
          <w:rFonts w:ascii="Arial" w:hAnsi="Arial" w:cs="Arial"/>
          <w:color w:val="auto"/>
        </w:rPr>
      </w:pPr>
      <w:r w:rsidRPr="007E366A">
        <w:rPr>
          <w:rFonts w:ascii="Arial" w:hAnsi="Arial" w:cs="Arial"/>
          <w:color w:val="auto"/>
        </w:rPr>
        <w:t>24 pulgadas de tierra en el cofre pueden pesar 750-1000 lbs</w:t>
      </w:r>
    </w:p>
    <w:p w14:paraId="33B196B9" w14:textId="77777777" w:rsidR="0022279C" w:rsidRPr="007E366A" w:rsidRDefault="0022279C" w:rsidP="0022279C">
      <w:pPr>
        <w:pStyle w:val="Prrafodelista"/>
        <w:numPr>
          <w:ilvl w:val="0"/>
          <w:numId w:val="91"/>
        </w:numPr>
        <w:spacing w:line="276" w:lineRule="auto"/>
        <w:ind w:left="284" w:hanging="284"/>
        <w:rPr>
          <w:rFonts w:ascii="Arial" w:hAnsi="Arial" w:cs="Arial"/>
          <w:color w:val="auto"/>
        </w:rPr>
      </w:pPr>
      <w:r w:rsidRPr="007E366A">
        <w:rPr>
          <w:rFonts w:ascii="Arial" w:hAnsi="Arial" w:cs="Arial"/>
          <w:color w:val="auto"/>
        </w:rPr>
        <w:t xml:space="preserve">18 pulgadas de tierra que cubren todo el cuerpo pueden pesar 1000-3000 lbs.  </w:t>
      </w:r>
    </w:p>
    <w:p w14:paraId="3EEFFAB8"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17723193"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Volúmenes</w:t>
      </w:r>
    </w:p>
    <w:p w14:paraId="12E487E2" w14:textId="77777777" w:rsidR="0022279C" w:rsidRPr="007E366A" w:rsidRDefault="0022279C" w:rsidP="0022279C">
      <w:pPr>
        <w:pStyle w:val="Prrafodelista"/>
        <w:numPr>
          <w:ilvl w:val="0"/>
          <w:numId w:val="91"/>
        </w:numPr>
        <w:spacing w:line="276" w:lineRule="auto"/>
        <w:ind w:left="284" w:hanging="284"/>
        <w:rPr>
          <w:rFonts w:ascii="Arial" w:hAnsi="Arial" w:cs="Arial"/>
          <w:color w:val="auto"/>
        </w:rPr>
      </w:pPr>
      <w:r w:rsidRPr="007E366A">
        <w:rPr>
          <w:rFonts w:ascii="Arial" w:hAnsi="Arial" w:cs="Arial"/>
          <w:color w:val="auto"/>
        </w:rPr>
        <w:t>1 pie cúbico equivale a 8 galones.</w:t>
      </w:r>
    </w:p>
    <w:p w14:paraId="643D9469" w14:textId="77777777" w:rsidR="0022279C" w:rsidRPr="007E366A" w:rsidRDefault="0022279C" w:rsidP="0022279C">
      <w:pPr>
        <w:pStyle w:val="Prrafodelista"/>
        <w:numPr>
          <w:ilvl w:val="0"/>
          <w:numId w:val="91"/>
        </w:numPr>
        <w:spacing w:line="276" w:lineRule="auto"/>
        <w:ind w:left="284" w:hanging="284"/>
        <w:rPr>
          <w:rFonts w:ascii="Arial" w:hAnsi="Arial" w:cs="Arial"/>
          <w:color w:val="auto"/>
        </w:rPr>
      </w:pPr>
      <w:r w:rsidRPr="007E366A">
        <w:rPr>
          <w:rFonts w:ascii="Arial" w:hAnsi="Arial" w:cs="Arial"/>
          <w:color w:val="auto"/>
        </w:rPr>
        <w:t>1 yarda cúbica es aproximadamente 230 galones</w:t>
      </w:r>
    </w:p>
    <w:p w14:paraId="29735989"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493EAAFF"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lastRenderedPageBreak/>
        <w:t xml:space="preserve">Efectos de los sólidos en las victimas. </w:t>
      </w:r>
    </w:p>
    <w:p w14:paraId="0432C465"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2AA4FC4F" w14:textId="77777777" w:rsidR="0022279C" w:rsidRPr="007E366A" w:rsidRDefault="0022279C" w:rsidP="0022279C">
      <w:pPr>
        <w:pStyle w:val="Prrafodelista"/>
        <w:numPr>
          <w:ilvl w:val="0"/>
          <w:numId w:val="91"/>
        </w:numPr>
        <w:spacing w:line="276" w:lineRule="auto"/>
        <w:ind w:left="284" w:hanging="284"/>
        <w:rPr>
          <w:rFonts w:ascii="Arial" w:hAnsi="Arial" w:cs="Arial"/>
          <w:color w:val="auto"/>
        </w:rPr>
      </w:pPr>
      <w:r w:rsidRPr="007E366A">
        <w:rPr>
          <w:rFonts w:ascii="Arial" w:hAnsi="Arial" w:cs="Arial"/>
          <w:color w:val="auto"/>
        </w:rPr>
        <w:t xml:space="preserve">Asfixia traumática (impide la expansión del tórax de las víctimas). </w:t>
      </w:r>
    </w:p>
    <w:p w14:paraId="16701D39" w14:textId="77777777" w:rsidR="0022279C" w:rsidRPr="007E366A" w:rsidRDefault="0022279C" w:rsidP="0022279C">
      <w:pPr>
        <w:pStyle w:val="Prrafodelista"/>
        <w:numPr>
          <w:ilvl w:val="0"/>
          <w:numId w:val="91"/>
        </w:numPr>
        <w:spacing w:line="276" w:lineRule="auto"/>
        <w:ind w:left="284" w:hanging="284"/>
        <w:rPr>
          <w:rFonts w:ascii="Arial" w:hAnsi="Arial" w:cs="Arial"/>
          <w:color w:val="auto"/>
        </w:rPr>
      </w:pPr>
      <w:r w:rsidRPr="007E366A">
        <w:rPr>
          <w:rFonts w:ascii="Arial" w:hAnsi="Arial" w:cs="Arial"/>
          <w:color w:val="auto"/>
        </w:rPr>
        <w:t>Lesiones por aplastamiento.</w:t>
      </w:r>
    </w:p>
    <w:p w14:paraId="661DC1DC" w14:textId="77777777" w:rsidR="0022279C" w:rsidRPr="007E366A" w:rsidRDefault="0022279C" w:rsidP="0022279C">
      <w:pPr>
        <w:pStyle w:val="Prrafodelista"/>
        <w:numPr>
          <w:ilvl w:val="0"/>
          <w:numId w:val="91"/>
        </w:numPr>
        <w:spacing w:line="276" w:lineRule="auto"/>
        <w:ind w:left="284" w:hanging="284"/>
        <w:rPr>
          <w:rFonts w:ascii="Arial" w:hAnsi="Arial" w:cs="Arial"/>
          <w:color w:val="auto"/>
        </w:rPr>
      </w:pPr>
      <w:r w:rsidRPr="007E366A">
        <w:rPr>
          <w:rFonts w:ascii="Arial" w:hAnsi="Arial" w:cs="Arial"/>
          <w:color w:val="auto"/>
        </w:rPr>
        <w:t>Fractura extremidades.</w:t>
      </w:r>
    </w:p>
    <w:p w14:paraId="1EA310EE" w14:textId="77777777" w:rsidR="0022279C" w:rsidRPr="007E366A" w:rsidRDefault="0022279C" w:rsidP="0022279C">
      <w:pPr>
        <w:pStyle w:val="Prrafodelista"/>
        <w:numPr>
          <w:ilvl w:val="0"/>
          <w:numId w:val="91"/>
        </w:numPr>
        <w:spacing w:line="276" w:lineRule="auto"/>
        <w:ind w:left="284" w:hanging="284"/>
        <w:rPr>
          <w:rFonts w:ascii="Arial" w:hAnsi="Arial" w:cs="Arial"/>
          <w:color w:val="auto"/>
        </w:rPr>
      </w:pPr>
      <w:r w:rsidRPr="007E366A">
        <w:rPr>
          <w:rFonts w:ascii="Arial" w:hAnsi="Arial" w:cs="Arial"/>
          <w:color w:val="auto"/>
        </w:rPr>
        <w:t>Lesiones del tejido blando.</w:t>
      </w:r>
    </w:p>
    <w:p w14:paraId="70CD4589" w14:textId="77777777" w:rsidR="0022279C" w:rsidRPr="007E366A" w:rsidRDefault="0022279C" w:rsidP="0022279C">
      <w:pPr>
        <w:pStyle w:val="Prrafodelista"/>
        <w:numPr>
          <w:ilvl w:val="0"/>
          <w:numId w:val="91"/>
        </w:numPr>
        <w:spacing w:line="276" w:lineRule="auto"/>
        <w:ind w:left="284" w:hanging="284"/>
        <w:rPr>
          <w:rFonts w:ascii="Arial" w:hAnsi="Arial" w:cs="Arial"/>
          <w:color w:val="auto"/>
        </w:rPr>
      </w:pPr>
      <w:r w:rsidRPr="007E366A">
        <w:rPr>
          <w:rFonts w:ascii="Arial" w:hAnsi="Arial" w:cs="Arial"/>
          <w:color w:val="auto"/>
        </w:rPr>
        <w:t xml:space="preserve">Síndrome </w:t>
      </w:r>
      <w:proofErr w:type="spellStart"/>
      <w:r w:rsidRPr="007E366A">
        <w:rPr>
          <w:rFonts w:ascii="Arial" w:hAnsi="Arial" w:cs="Arial"/>
          <w:color w:val="auto"/>
        </w:rPr>
        <w:t>compartimental</w:t>
      </w:r>
      <w:proofErr w:type="spellEnd"/>
      <w:r w:rsidRPr="007E366A">
        <w:rPr>
          <w:rFonts w:ascii="Arial" w:hAnsi="Arial" w:cs="Arial"/>
          <w:color w:val="auto"/>
        </w:rPr>
        <w:t>.</w:t>
      </w:r>
      <w:r w:rsidRPr="007E366A">
        <w:rPr>
          <w:rFonts w:ascii="Arial" w:hAnsi="Arial" w:cs="Arial"/>
          <w:color w:val="auto"/>
        </w:rPr>
        <w:tab/>
      </w:r>
    </w:p>
    <w:p w14:paraId="0DF19920"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088C19F3"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t xml:space="preserve">Medidas de seguridad OSHA </w:t>
      </w:r>
    </w:p>
    <w:p w14:paraId="01CC3109"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t xml:space="preserve"> </w:t>
      </w:r>
    </w:p>
    <w:p w14:paraId="1181CAC3" w14:textId="77777777" w:rsidR="0022279C" w:rsidRPr="007E366A" w:rsidRDefault="0022279C" w:rsidP="0022279C">
      <w:pPr>
        <w:spacing w:line="276" w:lineRule="auto"/>
        <w:ind w:left="0"/>
        <w:rPr>
          <w:rFonts w:ascii="Arial" w:hAnsi="Arial" w:cs="Arial"/>
          <w:color w:val="auto"/>
        </w:rPr>
      </w:pPr>
      <w:r w:rsidRPr="007E366A">
        <w:rPr>
          <w:rFonts w:ascii="Arial" w:hAnsi="Arial" w:cs="Arial"/>
          <w:color w:val="auto"/>
        </w:rPr>
        <w:t xml:space="preserve">Según OSHA Las zanjas superiores de 1,5 metros de profundidad deben de contar con sistemas de protección, excepto en roca estable. </w:t>
      </w:r>
    </w:p>
    <w:p w14:paraId="3B4C5FED" w14:textId="77777777" w:rsidR="0022279C" w:rsidRPr="007E366A" w:rsidRDefault="0022279C" w:rsidP="0022279C">
      <w:pPr>
        <w:spacing w:line="276" w:lineRule="auto"/>
        <w:ind w:left="0"/>
        <w:rPr>
          <w:rFonts w:ascii="Arial" w:hAnsi="Arial" w:cs="Arial"/>
          <w:color w:val="auto"/>
        </w:rPr>
      </w:pPr>
      <w:r w:rsidRPr="007E366A">
        <w:rPr>
          <w:rFonts w:ascii="Arial" w:hAnsi="Arial" w:cs="Arial"/>
          <w:color w:val="auto"/>
        </w:rPr>
        <w:t>Zanjas superiores de 6,1 metros de profundidad, los sistemas de contención deben ser diseñadas por un ingeniero de conformidad con la norma 1926.652</w:t>
      </w:r>
    </w:p>
    <w:p w14:paraId="7C08E3B5" w14:textId="77777777" w:rsidR="0022279C" w:rsidRPr="007E366A" w:rsidRDefault="0022279C" w:rsidP="0022279C">
      <w:pPr>
        <w:spacing w:line="276" w:lineRule="auto"/>
        <w:ind w:left="0"/>
        <w:rPr>
          <w:rFonts w:ascii="Arial" w:hAnsi="Arial" w:cs="Arial"/>
          <w:color w:val="auto"/>
        </w:rPr>
      </w:pPr>
      <w:r w:rsidRPr="007E366A">
        <w:rPr>
          <w:rFonts w:ascii="Arial" w:hAnsi="Arial" w:cs="Arial"/>
          <w:color w:val="auto"/>
        </w:rPr>
        <w:t>Deben de existir en el ingreso y el egreso de excavaciones o zanjas superiores de 1,2 metros de profundidad, escaleras o peldaños. Deben ser ubicados a una distancia 7,6 metros.</w:t>
      </w:r>
    </w:p>
    <w:p w14:paraId="7C148412"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3A1BA757" w14:textId="77777777" w:rsidR="0022279C" w:rsidRPr="007E366A" w:rsidRDefault="0022279C" w:rsidP="0022279C">
      <w:pPr>
        <w:rPr>
          <w:rFonts w:ascii="Arial" w:hAnsi="Arial" w:cs="Arial"/>
          <w:color w:val="auto"/>
        </w:rPr>
      </w:pPr>
      <w:r w:rsidRPr="007E366A">
        <w:rPr>
          <w:rFonts w:ascii="Arial" w:hAnsi="Arial" w:cs="Arial"/>
          <w:b/>
          <w:bCs/>
          <w:color w:val="auto"/>
        </w:rPr>
        <w:t>Buenas prácticas para trabajos en Zanjas</w:t>
      </w:r>
      <w:r w:rsidRPr="007E366A">
        <w:rPr>
          <w:rFonts w:ascii="Arial" w:hAnsi="Arial" w:cs="Arial"/>
          <w:noProof/>
          <w:color w:val="auto"/>
          <w:lang w:val="es-BO" w:eastAsia="es-BO"/>
        </w:rPr>
        <w:drawing>
          <wp:anchor distT="0" distB="0" distL="114300" distR="114300" simplePos="0" relativeHeight="251655680" behindDoc="0" locked="0" layoutInCell="1" allowOverlap="1" wp14:anchorId="77DB6C73" wp14:editId="7F0AD5D4">
            <wp:simplePos x="0" y="0"/>
            <wp:positionH relativeFrom="margin">
              <wp:align>right</wp:align>
            </wp:positionH>
            <wp:positionV relativeFrom="paragraph">
              <wp:posOffset>197955</wp:posOffset>
            </wp:positionV>
            <wp:extent cx="5400040" cy="2956560"/>
            <wp:effectExtent l="0" t="0" r="0" b="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5400040" cy="2956560"/>
                    </a:xfrm>
                    <a:prstGeom prst="rect">
                      <a:avLst/>
                    </a:prstGeom>
                  </pic:spPr>
                </pic:pic>
              </a:graphicData>
            </a:graphic>
            <wp14:sizeRelH relativeFrom="page">
              <wp14:pctWidth>0</wp14:pctWidth>
            </wp14:sizeRelH>
            <wp14:sizeRelV relativeFrom="page">
              <wp14:pctHeight>0</wp14:pctHeight>
            </wp14:sizeRelV>
          </wp:anchor>
        </w:drawing>
      </w:r>
    </w:p>
    <w:p w14:paraId="51EF97BC" w14:textId="77777777" w:rsidR="0022279C" w:rsidRPr="007E366A" w:rsidRDefault="0022279C" w:rsidP="0022279C">
      <w:pPr>
        <w:rPr>
          <w:rFonts w:ascii="Arial" w:hAnsi="Arial" w:cs="Arial"/>
          <w:b/>
          <w:bCs/>
          <w:color w:val="auto"/>
        </w:rPr>
      </w:pPr>
      <w:r w:rsidRPr="007E366A">
        <w:rPr>
          <w:rFonts w:ascii="Arial" w:hAnsi="Arial" w:cs="Arial"/>
          <w:b/>
          <w:bCs/>
          <w:color w:val="auto"/>
        </w:rPr>
        <w:t>Corrección de peligro por colapso en Zanjas</w:t>
      </w:r>
    </w:p>
    <w:p w14:paraId="6F9CED0C" w14:textId="77777777" w:rsidR="0022279C" w:rsidRPr="007E366A" w:rsidRDefault="0022279C" w:rsidP="0022279C">
      <w:pPr>
        <w:rPr>
          <w:rFonts w:ascii="Arial" w:hAnsi="Arial" w:cs="Arial"/>
          <w:color w:val="auto"/>
        </w:rPr>
      </w:pPr>
      <w:r w:rsidRPr="007E366A">
        <w:rPr>
          <w:rFonts w:ascii="Arial" w:hAnsi="Arial" w:cs="Arial"/>
          <w:noProof/>
          <w:color w:val="auto"/>
          <w:lang w:val="es-BO" w:eastAsia="es-BO"/>
        </w:rPr>
        <w:lastRenderedPageBreak/>
        <w:drawing>
          <wp:inline distT="0" distB="0" distL="0" distR="0" wp14:anchorId="1EFC750E" wp14:editId="56235D38">
            <wp:extent cx="5400040" cy="2316480"/>
            <wp:effectExtent l="0" t="0" r="0" b="762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00040" cy="2316480"/>
                    </a:xfrm>
                    <a:prstGeom prst="rect">
                      <a:avLst/>
                    </a:prstGeom>
                  </pic:spPr>
                </pic:pic>
              </a:graphicData>
            </a:graphic>
          </wp:inline>
        </w:drawing>
      </w:r>
    </w:p>
    <w:p w14:paraId="723ED8D2" w14:textId="77777777" w:rsidR="0022279C" w:rsidRPr="007E366A" w:rsidRDefault="0022279C" w:rsidP="0022279C">
      <w:pPr>
        <w:rPr>
          <w:rFonts w:ascii="Arial" w:hAnsi="Arial" w:cs="Arial"/>
          <w:color w:val="auto"/>
        </w:rPr>
      </w:pPr>
    </w:p>
    <w:p w14:paraId="7010ED0B"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Búsqueda y rescate en estructuras Zanjas</w:t>
      </w:r>
    </w:p>
    <w:p w14:paraId="5462A978"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t xml:space="preserve"> </w:t>
      </w:r>
    </w:p>
    <w:p w14:paraId="680C3EC7"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En rescate en zanjas el 60 a 65% de todas las muertes en zanjas, son de los primeros respondientes o acciones heroicas, debido a: </w:t>
      </w:r>
    </w:p>
    <w:p w14:paraId="38D13E7F"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4E575EAF" w14:textId="77777777" w:rsidR="0022279C" w:rsidRPr="007E366A" w:rsidRDefault="0022279C" w:rsidP="0022279C">
      <w:pPr>
        <w:pStyle w:val="Prrafodelista"/>
        <w:numPr>
          <w:ilvl w:val="0"/>
          <w:numId w:val="91"/>
        </w:numPr>
        <w:spacing w:line="276" w:lineRule="auto"/>
        <w:ind w:left="284" w:hanging="284"/>
        <w:rPr>
          <w:rFonts w:ascii="Arial" w:hAnsi="Arial" w:cs="Arial"/>
          <w:color w:val="auto"/>
        </w:rPr>
      </w:pPr>
      <w:r w:rsidRPr="007E366A">
        <w:rPr>
          <w:rFonts w:ascii="Arial" w:hAnsi="Arial" w:cs="Arial"/>
          <w:color w:val="auto"/>
        </w:rPr>
        <w:t>Falta de conocimiento.</w:t>
      </w:r>
    </w:p>
    <w:p w14:paraId="08D84388" w14:textId="77777777" w:rsidR="0022279C" w:rsidRPr="007E366A" w:rsidRDefault="0022279C" w:rsidP="0022279C">
      <w:pPr>
        <w:pStyle w:val="Prrafodelista"/>
        <w:numPr>
          <w:ilvl w:val="0"/>
          <w:numId w:val="91"/>
        </w:numPr>
        <w:spacing w:line="276" w:lineRule="auto"/>
        <w:ind w:left="284" w:hanging="284"/>
        <w:rPr>
          <w:rFonts w:ascii="Arial" w:hAnsi="Arial" w:cs="Arial"/>
          <w:color w:val="auto"/>
        </w:rPr>
      </w:pPr>
      <w:r w:rsidRPr="007E366A">
        <w:rPr>
          <w:rFonts w:ascii="Arial" w:hAnsi="Arial" w:cs="Arial"/>
          <w:color w:val="auto"/>
        </w:rPr>
        <w:t>Falta de entrenamiento</w:t>
      </w:r>
    </w:p>
    <w:p w14:paraId="6BA377B8" w14:textId="77777777" w:rsidR="0022279C" w:rsidRDefault="0022279C" w:rsidP="0022279C">
      <w:pPr>
        <w:pStyle w:val="Prrafodelista"/>
        <w:numPr>
          <w:ilvl w:val="0"/>
          <w:numId w:val="91"/>
        </w:numPr>
        <w:spacing w:line="276" w:lineRule="auto"/>
        <w:ind w:left="284" w:hanging="284"/>
        <w:rPr>
          <w:rFonts w:ascii="Arial" w:hAnsi="Arial" w:cs="Arial"/>
          <w:color w:val="auto"/>
        </w:rPr>
      </w:pPr>
      <w:r w:rsidRPr="007E366A">
        <w:rPr>
          <w:rFonts w:ascii="Arial" w:hAnsi="Arial" w:cs="Arial"/>
          <w:color w:val="auto"/>
        </w:rPr>
        <w:t>Compasión por la víctima.</w:t>
      </w:r>
    </w:p>
    <w:tbl>
      <w:tblPr>
        <w:tblStyle w:val="Tablaconcuadrcula"/>
        <w:tblW w:w="0" w:type="auto"/>
        <w:tblInd w:w="284" w:type="dxa"/>
        <w:tblLook w:val="04A0" w:firstRow="1" w:lastRow="0" w:firstColumn="1" w:lastColumn="0" w:noHBand="0" w:noVBand="1"/>
      </w:tblPr>
      <w:tblGrid>
        <w:gridCol w:w="2405"/>
        <w:gridCol w:w="4961"/>
      </w:tblGrid>
      <w:tr w:rsidR="0022279C" w14:paraId="0EEA1F9D" w14:textId="77777777" w:rsidTr="00E0791E">
        <w:tc>
          <w:tcPr>
            <w:tcW w:w="2405" w:type="dxa"/>
            <w:vAlign w:val="center"/>
          </w:tcPr>
          <w:p w14:paraId="7934BA56" w14:textId="77777777" w:rsidR="0022279C" w:rsidRDefault="0022279C" w:rsidP="00E0791E">
            <w:pPr>
              <w:pStyle w:val="Prrafodelista"/>
              <w:spacing w:line="276" w:lineRule="auto"/>
              <w:ind w:left="0" w:firstLine="0"/>
              <w:jc w:val="center"/>
              <w:rPr>
                <w:rFonts w:ascii="Arial" w:hAnsi="Arial" w:cs="Arial"/>
                <w:color w:val="auto"/>
              </w:rPr>
            </w:pPr>
            <w:r>
              <w:rPr>
                <w:rFonts w:ascii="Arial" w:hAnsi="Arial" w:cs="Arial"/>
                <w:color w:val="auto"/>
              </w:rPr>
              <w:t>Cuando fallan los rescates F.A.I.L.U.R.E.</w:t>
            </w:r>
          </w:p>
        </w:tc>
        <w:tc>
          <w:tcPr>
            <w:tcW w:w="4961" w:type="dxa"/>
            <w:vAlign w:val="center"/>
          </w:tcPr>
          <w:p w14:paraId="76DD760A" w14:textId="77777777" w:rsidR="0022279C" w:rsidRDefault="0022279C" w:rsidP="00E0791E">
            <w:pPr>
              <w:pStyle w:val="Prrafodelista"/>
              <w:spacing w:line="276" w:lineRule="auto"/>
              <w:ind w:left="0" w:firstLine="0"/>
              <w:jc w:val="left"/>
              <w:rPr>
                <w:rFonts w:ascii="Arial" w:hAnsi="Arial" w:cs="Arial"/>
                <w:color w:val="auto"/>
              </w:rPr>
            </w:pPr>
            <w:r>
              <w:rPr>
                <w:rFonts w:ascii="Arial" w:hAnsi="Arial" w:cs="Arial"/>
                <w:color w:val="auto"/>
              </w:rPr>
              <w:t>F:  Fallo desconocimiento en la materia</w:t>
            </w:r>
          </w:p>
          <w:p w14:paraId="29066721" w14:textId="77777777" w:rsidR="0022279C" w:rsidRDefault="0022279C" w:rsidP="00E0791E">
            <w:pPr>
              <w:pStyle w:val="Prrafodelista"/>
              <w:spacing w:line="276" w:lineRule="auto"/>
              <w:ind w:left="0" w:firstLine="0"/>
              <w:jc w:val="left"/>
              <w:rPr>
                <w:rFonts w:ascii="Arial" w:hAnsi="Arial" w:cs="Arial"/>
                <w:color w:val="auto"/>
              </w:rPr>
            </w:pPr>
            <w:r>
              <w:rPr>
                <w:rFonts w:ascii="Arial" w:hAnsi="Arial" w:cs="Arial"/>
                <w:color w:val="auto"/>
              </w:rPr>
              <w:t>A:   Ayuda adicional</w:t>
            </w:r>
          </w:p>
          <w:p w14:paraId="75AF1C73" w14:textId="77777777" w:rsidR="0022279C" w:rsidRDefault="0022279C" w:rsidP="00E0791E">
            <w:pPr>
              <w:pStyle w:val="Prrafodelista"/>
              <w:spacing w:line="276" w:lineRule="auto"/>
              <w:ind w:left="0" w:firstLine="0"/>
              <w:jc w:val="left"/>
              <w:rPr>
                <w:rFonts w:ascii="Arial" w:hAnsi="Arial" w:cs="Arial"/>
                <w:color w:val="auto"/>
              </w:rPr>
            </w:pPr>
            <w:r>
              <w:rPr>
                <w:rFonts w:ascii="Arial" w:hAnsi="Arial" w:cs="Arial"/>
                <w:color w:val="auto"/>
              </w:rPr>
              <w:t>I.:   Inadecuada técnica de rescate</w:t>
            </w:r>
          </w:p>
          <w:p w14:paraId="59E36235" w14:textId="77777777" w:rsidR="0022279C" w:rsidRDefault="0022279C" w:rsidP="00E0791E">
            <w:pPr>
              <w:pStyle w:val="Prrafodelista"/>
              <w:spacing w:line="276" w:lineRule="auto"/>
              <w:ind w:left="0" w:firstLine="0"/>
              <w:jc w:val="left"/>
              <w:rPr>
                <w:rFonts w:ascii="Arial" w:hAnsi="Arial" w:cs="Arial"/>
                <w:color w:val="auto"/>
              </w:rPr>
            </w:pPr>
            <w:r>
              <w:rPr>
                <w:rFonts w:ascii="Arial" w:hAnsi="Arial" w:cs="Arial"/>
                <w:color w:val="auto"/>
              </w:rPr>
              <w:t xml:space="preserve">L.:  Falla de trabajo en equipo y la experiencia </w:t>
            </w:r>
          </w:p>
          <w:p w14:paraId="033B83F8" w14:textId="77777777" w:rsidR="0022279C" w:rsidRDefault="0022279C" w:rsidP="00E0791E">
            <w:pPr>
              <w:pStyle w:val="Prrafodelista"/>
              <w:spacing w:line="276" w:lineRule="auto"/>
              <w:ind w:left="0" w:firstLine="0"/>
              <w:jc w:val="left"/>
              <w:rPr>
                <w:rFonts w:ascii="Arial" w:hAnsi="Arial" w:cs="Arial"/>
                <w:color w:val="auto"/>
              </w:rPr>
            </w:pPr>
            <w:r>
              <w:rPr>
                <w:rFonts w:ascii="Arial" w:hAnsi="Arial" w:cs="Arial"/>
                <w:color w:val="auto"/>
              </w:rPr>
              <w:t>U.:  La subestima de necesidades logísticas</w:t>
            </w:r>
          </w:p>
          <w:p w14:paraId="1D42661C" w14:textId="77777777" w:rsidR="0022279C" w:rsidRDefault="0022279C" w:rsidP="00E0791E">
            <w:pPr>
              <w:pStyle w:val="Prrafodelista"/>
              <w:spacing w:line="276" w:lineRule="auto"/>
              <w:ind w:left="0" w:firstLine="0"/>
              <w:jc w:val="left"/>
              <w:rPr>
                <w:rFonts w:ascii="Arial" w:hAnsi="Arial" w:cs="Arial"/>
                <w:color w:val="auto"/>
              </w:rPr>
            </w:pPr>
            <w:r>
              <w:rPr>
                <w:rFonts w:ascii="Arial" w:hAnsi="Arial" w:cs="Arial"/>
                <w:color w:val="auto"/>
              </w:rPr>
              <w:t>R.: Rescate o recuperación</w:t>
            </w:r>
          </w:p>
          <w:p w14:paraId="17540FAD" w14:textId="77777777" w:rsidR="0022279C" w:rsidRDefault="0022279C" w:rsidP="00E0791E">
            <w:pPr>
              <w:pStyle w:val="Prrafodelista"/>
              <w:spacing w:line="276" w:lineRule="auto"/>
              <w:ind w:left="0" w:firstLine="0"/>
              <w:jc w:val="left"/>
              <w:rPr>
                <w:rFonts w:ascii="Arial" w:hAnsi="Arial" w:cs="Arial"/>
                <w:color w:val="auto"/>
              </w:rPr>
            </w:pPr>
            <w:r>
              <w:rPr>
                <w:rFonts w:ascii="Arial" w:hAnsi="Arial" w:cs="Arial"/>
                <w:color w:val="auto"/>
              </w:rPr>
              <w:t>E.: Equipo no adecuado</w:t>
            </w:r>
          </w:p>
        </w:tc>
      </w:tr>
    </w:tbl>
    <w:p w14:paraId="46CB939D" w14:textId="77777777" w:rsidR="0022279C" w:rsidRDefault="0022279C" w:rsidP="0022279C">
      <w:pPr>
        <w:autoSpaceDE w:val="0"/>
        <w:autoSpaceDN w:val="0"/>
        <w:adjustRightInd w:val="0"/>
        <w:spacing w:after="0" w:line="240" w:lineRule="auto"/>
        <w:rPr>
          <w:rFonts w:ascii="Arial" w:hAnsi="Arial" w:cs="Arial"/>
          <w:b/>
          <w:bCs/>
          <w:color w:val="auto"/>
        </w:rPr>
      </w:pPr>
    </w:p>
    <w:p w14:paraId="0AEAD61D"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t>Niveles de capacitación</w:t>
      </w:r>
      <w:r w:rsidRPr="007E366A">
        <w:rPr>
          <w:rFonts w:ascii="Arial" w:hAnsi="Arial" w:cs="Arial"/>
          <w:color w:val="auto"/>
        </w:rPr>
        <w:t xml:space="preserve"> </w:t>
      </w:r>
    </w:p>
    <w:p w14:paraId="6E24D579"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161E72FA"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Los mismos basados en la norma NFPA 1006 y 1670 (Estándar para el rescate técnico </w:t>
      </w:r>
    </w:p>
    <w:p w14:paraId="292DA994"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Cualificaciones profesionales 1006 y 1670), Edición 2017 y guías INSARAG 2015 (Grupo Consultor Internacional de búsqueda y Rescate). </w:t>
      </w:r>
    </w:p>
    <w:p w14:paraId="57CF548D" w14:textId="77777777" w:rsidR="0022279C" w:rsidRPr="007E366A" w:rsidRDefault="0022279C" w:rsidP="0022279C">
      <w:pPr>
        <w:pStyle w:val="Prrafodelista"/>
        <w:numPr>
          <w:ilvl w:val="0"/>
          <w:numId w:val="65"/>
        </w:numPr>
        <w:autoSpaceDE w:val="0"/>
        <w:autoSpaceDN w:val="0"/>
        <w:adjustRightInd w:val="0"/>
        <w:spacing w:after="0" w:line="240" w:lineRule="auto"/>
        <w:rPr>
          <w:rFonts w:ascii="Arial" w:hAnsi="Arial" w:cs="Arial"/>
          <w:color w:val="auto"/>
        </w:rPr>
      </w:pPr>
      <w:r w:rsidRPr="007E366A">
        <w:rPr>
          <w:rFonts w:ascii="Arial" w:hAnsi="Arial" w:cs="Arial"/>
          <w:color w:val="auto"/>
        </w:rPr>
        <w:t>Nivel de conocimiento.</w:t>
      </w:r>
    </w:p>
    <w:p w14:paraId="47EB917E" w14:textId="77777777" w:rsidR="0022279C" w:rsidRPr="007E366A" w:rsidRDefault="0022279C" w:rsidP="0022279C">
      <w:pPr>
        <w:pStyle w:val="Prrafodelista"/>
        <w:numPr>
          <w:ilvl w:val="0"/>
          <w:numId w:val="65"/>
        </w:numPr>
        <w:autoSpaceDE w:val="0"/>
        <w:autoSpaceDN w:val="0"/>
        <w:adjustRightInd w:val="0"/>
        <w:spacing w:after="0" w:line="240" w:lineRule="auto"/>
        <w:rPr>
          <w:rFonts w:ascii="Arial" w:hAnsi="Arial" w:cs="Arial"/>
          <w:color w:val="auto"/>
        </w:rPr>
      </w:pPr>
      <w:r w:rsidRPr="007E366A">
        <w:rPr>
          <w:rFonts w:ascii="Arial" w:hAnsi="Arial" w:cs="Arial"/>
          <w:color w:val="auto"/>
        </w:rPr>
        <w:t>Nivel de operaciones.</w:t>
      </w:r>
    </w:p>
    <w:p w14:paraId="33397AAC" w14:textId="77777777" w:rsidR="0022279C" w:rsidRPr="007E366A" w:rsidRDefault="0022279C" w:rsidP="0022279C">
      <w:pPr>
        <w:pStyle w:val="Prrafodelista"/>
        <w:numPr>
          <w:ilvl w:val="0"/>
          <w:numId w:val="65"/>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Nivel técnico. </w:t>
      </w:r>
    </w:p>
    <w:p w14:paraId="3F23E18A"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5E9048CB" w14:textId="77777777" w:rsidR="0022279C" w:rsidRPr="007E366A" w:rsidRDefault="0022279C" w:rsidP="0022279C">
      <w:pPr>
        <w:pStyle w:val="Prrafodelista"/>
        <w:numPr>
          <w:ilvl w:val="0"/>
          <w:numId w:val="66"/>
        </w:numPr>
        <w:autoSpaceDE w:val="0"/>
        <w:autoSpaceDN w:val="0"/>
        <w:adjustRightInd w:val="0"/>
        <w:spacing w:after="0" w:line="240" w:lineRule="auto"/>
        <w:rPr>
          <w:rFonts w:ascii="Arial" w:hAnsi="Arial" w:cs="Arial"/>
          <w:color w:val="auto"/>
        </w:rPr>
      </w:pPr>
      <w:r w:rsidRPr="007E366A">
        <w:rPr>
          <w:rFonts w:ascii="Arial" w:hAnsi="Arial" w:cs="Arial"/>
          <w:b/>
          <w:bCs/>
          <w:color w:val="auto"/>
        </w:rPr>
        <w:t>Nivel Conocimiento (reconocimiento</w:t>
      </w:r>
      <w:r w:rsidRPr="007E366A">
        <w:rPr>
          <w:rFonts w:ascii="Arial" w:hAnsi="Arial" w:cs="Arial"/>
          <w:color w:val="auto"/>
        </w:rPr>
        <w:t>)</w:t>
      </w:r>
    </w:p>
    <w:p w14:paraId="60456F88" w14:textId="77777777" w:rsidR="0022279C" w:rsidRPr="007E366A" w:rsidRDefault="0022279C" w:rsidP="0022279C">
      <w:pPr>
        <w:pStyle w:val="Prrafodelista"/>
        <w:autoSpaceDE w:val="0"/>
        <w:autoSpaceDN w:val="0"/>
        <w:adjustRightInd w:val="0"/>
        <w:spacing w:after="0" w:line="240" w:lineRule="auto"/>
        <w:rPr>
          <w:rFonts w:ascii="Arial" w:hAnsi="Arial" w:cs="Arial"/>
          <w:color w:val="auto"/>
        </w:rPr>
      </w:pPr>
    </w:p>
    <w:p w14:paraId="62D4A1CD"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Primer nivel de respuesta, identificar los peligros asociados con el colapso y sus peligros asociados. La toma de decisiones para comenzar el proceso de estabilización del incidente. El personal en este nivel no está destinado a participar activamente en la operación de rescate.</w:t>
      </w:r>
    </w:p>
    <w:p w14:paraId="125016CF"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lastRenderedPageBreak/>
        <w:t>Saber Identificar los riesgos y como mitigarlos, reconocer las necesidades, identificación de recursos, tipos de colapso, razones del colapso primario y secundario, procedimientos para hacer un restablecimiento rápido y sin ingreso.</w:t>
      </w:r>
    </w:p>
    <w:p w14:paraId="2587B4CE"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622FFFC0" w14:textId="77777777" w:rsidR="0022279C" w:rsidRPr="007E366A" w:rsidRDefault="0022279C" w:rsidP="0022279C">
      <w:pPr>
        <w:pStyle w:val="Prrafodelista"/>
        <w:numPr>
          <w:ilvl w:val="0"/>
          <w:numId w:val="66"/>
        </w:num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 xml:space="preserve">Nivel de Operaciones </w:t>
      </w:r>
    </w:p>
    <w:p w14:paraId="66735C70" w14:textId="77777777" w:rsidR="0022279C" w:rsidRPr="007E366A" w:rsidRDefault="0022279C" w:rsidP="0022279C">
      <w:pPr>
        <w:pStyle w:val="Prrafodelista"/>
        <w:autoSpaceDE w:val="0"/>
        <w:autoSpaceDN w:val="0"/>
        <w:adjustRightInd w:val="0"/>
        <w:spacing w:after="0" w:line="240" w:lineRule="auto"/>
        <w:rPr>
          <w:rFonts w:ascii="Arial" w:hAnsi="Arial" w:cs="Arial"/>
          <w:b/>
          <w:bCs/>
          <w:color w:val="auto"/>
        </w:rPr>
      </w:pPr>
    </w:p>
    <w:p w14:paraId="72AE1FE8"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Puede realizar operaciones en zanjas o excavaciones no superiores a 8 pies (2,4 metros) de profundidad, estabilización de la zanja, colocación de láminas y apuntalamiento, extracción de víctimas, monitoreo atmosférico y ventilación de la zanja.</w:t>
      </w:r>
    </w:p>
    <w:p w14:paraId="1D0B04B7"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4AC096A7" w14:textId="77777777" w:rsidR="0022279C" w:rsidRPr="007E366A" w:rsidRDefault="0022279C" w:rsidP="0022279C">
      <w:pPr>
        <w:pStyle w:val="Prrafodelista"/>
        <w:numPr>
          <w:ilvl w:val="0"/>
          <w:numId w:val="66"/>
        </w:num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Nivel Técnico</w:t>
      </w:r>
    </w:p>
    <w:p w14:paraId="59606B05"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62F67D4D"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Este nivel implica la formación adicional asociada con las operaciones en intersecciones y rescate en zanja profunda superior a 2,4 metros. Desarrollar sistemas de protección, acceso y liberación de las víctimas. </w:t>
      </w:r>
    </w:p>
    <w:p w14:paraId="2531CEB0"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Formación técnica de rescate en: materiales peligrosos, rescate vertical nivel operaciones, rescate en espacios confinados nivel operaciones, rescate vehicular nivel operaciones y rescate colapso estructural nivel operaciones.</w:t>
      </w:r>
    </w:p>
    <w:p w14:paraId="02D2F601"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72344373"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5A0C90BC" w14:textId="77777777" w:rsidR="0022279C" w:rsidRPr="007E366A" w:rsidRDefault="0022279C" w:rsidP="0022279C">
      <w:pPr>
        <w:rPr>
          <w:rFonts w:ascii="Arial" w:hAnsi="Arial" w:cs="Arial"/>
          <w:b/>
          <w:bCs/>
          <w:color w:val="auto"/>
        </w:rPr>
      </w:pPr>
      <w:r w:rsidRPr="007E366A">
        <w:rPr>
          <w:rFonts w:ascii="Arial" w:hAnsi="Arial" w:cs="Arial"/>
          <w:noProof/>
          <w:color w:val="auto"/>
          <w:lang w:val="es-BO" w:eastAsia="es-BO"/>
        </w:rPr>
        <w:drawing>
          <wp:anchor distT="0" distB="0" distL="114300" distR="114300" simplePos="0" relativeHeight="251657728" behindDoc="0" locked="0" layoutInCell="1" allowOverlap="1" wp14:anchorId="25BC23F5" wp14:editId="5DBA204C">
            <wp:simplePos x="0" y="0"/>
            <wp:positionH relativeFrom="column">
              <wp:posOffset>2680335</wp:posOffset>
            </wp:positionH>
            <wp:positionV relativeFrom="paragraph">
              <wp:posOffset>4445</wp:posOffset>
            </wp:positionV>
            <wp:extent cx="2630170" cy="2233930"/>
            <wp:effectExtent l="0" t="0" r="0" b="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630170" cy="2233930"/>
                    </a:xfrm>
                    <a:prstGeom prst="rect">
                      <a:avLst/>
                    </a:prstGeom>
                  </pic:spPr>
                </pic:pic>
              </a:graphicData>
            </a:graphic>
            <wp14:sizeRelH relativeFrom="page">
              <wp14:pctWidth>0</wp14:pctWidth>
            </wp14:sizeRelH>
            <wp14:sizeRelV relativeFrom="page">
              <wp14:pctHeight>0</wp14:pctHeight>
            </wp14:sizeRelV>
          </wp:anchor>
        </w:drawing>
      </w:r>
      <w:r w:rsidRPr="007E366A">
        <w:rPr>
          <w:rFonts w:ascii="Arial" w:hAnsi="Arial" w:cs="Arial"/>
          <w:b/>
          <w:bCs/>
          <w:color w:val="auto"/>
        </w:rPr>
        <w:t>ANATOMÍA DE LA ZANJA</w:t>
      </w:r>
    </w:p>
    <w:p w14:paraId="2F1953BD"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t>PISO:</w:t>
      </w:r>
      <w:r w:rsidRPr="007E366A">
        <w:rPr>
          <w:rFonts w:ascii="Arial" w:hAnsi="Arial" w:cs="Arial"/>
          <w:color w:val="auto"/>
        </w:rPr>
        <w:t xml:space="preserve"> La parte inferior de la zanja.</w:t>
      </w:r>
    </w:p>
    <w:p w14:paraId="79AE5286"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t>PAREDES:</w:t>
      </w:r>
      <w:r w:rsidRPr="007E366A">
        <w:rPr>
          <w:rFonts w:ascii="Arial" w:hAnsi="Arial" w:cs="Arial"/>
          <w:color w:val="auto"/>
        </w:rPr>
        <w:t xml:space="preserve"> Cualquier cosa que está en el vertical o vertical, en el de eje largo.</w:t>
      </w:r>
    </w:p>
    <w:p w14:paraId="2FA0C8DB"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t>EXTREMOS:</w:t>
      </w:r>
      <w:r w:rsidRPr="007E366A">
        <w:rPr>
          <w:rFonts w:ascii="Arial" w:hAnsi="Arial" w:cs="Arial"/>
          <w:color w:val="auto"/>
        </w:rPr>
        <w:t xml:space="preserve"> Los extremos de la zanja, donde las paredes terminan en el eje cortó.</w:t>
      </w:r>
    </w:p>
    <w:p w14:paraId="46463BDF"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t>LABIO</w:t>
      </w:r>
      <w:r w:rsidRPr="007E366A">
        <w:rPr>
          <w:rFonts w:ascii="Arial" w:hAnsi="Arial" w:cs="Arial"/>
          <w:color w:val="auto"/>
        </w:rPr>
        <w:t>: El área de 360 grados alrededor de la apertura de la zanja y se extienden hacia abajo dos pies. Muy peligrosa.</w:t>
      </w:r>
    </w:p>
    <w:p w14:paraId="0F73AA57" w14:textId="77777777" w:rsidR="0022279C" w:rsidRPr="007E366A" w:rsidRDefault="0022279C" w:rsidP="0022279C">
      <w:pPr>
        <w:autoSpaceDE w:val="0"/>
        <w:autoSpaceDN w:val="0"/>
        <w:adjustRightInd w:val="0"/>
        <w:spacing w:after="0" w:line="240" w:lineRule="auto"/>
        <w:rPr>
          <w:rFonts w:ascii="Arial" w:hAnsi="Arial" w:cs="Arial"/>
          <w:noProof/>
          <w:color w:val="auto"/>
          <w:lang w:eastAsia="es-BO"/>
        </w:rPr>
      </w:pPr>
      <w:r w:rsidRPr="007E366A">
        <w:rPr>
          <w:rFonts w:ascii="Arial" w:hAnsi="Arial" w:cs="Arial"/>
          <w:b/>
          <w:bCs/>
          <w:color w:val="auto"/>
        </w:rPr>
        <w:t>PIE:</w:t>
      </w:r>
      <w:r w:rsidRPr="007E366A">
        <w:rPr>
          <w:rFonts w:ascii="Arial" w:hAnsi="Arial" w:cs="Arial"/>
          <w:color w:val="auto"/>
        </w:rPr>
        <w:t xml:space="preserve"> El área donde las paredes y el suelo se cortan en la parte inferior de la zanja y hasta dos pies.</w:t>
      </w:r>
      <w:r w:rsidRPr="007E366A">
        <w:rPr>
          <w:rFonts w:ascii="Arial" w:hAnsi="Arial" w:cs="Arial"/>
          <w:noProof/>
          <w:color w:val="auto"/>
          <w:lang w:eastAsia="es-BO"/>
        </w:rPr>
        <w:t xml:space="preserve"> </w:t>
      </w:r>
    </w:p>
    <w:p w14:paraId="635A744A" w14:textId="77777777" w:rsidR="0022279C" w:rsidRPr="007E366A" w:rsidRDefault="0022279C" w:rsidP="0022279C">
      <w:pPr>
        <w:autoSpaceDE w:val="0"/>
        <w:autoSpaceDN w:val="0"/>
        <w:adjustRightInd w:val="0"/>
        <w:spacing w:after="0" w:line="240" w:lineRule="auto"/>
        <w:rPr>
          <w:rFonts w:ascii="Arial" w:hAnsi="Arial" w:cs="Arial"/>
          <w:noProof/>
          <w:color w:val="auto"/>
          <w:lang w:eastAsia="es-BO"/>
        </w:rPr>
      </w:pPr>
    </w:p>
    <w:p w14:paraId="202C2CED"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Tipo de colapsos</w:t>
      </w:r>
    </w:p>
    <w:p w14:paraId="59C4451B"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599C01D0"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El conocer algunos aspectos como tipo de suelo, profundidad, inclinación, tipo de zanja, tamaño, condiciones que perturban el suelo. Nos permite determinar posibles tipos de colapsos y considerar medidas de contención</w:t>
      </w:r>
    </w:p>
    <w:p w14:paraId="50FE5CB5"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493764EB"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 xml:space="preserve">Fallo Pila escombros </w:t>
      </w:r>
    </w:p>
    <w:p w14:paraId="6D276B0D"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1C42D034"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noProof/>
          <w:color w:val="auto"/>
          <w:lang w:val="es-BO" w:eastAsia="es-BO"/>
        </w:rPr>
        <w:lastRenderedPageBreak/>
        <w:drawing>
          <wp:anchor distT="0" distB="0" distL="114300" distR="114300" simplePos="0" relativeHeight="251659776" behindDoc="0" locked="0" layoutInCell="1" allowOverlap="1" wp14:anchorId="7873B9CA" wp14:editId="4875EE3B">
            <wp:simplePos x="0" y="0"/>
            <wp:positionH relativeFrom="margin">
              <wp:align>right</wp:align>
            </wp:positionH>
            <wp:positionV relativeFrom="paragraph">
              <wp:posOffset>5688</wp:posOffset>
            </wp:positionV>
            <wp:extent cx="2378710" cy="1776095"/>
            <wp:effectExtent l="0" t="0" r="2540" b="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2378710" cy="1776095"/>
                    </a:xfrm>
                    <a:prstGeom prst="rect">
                      <a:avLst/>
                    </a:prstGeom>
                  </pic:spPr>
                </pic:pic>
              </a:graphicData>
            </a:graphic>
            <wp14:sizeRelH relativeFrom="page">
              <wp14:pctWidth>0</wp14:pctWidth>
            </wp14:sizeRelH>
            <wp14:sizeRelV relativeFrom="page">
              <wp14:pctHeight>0</wp14:pctHeight>
            </wp14:sizeRelV>
          </wp:anchor>
        </w:drawing>
      </w:r>
      <w:r w:rsidRPr="007E366A">
        <w:rPr>
          <w:rFonts w:ascii="Arial" w:hAnsi="Arial" w:cs="Arial"/>
          <w:color w:val="auto"/>
        </w:rPr>
        <w:t xml:space="preserve">El resultado de la tierra excavada colocada demasiado cerca al labio de la zanja y que posteriormente tiende a caer en la zanja. </w:t>
      </w:r>
    </w:p>
    <w:p w14:paraId="4A3A25BE" w14:textId="77777777" w:rsidR="0022279C" w:rsidRPr="007E366A" w:rsidRDefault="0022279C" w:rsidP="0022279C">
      <w:pPr>
        <w:pStyle w:val="Prrafodelista"/>
        <w:numPr>
          <w:ilvl w:val="0"/>
          <w:numId w:val="67"/>
        </w:numPr>
        <w:autoSpaceDE w:val="0"/>
        <w:autoSpaceDN w:val="0"/>
        <w:adjustRightInd w:val="0"/>
        <w:spacing w:after="0" w:line="240" w:lineRule="auto"/>
        <w:rPr>
          <w:rFonts w:ascii="Arial" w:hAnsi="Arial" w:cs="Arial"/>
          <w:color w:val="auto"/>
        </w:rPr>
      </w:pPr>
      <w:r w:rsidRPr="007E366A">
        <w:rPr>
          <w:rFonts w:ascii="Arial" w:hAnsi="Arial" w:cs="Arial"/>
          <w:color w:val="auto"/>
        </w:rPr>
        <w:t>Tipo más común.</w:t>
      </w:r>
    </w:p>
    <w:p w14:paraId="33C6D579" w14:textId="77777777" w:rsidR="0022279C" w:rsidRPr="007E366A" w:rsidRDefault="0022279C" w:rsidP="0022279C">
      <w:pPr>
        <w:pStyle w:val="Prrafodelista"/>
        <w:numPr>
          <w:ilvl w:val="0"/>
          <w:numId w:val="67"/>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La gravedad ejerce presión hacia abajo y hacia la abertura de la zanja </w:t>
      </w:r>
    </w:p>
    <w:p w14:paraId="6DF84890" w14:textId="77777777" w:rsidR="0022279C" w:rsidRPr="007E366A" w:rsidRDefault="0022279C" w:rsidP="0022279C">
      <w:pPr>
        <w:pStyle w:val="Prrafodelista"/>
        <w:numPr>
          <w:ilvl w:val="0"/>
          <w:numId w:val="67"/>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La altura de la pila de despojo profundiza la trinchera </w:t>
      </w:r>
    </w:p>
    <w:p w14:paraId="6904B2B2" w14:textId="77777777" w:rsidR="0022279C" w:rsidRPr="007E366A" w:rsidRDefault="0022279C" w:rsidP="0022279C">
      <w:pPr>
        <w:pStyle w:val="Prrafodelista"/>
        <w:numPr>
          <w:ilvl w:val="0"/>
          <w:numId w:val="67"/>
        </w:numPr>
        <w:autoSpaceDE w:val="0"/>
        <w:autoSpaceDN w:val="0"/>
        <w:adjustRightInd w:val="0"/>
        <w:spacing w:after="0" w:line="240" w:lineRule="auto"/>
        <w:rPr>
          <w:rFonts w:ascii="Arial" w:hAnsi="Arial" w:cs="Arial"/>
          <w:color w:val="auto"/>
        </w:rPr>
      </w:pPr>
      <w:r w:rsidRPr="007E366A">
        <w:rPr>
          <w:rFonts w:ascii="Arial" w:hAnsi="Arial" w:cs="Arial"/>
          <w:color w:val="auto"/>
        </w:rPr>
        <w:t>Paciente encontrado en el piso o la pared lejana.</w:t>
      </w:r>
    </w:p>
    <w:p w14:paraId="74485690"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553F7C11" w14:textId="77777777" w:rsidR="00A34713" w:rsidRDefault="00A34713" w:rsidP="0022279C">
      <w:pPr>
        <w:autoSpaceDE w:val="0"/>
        <w:autoSpaceDN w:val="0"/>
        <w:adjustRightInd w:val="0"/>
        <w:spacing w:after="0" w:line="240" w:lineRule="auto"/>
        <w:rPr>
          <w:rFonts w:ascii="Arial" w:hAnsi="Arial" w:cs="Arial"/>
          <w:b/>
          <w:bCs/>
          <w:color w:val="auto"/>
        </w:rPr>
      </w:pPr>
    </w:p>
    <w:p w14:paraId="774AFFC3" w14:textId="11A07F4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La falla de Labios</w:t>
      </w:r>
    </w:p>
    <w:p w14:paraId="1342DCDF"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07200266"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noProof/>
          <w:color w:val="auto"/>
          <w:lang w:val="es-BO" w:eastAsia="es-BO"/>
        </w:rPr>
        <w:drawing>
          <wp:anchor distT="0" distB="0" distL="114300" distR="114300" simplePos="0" relativeHeight="251661824" behindDoc="0" locked="0" layoutInCell="1" allowOverlap="1" wp14:anchorId="6C5D22C3" wp14:editId="6F41397A">
            <wp:simplePos x="0" y="0"/>
            <wp:positionH relativeFrom="margin">
              <wp:align>right</wp:align>
            </wp:positionH>
            <wp:positionV relativeFrom="paragraph">
              <wp:posOffset>9691</wp:posOffset>
            </wp:positionV>
            <wp:extent cx="2377440" cy="2011680"/>
            <wp:effectExtent l="0" t="0" r="3810" b="762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2388204" cy="2020788"/>
                    </a:xfrm>
                    <a:prstGeom prst="rect">
                      <a:avLst/>
                    </a:prstGeom>
                  </pic:spPr>
                </pic:pic>
              </a:graphicData>
            </a:graphic>
            <wp14:sizeRelH relativeFrom="page">
              <wp14:pctWidth>0</wp14:pctWidth>
            </wp14:sizeRelH>
            <wp14:sizeRelV relativeFrom="page">
              <wp14:pctHeight>0</wp14:pctHeight>
            </wp14:sizeRelV>
          </wp:anchor>
        </w:drawing>
      </w:r>
      <w:r w:rsidRPr="007E366A">
        <w:rPr>
          <w:rFonts w:ascii="Arial" w:hAnsi="Arial" w:cs="Arial"/>
          <w:color w:val="auto"/>
        </w:rPr>
        <w:t>La pérdida de una parte de la pared de la zanja en el labio o borde de la zanja y se extiende hacia abajo por la pared de la zanja</w:t>
      </w:r>
    </w:p>
    <w:p w14:paraId="7208BD0C" w14:textId="77777777" w:rsidR="0022279C" w:rsidRPr="007E366A" w:rsidRDefault="0022279C" w:rsidP="0022279C">
      <w:pPr>
        <w:pStyle w:val="Prrafodelista"/>
        <w:numPr>
          <w:ilvl w:val="0"/>
          <w:numId w:val="68"/>
        </w:numPr>
        <w:autoSpaceDE w:val="0"/>
        <w:autoSpaceDN w:val="0"/>
        <w:adjustRightInd w:val="0"/>
        <w:spacing w:after="0" w:line="240" w:lineRule="auto"/>
        <w:rPr>
          <w:rFonts w:ascii="Arial" w:hAnsi="Arial" w:cs="Arial"/>
          <w:color w:val="auto"/>
        </w:rPr>
      </w:pPr>
      <w:r w:rsidRPr="007E366A">
        <w:rPr>
          <w:rFonts w:ascii="Arial" w:hAnsi="Arial" w:cs="Arial"/>
          <w:color w:val="auto"/>
        </w:rPr>
        <w:t>Parte de la pared da hacia fuera, dejando el voladizo.</w:t>
      </w:r>
      <w:r w:rsidRPr="007E366A">
        <w:rPr>
          <w:rFonts w:ascii="Arial" w:hAnsi="Arial" w:cs="Arial"/>
          <w:noProof/>
          <w:color w:val="auto"/>
          <w:lang w:eastAsia="es-BO"/>
        </w:rPr>
        <w:t xml:space="preserve"> </w:t>
      </w:r>
      <w:r w:rsidRPr="007E366A">
        <w:rPr>
          <w:rFonts w:ascii="Arial" w:hAnsi="Arial" w:cs="Arial"/>
          <w:color w:val="auto"/>
        </w:rPr>
        <w:t xml:space="preserve"> </w:t>
      </w:r>
    </w:p>
    <w:p w14:paraId="544965D3" w14:textId="77777777" w:rsidR="0022279C" w:rsidRPr="007E366A" w:rsidRDefault="0022279C" w:rsidP="0022279C">
      <w:pPr>
        <w:pStyle w:val="Prrafodelista"/>
        <w:numPr>
          <w:ilvl w:val="0"/>
          <w:numId w:val="68"/>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El riesgo de colapso secundario es grande. </w:t>
      </w:r>
    </w:p>
    <w:p w14:paraId="1ED44238" w14:textId="77777777" w:rsidR="0022279C" w:rsidRPr="007E366A" w:rsidRDefault="0022279C" w:rsidP="0022279C">
      <w:pPr>
        <w:pStyle w:val="Prrafodelista"/>
        <w:numPr>
          <w:ilvl w:val="0"/>
          <w:numId w:val="68"/>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Muy difícil de apuntalar. </w:t>
      </w:r>
    </w:p>
    <w:p w14:paraId="4FFD2DC4" w14:textId="77777777" w:rsidR="0022279C" w:rsidRPr="007E366A" w:rsidRDefault="0022279C" w:rsidP="0022279C">
      <w:pPr>
        <w:pStyle w:val="Prrafodelista"/>
        <w:numPr>
          <w:ilvl w:val="0"/>
          <w:numId w:val="68"/>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El paciente generalmente se encuentra contra la pared o el piso lejano. </w:t>
      </w:r>
    </w:p>
    <w:p w14:paraId="3ED1A6B9"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0BF5DDFA"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La falla de rotación</w:t>
      </w:r>
    </w:p>
    <w:p w14:paraId="72518055"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3BB525C7"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noProof/>
          <w:color w:val="auto"/>
          <w:lang w:val="es-BO" w:eastAsia="es-BO"/>
        </w:rPr>
        <w:drawing>
          <wp:anchor distT="0" distB="0" distL="114300" distR="114300" simplePos="0" relativeHeight="251663872" behindDoc="0" locked="0" layoutInCell="1" allowOverlap="1" wp14:anchorId="6F91274B" wp14:editId="3446FAAD">
            <wp:simplePos x="0" y="0"/>
            <wp:positionH relativeFrom="margin">
              <wp:align>right</wp:align>
            </wp:positionH>
            <wp:positionV relativeFrom="paragraph">
              <wp:posOffset>5246</wp:posOffset>
            </wp:positionV>
            <wp:extent cx="2362200" cy="1731010"/>
            <wp:effectExtent l="0" t="0" r="0" b="2540"/>
            <wp:wrapSquare wrapText="bothSides"/>
            <wp:docPr id="20288" name="Imagen 2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2362200" cy="1731010"/>
                    </a:xfrm>
                    <a:prstGeom prst="rect">
                      <a:avLst/>
                    </a:prstGeom>
                  </pic:spPr>
                </pic:pic>
              </a:graphicData>
            </a:graphic>
            <wp14:sizeRelH relativeFrom="page">
              <wp14:pctWidth>0</wp14:pctWidth>
            </wp14:sizeRelH>
            <wp14:sizeRelV relativeFrom="page">
              <wp14:pctHeight>0</wp14:pctHeight>
            </wp14:sizeRelV>
          </wp:anchor>
        </w:drawing>
      </w:r>
      <w:r w:rsidRPr="007E366A">
        <w:rPr>
          <w:rFonts w:ascii="Arial" w:hAnsi="Arial" w:cs="Arial"/>
          <w:color w:val="auto"/>
        </w:rPr>
        <w:t xml:space="preserve">Tiene forma de la pala que empieza detrás del labio de la zanja y se transmite a la pared de la zanja en una forma de media luna que pueda extender al piso de la zanja. Ocurre normalmente con filtraciones de agua y gradiente. </w:t>
      </w:r>
    </w:p>
    <w:p w14:paraId="2F772886" w14:textId="77777777" w:rsidR="0022279C" w:rsidRPr="007E366A" w:rsidRDefault="0022279C" w:rsidP="0022279C">
      <w:pPr>
        <w:pStyle w:val="Prrafodelista"/>
        <w:numPr>
          <w:ilvl w:val="0"/>
          <w:numId w:val="69"/>
        </w:numPr>
        <w:autoSpaceDE w:val="0"/>
        <w:autoSpaceDN w:val="0"/>
        <w:adjustRightInd w:val="0"/>
        <w:spacing w:after="0" w:line="240" w:lineRule="auto"/>
        <w:rPr>
          <w:rFonts w:ascii="Arial" w:hAnsi="Arial" w:cs="Arial"/>
          <w:color w:val="auto"/>
        </w:rPr>
      </w:pPr>
      <w:r w:rsidRPr="007E366A">
        <w:rPr>
          <w:rFonts w:ascii="Arial" w:hAnsi="Arial" w:cs="Arial"/>
          <w:color w:val="auto"/>
        </w:rPr>
        <w:t>El paciente generalmente se encuentra contra la pared posterior y con probabilidades de encontrase cerca de la superficie.</w:t>
      </w:r>
    </w:p>
    <w:p w14:paraId="6B0965F3"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6298FC15"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Colapso de pared</w:t>
      </w:r>
    </w:p>
    <w:p w14:paraId="220BA58C"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noProof/>
          <w:color w:val="auto"/>
          <w:lang w:val="es-BO" w:eastAsia="es-BO"/>
        </w:rPr>
        <w:drawing>
          <wp:anchor distT="0" distB="0" distL="114300" distR="114300" simplePos="0" relativeHeight="251665920" behindDoc="0" locked="0" layoutInCell="1" allowOverlap="1" wp14:anchorId="67977747" wp14:editId="220B9458">
            <wp:simplePos x="0" y="0"/>
            <wp:positionH relativeFrom="margin">
              <wp:align>right</wp:align>
            </wp:positionH>
            <wp:positionV relativeFrom="paragraph">
              <wp:posOffset>6985</wp:posOffset>
            </wp:positionV>
            <wp:extent cx="2329180" cy="1828165"/>
            <wp:effectExtent l="0" t="0" r="0" b="635"/>
            <wp:wrapSquare wrapText="bothSides"/>
            <wp:docPr id="20289" name="Imagen 20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2329180" cy="1828165"/>
                    </a:xfrm>
                    <a:prstGeom prst="rect">
                      <a:avLst/>
                    </a:prstGeom>
                  </pic:spPr>
                </pic:pic>
              </a:graphicData>
            </a:graphic>
            <wp14:sizeRelH relativeFrom="page">
              <wp14:pctWidth>0</wp14:pctWidth>
            </wp14:sizeRelH>
            <wp14:sizeRelV relativeFrom="page">
              <wp14:pctHeight>0</wp14:pctHeight>
            </wp14:sizeRelV>
          </wp:anchor>
        </w:drawing>
      </w:r>
      <w:r w:rsidRPr="007E366A">
        <w:rPr>
          <w:rFonts w:ascii="Arial" w:hAnsi="Arial" w:cs="Arial"/>
          <w:color w:val="auto"/>
        </w:rPr>
        <w:t>Cuando una sección de la pared pierde su capacidad de mantenerse de pie y se desploma en la zanja a lo largo de un plano sobre todo vertical</w:t>
      </w:r>
    </w:p>
    <w:p w14:paraId="33DA9F43" w14:textId="77777777" w:rsidR="0022279C" w:rsidRPr="007E366A" w:rsidRDefault="0022279C" w:rsidP="0022279C">
      <w:pPr>
        <w:pStyle w:val="Prrafodelista"/>
        <w:numPr>
          <w:ilvl w:val="0"/>
          <w:numId w:val="69"/>
        </w:numPr>
        <w:autoSpaceDE w:val="0"/>
        <w:autoSpaceDN w:val="0"/>
        <w:adjustRightInd w:val="0"/>
        <w:spacing w:after="0" w:line="240" w:lineRule="auto"/>
        <w:rPr>
          <w:rFonts w:ascii="Arial" w:hAnsi="Arial" w:cs="Arial"/>
          <w:color w:val="auto"/>
        </w:rPr>
      </w:pPr>
      <w:r w:rsidRPr="007E366A">
        <w:rPr>
          <w:rFonts w:ascii="Arial" w:hAnsi="Arial" w:cs="Arial"/>
          <w:color w:val="auto"/>
        </w:rPr>
        <w:t>Pérdida de toda la sección de la pared</w:t>
      </w:r>
    </w:p>
    <w:p w14:paraId="651C980B" w14:textId="77777777" w:rsidR="0022279C" w:rsidRPr="007E366A" w:rsidRDefault="0022279C" w:rsidP="0022279C">
      <w:pPr>
        <w:pStyle w:val="Prrafodelista"/>
        <w:numPr>
          <w:ilvl w:val="0"/>
          <w:numId w:val="69"/>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Se produce en sitios previamente excavados </w:t>
      </w:r>
    </w:p>
    <w:p w14:paraId="1501BB82" w14:textId="77777777" w:rsidR="0022279C" w:rsidRPr="007E366A" w:rsidRDefault="0022279C" w:rsidP="0022279C">
      <w:pPr>
        <w:pStyle w:val="Prrafodelista"/>
        <w:numPr>
          <w:ilvl w:val="0"/>
          <w:numId w:val="69"/>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Paciente encontrado en el suelo </w:t>
      </w:r>
    </w:p>
    <w:p w14:paraId="7E833813" w14:textId="77777777" w:rsidR="0022279C" w:rsidRPr="007E366A" w:rsidRDefault="0022279C" w:rsidP="0022279C">
      <w:pPr>
        <w:pStyle w:val="Prrafodelista"/>
        <w:numPr>
          <w:ilvl w:val="0"/>
          <w:numId w:val="69"/>
        </w:numPr>
        <w:autoSpaceDE w:val="0"/>
        <w:autoSpaceDN w:val="0"/>
        <w:adjustRightInd w:val="0"/>
        <w:spacing w:after="0" w:line="240" w:lineRule="auto"/>
        <w:rPr>
          <w:rFonts w:ascii="Arial" w:hAnsi="Arial" w:cs="Arial"/>
          <w:color w:val="auto"/>
        </w:rPr>
      </w:pPr>
      <w:r w:rsidRPr="007E366A">
        <w:rPr>
          <w:rFonts w:ascii="Arial" w:hAnsi="Arial" w:cs="Arial"/>
          <w:color w:val="auto"/>
        </w:rPr>
        <w:t>Viaja a aproximadamente 80 km/</w:t>
      </w:r>
      <w:proofErr w:type="spellStart"/>
      <w:r w:rsidRPr="007E366A">
        <w:rPr>
          <w:rFonts w:ascii="Arial" w:hAnsi="Arial" w:cs="Arial"/>
          <w:color w:val="auto"/>
        </w:rPr>
        <w:t>hra</w:t>
      </w:r>
      <w:proofErr w:type="spellEnd"/>
      <w:r w:rsidRPr="007E366A">
        <w:rPr>
          <w:rFonts w:ascii="Arial" w:hAnsi="Arial" w:cs="Arial"/>
          <w:color w:val="auto"/>
        </w:rPr>
        <w:t xml:space="preserve">.  </w:t>
      </w:r>
    </w:p>
    <w:p w14:paraId="0B0B268B" w14:textId="77777777" w:rsidR="0022279C" w:rsidRDefault="0022279C" w:rsidP="0022279C">
      <w:pPr>
        <w:rPr>
          <w:rFonts w:ascii="Arial" w:hAnsi="Arial" w:cs="Arial"/>
          <w:color w:val="auto"/>
        </w:rPr>
      </w:pPr>
    </w:p>
    <w:p w14:paraId="0DDF5F26" w14:textId="77777777" w:rsidR="00DD5A9E" w:rsidRPr="007E366A" w:rsidRDefault="00DD5A9E" w:rsidP="0022279C">
      <w:pPr>
        <w:rPr>
          <w:rFonts w:ascii="Arial" w:hAnsi="Arial" w:cs="Arial"/>
          <w:color w:val="auto"/>
        </w:rPr>
      </w:pPr>
    </w:p>
    <w:p w14:paraId="45D25CDD" w14:textId="059A0C8B" w:rsidR="0022279C" w:rsidRPr="007E366A" w:rsidRDefault="00DD5A9E" w:rsidP="0022279C">
      <w:pPr>
        <w:autoSpaceDE w:val="0"/>
        <w:autoSpaceDN w:val="0"/>
        <w:adjustRightInd w:val="0"/>
        <w:spacing w:after="0" w:line="240" w:lineRule="auto"/>
        <w:rPr>
          <w:rFonts w:ascii="Arial" w:hAnsi="Arial" w:cs="Arial"/>
          <w:b/>
          <w:bCs/>
          <w:color w:val="auto"/>
        </w:rPr>
      </w:pPr>
      <w:r w:rsidRPr="007E366A">
        <w:rPr>
          <w:rFonts w:ascii="Arial" w:hAnsi="Arial" w:cs="Arial"/>
          <w:noProof/>
          <w:color w:val="auto"/>
          <w:lang w:val="es-BO" w:eastAsia="es-BO"/>
        </w:rPr>
        <w:lastRenderedPageBreak/>
        <w:drawing>
          <wp:anchor distT="0" distB="0" distL="114300" distR="114300" simplePos="0" relativeHeight="251667968" behindDoc="0" locked="0" layoutInCell="1" allowOverlap="1" wp14:anchorId="654FDEFD" wp14:editId="4086F925">
            <wp:simplePos x="0" y="0"/>
            <wp:positionH relativeFrom="margin">
              <wp:align>right</wp:align>
            </wp:positionH>
            <wp:positionV relativeFrom="paragraph">
              <wp:posOffset>9376</wp:posOffset>
            </wp:positionV>
            <wp:extent cx="2336800" cy="1814830"/>
            <wp:effectExtent l="0" t="0" r="6350" b="0"/>
            <wp:wrapSquare wrapText="bothSides"/>
            <wp:docPr id="20290" name="Imagen 20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2336800" cy="1814830"/>
                    </a:xfrm>
                    <a:prstGeom prst="rect">
                      <a:avLst/>
                    </a:prstGeom>
                  </pic:spPr>
                </pic:pic>
              </a:graphicData>
            </a:graphic>
            <wp14:sizeRelH relativeFrom="page">
              <wp14:pctWidth>0</wp14:pctWidth>
            </wp14:sizeRelH>
            <wp14:sizeRelV relativeFrom="page">
              <wp14:pctHeight>0</wp14:pctHeight>
            </wp14:sizeRelV>
          </wp:anchor>
        </w:drawing>
      </w:r>
      <w:r w:rsidR="0022279C" w:rsidRPr="007E366A">
        <w:rPr>
          <w:rFonts w:ascii="Arial" w:hAnsi="Arial" w:cs="Arial"/>
          <w:b/>
          <w:bCs/>
          <w:color w:val="auto"/>
        </w:rPr>
        <w:t>La falla de la puntera</w:t>
      </w:r>
    </w:p>
    <w:p w14:paraId="3241773B"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1487F052" w14:textId="6111DEB7" w:rsidR="0022279C" w:rsidRPr="007E366A" w:rsidRDefault="0022279C" w:rsidP="0022279C">
      <w:pPr>
        <w:tabs>
          <w:tab w:val="left" w:pos="1190"/>
        </w:tabs>
        <w:rPr>
          <w:rFonts w:ascii="Arial" w:hAnsi="Arial" w:cs="Arial"/>
          <w:color w:val="auto"/>
        </w:rPr>
      </w:pPr>
      <w:r w:rsidRPr="007E366A">
        <w:rPr>
          <w:rFonts w:ascii="Arial" w:hAnsi="Arial" w:cs="Arial"/>
          <w:color w:val="auto"/>
        </w:rPr>
        <w:t>Un fallo que ocurre en la parte inferior de la zanja donde el piso se une a la pared.</w:t>
      </w:r>
    </w:p>
    <w:p w14:paraId="3E1B441E" w14:textId="77777777" w:rsidR="0022279C" w:rsidRPr="007E366A" w:rsidRDefault="0022279C" w:rsidP="0022279C">
      <w:pPr>
        <w:rPr>
          <w:rFonts w:ascii="Arial" w:hAnsi="Arial" w:cs="Arial"/>
          <w:color w:val="auto"/>
        </w:rPr>
      </w:pPr>
    </w:p>
    <w:p w14:paraId="371113EE" w14:textId="77777777" w:rsidR="0022279C" w:rsidRPr="007E366A" w:rsidRDefault="0022279C" w:rsidP="0022279C">
      <w:pPr>
        <w:rPr>
          <w:rFonts w:ascii="Arial" w:hAnsi="Arial" w:cs="Arial"/>
          <w:color w:val="auto"/>
        </w:rPr>
      </w:pPr>
    </w:p>
    <w:p w14:paraId="253673EB" w14:textId="2B5AFDB6" w:rsidR="0022279C" w:rsidRPr="007E366A" w:rsidRDefault="0022279C" w:rsidP="0022279C">
      <w:pPr>
        <w:rPr>
          <w:rFonts w:ascii="Arial" w:hAnsi="Arial" w:cs="Arial"/>
          <w:color w:val="auto"/>
        </w:rPr>
      </w:pPr>
    </w:p>
    <w:p w14:paraId="3509CBC6" w14:textId="0EB954EB" w:rsidR="0022279C" w:rsidRPr="007E366A" w:rsidRDefault="0022279C" w:rsidP="0022279C">
      <w:pPr>
        <w:rPr>
          <w:rFonts w:ascii="Arial" w:hAnsi="Arial" w:cs="Arial"/>
          <w:color w:val="auto"/>
        </w:rPr>
      </w:pPr>
    </w:p>
    <w:p w14:paraId="53DB36C2" w14:textId="76FB706B" w:rsidR="0022279C" w:rsidRPr="007E366A" w:rsidRDefault="00DD5A9E" w:rsidP="0022279C">
      <w:pPr>
        <w:autoSpaceDE w:val="0"/>
        <w:autoSpaceDN w:val="0"/>
        <w:adjustRightInd w:val="0"/>
        <w:spacing w:after="0" w:line="240" w:lineRule="auto"/>
        <w:rPr>
          <w:rFonts w:ascii="Arial" w:hAnsi="Arial" w:cs="Arial"/>
          <w:b/>
          <w:bCs/>
          <w:color w:val="auto"/>
        </w:rPr>
      </w:pPr>
      <w:r w:rsidRPr="007E366A">
        <w:rPr>
          <w:rFonts w:ascii="Arial" w:hAnsi="Arial" w:cs="Arial"/>
          <w:noProof/>
          <w:color w:val="auto"/>
          <w:lang w:val="es-BO" w:eastAsia="es-BO"/>
        </w:rPr>
        <w:drawing>
          <wp:anchor distT="0" distB="0" distL="114300" distR="114300" simplePos="0" relativeHeight="251670016" behindDoc="0" locked="0" layoutInCell="1" allowOverlap="1" wp14:anchorId="2F04646D" wp14:editId="6F091BD9">
            <wp:simplePos x="0" y="0"/>
            <wp:positionH relativeFrom="margin">
              <wp:posOffset>3253441</wp:posOffset>
            </wp:positionH>
            <wp:positionV relativeFrom="paragraph">
              <wp:posOffset>14979</wp:posOffset>
            </wp:positionV>
            <wp:extent cx="2367915" cy="1772920"/>
            <wp:effectExtent l="0" t="0" r="0" b="0"/>
            <wp:wrapSquare wrapText="bothSides"/>
            <wp:docPr id="20291" name="Imagen 20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367915" cy="1772920"/>
                    </a:xfrm>
                    <a:prstGeom prst="rect">
                      <a:avLst/>
                    </a:prstGeom>
                  </pic:spPr>
                </pic:pic>
              </a:graphicData>
            </a:graphic>
            <wp14:sizeRelH relativeFrom="page">
              <wp14:pctWidth>0</wp14:pctWidth>
            </wp14:sizeRelH>
            <wp14:sizeRelV relativeFrom="page">
              <wp14:pctHeight>0</wp14:pctHeight>
            </wp14:sizeRelV>
          </wp:anchor>
        </w:drawing>
      </w:r>
      <w:r w:rsidR="0022279C" w:rsidRPr="007E366A">
        <w:rPr>
          <w:rFonts w:ascii="Arial" w:hAnsi="Arial" w:cs="Arial"/>
          <w:b/>
          <w:bCs/>
          <w:color w:val="auto"/>
        </w:rPr>
        <w:t>Colapso de Campana</w:t>
      </w:r>
    </w:p>
    <w:p w14:paraId="1BD0836D"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Término utilizado para describir un fallo en la parte cercana al piso cuando, se presenta en ambos lados de la pared de la zanja.</w:t>
      </w:r>
    </w:p>
    <w:p w14:paraId="294EA2FF"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48CFE588"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“Excavación de ejes o de pie, cuya parte inferior se hace más grande que la sección transversal de arriba para formar una forma de campana” una parte de la pared más cercana al suelo que dará paso, dándole a la trinchera una forma de campana.</w:t>
      </w:r>
    </w:p>
    <w:p w14:paraId="6AA56486" w14:textId="2E0A3F79" w:rsidR="0022279C" w:rsidRPr="007E366A" w:rsidRDefault="00DD5A9E" w:rsidP="0022279C">
      <w:pPr>
        <w:autoSpaceDE w:val="0"/>
        <w:autoSpaceDN w:val="0"/>
        <w:adjustRightInd w:val="0"/>
        <w:spacing w:after="0" w:line="240" w:lineRule="auto"/>
        <w:rPr>
          <w:rFonts w:ascii="Arial" w:hAnsi="Arial" w:cs="Arial"/>
          <w:color w:val="auto"/>
        </w:rPr>
      </w:pPr>
      <w:r w:rsidRPr="007E366A">
        <w:rPr>
          <w:rFonts w:ascii="Arial" w:hAnsi="Arial" w:cs="Arial"/>
          <w:noProof/>
          <w:color w:val="auto"/>
          <w:lang w:val="es-BO" w:eastAsia="es-BO"/>
        </w:rPr>
        <w:drawing>
          <wp:anchor distT="0" distB="0" distL="114300" distR="114300" simplePos="0" relativeHeight="251672064" behindDoc="0" locked="0" layoutInCell="1" allowOverlap="1" wp14:anchorId="0AF2F427" wp14:editId="3D221077">
            <wp:simplePos x="0" y="0"/>
            <wp:positionH relativeFrom="margin">
              <wp:align>right</wp:align>
            </wp:positionH>
            <wp:positionV relativeFrom="paragraph">
              <wp:posOffset>163045</wp:posOffset>
            </wp:positionV>
            <wp:extent cx="2336800" cy="1478915"/>
            <wp:effectExtent l="0" t="0" r="6350" b="6985"/>
            <wp:wrapSquare wrapText="bothSides"/>
            <wp:docPr id="20292" name="Imagen 20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2336800" cy="1478915"/>
                    </a:xfrm>
                    <a:prstGeom prst="rect">
                      <a:avLst/>
                    </a:prstGeom>
                  </pic:spPr>
                </pic:pic>
              </a:graphicData>
            </a:graphic>
            <wp14:sizeRelH relativeFrom="page">
              <wp14:pctWidth>0</wp14:pctWidth>
            </wp14:sizeRelH>
            <wp14:sizeRelV relativeFrom="page">
              <wp14:pctHeight>0</wp14:pctHeight>
            </wp14:sizeRelV>
          </wp:anchor>
        </w:drawing>
      </w:r>
    </w:p>
    <w:p w14:paraId="660E6BE1"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La falla de cuña</w:t>
      </w:r>
    </w:p>
    <w:p w14:paraId="524D7299" w14:textId="3A3F6B75" w:rsidR="0022279C" w:rsidRPr="007E366A" w:rsidRDefault="0022279C" w:rsidP="0022279C">
      <w:pPr>
        <w:autoSpaceDE w:val="0"/>
        <w:autoSpaceDN w:val="0"/>
        <w:adjustRightInd w:val="0"/>
        <w:spacing w:after="0" w:line="240" w:lineRule="auto"/>
        <w:rPr>
          <w:rFonts w:ascii="Arial" w:hAnsi="Arial" w:cs="Arial"/>
          <w:b/>
          <w:bCs/>
          <w:color w:val="auto"/>
        </w:rPr>
      </w:pPr>
    </w:p>
    <w:p w14:paraId="00324BF3" w14:textId="2F375911"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Sección del ángulo de la tierra que falla en la intersección de dos paredes de la zanja. </w:t>
      </w:r>
    </w:p>
    <w:p w14:paraId="24986020" w14:textId="77777777" w:rsidR="0022279C" w:rsidRPr="007E366A" w:rsidRDefault="0022279C" w:rsidP="0022279C">
      <w:pPr>
        <w:pStyle w:val="Prrafodelista"/>
        <w:numPr>
          <w:ilvl w:val="0"/>
          <w:numId w:val="70"/>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2 muros de intersección independientes para crear una esquina </w:t>
      </w:r>
    </w:p>
    <w:p w14:paraId="04AC83F9" w14:textId="77777777" w:rsidR="0022279C" w:rsidRPr="007E366A" w:rsidRDefault="0022279C" w:rsidP="0022279C">
      <w:pPr>
        <w:pStyle w:val="Prrafodelista"/>
        <w:numPr>
          <w:ilvl w:val="0"/>
          <w:numId w:val="70"/>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La esquina no es compatible y está sujeta a la fuerza gravitacional </w:t>
      </w:r>
    </w:p>
    <w:p w14:paraId="694F88DF" w14:textId="77777777" w:rsidR="0022279C" w:rsidRPr="007E366A" w:rsidRDefault="0022279C" w:rsidP="0022279C">
      <w:pPr>
        <w:pStyle w:val="Prrafodelista"/>
        <w:numPr>
          <w:ilvl w:val="0"/>
          <w:numId w:val="70"/>
        </w:numPr>
        <w:autoSpaceDE w:val="0"/>
        <w:autoSpaceDN w:val="0"/>
        <w:adjustRightInd w:val="0"/>
        <w:spacing w:after="0" w:line="240" w:lineRule="auto"/>
        <w:rPr>
          <w:rFonts w:ascii="Arial" w:hAnsi="Arial" w:cs="Arial"/>
          <w:color w:val="auto"/>
        </w:rPr>
      </w:pPr>
      <w:r w:rsidRPr="007E366A">
        <w:rPr>
          <w:rFonts w:ascii="Arial" w:hAnsi="Arial" w:cs="Arial"/>
          <w:color w:val="auto"/>
        </w:rPr>
        <w:t>La cuña se crea por fisura (grieta) de una pared que se extiende a la siguiente</w:t>
      </w:r>
    </w:p>
    <w:p w14:paraId="2B42D3AA" w14:textId="77777777" w:rsidR="0022279C" w:rsidRPr="007E366A" w:rsidRDefault="0022279C" w:rsidP="0022279C">
      <w:pPr>
        <w:pStyle w:val="Prrafodelista"/>
        <w:autoSpaceDE w:val="0"/>
        <w:autoSpaceDN w:val="0"/>
        <w:adjustRightInd w:val="0"/>
        <w:spacing w:after="0" w:line="240" w:lineRule="auto"/>
        <w:rPr>
          <w:rFonts w:ascii="Arial" w:hAnsi="Arial" w:cs="Arial"/>
          <w:color w:val="auto"/>
        </w:rPr>
      </w:pPr>
    </w:p>
    <w:p w14:paraId="61EB7966"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Colapso secundario</w:t>
      </w:r>
    </w:p>
    <w:p w14:paraId="219D34E5"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 xml:space="preserve"> </w:t>
      </w:r>
    </w:p>
    <w:p w14:paraId="2702EBD1"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El colapso secundario podría ocurrir en cualquier momento sin advertencia </w:t>
      </w:r>
    </w:p>
    <w:p w14:paraId="361D745D" w14:textId="77777777" w:rsidR="0022279C" w:rsidRPr="007E366A" w:rsidRDefault="0022279C" w:rsidP="0022279C">
      <w:pPr>
        <w:pStyle w:val="Prrafodelista"/>
        <w:numPr>
          <w:ilvl w:val="0"/>
          <w:numId w:val="71"/>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50% de probabilidades en suelo no perturbado </w:t>
      </w:r>
    </w:p>
    <w:p w14:paraId="2305D98C" w14:textId="77777777" w:rsidR="0022279C" w:rsidRPr="007E366A" w:rsidRDefault="0022279C" w:rsidP="0022279C">
      <w:pPr>
        <w:pStyle w:val="Prrafodelista"/>
        <w:numPr>
          <w:ilvl w:val="0"/>
          <w:numId w:val="71"/>
        </w:numPr>
        <w:autoSpaceDE w:val="0"/>
        <w:autoSpaceDN w:val="0"/>
        <w:adjustRightInd w:val="0"/>
        <w:spacing w:after="0" w:line="240" w:lineRule="auto"/>
        <w:rPr>
          <w:rFonts w:ascii="Arial" w:hAnsi="Arial" w:cs="Arial"/>
          <w:color w:val="auto"/>
        </w:rPr>
      </w:pPr>
      <w:r w:rsidRPr="007E366A">
        <w:rPr>
          <w:rFonts w:ascii="Arial" w:hAnsi="Arial" w:cs="Arial"/>
          <w:color w:val="auto"/>
        </w:rPr>
        <w:t>75% de probabilidades en suelo perturbado todo el personal debe evaluar constantemente para el colapso secundario condiciones razones para un colapso secundario.</w:t>
      </w:r>
    </w:p>
    <w:p w14:paraId="32778775" w14:textId="77777777" w:rsidR="0022279C" w:rsidRPr="007E366A" w:rsidRDefault="0022279C" w:rsidP="0022279C">
      <w:pPr>
        <w:pStyle w:val="Prrafodelista"/>
        <w:autoSpaceDE w:val="0"/>
        <w:autoSpaceDN w:val="0"/>
        <w:adjustRightInd w:val="0"/>
        <w:spacing w:after="0" w:line="240" w:lineRule="auto"/>
        <w:rPr>
          <w:rFonts w:ascii="Arial" w:hAnsi="Arial" w:cs="Arial"/>
          <w:color w:val="auto"/>
        </w:rPr>
      </w:pPr>
    </w:p>
    <w:p w14:paraId="2E9464CD"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Algunos factores</w:t>
      </w:r>
    </w:p>
    <w:p w14:paraId="0DEBE963"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2E65376F"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1. Zanjas desprotegida  </w:t>
      </w:r>
    </w:p>
    <w:p w14:paraId="7C0C6733"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2. Cargas estáticas</w:t>
      </w:r>
    </w:p>
    <w:p w14:paraId="02E0137B"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3. Zanjas de intersección </w:t>
      </w:r>
    </w:p>
    <w:p w14:paraId="69580436"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4. Agua estancada o agua que se filtra en </w:t>
      </w:r>
    </w:p>
    <w:p w14:paraId="70A6841A"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5. Vibraciones </w:t>
      </w:r>
    </w:p>
    <w:p w14:paraId="3F26CD49"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lastRenderedPageBreak/>
        <w:t xml:space="preserve">6. Suelo previamente disturbado </w:t>
      </w:r>
    </w:p>
    <w:p w14:paraId="4E9E3C77"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7. El agrietarse exterior de la pared del foso</w:t>
      </w:r>
    </w:p>
    <w:p w14:paraId="27827DFE"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54284E2B"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En un rescate en Zanjas muchas veces la complejidad del rescate requiere de toda una logística que muchas veces no se tiene cerca o accesible, en muchas ocasiones las mismas compañías constructoras cuentan con algunos equipos que podríamos utilizar, como paneles, herramientas, palas, baldes, entre otros. En las comunidades también podríamos encontrar algunos de ellos.  </w:t>
      </w:r>
    </w:p>
    <w:p w14:paraId="294B99BF"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El determinar la complejidad del incidente nos lleva a solicitar el recurso lo más pronto posible, muchos incidentes podrían tardarse horas incluso días. En nuestro país muchos de los rescates se han hecho sin los equipos adecuados de estabilización, monitoreo o control, debido a la falta de capacitación o equipos, siendo esta situación un manejo inseguro de la operación.  </w:t>
      </w:r>
    </w:p>
    <w:p w14:paraId="5455EADC" w14:textId="64D778C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Es importante que el socorrista conozca de los equipos que se deben tener en un rescate en zanjas para que en los primeros minutos establecer una lista de necesidades y análisis del recurso in</w:t>
      </w:r>
      <w:r w:rsidR="00A34713">
        <w:rPr>
          <w:rFonts w:ascii="Arial" w:hAnsi="Arial" w:cs="Arial"/>
          <w:color w:val="auto"/>
        </w:rPr>
        <w:t xml:space="preserve"> </w:t>
      </w:r>
      <w:r w:rsidRPr="007E366A">
        <w:rPr>
          <w:rFonts w:ascii="Arial" w:hAnsi="Arial" w:cs="Arial"/>
          <w:color w:val="auto"/>
        </w:rPr>
        <w:t>situ o en cercanías, para tratar de conseguirlo mientras llegue el personal capacitado (Nivel operaciones o Técnico) para la ejecución del rescate.</w:t>
      </w:r>
    </w:p>
    <w:p w14:paraId="7F1FD5C8"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03594E06" w14:textId="77777777" w:rsidR="0022279C" w:rsidRPr="007E366A" w:rsidRDefault="0022279C" w:rsidP="0022279C">
      <w:pPr>
        <w:ind w:left="0" w:firstLine="0"/>
        <w:rPr>
          <w:rFonts w:ascii="Arial" w:hAnsi="Arial" w:cs="Arial"/>
          <w:b/>
          <w:bCs/>
          <w:color w:val="auto"/>
        </w:rPr>
      </w:pPr>
      <w:r w:rsidRPr="007E366A">
        <w:rPr>
          <w:rFonts w:ascii="Arial" w:hAnsi="Arial" w:cs="Arial"/>
          <w:b/>
          <w:bCs/>
          <w:color w:val="auto"/>
        </w:rPr>
        <w:t xml:space="preserve">MANEJO DE LA INFORMACIÓN  </w:t>
      </w:r>
    </w:p>
    <w:p w14:paraId="36050BC1"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 xml:space="preserve">1. Magnitud del incidente </w:t>
      </w:r>
    </w:p>
    <w:p w14:paraId="7AA0C6BF"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04F59336" w14:textId="77777777" w:rsidR="0022279C" w:rsidRPr="007E366A" w:rsidRDefault="0022279C" w:rsidP="0022279C">
      <w:pPr>
        <w:pStyle w:val="Prrafodelista"/>
        <w:numPr>
          <w:ilvl w:val="0"/>
          <w:numId w:val="80"/>
        </w:numPr>
        <w:autoSpaceDE w:val="0"/>
        <w:autoSpaceDN w:val="0"/>
        <w:adjustRightInd w:val="0"/>
        <w:spacing w:after="0" w:line="240" w:lineRule="auto"/>
        <w:rPr>
          <w:rFonts w:ascii="Arial" w:hAnsi="Arial" w:cs="Arial"/>
          <w:color w:val="auto"/>
        </w:rPr>
      </w:pPr>
      <w:r w:rsidRPr="007E366A">
        <w:rPr>
          <w:rFonts w:ascii="Arial" w:hAnsi="Arial" w:cs="Arial"/>
          <w:color w:val="auto"/>
        </w:rPr>
        <w:t>¿Con que recursos contamos recursos?</w:t>
      </w:r>
    </w:p>
    <w:p w14:paraId="5C1D41FA" w14:textId="77777777" w:rsidR="0022279C" w:rsidRPr="007E366A" w:rsidRDefault="0022279C" w:rsidP="0022279C">
      <w:pPr>
        <w:pStyle w:val="Prrafodelista"/>
        <w:numPr>
          <w:ilvl w:val="0"/>
          <w:numId w:val="80"/>
        </w:numPr>
        <w:autoSpaceDE w:val="0"/>
        <w:autoSpaceDN w:val="0"/>
        <w:adjustRightInd w:val="0"/>
        <w:spacing w:after="0" w:line="240" w:lineRule="auto"/>
        <w:rPr>
          <w:rFonts w:ascii="Arial" w:hAnsi="Arial" w:cs="Arial"/>
          <w:color w:val="auto"/>
        </w:rPr>
      </w:pPr>
      <w:r w:rsidRPr="007E366A">
        <w:rPr>
          <w:rFonts w:ascii="Arial" w:hAnsi="Arial" w:cs="Arial"/>
          <w:color w:val="auto"/>
        </w:rPr>
        <w:t>¿Dónde están los equipos?</w:t>
      </w:r>
    </w:p>
    <w:p w14:paraId="6978F8F9" w14:textId="77777777" w:rsidR="0022279C" w:rsidRPr="007E366A" w:rsidRDefault="0022279C" w:rsidP="0022279C">
      <w:pPr>
        <w:pStyle w:val="Prrafodelista"/>
        <w:numPr>
          <w:ilvl w:val="0"/>
          <w:numId w:val="80"/>
        </w:numPr>
        <w:autoSpaceDE w:val="0"/>
        <w:autoSpaceDN w:val="0"/>
        <w:adjustRightInd w:val="0"/>
        <w:spacing w:after="0" w:line="240" w:lineRule="auto"/>
        <w:rPr>
          <w:rFonts w:ascii="Arial" w:hAnsi="Arial" w:cs="Arial"/>
          <w:color w:val="auto"/>
        </w:rPr>
      </w:pPr>
      <w:r w:rsidRPr="007E366A">
        <w:rPr>
          <w:rFonts w:ascii="Arial" w:hAnsi="Arial" w:cs="Arial"/>
          <w:color w:val="auto"/>
        </w:rPr>
        <w:t>¿Cómo puede evolucionar?</w:t>
      </w:r>
    </w:p>
    <w:p w14:paraId="60F44A89" w14:textId="77777777" w:rsidR="0022279C" w:rsidRPr="007E366A" w:rsidRDefault="0022279C" w:rsidP="0022279C">
      <w:pPr>
        <w:pStyle w:val="Prrafodelista"/>
        <w:numPr>
          <w:ilvl w:val="0"/>
          <w:numId w:val="80"/>
        </w:numPr>
        <w:autoSpaceDE w:val="0"/>
        <w:autoSpaceDN w:val="0"/>
        <w:adjustRightInd w:val="0"/>
        <w:spacing w:after="0" w:line="240" w:lineRule="auto"/>
        <w:rPr>
          <w:rFonts w:ascii="Arial" w:hAnsi="Arial" w:cs="Arial"/>
          <w:color w:val="auto"/>
        </w:rPr>
      </w:pPr>
      <w:r w:rsidRPr="007E366A">
        <w:rPr>
          <w:rFonts w:ascii="Arial" w:hAnsi="Arial" w:cs="Arial"/>
          <w:color w:val="auto"/>
        </w:rPr>
        <w:t>¿Necesitamos ayuda?</w:t>
      </w:r>
    </w:p>
    <w:p w14:paraId="16DC610F" w14:textId="77777777" w:rsidR="0022279C" w:rsidRPr="007E366A" w:rsidRDefault="0022279C" w:rsidP="0022279C">
      <w:pPr>
        <w:pStyle w:val="Prrafodelista"/>
        <w:numPr>
          <w:ilvl w:val="0"/>
          <w:numId w:val="80"/>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¿Es un Rescate técnico? </w:t>
      </w:r>
    </w:p>
    <w:p w14:paraId="1F843685"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2E2C5D64"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2. Localización, número y condición de las víctimas</w:t>
      </w:r>
    </w:p>
    <w:p w14:paraId="77078D55"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77C5E512" w14:textId="77777777" w:rsidR="0022279C" w:rsidRPr="007E366A" w:rsidRDefault="0022279C" w:rsidP="0022279C">
      <w:pPr>
        <w:pStyle w:val="Prrafodelista"/>
        <w:numPr>
          <w:ilvl w:val="0"/>
          <w:numId w:val="81"/>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Ultima ubicación. </w:t>
      </w:r>
    </w:p>
    <w:p w14:paraId="7DF1D2A7" w14:textId="77777777" w:rsidR="0022279C" w:rsidRPr="007E366A" w:rsidRDefault="0022279C" w:rsidP="0022279C">
      <w:pPr>
        <w:pStyle w:val="Prrafodelista"/>
        <w:numPr>
          <w:ilvl w:val="0"/>
          <w:numId w:val="81"/>
        </w:numPr>
        <w:autoSpaceDE w:val="0"/>
        <w:autoSpaceDN w:val="0"/>
        <w:adjustRightInd w:val="0"/>
        <w:spacing w:after="0" w:line="240" w:lineRule="auto"/>
        <w:rPr>
          <w:rFonts w:ascii="Arial" w:hAnsi="Arial" w:cs="Arial"/>
          <w:color w:val="auto"/>
        </w:rPr>
      </w:pPr>
      <w:r w:rsidRPr="007E366A">
        <w:rPr>
          <w:rFonts w:ascii="Arial" w:hAnsi="Arial" w:cs="Arial"/>
          <w:color w:val="auto"/>
        </w:rPr>
        <w:t>Enterrado</w:t>
      </w:r>
    </w:p>
    <w:p w14:paraId="412B5F42" w14:textId="77777777" w:rsidR="0022279C" w:rsidRPr="007E366A" w:rsidRDefault="0022279C" w:rsidP="0022279C">
      <w:pPr>
        <w:pStyle w:val="Prrafodelista"/>
        <w:numPr>
          <w:ilvl w:val="0"/>
          <w:numId w:val="81"/>
        </w:numPr>
        <w:autoSpaceDE w:val="0"/>
        <w:autoSpaceDN w:val="0"/>
        <w:adjustRightInd w:val="0"/>
        <w:spacing w:after="0" w:line="240" w:lineRule="auto"/>
        <w:rPr>
          <w:rFonts w:ascii="Arial" w:hAnsi="Arial" w:cs="Arial"/>
          <w:color w:val="auto"/>
        </w:rPr>
      </w:pPr>
      <w:r w:rsidRPr="007E366A">
        <w:rPr>
          <w:rFonts w:ascii="Arial" w:hAnsi="Arial" w:cs="Arial"/>
          <w:color w:val="auto"/>
        </w:rPr>
        <w:t>Parcialmente enterrado</w:t>
      </w:r>
    </w:p>
    <w:p w14:paraId="37F233EE" w14:textId="77777777" w:rsidR="0022279C" w:rsidRPr="007E366A" w:rsidRDefault="0022279C" w:rsidP="0022279C">
      <w:pPr>
        <w:pStyle w:val="Prrafodelista"/>
        <w:numPr>
          <w:ilvl w:val="0"/>
          <w:numId w:val="81"/>
        </w:numPr>
        <w:autoSpaceDE w:val="0"/>
        <w:autoSpaceDN w:val="0"/>
        <w:adjustRightInd w:val="0"/>
        <w:spacing w:after="0" w:line="240" w:lineRule="auto"/>
        <w:rPr>
          <w:rFonts w:ascii="Arial" w:hAnsi="Arial" w:cs="Arial"/>
          <w:color w:val="auto"/>
        </w:rPr>
      </w:pPr>
      <w:r w:rsidRPr="007E366A">
        <w:rPr>
          <w:rFonts w:ascii="Arial" w:hAnsi="Arial" w:cs="Arial"/>
          <w:color w:val="auto"/>
        </w:rPr>
        <w:t>Número ¿Cuántas personas?</w:t>
      </w:r>
    </w:p>
    <w:p w14:paraId="61BEF9D7" w14:textId="77777777" w:rsidR="0022279C" w:rsidRPr="007E366A" w:rsidRDefault="0022279C" w:rsidP="0022279C">
      <w:pPr>
        <w:pStyle w:val="Prrafodelista"/>
        <w:numPr>
          <w:ilvl w:val="0"/>
          <w:numId w:val="81"/>
        </w:numPr>
        <w:autoSpaceDE w:val="0"/>
        <w:autoSpaceDN w:val="0"/>
        <w:adjustRightInd w:val="0"/>
        <w:spacing w:after="0" w:line="240" w:lineRule="auto"/>
        <w:rPr>
          <w:rFonts w:ascii="Arial" w:hAnsi="Arial" w:cs="Arial"/>
          <w:color w:val="auto"/>
        </w:rPr>
      </w:pPr>
      <w:r w:rsidRPr="007E366A">
        <w:rPr>
          <w:rFonts w:ascii="Arial" w:hAnsi="Arial" w:cs="Arial"/>
          <w:color w:val="auto"/>
        </w:rPr>
        <w:t>Lesiones</w:t>
      </w:r>
    </w:p>
    <w:p w14:paraId="768398C6" w14:textId="77777777" w:rsidR="0022279C" w:rsidRPr="007E366A" w:rsidRDefault="0022279C" w:rsidP="0022279C">
      <w:pPr>
        <w:pStyle w:val="Prrafodelista"/>
        <w:numPr>
          <w:ilvl w:val="0"/>
          <w:numId w:val="81"/>
        </w:numPr>
        <w:autoSpaceDE w:val="0"/>
        <w:autoSpaceDN w:val="0"/>
        <w:adjustRightInd w:val="0"/>
        <w:spacing w:after="0" w:line="240" w:lineRule="auto"/>
        <w:rPr>
          <w:rFonts w:ascii="Arial" w:hAnsi="Arial" w:cs="Arial"/>
          <w:color w:val="auto"/>
        </w:rPr>
      </w:pPr>
      <w:r w:rsidRPr="007E366A">
        <w:rPr>
          <w:rFonts w:ascii="Arial" w:hAnsi="Arial" w:cs="Arial"/>
          <w:color w:val="auto"/>
        </w:rPr>
        <w:t>Síndrome de aplastamiento</w:t>
      </w:r>
    </w:p>
    <w:p w14:paraId="3188E4CF" w14:textId="77777777" w:rsidR="0022279C" w:rsidRPr="007E366A" w:rsidRDefault="0022279C" w:rsidP="0022279C">
      <w:pPr>
        <w:pStyle w:val="Prrafodelista"/>
        <w:numPr>
          <w:ilvl w:val="0"/>
          <w:numId w:val="81"/>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Huesos rotos </w:t>
      </w:r>
    </w:p>
    <w:p w14:paraId="6BBE9CDB"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0A947E97"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 xml:space="preserve">3. Riesgo versus análisis de beneficios </w:t>
      </w:r>
    </w:p>
    <w:p w14:paraId="7DC9123C"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25CD8E85" w14:textId="77777777" w:rsidR="0022279C" w:rsidRPr="007E366A" w:rsidRDefault="0022279C" w:rsidP="0022279C">
      <w:pPr>
        <w:pStyle w:val="Prrafodelista"/>
        <w:numPr>
          <w:ilvl w:val="0"/>
          <w:numId w:val="72"/>
        </w:numPr>
        <w:autoSpaceDE w:val="0"/>
        <w:autoSpaceDN w:val="0"/>
        <w:adjustRightInd w:val="0"/>
        <w:spacing w:after="0" w:line="240" w:lineRule="auto"/>
        <w:rPr>
          <w:rFonts w:ascii="Arial" w:hAnsi="Arial" w:cs="Arial"/>
          <w:color w:val="auto"/>
        </w:rPr>
      </w:pPr>
      <w:r w:rsidRPr="007E366A">
        <w:rPr>
          <w:rFonts w:ascii="Arial" w:hAnsi="Arial" w:cs="Arial"/>
          <w:color w:val="auto"/>
        </w:rPr>
        <w:t>Víctimas vivas</w:t>
      </w:r>
    </w:p>
    <w:p w14:paraId="59E14E92" w14:textId="77777777" w:rsidR="0022279C" w:rsidRPr="007E366A" w:rsidRDefault="0022279C" w:rsidP="0022279C">
      <w:pPr>
        <w:pStyle w:val="Prrafodelista"/>
        <w:numPr>
          <w:ilvl w:val="0"/>
          <w:numId w:val="72"/>
        </w:numPr>
        <w:autoSpaceDE w:val="0"/>
        <w:autoSpaceDN w:val="0"/>
        <w:adjustRightInd w:val="0"/>
        <w:spacing w:after="0" w:line="240" w:lineRule="auto"/>
        <w:rPr>
          <w:rFonts w:ascii="Arial" w:hAnsi="Arial" w:cs="Arial"/>
          <w:color w:val="auto"/>
        </w:rPr>
      </w:pPr>
      <w:r w:rsidRPr="007E366A">
        <w:rPr>
          <w:rFonts w:ascii="Arial" w:hAnsi="Arial" w:cs="Arial"/>
          <w:color w:val="auto"/>
        </w:rPr>
        <w:t>Rescate-riesgo mucho con consideraciones de seguridad</w:t>
      </w:r>
    </w:p>
    <w:p w14:paraId="3390111B" w14:textId="77777777" w:rsidR="0022279C" w:rsidRPr="007E366A" w:rsidRDefault="0022279C" w:rsidP="0022279C">
      <w:pPr>
        <w:pStyle w:val="Prrafodelista"/>
        <w:numPr>
          <w:ilvl w:val="0"/>
          <w:numId w:val="72"/>
        </w:numPr>
        <w:autoSpaceDE w:val="0"/>
        <w:autoSpaceDN w:val="0"/>
        <w:adjustRightInd w:val="0"/>
        <w:spacing w:after="0" w:line="240" w:lineRule="auto"/>
        <w:rPr>
          <w:rFonts w:ascii="Arial" w:hAnsi="Arial" w:cs="Arial"/>
          <w:color w:val="auto"/>
        </w:rPr>
      </w:pPr>
      <w:r w:rsidRPr="007E366A">
        <w:rPr>
          <w:rFonts w:ascii="Arial" w:hAnsi="Arial" w:cs="Arial"/>
          <w:color w:val="auto"/>
        </w:rPr>
        <w:t>Víctimas fallecidas.</w:t>
      </w:r>
    </w:p>
    <w:p w14:paraId="38ECF906" w14:textId="77777777" w:rsidR="0022279C" w:rsidRPr="007E366A" w:rsidRDefault="0022279C" w:rsidP="0022279C">
      <w:pPr>
        <w:pStyle w:val="Prrafodelista"/>
        <w:numPr>
          <w:ilvl w:val="0"/>
          <w:numId w:val="72"/>
        </w:numPr>
        <w:autoSpaceDE w:val="0"/>
        <w:autoSpaceDN w:val="0"/>
        <w:adjustRightInd w:val="0"/>
        <w:spacing w:after="0" w:line="240" w:lineRule="auto"/>
        <w:rPr>
          <w:rFonts w:ascii="Arial" w:hAnsi="Arial" w:cs="Arial"/>
          <w:color w:val="auto"/>
        </w:rPr>
      </w:pPr>
      <w:r w:rsidRPr="007E366A">
        <w:rPr>
          <w:rFonts w:ascii="Arial" w:hAnsi="Arial" w:cs="Arial"/>
          <w:color w:val="auto"/>
        </w:rPr>
        <w:t>Recuperación – riesgo nada con consideraciones de seguridad Recuerde que el rescate técnico es de baja frecuencia-operación de alto riesgo, especial el entrenamiento y el equipo especial son necesarios realizar el rescate con seguridad</w:t>
      </w:r>
    </w:p>
    <w:p w14:paraId="761A2834"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6485489A"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t>4. Tráfico y vibraciones</w:t>
      </w:r>
    </w:p>
    <w:p w14:paraId="683F2392" w14:textId="77777777" w:rsidR="0022279C" w:rsidRPr="007E366A" w:rsidRDefault="0022279C" w:rsidP="0022279C">
      <w:pPr>
        <w:pStyle w:val="Prrafodelista"/>
        <w:autoSpaceDE w:val="0"/>
        <w:autoSpaceDN w:val="0"/>
        <w:adjustRightInd w:val="0"/>
        <w:spacing w:after="0" w:line="240" w:lineRule="auto"/>
        <w:rPr>
          <w:rFonts w:ascii="Arial" w:hAnsi="Arial" w:cs="Arial"/>
          <w:b/>
          <w:bCs/>
          <w:color w:val="auto"/>
        </w:rPr>
      </w:pPr>
    </w:p>
    <w:p w14:paraId="594479E5" w14:textId="77777777" w:rsidR="0022279C" w:rsidRPr="007E366A" w:rsidRDefault="0022279C" w:rsidP="0022279C">
      <w:pPr>
        <w:pStyle w:val="Prrafodelista"/>
        <w:numPr>
          <w:ilvl w:val="0"/>
          <w:numId w:val="73"/>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Cierre el tráfico y el equipo pesado </w:t>
      </w:r>
    </w:p>
    <w:p w14:paraId="33052893"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67F255D5"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5. Peligros</w:t>
      </w:r>
    </w:p>
    <w:p w14:paraId="56D3C2B1"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14E0D2E0" w14:textId="77777777" w:rsidR="0022279C" w:rsidRPr="007E366A" w:rsidRDefault="0022279C" w:rsidP="0022279C">
      <w:pPr>
        <w:pStyle w:val="Prrafodelista"/>
        <w:numPr>
          <w:ilvl w:val="0"/>
          <w:numId w:val="73"/>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Utilidades dañadas o expuestas (cañerías, aguas, electricidad) </w:t>
      </w:r>
    </w:p>
    <w:p w14:paraId="1006954C" w14:textId="77777777" w:rsidR="0022279C" w:rsidRPr="007E366A" w:rsidRDefault="0022279C" w:rsidP="0022279C">
      <w:pPr>
        <w:pStyle w:val="Prrafodelista"/>
        <w:numPr>
          <w:ilvl w:val="0"/>
          <w:numId w:val="73"/>
        </w:numPr>
        <w:autoSpaceDE w:val="0"/>
        <w:autoSpaceDN w:val="0"/>
        <w:adjustRightInd w:val="0"/>
        <w:spacing w:after="0" w:line="240" w:lineRule="auto"/>
        <w:rPr>
          <w:rFonts w:ascii="Arial" w:hAnsi="Arial" w:cs="Arial"/>
          <w:color w:val="auto"/>
        </w:rPr>
      </w:pPr>
      <w:r w:rsidRPr="007E366A">
        <w:rPr>
          <w:rFonts w:ascii="Arial" w:hAnsi="Arial" w:cs="Arial"/>
          <w:color w:val="auto"/>
        </w:rPr>
        <w:t>Agua de pie o fluyendo</w:t>
      </w:r>
    </w:p>
    <w:p w14:paraId="679A47BE" w14:textId="77777777" w:rsidR="0022279C" w:rsidRPr="007E366A" w:rsidRDefault="0022279C" w:rsidP="0022279C">
      <w:pPr>
        <w:pStyle w:val="Prrafodelista"/>
        <w:numPr>
          <w:ilvl w:val="0"/>
          <w:numId w:val="73"/>
        </w:numPr>
        <w:autoSpaceDE w:val="0"/>
        <w:autoSpaceDN w:val="0"/>
        <w:adjustRightInd w:val="0"/>
        <w:spacing w:after="0" w:line="240" w:lineRule="auto"/>
        <w:rPr>
          <w:rFonts w:ascii="Arial" w:hAnsi="Arial" w:cs="Arial"/>
          <w:color w:val="auto"/>
        </w:rPr>
      </w:pPr>
      <w:r w:rsidRPr="007E366A">
        <w:rPr>
          <w:rFonts w:ascii="Arial" w:hAnsi="Arial" w:cs="Arial"/>
          <w:color w:val="auto"/>
        </w:rPr>
        <w:t>Colapso secundario</w:t>
      </w:r>
    </w:p>
    <w:p w14:paraId="24BF3AA3" w14:textId="77777777" w:rsidR="0022279C" w:rsidRPr="007E366A" w:rsidRDefault="0022279C" w:rsidP="0022279C">
      <w:pPr>
        <w:pStyle w:val="Prrafodelista"/>
        <w:numPr>
          <w:ilvl w:val="0"/>
          <w:numId w:val="73"/>
        </w:numPr>
        <w:autoSpaceDE w:val="0"/>
        <w:autoSpaceDN w:val="0"/>
        <w:adjustRightInd w:val="0"/>
        <w:spacing w:after="0" w:line="240" w:lineRule="auto"/>
        <w:rPr>
          <w:rFonts w:ascii="Arial" w:hAnsi="Arial" w:cs="Arial"/>
          <w:color w:val="auto"/>
        </w:rPr>
      </w:pPr>
      <w:r w:rsidRPr="007E366A">
        <w:rPr>
          <w:rFonts w:ascii="Arial" w:hAnsi="Arial" w:cs="Arial"/>
          <w:color w:val="auto"/>
        </w:rPr>
        <w:t>Riesgos mecánicos</w:t>
      </w:r>
    </w:p>
    <w:p w14:paraId="5739474B" w14:textId="77777777" w:rsidR="0022279C" w:rsidRPr="007E366A" w:rsidRDefault="0022279C" w:rsidP="0022279C">
      <w:pPr>
        <w:pStyle w:val="Prrafodelista"/>
        <w:numPr>
          <w:ilvl w:val="0"/>
          <w:numId w:val="73"/>
        </w:numPr>
        <w:autoSpaceDE w:val="0"/>
        <w:autoSpaceDN w:val="0"/>
        <w:adjustRightInd w:val="0"/>
        <w:spacing w:after="0" w:line="240" w:lineRule="auto"/>
        <w:rPr>
          <w:rFonts w:ascii="Arial" w:hAnsi="Arial" w:cs="Arial"/>
          <w:color w:val="auto"/>
        </w:rPr>
      </w:pPr>
      <w:r w:rsidRPr="007E366A">
        <w:rPr>
          <w:rFonts w:ascii="Arial" w:hAnsi="Arial" w:cs="Arial"/>
          <w:color w:val="auto"/>
        </w:rPr>
        <w:t>Materiales peligrosos</w:t>
      </w:r>
    </w:p>
    <w:p w14:paraId="4B70FE68" w14:textId="77777777" w:rsidR="0022279C" w:rsidRPr="007E366A" w:rsidRDefault="0022279C" w:rsidP="0022279C">
      <w:pPr>
        <w:pStyle w:val="Prrafodelista"/>
        <w:numPr>
          <w:ilvl w:val="0"/>
          <w:numId w:val="73"/>
        </w:numPr>
        <w:autoSpaceDE w:val="0"/>
        <w:autoSpaceDN w:val="0"/>
        <w:adjustRightInd w:val="0"/>
        <w:spacing w:after="0" w:line="240" w:lineRule="auto"/>
        <w:rPr>
          <w:rFonts w:ascii="Arial" w:hAnsi="Arial" w:cs="Arial"/>
          <w:color w:val="auto"/>
        </w:rPr>
      </w:pPr>
      <w:r w:rsidRPr="007E366A">
        <w:rPr>
          <w:rFonts w:ascii="Arial" w:hAnsi="Arial" w:cs="Arial"/>
          <w:color w:val="auto"/>
        </w:rPr>
        <w:t>Explosivos</w:t>
      </w:r>
    </w:p>
    <w:p w14:paraId="48DCC6C7"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58C2A8D1"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Dimensiones del foso</w:t>
      </w:r>
    </w:p>
    <w:p w14:paraId="3ED342AD"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49B1BE24" w14:textId="77777777" w:rsidR="0022279C" w:rsidRPr="007E366A" w:rsidRDefault="0022279C" w:rsidP="0022279C">
      <w:pPr>
        <w:pStyle w:val="Prrafodelista"/>
        <w:numPr>
          <w:ilvl w:val="0"/>
          <w:numId w:val="74"/>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¿Alcanzarán nuestros apuntaladores? </w:t>
      </w:r>
    </w:p>
    <w:p w14:paraId="42D83602" w14:textId="77777777" w:rsidR="0022279C" w:rsidRPr="007E366A" w:rsidRDefault="0022279C" w:rsidP="0022279C">
      <w:pPr>
        <w:pStyle w:val="Prrafodelista"/>
        <w:numPr>
          <w:ilvl w:val="0"/>
          <w:numId w:val="74"/>
        </w:numPr>
        <w:autoSpaceDE w:val="0"/>
        <w:autoSpaceDN w:val="0"/>
        <w:adjustRightInd w:val="0"/>
        <w:spacing w:after="0" w:line="240" w:lineRule="auto"/>
        <w:rPr>
          <w:rFonts w:ascii="Arial" w:hAnsi="Arial" w:cs="Arial"/>
          <w:color w:val="auto"/>
        </w:rPr>
      </w:pPr>
      <w:r w:rsidRPr="007E366A">
        <w:rPr>
          <w:rFonts w:ascii="Arial" w:hAnsi="Arial" w:cs="Arial"/>
          <w:color w:val="auto"/>
        </w:rPr>
        <w:t>¿Tenemos la madera para hacerlo?</w:t>
      </w:r>
    </w:p>
    <w:p w14:paraId="7B9CB6C7" w14:textId="77777777" w:rsidR="0022279C" w:rsidRPr="007E366A" w:rsidRDefault="0022279C" w:rsidP="0022279C">
      <w:pPr>
        <w:pStyle w:val="Prrafodelista"/>
        <w:numPr>
          <w:ilvl w:val="0"/>
          <w:numId w:val="74"/>
        </w:numPr>
        <w:autoSpaceDE w:val="0"/>
        <w:autoSpaceDN w:val="0"/>
        <w:adjustRightInd w:val="0"/>
        <w:spacing w:after="0" w:line="240" w:lineRule="auto"/>
        <w:rPr>
          <w:rFonts w:ascii="Arial" w:hAnsi="Arial" w:cs="Arial"/>
          <w:color w:val="auto"/>
        </w:rPr>
      </w:pPr>
      <w:r w:rsidRPr="007E366A">
        <w:rPr>
          <w:rFonts w:ascii="Arial" w:hAnsi="Arial" w:cs="Arial"/>
          <w:color w:val="auto"/>
        </w:rPr>
        <w:t>¿Es demasiado estrecho?</w:t>
      </w:r>
    </w:p>
    <w:p w14:paraId="461CD825" w14:textId="77777777" w:rsidR="0022279C" w:rsidRPr="007E366A" w:rsidRDefault="0022279C" w:rsidP="0022279C">
      <w:pPr>
        <w:pStyle w:val="Prrafodelista"/>
        <w:numPr>
          <w:ilvl w:val="0"/>
          <w:numId w:val="74"/>
        </w:numPr>
        <w:autoSpaceDE w:val="0"/>
        <w:autoSpaceDN w:val="0"/>
        <w:adjustRightInd w:val="0"/>
        <w:spacing w:after="0" w:line="240" w:lineRule="auto"/>
        <w:rPr>
          <w:rFonts w:ascii="Arial" w:hAnsi="Arial" w:cs="Arial"/>
          <w:color w:val="auto"/>
        </w:rPr>
      </w:pPr>
      <w:r w:rsidRPr="007E366A">
        <w:rPr>
          <w:rFonts w:ascii="Arial" w:hAnsi="Arial" w:cs="Arial"/>
          <w:color w:val="auto"/>
        </w:rPr>
        <w:t>¿Podemos encajar?</w:t>
      </w:r>
    </w:p>
    <w:p w14:paraId="5B9CD3FD" w14:textId="77777777" w:rsidR="0022279C" w:rsidRPr="007E366A" w:rsidRDefault="0022279C" w:rsidP="0022279C">
      <w:pPr>
        <w:autoSpaceDE w:val="0"/>
        <w:autoSpaceDN w:val="0"/>
        <w:adjustRightInd w:val="0"/>
        <w:spacing w:after="0" w:line="240" w:lineRule="auto"/>
        <w:ind w:firstLine="60"/>
        <w:rPr>
          <w:rFonts w:ascii="Arial" w:hAnsi="Arial" w:cs="Arial"/>
          <w:color w:val="auto"/>
        </w:rPr>
      </w:pPr>
    </w:p>
    <w:p w14:paraId="2A7D74DE"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7. Recursos disponibles</w:t>
      </w:r>
    </w:p>
    <w:p w14:paraId="29F927F7"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567EF4DD" w14:textId="77777777" w:rsidR="0022279C" w:rsidRPr="007E366A" w:rsidRDefault="0022279C" w:rsidP="0022279C">
      <w:pPr>
        <w:pStyle w:val="Prrafodelista"/>
        <w:numPr>
          <w:ilvl w:val="0"/>
          <w:numId w:val="75"/>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Equipos locales o regionales </w:t>
      </w:r>
    </w:p>
    <w:p w14:paraId="5F849CB9" w14:textId="77777777" w:rsidR="0022279C" w:rsidRPr="007E366A" w:rsidRDefault="0022279C" w:rsidP="0022279C">
      <w:pPr>
        <w:pStyle w:val="Prrafodelista"/>
        <w:numPr>
          <w:ilvl w:val="0"/>
          <w:numId w:val="75"/>
        </w:numPr>
        <w:autoSpaceDE w:val="0"/>
        <w:autoSpaceDN w:val="0"/>
        <w:adjustRightInd w:val="0"/>
        <w:spacing w:after="0" w:line="240" w:lineRule="auto"/>
        <w:rPr>
          <w:rFonts w:ascii="Arial" w:hAnsi="Arial" w:cs="Arial"/>
          <w:color w:val="auto"/>
        </w:rPr>
      </w:pPr>
      <w:r w:rsidRPr="007E366A">
        <w:rPr>
          <w:rFonts w:ascii="Arial" w:hAnsi="Arial" w:cs="Arial"/>
          <w:color w:val="auto"/>
        </w:rPr>
        <w:t>Equipos de rescate de apoyo</w:t>
      </w:r>
    </w:p>
    <w:p w14:paraId="7D7D4842" w14:textId="77777777" w:rsidR="0022279C" w:rsidRPr="007E366A" w:rsidRDefault="0022279C" w:rsidP="0022279C">
      <w:pPr>
        <w:pStyle w:val="Prrafodelista"/>
        <w:numPr>
          <w:ilvl w:val="0"/>
          <w:numId w:val="75"/>
        </w:numPr>
        <w:autoSpaceDE w:val="0"/>
        <w:autoSpaceDN w:val="0"/>
        <w:adjustRightInd w:val="0"/>
        <w:spacing w:after="0" w:line="240" w:lineRule="auto"/>
        <w:rPr>
          <w:rFonts w:ascii="Arial" w:hAnsi="Arial" w:cs="Arial"/>
          <w:color w:val="auto"/>
        </w:rPr>
      </w:pPr>
      <w:r w:rsidRPr="007E366A">
        <w:rPr>
          <w:rFonts w:ascii="Arial" w:hAnsi="Arial" w:cs="Arial"/>
          <w:color w:val="auto"/>
        </w:rPr>
        <w:t>Equipo especializado</w:t>
      </w:r>
    </w:p>
    <w:p w14:paraId="4A4A1120" w14:textId="77777777" w:rsidR="0022279C" w:rsidRPr="007E366A" w:rsidRDefault="0022279C" w:rsidP="0022279C">
      <w:pPr>
        <w:pStyle w:val="Prrafodelista"/>
        <w:numPr>
          <w:ilvl w:val="0"/>
          <w:numId w:val="75"/>
        </w:numPr>
        <w:autoSpaceDE w:val="0"/>
        <w:autoSpaceDN w:val="0"/>
        <w:adjustRightInd w:val="0"/>
        <w:spacing w:after="0" w:line="240" w:lineRule="auto"/>
        <w:rPr>
          <w:rFonts w:ascii="Arial" w:hAnsi="Arial" w:cs="Arial"/>
          <w:color w:val="auto"/>
        </w:rPr>
      </w:pPr>
      <w:r w:rsidRPr="007E366A">
        <w:rPr>
          <w:rFonts w:ascii="Arial" w:hAnsi="Arial" w:cs="Arial"/>
          <w:color w:val="auto"/>
        </w:rPr>
        <w:t>Empresas locales</w:t>
      </w:r>
    </w:p>
    <w:p w14:paraId="167FC9ED" w14:textId="77777777" w:rsidR="0022279C" w:rsidRPr="007E366A" w:rsidRDefault="0022279C" w:rsidP="0022279C">
      <w:pPr>
        <w:pStyle w:val="Prrafodelista"/>
        <w:numPr>
          <w:ilvl w:val="0"/>
          <w:numId w:val="75"/>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Vendedores </w:t>
      </w:r>
    </w:p>
    <w:p w14:paraId="3F723FA5"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1D007FC6"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8. factores medioambientales</w:t>
      </w:r>
    </w:p>
    <w:p w14:paraId="373298CF"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2B1D1AC9" w14:textId="77777777" w:rsidR="0022279C" w:rsidRPr="007E366A" w:rsidRDefault="0022279C" w:rsidP="0022279C">
      <w:pPr>
        <w:pStyle w:val="Prrafodelista"/>
        <w:numPr>
          <w:ilvl w:val="0"/>
          <w:numId w:val="76"/>
        </w:numPr>
        <w:autoSpaceDE w:val="0"/>
        <w:autoSpaceDN w:val="0"/>
        <w:adjustRightInd w:val="0"/>
        <w:spacing w:after="0" w:line="240" w:lineRule="auto"/>
        <w:rPr>
          <w:rFonts w:ascii="Arial" w:hAnsi="Arial" w:cs="Arial"/>
          <w:b/>
          <w:bCs/>
          <w:color w:val="auto"/>
        </w:rPr>
      </w:pPr>
      <w:r w:rsidRPr="007E366A">
        <w:rPr>
          <w:rFonts w:ascii="Arial" w:hAnsi="Arial" w:cs="Arial"/>
          <w:color w:val="auto"/>
        </w:rPr>
        <w:t xml:space="preserve">Lluvia </w:t>
      </w:r>
    </w:p>
    <w:p w14:paraId="169965D7" w14:textId="77777777" w:rsidR="0022279C" w:rsidRPr="007E366A" w:rsidRDefault="0022279C" w:rsidP="0022279C">
      <w:pPr>
        <w:pStyle w:val="Prrafodelista"/>
        <w:numPr>
          <w:ilvl w:val="0"/>
          <w:numId w:val="76"/>
        </w:numPr>
        <w:autoSpaceDE w:val="0"/>
        <w:autoSpaceDN w:val="0"/>
        <w:adjustRightInd w:val="0"/>
        <w:spacing w:after="0" w:line="240" w:lineRule="auto"/>
        <w:rPr>
          <w:rFonts w:ascii="Arial" w:hAnsi="Arial" w:cs="Arial"/>
          <w:b/>
          <w:bCs/>
          <w:color w:val="auto"/>
        </w:rPr>
      </w:pPr>
      <w:r w:rsidRPr="007E366A">
        <w:rPr>
          <w:rFonts w:ascii="Arial" w:hAnsi="Arial" w:cs="Arial"/>
          <w:color w:val="auto"/>
        </w:rPr>
        <w:t>Tormentas eléctricas</w:t>
      </w:r>
    </w:p>
    <w:p w14:paraId="15E4B443" w14:textId="77777777" w:rsidR="0022279C" w:rsidRPr="007E366A" w:rsidRDefault="0022279C" w:rsidP="0022279C">
      <w:pPr>
        <w:pStyle w:val="Prrafodelista"/>
        <w:numPr>
          <w:ilvl w:val="0"/>
          <w:numId w:val="76"/>
        </w:numPr>
        <w:autoSpaceDE w:val="0"/>
        <w:autoSpaceDN w:val="0"/>
        <w:adjustRightInd w:val="0"/>
        <w:spacing w:after="0" w:line="240" w:lineRule="auto"/>
        <w:rPr>
          <w:rFonts w:ascii="Arial" w:hAnsi="Arial" w:cs="Arial"/>
          <w:b/>
          <w:bCs/>
          <w:color w:val="auto"/>
        </w:rPr>
      </w:pPr>
      <w:r w:rsidRPr="007E366A">
        <w:rPr>
          <w:rFonts w:ascii="Arial" w:hAnsi="Arial" w:cs="Arial"/>
          <w:color w:val="auto"/>
        </w:rPr>
        <w:t xml:space="preserve">Vientos fuertes </w:t>
      </w:r>
    </w:p>
    <w:p w14:paraId="01E428F0"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29033450"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Para hacer un rescate en zanjas, los rescatistas deben de estar debidamente entrenados en:</w:t>
      </w:r>
    </w:p>
    <w:p w14:paraId="7AFAB295"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7EA206F2" w14:textId="77777777" w:rsidR="0022279C" w:rsidRPr="007E366A" w:rsidRDefault="0022279C" w:rsidP="0022279C">
      <w:pPr>
        <w:pStyle w:val="Prrafodelista"/>
        <w:numPr>
          <w:ilvl w:val="0"/>
          <w:numId w:val="77"/>
        </w:numPr>
        <w:autoSpaceDE w:val="0"/>
        <w:autoSpaceDN w:val="0"/>
        <w:adjustRightInd w:val="0"/>
        <w:spacing w:after="0" w:line="240" w:lineRule="auto"/>
        <w:rPr>
          <w:rFonts w:ascii="Arial" w:hAnsi="Arial" w:cs="Arial"/>
          <w:color w:val="auto"/>
        </w:rPr>
      </w:pPr>
      <w:r w:rsidRPr="007E366A">
        <w:rPr>
          <w:rFonts w:ascii="Arial" w:hAnsi="Arial" w:cs="Arial"/>
          <w:color w:val="auto"/>
        </w:rPr>
        <w:t>Rescate en zanjas.</w:t>
      </w:r>
    </w:p>
    <w:p w14:paraId="28F165D4" w14:textId="77777777" w:rsidR="0022279C" w:rsidRPr="007E366A" w:rsidRDefault="0022279C" w:rsidP="0022279C">
      <w:pPr>
        <w:pStyle w:val="Prrafodelista"/>
        <w:numPr>
          <w:ilvl w:val="0"/>
          <w:numId w:val="77"/>
        </w:numPr>
        <w:autoSpaceDE w:val="0"/>
        <w:autoSpaceDN w:val="0"/>
        <w:adjustRightInd w:val="0"/>
        <w:spacing w:after="0" w:line="240" w:lineRule="auto"/>
        <w:rPr>
          <w:rFonts w:ascii="Arial" w:hAnsi="Arial" w:cs="Arial"/>
          <w:color w:val="auto"/>
        </w:rPr>
      </w:pPr>
      <w:r w:rsidRPr="007E366A">
        <w:rPr>
          <w:rFonts w:ascii="Arial" w:hAnsi="Arial" w:cs="Arial"/>
          <w:color w:val="auto"/>
        </w:rPr>
        <w:t>Rescate de vehículos</w:t>
      </w:r>
    </w:p>
    <w:p w14:paraId="4FDC4FDB" w14:textId="77777777" w:rsidR="0022279C" w:rsidRPr="007E366A" w:rsidRDefault="0022279C" w:rsidP="0022279C">
      <w:pPr>
        <w:pStyle w:val="Prrafodelista"/>
        <w:numPr>
          <w:ilvl w:val="0"/>
          <w:numId w:val="77"/>
        </w:numPr>
        <w:autoSpaceDE w:val="0"/>
        <w:autoSpaceDN w:val="0"/>
        <w:adjustRightInd w:val="0"/>
        <w:spacing w:after="0" w:line="240" w:lineRule="auto"/>
        <w:rPr>
          <w:rFonts w:ascii="Arial" w:hAnsi="Arial" w:cs="Arial"/>
          <w:color w:val="auto"/>
        </w:rPr>
      </w:pPr>
      <w:r w:rsidRPr="007E366A">
        <w:rPr>
          <w:rFonts w:ascii="Arial" w:hAnsi="Arial" w:cs="Arial"/>
          <w:color w:val="auto"/>
        </w:rPr>
        <w:t>Espacio confinado</w:t>
      </w:r>
    </w:p>
    <w:p w14:paraId="51F0563B" w14:textId="77777777" w:rsidR="0022279C" w:rsidRPr="007E366A" w:rsidRDefault="0022279C" w:rsidP="0022279C">
      <w:pPr>
        <w:pStyle w:val="Prrafodelista"/>
        <w:numPr>
          <w:ilvl w:val="0"/>
          <w:numId w:val="77"/>
        </w:numPr>
        <w:autoSpaceDE w:val="0"/>
        <w:autoSpaceDN w:val="0"/>
        <w:adjustRightInd w:val="0"/>
        <w:spacing w:after="0" w:line="240" w:lineRule="auto"/>
        <w:rPr>
          <w:rFonts w:ascii="Arial" w:hAnsi="Arial" w:cs="Arial"/>
          <w:color w:val="auto"/>
        </w:rPr>
      </w:pPr>
      <w:r w:rsidRPr="007E366A">
        <w:rPr>
          <w:rFonts w:ascii="Arial" w:hAnsi="Arial" w:cs="Arial"/>
          <w:color w:val="auto"/>
        </w:rPr>
        <w:t>Colapso estructural</w:t>
      </w:r>
    </w:p>
    <w:p w14:paraId="0C28EED4" w14:textId="77777777" w:rsidR="0022279C" w:rsidRPr="007E366A" w:rsidRDefault="0022279C" w:rsidP="0022279C">
      <w:pPr>
        <w:pStyle w:val="Prrafodelista"/>
        <w:numPr>
          <w:ilvl w:val="0"/>
          <w:numId w:val="77"/>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Rescate de la cuerda </w:t>
      </w:r>
    </w:p>
    <w:p w14:paraId="195EE2E1"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68329D7D"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 xml:space="preserve">Antes de comenzar cualquier entrada, todo el equipo debe ser informado sobre sus roles y responsabilidades </w:t>
      </w:r>
    </w:p>
    <w:p w14:paraId="78D0B6BF"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79FFC4A1" w14:textId="77777777" w:rsidR="0022279C" w:rsidRPr="007E366A" w:rsidRDefault="0022279C" w:rsidP="0022279C">
      <w:pPr>
        <w:pStyle w:val="Prrafodelista"/>
        <w:numPr>
          <w:ilvl w:val="0"/>
          <w:numId w:val="78"/>
        </w:numPr>
        <w:autoSpaceDE w:val="0"/>
        <w:autoSpaceDN w:val="0"/>
        <w:adjustRightInd w:val="0"/>
        <w:spacing w:after="0" w:line="240" w:lineRule="auto"/>
        <w:rPr>
          <w:rFonts w:ascii="Arial" w:hAnsi="Arial" w:cs="Arial"/>
          <w:color w:val="auto"/>
        </w:rPr>
      </w:pPr>
      <w:r w:rsidRPr="007E366A">
        <w:rPr>
          <w:rFonts w:ascii="Arial" w:hAnsi="Arial" w:cs="Arial"/>
          <w:color w:val="auto"/>
        </w:rPr>
        <w:t>Los primeros respondedores deben asegurar el área tan pronto como sea posible.</w:t>
      </w:r>
    </w:p>
    <w:p w14:paraId="64274F72" w14:textId="77777777" w:rsidR="0022279C" w:rsidRPr="007E366A" w:rsidRDefault="0022279C" w:rsidP="0022279C">
      <w:pPr>
        <w:pStyle w:val="Prrafodelista"/>
        <w:numPr>
          <w:ilvl w:val="0"/>
          <w:numId w:val="78"/>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Establecer zonas predeterminadas para equipos de entrada y equipos de apoyo. </w:t>
      </w:r>
    </w:p>
    <w:p w14:paraId="531FA519"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000DA460"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Reconocimiento de áreas inestables</w:t>
      </w:r>
    </w:p>
    <w:p w14:paraId="2667A6C2"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71751693" w14:textId="77777777" w:rsidR="0022279C" w:rsidRPr="007E366A" w:rsidRDefault="0022279C" w:rsidP="0022279C">
      <w:pPr>
        <w:pStyle w:val="Prrafodelista"/>
        <w:numPr>
          <w:ilvl w:val="0"/>
          <w:numId w:val="79"/>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Observe todas las grietas o fisuras alrededor de la zanja </w:t>
      </w:r>
    </w:p>
    <w:p w14:paraId="33EFF26D" w14:textId="77777777" w:rsidR="0022279C" w:rsidRPr="007E366A" w:rsidRDefault="0022279C" w:rsidP="0022279C">
      <w:pPr>
        <w:pStyle w:val="Prrafodelista"/>
        <w:numPr>
          <w:ilvl w:val="0"/>
          <w:numId w:val="79"/>
        </w:numPr>
        <w:autoSpaceDE w:val="0"/>
        <w:autoSpaceDN w:val="0"/>
        <w:adjustRightInd w:val="0"/>
        <w:spacing w:after="0" w:line="240" w:lineRule="auto"/>
        <w:rPr>
          <w:rFonts w:ascii="Arial" w:hAnsi="Arial" w:cs="Arial"/>
          <w:color w:val="auto"/>
        </w:rPr>
      </w:pPr>
      <w:r w:rsidRPr="007E366A">
        <w:rPr>
          <w:rFonts w:ascii="Arial" w:hAnsi="Arial" w:cs="Arial"/>
          <w:color w:val="auto"/>
        </w:rPr>
        <w:lastRenderedPageBreak/>
        <w:t>Estos deben ser pintados para comprobar para el movimiento posterior más adelante</w:t>
      </w:r>
    </w:p>
    <w:p w14:paraId="1733FE2A" w14:textId="77777777" w:rsidR="0022279C" w:rsidRPr="007E366A" w:rsidRDefault="0022279C" w:rsidP="0022279C">
      <w:pPr>
        <w:pStyle w:val="Prrafodelista"/>
        <w:numPr>
          <w:ilvl w:val="0"/>
          <w:numId w:val="79"/>
        </w:numPr>
        <w:autoSpaceDE w:val="0"/>
        <w:autoSpaceDN w:val="0"/>
        <w:adjustRightInd w:val="0"/>
        <w:spacing w:after="0" w:line="240" w:lineRule="auto"/>
        <w:rPr>
          <w:rFonts w:ascii="Arial" w:hAnsi="Arial" w:cs="Arial"/>
          <w:color w:val="auto"/>
        </w:rPr>
      </w:pPr>
      <w:r w:rsidRPr="007E366A">
        <w:rPr>
          <w:rFonts w:ascii="Arial" w:hAnsi="Arial" w:cs="Arial"/>
          <w:color w:val="auto"/>
        </w:rPr>
        <w:t>Suelo mojado – Evite si es posible, no se quede atascado en el barro cerca del labio de la trinchera.</w:t>
      </w:r>
    </w:p>
    <w:p w14:paraId="40AA5E6F" w14:textId="77777777" w:rsidR="0022279C" w:rsidRPr="007E366A" w:rsidRDefault="0022279C" w:rsidP="0022279C">
      <w:pPr>
        <w:pStyle w:val="Prrafodelista"/>
        <w:numPr>
          <w:ilvl w:val="0"/>
          <w:numId w:val="79"/>
        </w:numPr>
        <w:autoSpaceDE w:val="0"/>
        <w:autoSpaceDN w:val="0"/>
        <w:adjustRightInd w:val="0"/>
        <w:spacing w:after="0" w:line="240" w:lineRule="auto"/>
        <w:rPr>
          <w:rFonts w:ascii="Arial" w:hAnsi="Arial" w:cs="Arial"/>
          <w:color w:val="auto"/>
        </w:rPr>
      </w:pPr>
      <w:r w:rsidRPr="007E366A">
        <w:rPr>
          <w:rFonts w:ascii="Arial" w:hAnsi="Arial" w:cs="Arial"/>
          <w:color w:val="auto"/>
        </w:rPr>
        <w:t>La suciedad floja junto a la zanja debe ser traspalada o rastrillada hacia atrás</w:t>
      </w:r>
    </w:p>
    <w:p w14:paraId="62F5A59C" w14:textId="77777777" w:rsidR="0022279C" w:rsidRPr="007E366A" w:rsidRDefault="0022279C" w:rsidP="0022279C">
      <w:pPr>
        <w:pStyle w:val="Prrafodelista"/>
        <w:numPr>
          <w:ilvl w:val="0"/>
          <w:numId w:val="79"/>
        </w:numPr>
        <w:autoSpaceDE w:val="0"/>
        <w:autoSpaceDN w:val="0"/>
        <w:adjustRightInd w:val="0"/>
        <w:spacing w:after="0" w:line="240" w:lineRule="auto"/>
        <w:rPr>
          <w:rFonts w:ascii="Arial" w:hAnsi="Arial" w:cs="Arial"/>
          <w:color w:val="auto"/>
        </w:rPr>
      </w:pPr>
      <w:r w:rsidRPr="007E366A">
        <w:rPr>
          <w:rFonts w:ascii="Arial" w:hAnsi="Arial" w:cs="Arial"/>
          <w:color w:val="auto"/>
        </w:rPr>
        <w:t>Las rocas/cantos rodados deben ser jalados lejos del labio</w:t>
      </w:r>
    </w:p>
    <w:p w14:paraId="04DF30FC" w14:textId="77777777" w:rsidR="0022279C" w:rsidRPr="007E366A" w:rsidRDefault="0022279C" w:rsidP="0022279C">
      <w:pPr>
        <w:pStyle w:val="Prrafodelista"/>
        <w:numPr>
          <w:ilvl w:val="0"/>
          <w:numId w:val="79"/>
        </w:numPr>
        <w:autoSpaceDE w:val="0"/>
        <w:autoSpaceDN w:val="0"/>
        <w:adjustRightInd w:val="0"/>
        <w:spacing w:after="0" w:line="240" w:lineRule="auto"/>
        <w:rPr>
          <w:rFonts w:ascii="Arial" w:hAnsi="Arial" w:cs="Arial"/>
          <w:color w:val="auto"/>
        </w:rPr>
      </w:pPr>
      <w:r w:rsidRPr="007E366A">
        <w:rPr>
          <w:rFonts w:ascii="Arial" w:hAnsi="Arial" w:cs="Arial"/>
          <w:color w:val="auto"/>
        </w:rPr>
        <w:t>Nunca empuje ningún residuo en la zanja abierta.</w:t>
      </w:r>
    </w:p>
    <w:p w14:paraId="0166E8D3"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63FE9FBF"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Después de una emergencia de derrumbe de la zanja.</w:t>
      </w:r>
    </w:p>
    <w:p w14:paraId="3A434BF6"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42C5FF0C"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¿Cuál es la estabilidad de las zonas contiguas? </w:t>
      </w:r>
    </w:p>
    <w:p w14:paraId="40D651AA" w14:textId="77777777" w:rsidR="0022279C" w:rsidRPr="007E366A" w:rsidRDefault="0022279C" w:rsidP="0022279C">
      <w:pPr>
        <w:pStyle w:val="Prrafodelista"/>
        <w:numPr>
          <w:ilvl w:val="0"/>
          <w:numId w:val="82"/>
        </w:numPr>
        <w:autoSpaceDE w:val="0"/>
        <w:autoSpaceDN w:val="0"/>
        <w:adjustRightInd w:val="0"/>
        <w:spacing w:after="0" w:line="240" w:lineRule="auto"/>
        <w:rPr>
          <w:rFonts w:ascii="Arial" w:hAnsi="Arial" w:cs="Arial"/>
          <w:color w:val="auto"/>
        </w:rPr>
      </w:pPr>
      <w:r w:rsidRPr="007E366A">
        <w:rPr>
          <w:rFonts w:ascii="Arial" w:hAnsi="Arial" w:cs="Arial"/>
          <w:color w:val="auto"/>
        </w:rPr>
        <w:t>Edificios contiguos</w:t>
      </w:r>
    </w:p>
    <w:p w14:paraId="7907CC95" w14:textId="77777777" w:rsidR="0022279C" w:rsidRPr="007E366A" w:rsidRDefault="0022279C" w:rsidP="0022279C">
      <w:pPr>
        <w:pStyle w:val="Prrafodelista"/>
        <w:numPr>
          <w:ilvl w:val="0"/>
          <w:numId w:val="82"/>
        </w:numPr>
        <w:autoSpaceDE w:val="0"/>
        <w:autoSpaceDN w:val="0"/>
        <w:adjustRightInd w:val="0"/>
        <w:spacing w:after="0" w:line="240" w:lineRule="auto"/>
        <w:rPr>
          <w:rFonts w:ascii="Arial" w:hAnsi="Arial" w:cs="Arial"/>
          <w:color w:val="auto"/>
        </w:rPr>
      </w:pPr>
      <w:r w:rsidRPr="007E366A">
        <w:rPr>
          <w:rFonts w:ascii="Arial" w:hAnsi="Arial" w:cs="Arial"/>
          <w:color w:val="auto"/>
        </w:rPr>
        <w:t>Muros.</w:t>
      </w:r>
    </w:p>
    <w:p w14:paraId="3B406A90" w14:textId="77777777" w:rsidR="0022279C" w:rsidRPr="007E366A" w:rsidRDefault="0022279C" w:rsidP="0022279C">
      <w:pPr>
        <w:pStyle w:val="Prrafodelista"/>
        <w:numPr>
          <w:ilvl w:val="0"/>
          <w:numId w:val="82"/>
        </w:numPr>
        <w:autoSpaceDE w:val="0"/>
        <w:autoSpaceDN w:val="0"/>
        <w:adjustRightInd w:val="0"/>
        <w:spacing w:after="0" w:line="240" w:lineRule="auto"/>
        <w:rPr>
          <w:rFonts w:ascii="Arial" w:hAnsi="Arial" w:cs="Arial"/>
          <w:color w:val="auto"/>
        </w:rPr>
      </w:pPr>
      <w:r w:rsidRPr="007E366A">
        <w:rPr>
          <w:rFonts w:ascii="Arial" w:hAnsi="Arial" w:cs="Arial"/>
          <w:color w:val="auto"/>
        </w:rPr>
        <w:t>Otras estructuras.</w:t>
      </w:r>
    </w:p>
    <w:p w14:paraId="3144E8A9" w14:textId="77777777" w:rsidR="0022279C" w:rsidRPr="007E366A" w:rsidRDefault="0022279C" w:rsidP="0022279C">
      <w:pPr>
        <w:pStyle w:val="Prrafodelista"/>
        <w:numPr>
          <w:ilvl w:val="0"/>
          <w:numId w:val="82"/>
        </w:numPr>
        <w:autoSpaceDE w:val="0"/>
        <w:autoSpaceDN w:val="0"/>
        <w:adjustRightInd w:val="0"/>
        <w:spacing w:after="0" w:line="240" w:lineRule="auto"/>
        <w:rPr>
          <w:rFonts w:ascii="Arial" w:hAnsi="Arial" w:cs="Arial"/>
          <w:color w:val="auto"/>
        </w:rPr>
      </w:pPr>
      <w:r w:rsidRPr="007E366A">
        <w:rPr>
          <w:rFonts w:ascii="Arial" w:hAnsi="Arial" w:cs="Arial"/>
          <w:color w:val="auto"/>
        </w:rPr>
        <w:t>Aceras.</w:t>
      </w:r>
    </w:p>
    <w:p w14:paraId="3B9E66C6" w14:textId="77777777" w:rsidR="0022279C" w:rsidRPr="007E366A" w:rsidRDefault="0022279C" w:rsidP="0022279C">
      <w:pPr>
        <w:pStyle w:val="Prrafodelista"/>
        <w:numPr>
          <w:ilvl w:val="0"/>
          <w:numId w:val="82"/>
        </w:numPr>
        <w:autoSpaceDE w:val="0"/>
        <w:autoSpaceDN w:val="0"/>
        <w:adjustRightInd w:val="0"/>
        <w:spacing w:after="0" w:line="240" w:lineRule="auto"/>
        <w:rPr>
          <w:rFonts w:ascii="Arial" w:hAnsi="Arial" w:cs="Arial"/>
          <w:color w:val="auto"/>
        </w:rPr>
      </w:pPr>
      <w:r w:rsidRPr="007E366A">
        <w:rPr>
          <w:rFonts w:ascii="Arial" w:hAnsi="Arial" w:cs="Arial"/>
          <w:color w:val="auto"/>
        </w:rPr>
        <w:t>Calzadas.</w:t>
      </w:r>
    </w:p>
    <w:p w14:paraId="46D9896E" w14:textId="77777777" w:rsidR="0022279C" w:rsidRPr="007E366A" w:rsidRDefault="0022279C" w:rsidP="0022279C">
      <w:pPr>
        <w:pStyle w:val="Prrafodelista"/>
        <w:numPr>
          <w:ilvl w:val="0"/>
          <w:numId w:val="82"/>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Se debe proporcionar apuntalamiento. </w:t>
      </w:r>
    </w:p>
    <w:p w14:paraId="227A1016"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3FC7EEA3"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Seguridad</w:t>
      </w:r>
    </w:p>
    <w:p w14:paraId="741ACA77"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42D61C9C" w14:textId="77777777" w:rsidR="0022279C" w:rsidRPr="007E366A" w:rsidRDefault="0022279C" w:rsidP="0022279C">
      <w:pPr>
        <w:pStyle w:val="Prrafodelista"/>
        <w:numPr>
          <w:ilvl w:val="0"/>
          <w:numId w:val="83"/>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Identifique la ubicación probable de todas las víctimas. </w:t>
      </w:r>
    </w:p>
    <w:p w14:paraId="2B145D5F" w14:textId="77777777" w:rsidR="0022279C" w:rsidRPr="007E366A" w:rsidRDefault="0022279C" w:rsidP="0022279C">
      <w:pPr>
        <w:pStyle w:val="Prrafodelista"/>
        <w:numPr>
          <w:ilvl w:val="0"/>
          <w:numId w:val="83"/>
        </w:numPr>
        <w:autoSpaceDE w:val="0"/>
        <w:autoSpaceDN w:val="0"/>
        <w:adjustRightInd w:val="0"/>
        <w:spacing w:after="0" w:line="240" w:lineRule="auto"/>
        <w:rPr>
          <w:rFonts w:ascii="Arial" w:hAnsi="Arial" w:cs="Arial"/>
          <w:color w:val="auto"/>
        </w:rPr>
      </w:pPr>
      <w:r w:rsidRPr="007E366A">
        <w:rPr>
          <w:rFonts w:ascii="Arial" w:hAnsi="Arial" w:cs="Arial"/>
          <w:color w:val="auto"/>
        </w:rPr>
        <w:t>Verlos visualmente.</w:t>
      </w:r>
    </w:p>
    <w:p w14:paraId="474ED10A" w14:textId="77777777" w:rsidR="0022279C" w:rsidRPr="007E366A" w:rsidRDefault="0022279C" w:rsidP="0022279C">
      <w:pPr>
        <w:pStyle w:val="Prrafodelista"/>
        <w:numPr>
          <w:ilvl w:val="0"/>
          <w:numId w:val="83"/>
        </w:numPr>
        <w:autoSpaceDE w:val="0"/>
        <w:autoSpaceDN w:val="0"/>
        <w:adjustRightInd w:val="0"/>
        <w:spacing w:after="0" w:line="240" w:lineRule="auto"/>
        <w:rPr>
          <w:rFonts w:ascii="Arial" w:hAnsi="Arial" w:cs="Arial"/>
          <w:color w:val="auto"/>
        </w:rPr>
      </w:pPr>
      <w:r w:rsidRPr="007E366A">
        <w:rPr>
          <w:rFonts w:ascii="Arial" w:hAnsi="Arial" w:cs="Arial"/>
          <w:color w:val="auto"/>
        </w:rPr>
        <w:t>La presencia de implementos o vestimenta.</w:t>
      </w:r>
    </w:p>
    <w:p w14:paraId="35B64A12" w14:textId="77777777" w:rsidR="0022279C" w:rsidRPr="007E366A" w:rsidRDefault="0022279C" w:rsidP="0022279C">
      <w:pPr>
        <w:pStyle w:val="Prrafodelista"/>
        <w:numPr>
          <w:ilvl w:val="0"/>
          <w:numId w:val="83"/>
        </w:numPr>
        <w:autoSpaceDE w:val="0"/>
        <w:autoSpaceDN w:val="0"/>
        <w:adjustRightInd w:val="0"/>
        <w:spacing w:after="0" w:line="240" w:lineRule="auto"/>
        <w:rPr>
          <w:rFonts w:ascii="Arial" w:hAnsi="Arial" w:cs="Arial"/>
          <w:color w:val="auto"/>
        </w:rPr>
      </w:pPr>
      <w:r w:rsidRPr="007E366A">
        <w:rPr>
          <w:rFonts w:ascii="Arial" w:hAnsi="Arial" w:cs="Arial"/>
          <w:color w:val="auto"/>
        </w:rPr>
        <w:t>Información de transeúntes o testigos</w:t>
      </w:r>
    </w:p>
    <w:p w14:paraId="2D445B6C" w14:textId="77777777" w:rsidR="0022279C" w:rsidRPr="007E366A" w:rsidRDefault="0022279C" w:rsidP="0022279C">
      <w:pPr>
        <w:pStyle w:val="Prrafodelista"/>
        <w:numPr>
          <w:ilvl w:val="0"/>
          <w:numId w:val="83"/>
        </w:numPr>
        <w:autoSpaceDE w:val="0"/>
        <w:autoSpaceDN w:val="0"/>
        <w:adjustRightInd w:val="0"/>
        <w:spacing w:after="0" w:line="240" w:lineRule="auto"/>
        <w:rPr>
          <w:rFonts w:ascii="Arial" w:hAnsi="Arial" w:cs="Arial"/>
          <w:color w:val="auto"/>
        </w:rPr>
      </w:pPr>
      <w:r w:rsidRPr="007E366A">
        <w:rPr>
          <w:rFonts w:ascii="Arial" w:hAnsi="Arial" w:cs="Arial"/>
          <w:color w:val="auto"/>
        </w:rPr>
        <w:t>Cualquier sonido de los tubos adyacentes</w:t>
      </w:r>
    </w:p>
    <w:p w14:paraId="327411A1" w14:textId="77777777" w:rsidR="0022279C" w:rsidRPr="007E366A" w:rsidRDefault="0022279C" w:rsidP="0022279C">
      <w:pPr>
        <w:pStyle w:val="Prrafodelista"/>
        <w:numPr>
          <w:ilvl w:val="0"/>
          <w:numId w:val="83"/>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Herramientas en la zanja. </w:t>
      </w:r>
    </w:p>
    <w:p w14:paraId="29D52DB3"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7246E831"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Antes de cualquier entrada:</w:t>
      </w:r>
    </w:p>
    <w:p w14:paraId="25469A89"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20A341A1" w14:textId="77777777" w:rsidR="0022279C" w:rsidRPr="007E366A" w:rsidRDefault="0022279C" w:rsidP="0022279C">
      <w:pPr>
        <w:pStyle w:val="Prrafodelista"/>
        <w:numPr>
          <w:ilvl w:val="0"/>
          <w:numId w:val="84"/>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Haga que el área sea segura </w:t>
      </w:r>
    </w:p>
    <w:p w14:paraId="32197862" w14:textId="77777777" w:rsidR="0022279C" w:rsidRPr="007E366A" w:rsidRDefault="0022279C" w:rsidP="0022279C">
      <w:pPr>
        <w:pStyle w:val="Prrafodelista"/>
        <w:numPr>
          <w:ilvl w:val="0"/>
          <w:numId w:val="84"/>
        </w:numPr>
        <w:autoSpaceDE w:val="0"/>
        <w:autoSpaceDN w:val="0"/>
        <w:adjustRightInd w:val="0"/>
        <w:spacing w:after="0" w:line="240" w:lineRule="auto"/>
        <w:rPr>
          <w:rFonts w:ascii="Arial" w:hAnsi="Arial" w:cs="Arial"/>
          <w:color w:val="auto"/>
        </w:rPr>
      </w:pPr>
      <w:r w:rsidRPr="007E366A">
        <w:rPr>
          <w:rFonts w:ascii="Arial" w:hAnsi="Arial" w:cs="Arial"/>
          <w:color w:val="auto"/>
        </w:rPr>
        <w:t>Realice un perímetro de seguridad.</w:t>
      </w:r>
    </w:p>
    <w:p w14:paraId="162C189A" w14:textId="77777777" w:rsidR="0022279C" w:rsidRPr="007E366A" w:rsidRDefault="0022279C" w:rsidP="0022279C">
      <w:pPr>
        <w:pStyle w:val="Prrafodelista"/>
        <w:numPr>
          <w:ilvl w:val="0"/>
          <w:numId w:val="84"/>
        </w:numPr>
        <w:autoSpaceDE w:val="0"/>
        <w:autoSpaceDN w:val="0"/>
        <w:adjustRightInd w:val="0"/>
        <w:spacing w:after="0" w:line="240" w:lineRule="auto"/>
        <w:rPr>
          <w:rFonts w:ascii="Arial" w:hAnsi="Arial" w:cs="Arial"/>
          <w:color w:val="auto"/>
        </w:rPr>
      </w:pPr>
      <w:r w:rsidRPr="007E366A">
        <w:rPr>
          <w:rFonts w:ascii="Arial" w:hAnsi="Arial" w:cs="Arial"/>
          <w:color w:val="auto"/>
        </w:rPr>
        <w:t>Elimine vibraciones.</w:t>
      </w:r>
    </w:p>
    <w:p w14:paraId="34B88CFC" w14:textId="77777777" w:rsidR="0022279C" w:rsidRPr="007E366A" w:rsidRDefault="0022279C" w:rsidP="0022279C">
      <w:pPr>
        <w:pStyle w:val="Prrafodelista"/>
        <w:numPr>
          <w:ilvl w:val="0"/>
          <w:numId w:val="84"/>
        </w:numPr>
        <w:autoSpaceDE w:val="0"/>
        <w:autoSpaceDN w:val="0"/>
        <w:adjustRightInd w:val="0"/>
        <w:spacing w:after="0" w:line="240" w:lineRule="auto"/>
        <w:rPr>
          <w:rFonts w:ascii="Arial" w:hAnsi="Arial" w:cs="Arial"/>
          <w:color w:val="auto"/>
        </w:rPr>
      </w:pPr>
      <w:r w:rsidRPr="007E366A">
        <w:rPr>
          <w:rFonts w:ascii="Arial" w:hAnsi="Arial" w:cs="Arial"/>
          <w:color w:val="auto"/>
        </w:rPr>
        <w:t>Controle fugas de agua, gas o electricidad.</w:t>
      </w:r>
    </w:p>
    <w:p w14:paraId="27056C80" w14:textId="77777777" w:rsidR="0022279C" w:rsidRPr="007E366A" w:rsidRDefault="0022279C" w:rsidP="0022279C">
      <w:pPr>
        <w:pStyle w:val="Prrafodelista"/>
        <w:numPr>
          <w:ilvl w:val="0"/>
          <w:numId w:val="84"/>
        </w:numPr>
        <w:autoSpaceDE w:val="0"/>
        <w:autoSpaceDN w:val="0"/>
        <w:adjustRightInd w:val="0"/>
        <w:spacing w:after="0" w:line="240" w:lineRule="auto"/>
        <w:rPr>
          <w:rFonts w:ascii="Arial" w:hAnsi="Arial" w:cs="Arial"/>
          <w:color w:val="auto"/>
        </w:rPr>
      </w:pPr>
      <w:r w:rsidRPr="007E366A">
        <w:rPr>
          <w:rFonts w:ascii="Arial" w:hAnsi="Arial" w:cs="Arial"/>
          <w:color w:val="auto"/>
        </w:rPr>
        <w:t>Retire a todas las personas que corren peligro dentro o en los labios de la zanja.</w:t>
      </w:r>
    </w:p>
    <w:p w14:paraId="162032E2" w14:textId="77777777" w:rsidR="0022279C" w:rsidRPr="007E366A" w:rsidRDefault="0022279C" w:rsidP="0022279C">
      <w:pPr>
        <w:pStyle w:val="Prrafodelista"/>
        <w:numPr>
          <w:ilvl w:val="0"/>
          <w:numId w:val="84"/>
        </w:numPr>
        <w:autoSpaceDE w:val="0"/>
        <w:autoSpaceDN w:val="0"/>
        <w:adjustRightInd w:val="0"/>
        <w:spacing w:after="0" w:line="240" w:lineRule="auto"/>
        <w:rPr>
          <w:rFonts w:ascii="Arial" w:hAnsi="Arial" w:cs="Arial"/>
          <w:color w:val="auto"/>
        </w:rPr>
      </w:pPr>
      <w:r w:rsidRPr="007E366A">
        <w:rPr>
          <w:rFonts w:ascii="Arial" w:hAnsi="Arial" w:cs="Arial"/>
          <w:color w:val="auto"/>
        </w:rPr>
        <w:t>Elimine peso sobre la zanja, pila de escombros.</w:t>
      </w:r>
    </w:p>
    <w:p w14:paraId="6C4CCD68" w14:textId="77777777" w:rsidR="0022279C" w:rsidRPr="007E366A" w:rsidRDefault="0022279C" w:rsidP="0022279C">
      <w:pPr>
        <w:pStyle w:val="Prrafodelista"/>
        <w:numPr>
          <w:ilvl w:val="0"/>
          <w:numId w:val="84"/>
        </w:numPr>
        <w:autoSpaceDE w:val="0"/>
        <w:autoSpaceDN w:val="0"/>
        <w:adjustRightInd w:val="0"/>
        <w:spacing w:after="0" w:line="240" w:lineRule="auto"/>
        <w:rPr>
          <w:rFonts w:ascii="Arial" w:hAnsi="Arial" w:cs="Arial"/>
          <w:color w:val="auto"/>
        </w:rPr>
      </w:pPr>
      <w:r w:rsidRPr="007E366A">
        <w:rPr>
          <w:rFonts w:ascii="Arial" w:hAnsi="Arial" w:cs="Arial"/>
          <w:color w:val="auto"/>
        </w:rPr>
        <w:t>Coloque piezas de plywood (Fenólicos) de 60 x 220 cm en todo el alrededor de la zanja.</w:t>
      </w:r>
    </w:p>
    <w:p w14:paraId="59710FA8" w14:textId="77777777" w:rsidR="0022279C" w:rsidRPr="007E366A" w:rsidRDefault="0022279C" w:rsidP="0022279C">
      <w:pPr>
        <w:pStyle w:val="Prrafodelista"/>
        <w:numPr>
          <w:ilvl w:val="0"/>
          <w:numId w:val="84"/>
        </w:numPr>
        <w:autoSpaceDE w:val="0"/>
        <w:autoSpaceDN w:val="0"/>
        <w:adjustRightInd w:val="0"/>
        <w:spacing w:after="0" w:line="240" w:lineRule="auto"/>
        <w:rPr>
          <w:rFonts w:ascii="Arial" w:hAnsi="Arial" w:cs="Arial"/>
          <w:color w:val="auto"/>
        </w:rPr>
      </w:pPr>
      <w:r w:rsidRPr="007E366A">
        <w:rPr>
          <w:rFonts w:ascii="Arial" w:hAnsi="Arial" w:cs="Arial"/>
          <w:color w:val="auto"/>
        </w:rPr>
        <w:t>Valore condiciones atmosféricas.</w:t>
      </w:r>
    </w:p>
    <w:p w14:paraId="61728A0E" w14:textId="77777777" w:rsidR="0022279C" w:rsidRPr="007E366A" w:rsidRDefault="0022279C" w:rsidP="0022279C">
      <w:pPr>
        <w:pStyle w:val="Prrafodelista"/>
        <w:numPr>
          <w:ilvl w:val="0"/>
          <w:numId w:val="84"/>
        </w:numPr>
        <w:autoSpaceDE w:val="0"/>
        <w:autoSpaceDN w:val="0"/>
        <w:adjustRightInd w:val="0"/>
        <w:spacing w:after="0" w:line="240" w:lineRule="auto"/>
        <w:rPr>
          <w:rFonts w:ascii="Arial" w:hAnsi="Arial" w:cs="Arial"/>
          <w:color w:val="auto"/>
        </w:rPr>
      </w:pPr>
      <w:r w:rsidRPr="007E366A">
        <w:rPr>
          <w:rFonts w:ascii="Arial" w:hAnsi="Arial" w:cs="Arial"/>
          <w:color w:val="auto"/>
        </w:rPr>
        <w:t>Determine posibles localizaciones de la víctima.</w:t>
      </w:r>
    </w:p>
    <w:p w14:paraId="022715C1" w14:textId="77777777" w:rsidR="0022279C" w:rsidRPr="007E366A" w:rsidRDefault="0022279C" w:rsidP="0022279C">
      <w:pPr>
        <w:pStyle w:val="Prrafodelista"/>
        <w:numPr>
          <w:ilvl w:val="0"/>
          <w:numId w:val="84"/>
        </w:numPr>
        <w:autoSpaceDE w:val="0"/>
        <w:autoSpaceDN w:val="0"/>
        <w:adjustRightInd w:val="0"/>
        <w:spacing w:after="0" w:line="240" w:lineRule="auto"/>
        <w:rPr>
          <w:rFonts w:ascii="Arial" w:hAnsi="Arial" w:cs="Arial"/>
          <w:color w:val="auto"/>
        </w:rPr>
      </w:pPr>
      <w:r w:rsidRPr="007E366A">
        <w:rPr>
          <w:rFonts w:ascii="Arial" w:hAnsi="Arial" w:cs="Arial"/>
          <w:color w:val="auto"/>
        </w:rPr>
        <w:t>Solicite apoyo de un equipo de Rescate Técnico.</w:t>
      </w:r>
    </w:p>
    <w:p w14:paraId="307A3859" w14:textId="77777777" w:rsidR="0022279C" w:rsidRPr="007E366A" w:rsidRDefault="0022279C" w:rsidP="0022279C">
      <w:pPr>
        <w:pStyle w:val="Prrafodelista"/>
        <w:numPr>
          <w:ilvl w:val="0"/>
          <w:numId w:val="84"/>
        </w:numPr>
        <w:autoSpaceDE w:val="0"/>
        <w:autoSpaceDN w:val="0"/>
        <w:adjustRightInd w:val="0"/>
        <w:spacing w:after="0" w:line="240" w:lineRule="auto"/>
        <w:rPr>
          <w:rFonts w:ascii="Arial" w:hAnsi="Arial" w:cs="Arial"/>
          <w:color w:val="auto"/>
        </w:rPr>
      </w:pPr>
      <w:r w:rsidRPr="007E366A">
        <w:rPr>
          <w:rFonts w:ascii="Arial" w:hAnsi="Arial" w:cs="Arial"/>
          <w:color w:val="auto"/>
        </w:rPr>
        <w:t>Ventilación positiva con ducto desde la orilla, hacia la victima si la tiene.</w:t>
      </w:r>
    </w:p>
    <w:p w14:paraId="5BD080C1" w14:textId="77777777" w:rsidR="0022279C" w:rsidRPr="007E366A" w:rsidRDefault="0022279C" w:rsidP="0022279C">
      <w:pPr>
        <w:pStyle w:val="Prrafodelista"/>
        <w:numPr>
          <w:ilvl w:val="0"/>
          <w:numId w:val="84"/>
        </w:numPr>
        <w:autoSpaceDE w:val="0"/>
        <w:autoSpaceDN w:val="0"/>
        <w:adjustRightInd w:val="0"/>
        <w:spacing w:after="0" w:line="240" w:lineRule="auto"/>
        <w:rPr>
          <w:rFonts w:ascii="Arial" w:hAnsi="Arial" w:cs="Arial"/>
          <w:color w:val="auto"/>
        </w:rPr>
      </w:pPr>
      <w:r w:rsidRPr="007E366A">
        <w:rPr>
          <w:rFonts w:ascii="Arial" w:hAnsi="Arial" w:cs="Arial"/>
          <w:color w:val="auto"/>
        </w:rPr>
        <w:t>Extraiga o succione el agua, si está estancada en la zanja.</w:t>
      </w:r>
    </w:p>
    <w:p w14:paraId="68E85576" w14:textId="77777777" w:rsidR="0022279C" w:rsidRPr="007E366A" w:rsidRDefault="0022279C" w:rsidP="0022279C">
      <w:pPr>
        <w:pStyle w:val="Prrafodelista"/>
        <w:numPr>
          <w:ilvl w:val="0"/>
          <w:numId w:val="84"/>
        </w:numPr>
        <w:autoSpaceDE w:val="0"/>
        <w:autoSpaceDN w:val="0"/>
        <w:adjustRightInd w:val="0"/>
        <w:spacing w:after="0" w:line="240" w:lineRule="auto"/>
        <w:rPr>
          <w:rFonts w:ascii="Arial" w:hAnsi="Arial" w:cs="Arial"/>
          <w:color w:val="auto"/>
        </w:rPr>
      </w:pPr>
      <w:r w:rsidRPr="007E366A">
        <w:rPr>
          <w:rFonts w:ascii="Arial" w:hAnsi="Arial" w:cs="Arial"/>
          <w:color w:val="auto"/>
        </w:rPr>
        <w:t>Prohibir la entrada a todos, menos el equipo técnico de rescate</w:t>
      </w:r>
    </w:p>
    <w:p w14:paraId="3423788B" w14:textId="77777777" w:rsidR="0022279C" w:rsidRPr="007E366A" w:rsidRDefault="0022279C" w:rsidP="0022279C">
      <w:pPr>
        <w:pStyle w:val="Prrafodelista"/>
        <w:numPr>
          <w:ilvl w:val="0"/>
          <w:numId w:val="84"/>
        </w:numPr>
        <w:autoSpaceDE w:val="0"/>
        <w:autoSpaceDN w:val="0"/>
        <w:adjustRightInd w:val="0"/>
        <w:spacing w:after="0" w:line="240" w:lineRule="auto"/>
        <w:rPr>
          <w:rFonts w:ascii="Arial" w:hAnsi="Arial" w:cs="Arial"/>
          <w:color w:val="auto"/>
        </w:rPr>
      </w:pPr>
      <w:r w:rsidRPr="007E366A">
        <w:rPr>
          <w:rFonts w:ascii="Arial" w:hAnsi="Arial" w:cs="Arial"/>
          <w:color w:val="auto"/>
        </w:rPr>
        <w:t>Apague toda la maquinaria en la zona caliente.</w:t>
      </w:r>
    </w:p>
    <w:p w14:paraId="4FD43CD2" w14:textId="77777777" w:rsidR="0022279C" w:rsidRPr="007E366A" w:rsidRDefault="0022279C" w:rsidP="0022279C">
      <w:pPr>
        <w:pStyle w:val="Prrafodelista"/>
        <w:numPr>
          <w:ilvl w:val="0"/>
          <w:numId w:val="84"/>
        </w:numPr>
        <w:autoSpaceDE w:val="0"/>
        <w:autoSpaceDN w:val="0"/>
        <w:adjustRightInd w:val="0"/>
        <w:spacing w:after="0" w:line="240" w:lineRule="auto"/>
        <w:rPr>
          <w:rFonts w:ascii="Arial" w:hAnsi="Arial" w:cs="Arial"/>
          <w:color w:val="auto"/>
        </w:rPr>
      </w:pPr>
      <w:r w:rsidRPr="007E366A">
        <w:rPr>
          <w:rFonts w:ascii="Arial" w:hAnsi="Arial" w:cs="Arial"/>
          <w:color w:val="auto"/>
        </w:rPr>
        <w:t>Notifique a los servicios públicos locales.</w:t>
      </w:r>
    </w:p>
    <w:p w14:paraId="1C2E1357" w14:textId="77777777" w:rsidR="0022279C" w:rsidRPr="007E366A" w:rsidRDefault="0022279C" w:rsidP="0022279C">
      <w:pPr>
        <w:pStyle w:val="Prrafodelista"/>
        <w:numPr>
          <w:ilvl w:val="0"/>
          <w:numId w:val="84"/>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Analice la colocación de iluminación.  </w:t>
      </w:r>
    </w:p>
    <w:p w14:paraId="2EA8BC49"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1A4C0188"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t xml:space="preserve">CONSIDERACIONES ESPECÍFICAS DE SEGURIDAD  </w:t>
      </w:r>
    </w:p>
    <w:p w14:paraId="70E37D0B"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62410981"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 xml:space="preserve">Peligros de la zanja. </w:t>
      </w:r>
    </w:p>
    <w:p w14:paraId="7416731A"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1C4A9319" w14:textId="77777777" w:rsidR="0022279C" w:rsidRPr="007E366A" w:rsidRDefault="0022279C" w:rsidP="0022279C">
      <w:pPr>
        <w:pStyle w:val="Prrafodelista"/>
        <w:numPr>
          <w:ilvl w:val="0"/>
          <w:numId w:val="85"/>
        </w:numPr>
        <w:autoSpaceDE w:val="0"/>
        <w:autoSpaceDN w:val="0"/>
        <w:adjustRightInd w:val="0"/>
        <w:spacing w:after="0" w:line="240" w:lineRule="auto"/>
        <w:rPr>
          <w:rFonts w:ascii="Arial" w:hAnsi="Arial" w:cs="Arial"/>
          <w:color w:val="auto"/>
        </w:rPr>
      </w:pPr>
      <w:r w:rsidRPr="007E366A">
        <w:rPr>
          <w:rFonts w:ascii="Arial" w:hAnsi="Arial" w:cs="Arial"/>
          <w:color w:val="auto"/>
        </w:rPr>
        <w:t>En el rescate en zanjas podemos encontrar diferentes peligros tales como:</w:t>
      </w:r>
    </w:p>
    <w:p w14:paraId="73F9FA39" w14:textId="77777777" w:rsidR="0022279C" w:rsidRPr="007E366A" w:rsidRDefault="0022279C" w:rsidP="0022279C">
      <w:pPr>
        <w:pStyle w:val="Prrafodelista"/>
        <w:numPr>
          <w:ilvl w:val="0"/>
          <w:numId w:val="85"/>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Colapso de la zanja o estructuras contiguas. </w:t>
      </w:r>
    </w:p>
    <w:p w14:paraId="58015C3C" w14:textId="77777777" w:rsidR="0022279C" w:rsidRPr="007E366A" w:rsidRDefault="0022279C" w:rsidP="0022279C">
      <w:pPr>
        <w:pStyle w:val="Prrafodelista"/>
        <w:numPr>
          <w:ilvl w:val="0"/>
          <w:numId w:val="85"/>
        </w:numPr>
        <w:autoSpaceDE w:val="0"/>
        <w:autoSpaceDN w:val="0"/>
        <w:adjustRightInd w:val="0"/>
        <w:spacing w:after="0" w:line="240" w:lineRule="auto"/>
        <w:rPr>
          <w:rFonts w:ascii="Arial" w:hAnsi="Arial" w:cs="Arial"/>
          <w:color w:val="auto"/>
        </w:rPr>
      </w:pPr>
      <w:r w:rsidRPr="007E366A">
        <w:rPr>
          <w:rFonts w:ascii="Arial" w:hAnsi="Arial" w:cs="Arial"/>
          <w:color w:val="auto"/>
        </w:rPr>
        <w:t>Materiales peligrosos.</w:t>
      </w:r>
    </w:p>
    <w:p w14:paraId="473C49A1" w14:textId="77777777" w:rsidR="0022279C" w:rsidRPr="007E366A" w:rsidRDefault="0022279C" w:rsidP="0022279C">
      <w:pPr>
        <w:pStyle w:val="Prrafodelista"/>
        <w:numPr>
          <w:ilvl w:val="0"/>
          <w:numId w:val="85"/>
        </w:numPr>
        <w:autoSpaceDE w:val="0"/>
        <w:autoSpaceDN w:val="0"/>
        <w:adjustRightInd w:val="0"/>
        <w:spacing w:after="0" w:line="240" w:lineRule="auto"/>
        <w:rPr>
          <w:rFonts w:ascii="Arial" w:hAnsi="Arial" w:cs="Arial"/>
          <w:color w:val="auto"/>
        </w:rPr>
      </w:pPr>
      <w:r w:rsidRPr="007E366A">
        <w:rPr>
          <w:rFonts w:ascii="Arial" w:hAnsi="Arial" w:cs="Arial"/>
          <w:color w:val="auto"/>
        </w:rPr>
        <w:t>Inundaciones.</w:t>
      </w:r>
    </w:p>
    <w:p w14:paraId="6EE18B8A" w14:textId="77777777" w:rsidR="0022279C" w:rsidRPr="007E366A" w:rsidRDefault="0022279C" w:rsidP="0022279C">
      <w:pPr>
        <w:pStyle w:val="Prrafodelista"/>
        <w:numPr>
          <w:ilvl w:val="0"/>
          <w:numId w:val="85"/>
        </w:numPr>
        <w:autoSpaceDE w:val="0"/>
        <w:autoSpaceDN w:val="0"/>
        <w:adjustRightInd w:val="0"/>
        <w:spacing w:after="0" w:line="240" w:lineRule="auto"/>
        <w:rPr>
          <w:rFonts w:ascii="Arial" w:hAnsi="Arial" w:cs="Arial"/>
          <w:color w:val="auto"/>
        </w:rPr>
      </w:pPr>
      <w:r w:rsidRPr="007E366A">
        <w:rPr>
          <w:rFonts w:ascii="Arial" w:hAnsi="Arial" w:cs="Arial"/>
          <w:color w:val="auto"/>
        </w:rPr>
        <w:t>Personas no entrenadas.</w:t>
      </w:r>
    </w:p>
    <w:p w14:paraId="5DB3161B" w14:textId="77777777" w:rsidR="0022279C" w:rsidRPr="007E366A" w:rsidRDefault="0022279C" w:rsidP="0022279C">
      <w:pPr>
        <w:pStyle w:val="Prrafodelista"/>
        <w:numPr>
          <w:ilvl w:val="0"/>
          <w:numId w:val="85"/>
        </w:numPr>
        <w:autoSpaceDE w:val="0"/>
        <w:autoSpaceDN w:val="0"/>
        <w:adjustRightInd w:val="0"/>
        <w:spacing w:after="0" w:line="240" w:lineRule="auto"/>
        <w:rPr>
          <w:rFonts w:ascii="Arial" w:hAnsi="Arial" w:cs="Arial"/>
          <w:color w:val="auto"/>
        </w:rPr>
      </w:pPr>
      <w:r w:rsidRPr="007E366A">
        <w:rPr>
          <w:rFonts w:ascii="Arial" w:hAnsi="Arial" w:cs="Arial"/>
          <w:color w:val="auto"/>
        </w:rPr>
        <w:t>Atmósfera deficiente en oxígeno</w:t>
      </w:r>
    </w:p>
    <w:p w14:paraId="3A63F615" w14:textId="77777777" w:rsidR="0022279C" w:rsidRPr="007E366A" w:rsidRDefault="0022279C" w:rsidP="0022279C">
      <w:pPr>
        <w:pStyle w:val="Prrafodelista"/>
        <w:numPr>
          <w:ilvl w:val="0"/>
          <w:numId w:val="85"/>
        </w:numPr>
        <w:autoSpaceDE w:val="0"/>
        <w:autoSpaceDN w:val="0"/>
        <w:adjustRightInd w:val="0"/>
        <w:spacing w:after="0" w:line="240" w:lineRule="auto"/>
        <w:rPr>
          <w:rFonts w:ascii="Arial" w:hAnsi="Arial" w:cs="Arial"/>
          <w:color w:val="auto"/>
        </w:rPr>
      </w:pPr>
      <w:r w:rsidRPr="007E366A">
        <w:rPr>
          <w:rFonts w:ascii="Arial" w:hAnsi="Arial" w:cs="Arial"/>
          <w:color w:val="auto"/>
        </w:rPr>
        <w:t>Ambientes tóxicos.</w:t>
      </w:r>
    </w:p>
    <w:p w14:paraId="27E4492A" w14:textId="77777777" w:rsidR="0022279C" w:rsidRPr="007E366A" w:rsidRDefault="0022279C" w:rsidP="0022279C">
      <w:pPr>
        <w:pStyle w:val="Prrafodelista"/>
        <w:numPr>
          <w:ilvl w:val="0"/>
          <w:numId w:val="85"/>
        </w:numPr>
        <w:autoSpaceDE w:val="0"/>
        <w:autoSpaceDN w:val="0"/>
        <w:adjustRightInd w:val="0"/>
        <w:spacing w:after="0" w:line="240" w:lineRule="auto"/>
        <w:rPr>
          <w:rFonts w:ascii="Arial" w:hAnsi="Arial" w:cs="Arial"/>
          <w:color w:val="auto"/>
        </w:rPr>
      </w:pPr>
      <w:r w:rsidRPr="007E366A">
        <w:rPr>
          <w:rFonts w:ascii="Arial" w:hAnsi="Arial" w:cs="Arial"/>
          <w:color w:val="auto"/>
        </w:rPr>
        <w:t>Ambientes inflamables.</w:t>
      </w:r>
    </w:p>
    <w:p w14:paraId="7BD7994F" w14:textId="77777777" w:rsidR="0022279C" w:rsidRPr="007E366A" w:rsidRDefault="0022279C" w:rsidP="0022279C">
      <w:pPr>
        <w:pStyle w:val="Prrafodelista"/>
        <w:numPr>
          <w:ilvl w:val="0"/>
          <w:numId w:val="85"/>
        </w:numPr>
        <w:autoSpaceDE w:val="0"/>
        <w:autoSpaceDN w:val="0"/>
        <w:adjustRightInd w:val="0"/>
        <w:spacing w:after="0" w:line="240" w:lineRule="auto"/>
        <w:rPr>
          <w:rFonts w:ascii="Arial" w:hAnsi="Arial" w:cs="Arial"/>
          <w:color w:val="auto"/>
        </w:rPr>
      </w:pPr>
      <w:r w:rsidRPr="007E366A">
        <w:rPr>
          <w:rFonts w:ascii="Arial" w:hAnsi="Arial" w:cs="Arial"/>
          <w:color w:val="auto"/>
        </w:rPr>
        <w:t>Precipitación al interior de la zanja.</w:t>
      </w:r>
    </w:p>
    <w:p w14:paraId="19216FBA" w14:textId="77777777" w:rsidR="0022279C" w:rsidRPr="007E366A" w:rsidRDefault="0022279C" w:rsidP="0022279C">
      <w:pPr>
        <w:pStyle w:val="Prrafodelista"/>
        <w:numPr>
          <w:ilvl w:val="0"/>
          <w:numId w:val="85"/>
        </w:numPr>
        <w:autoSpaceDE w:val="0"/>
        <w:autoSpaceDN w:val="0"/>
        <w:adjustRightInd w:val="0"/>
        <w:spacing w:after="0" w:line="240" w:lineRule="auto"/>
        <w:rPr>
          <w:rFonts w:ascii="Arial" w:hAnsi="Arial" w:cs="Arial"/>
          <w:color w:val="auto"/>
        </w:rPr>
      </w:pPr>
      <w:r w:rsidRPr="007E366A">
        <w:rPr>
          <w:rFonts w:ascii="Arial" w:hAnsi="Arial" w:cs="Arial"/>
          <w:color w:val="auto"/>
        </w:rPr>
        <w:t>Caída de maquinaria.</w:t>
      </w:r>
    </w:p>
    <w:p w14:paraId="32C7E825" w14:textId="77777777" w:rsidR="0022279C" w:rsidRPr="007E366A" w:rsidRDefault="0022279C" w:rsidP="0022279C">
      <w:pPr>
        <w:pStyle w:val="Prrafodelista"/>
        <w:numPr>
          <w:ilvl w:val="0"/>
          <w:numId w:val="85"/>
        </w:numPr>
        <w:autoSpaceDE w:val="0"/>
        <w:autoSpaceDN w:val="0"/>
        <w:adjustRightInd w:val="0"/>
        <w:spacing w:after="0" w:line="240" w:lineRule="auto"/>
        <w:rPr>
          <w:rFonts w:ascii="Arial" w:hAnsi="Arial" w:cs="Arial"/>
          <w:color w:val="auto"/>
        </w:rPr>
      </w:pPr>
      <w:r w:rsidRPr="007E366A">
        <w:rPr>
          <w:rFonts w:ascii="Arial" w:hAnsi="Arial" w:cs="Arial"/>
          <w:color w:val="auto"/>
        </w:rPr>
        <w:t>Riesgos eléctricos.</w:t>
      </w:r>
    </w:p>
    <w:p w14:paraId="3A21A869" w14:textId="77777777" w:rsidR="0022279C" w:rsidRPr="007E366A" w:rsidRDefault="0022279C" w:rsidP="0022279C">
      <w:pPr>
        <w:pStyle w:val="Prrafodelista"/>
        <w:numPr>
          <w:ilvl w:val="0"/>
          <w:numId w:val="85"/>
        </w:numPr>
        <w:autoSpaceDE w:val="0"/>
        <w:autoSpaceDN w:val="0"/>
        <w:adjustRightInd w:val="0"/>
        <w:spacing w:after="0" w:line="240" w:lineRule="auto"/>
        <w:rPr>
          <w:rFonts w:ascii="Arial" w:hAnsi="Arial" w:cs="Arial"/>
          <w:color w:val="auto"/>
        </w:rPr>
      </w:pPr>
      <w:r w:rsidRPr="007E366A">
        <w:rPr>
          <w:rFonts w:ascii="Arial" w:hAnsi="Arial" w:cs="Arial"/>
          <w:color w:val="auto"/>
        </w:rPr>
        <w:t>Estructuras con varillaje con riesgo de penetración o corte.</w:t>
      </w:r>
    </w:p>
    <w:p w14:paraId="38469D3C"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080ADF84"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 xml:space="preserve">EQUIPOS DE PROTECCIÓN PERSONAL </w:t>
      </w:r>
    </w:p>
    <w:p w14:paraId="242D80D4"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t xml:space="preserve"> </w:t>
      </w:r>
    </w:p>
    <w:p w14:paraId="00B40F80"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noProof/>
          <w:color w:val="auto"/>
          <w:lang w:val="es-BO" w:eastAsia="es-BO"/>
        </w:rPr>
        <w:drawing>
          <wp:anchor distT="0" distB="0" distL="114300" distR="114300" simplePos="0" relativeHeight="251674112" behindDoc="0" locked="0" layoutInCell="1" allowOverlap="1" wp14:anchorId="33C0063F" wp14:editId="03C9FAFD">
            <wp:simplePos x="0" y="0"/>
            <wp:positionH relativeFrom="margin">
              <wp:align>left</wp:align>
            </wp:positionH>
            <wp:positionV relativeFrom="paragraph">
              <wp:posOffset>9525</wp:posOffset>
            </wp:positionV>
            <wp:extent cx="3076575" cy="2351405"/>
            <wp:effectExtent l="0" t="0" r="9525" b="0"/>
            <wp:wrapSquare wrapText="bothSides"/>
            <wp:docPr id="20293" name="Imagen 20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076575" cy="2351405"/>
                    </a:xfrm>
                    <a:prstGeom prst="rect">
                      <a:avLst/>
                    </a:prstGeom>
                  </pic:spPr>
                </pic:pic>
              </a:graphicData>
            </a:graphic>
            <wp14:sizeRelH relativeFrom="page">
              <wp14:pctWidth>0</wp14:pctWidth>
            </wp14:sizeRelH>
            <wp14:sizeRelV relativeFrom="page">
              <wp14:pctHeight>0</wp14:pctHeight>
            </wp14:sizeRelV>
          </wp:anchor>
        </w:drawing>
      </w:r>
      <w:r w:rsidRPr="007E366A">
        <w:rPr>
          <w:rFonts w:ascii="Arial" w:hAnsi="Arial" w:cs="Arial"/>
          <w:color w:val="auto"/>
        </w:rPr>
        <w:t>Las operaciones de rescate son importantes el uso de Equipo de Protección Personal (EPP) ya que podemos estar expuesto a cortaduras, clavos, picos, abrasiones, polvo, caída de objetos. El uso de los mismo debe ser obligatorio previo al ingreso de sitio de trabajo.</w:t>
      </w:r>
    </w:p>
    <w:p w14:paraId="16C343BF"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5C0AAA3D"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t xml:space="preserve">Casco </w:t>
      </w:r>
      <w:r w:rsidRPr="007E366A">
        <w:rPr>
          <w:rFonts w:ascii="Arial" w:hAnsi="Arial" w:cs="Arial"/>
          <w:color w:val="auto"/>
        </w:rPr>
        <w:t xml:space="preserve">Se debe usar un casco ligero que sea cómodo y capaz de asegurarse correctamente para proteger la cabeza contra la caída de desechos y peligros de sobrecarga. El casco debe cumplir los requisitos de la norma aplicable ANSI, CE, EN, para la situación para la que se utiliza. </w:t>
      </w:r>
    </w:p>
    <w:p w14:paraId="2031BFD0"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2F986209"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t xml:space="preserve">Silbato </w:t>
      </w:r>
      <w:r w:rsidRPr="007E366A">
        <w:rPr>
          <w:rFonts w:ascii="Arial" w:hAnsi="Arial" w:cs="Arial"/>
          <w:color w:val="auto"/>
        </w:rPr>
        <w:t>para señales de advertencia (INSARAG) como se explica más adelante en este manual.</w:t>
      </w:r>
    </w:p>
    <w:p w14:paraId="03F5B416" w14:textId="77777777" w:rsidR="0022279C" w:rsidRPr="007E366A" w:rsidRDefault="0022279C" w:rsidP="0022279C">
      <w:pPr>
        <w:pStyle w:val="Prrafodelista"/>
        <w:numPr>
          <w:ilvl w:val="0"/>
          <w:numId w:val="86"/>
        </w:numPr>
        <w:autoSpaceDE w:val="0"/>
        <w:autoSpaceDN w:val="0"/>
        <w:adjustRightInd w:val="0"/>
        <w:spacing w:after="0" w:line="240" w:lineRule="auto"/>
        <w:rPr>
          <w:rFonts w:ascii="Arial" w:hAnsi="Arial" w:cs="Arial"/>
          <w:color w:val="auto"/>
        </w:rPr>
      </w:pPr>
      <w:r w:rsidRPr="007E366A">
        <w:rPr>
          <w:rFonts w:ascii="Arial" w:hAnsi="Arial" w:cs="Arial"/>
          <w:b/>
          <w:bCs/>
          <w:color w:val="auto"/>
        </w:rPr>
        <w:t>Un pitazo largo</w:t>
      </w:r>
      <w:r w:rsidRPr="007E366A">
        <w:rPr>
          <w:rFonts w:ascii="Arial" w:hAnsi="Arial" w:cs="Arial"/>
          <w:color w:val="auto"/>
        </w:rPr>
        <w:t xml:space="preserve">: deténgase y busque su origen </w:t>
      </w:r>
    </w:p>
    <w:p w14:paraId="040A680B" w14:textId="77777777" w:rsidR="0022279C" w:rsidRPr="007E366A" w:rsidRDefault="0022279C" w:rsidP="0022279C">
      <w:pPr>
        <w:pStyle w:val="Prrafodelista"/>
        <w:numPr>
          <w:ilvl w:val="0"/>
          <w:numId w:val="86"/>
        </w:numPr>
        <w:autoSpaceDE w:val="0"/>
        <w:autoSpaceDN w:val="0"/>
        <w:adjustRightInd w:val="0"/>
        <w:spacing w:after="0" w:line="240" w:lineRule="auto"/>
        <w:rPr>
          <w:rFonts w:ascii="Arial" w:hAnsi="Arial" w:cs="Arial"/>
          <w:color w:val="auto"/>
        </w:rPr>
      </w:pPr>
      <w:r w:rsidRPr="007E366A">
        <w:rPr>
          <w:rFonts w:ascii="Arial" w:hAnsi="Arial" w:cs="Arial"/>
          <w:b/>
          <w:bCs/>
          <w:color w:val="auto"/>
        </w:rPr>
        <w:t>Dos pitazos</w:t>
      </w:r>
      <w:r w:rsidRPr="007E366A">
        <w:rPr>
          <w:rFonts w:ascii="Arial" w:hAnsi="Arial" w:cs="Arial"/>
          <w:color w:val="auto"/>
        </w:rPr>
        <w:t>: Indica inicio de operaciones</w:t>
      </w:r>
    </w:p>
    <w:p w14:paraId="1E461C61" w14:textId="77777777" w:rsidR="0022279C" w:rsidRPr="007E366A" w:rsidRDefault="0022279C" w:rsidP="0022279C">
      <w:pPr>
        <w:pStyle w:val="Prrafodelista"/>
        <w:numPr>
          <w:ilvl w:val="0"/>
          <w:numId w:val="86"/>
        </w:numPr>
        <w:autoSpaceDE w:val="0"/>
        <w:autoSpaceDN w:val="0"/>
        <w:adjustRightInd w:val="0"/>
        <w:spacing w:after="0" w:line="240" w:lineRule="auto"/>
        <w:rPr>
          <w:rFonts w:ascii="Arial" w:hAnsi="Arial" w:cs="Arial"/>
          <w:color w:val="auto"/>
        </w:rPr>
      </w:pPr>
      <w:r w:rsidRPr="007E366A">
        <w:rPr>
          <w:rFonts w:ascii="Arial" w:hAnsi="Arial" w:cs="Arial"/>
          <w:b/>
          <w:bCs/>
          <w:color w:val="auto"/>
        </w:rPr>
        <w:t>Tres o más pitazos</w:t>
      </w:r>
      <w:r w:rsidRPr="007E366A">
        <w:rPr>
          <w:rFonts w:ascii="Arial" w:hAnsi="Arial" w:cs="Arial"/>
          <w:color w:val="auto"/>
        </w:rPr>
        <w:t xml:space="preserve">: Evacuación de inmediato </w:t>
      </w:r>
    </w:p>
    <w:p w14:paraId="02BB796D"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 </w:t>
      </w:r>
    </w:p>
    <w:p w14:paraId="6D2E094F"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t xml:space="preserve">Ropa completa </w:t>
      </w:r>
      <w:r w:rsidRPr="007E366A">
        <w:rPr>
          <w:rFonts w:ascii="Arial" w:hAnsi="Arial" w:cs="Arial"/>
          <w:color w:val="auto"/>
        </w:rPr>
        <w:t>o uniforme para proteger contra cortes y abrasiones. Asegure las mangas se ruedan abajo para proteger su piel.</w:t>
      </w:r>
    </w:p>
    <w:p w14:paraId="1A281D2E"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0FF43379"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t xml:space="preserve">Lámpara principal </w:t>
      </w:r>
      <w:r w:rsidRPr="007E366A">
        <w:rPr>
          <w:rFonts w:ascii="Arial" w:hAnsi="Arial" w:cs="Arial"/>
          <w:color w:val="auto"/>
        </w:rPr>
        <w:t>con bombilla de repuesto y baterías para la noche y las operaciones de espacio confinado.</w:t>
      </w:r>
    </w:p>
    <w:p w14:paraId="2667608E"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66EFF8E2"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t xml:space="preserve">Linterna </w:t>
      </w:r>
      <w:r w:rsidRPr="007E366A">
        <w:rPr>
          <w:rFonts w:ascii="Arial" w:hAnsi="Arial" w:cs="Arial"/>
          <w:color w:val="auto"/>
        </w:rPr>
        <w:t>para la iluminación secundaria, asegúrese de que es robusto e impermeable.</w:t>
      </w:r>
    </w:p>
    <w:p w14:paraId="1F2BD304"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6F4AFCEB"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t xml:space="preserve">Gafas </w:t>
      </w:r>
      <w:r w:rsidRPr="007E366A">
        <w:rPr>
          <w:rFonts w:ascii="Arial" w:hAnsi="Arial" w:cs="Arial"/>
          <w:color w:val="auto"/>
        </w:rPr>
        <w:t>o gafas de seguridad para proteger los ojos contra el polvo y la suciedad (totalmente encapsulado)</w:t>
      </w:r>
    </w:p>
    <w:p w14:paraId="2AD5B39E"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63586BC5"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lastRenderedPageBreak/>
        <w:t xml:space="preserve">Máscaras anti polvo </w:t>
      </w:r>
      <w:r w:rsidRPr="007E366A">
        <w:rPr>
          <w:rFonts w:ascii="Arial" w:hAnsi="Arial" w:cs="Arial"/>
          <w:color w:val="auto"/>
        </w:rPr>
        <w:t>Prevendrá la inhalación de polvo. Las máscaras y trajes de asbesto pueden tienen que ser utilizados si hay una posibilidad de la contaminación del asbesto.</w:t>
      </w:r>
    </w:p>
    <w:p w14:paraId="522B4752"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615BFE10" w14:textId="1A1A1575"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t xml:space="preserve">Guantes </w:t>
      </w:r>
      <w:r w:rsidRPr="007E366A">
        <w:rPr>
          <w:rFonts w:ascii="Arial" w:hAnsi="Arial" w:cs="Arial"/>
          <w:color w:val="auto"/>
        </w:rPr>
        <w:t>Protegerá las manos de una serie de peligros que se enfrentarán en un incidente.</w:t>
      </w:r>
    </w:p>
    <w:p w14:paraId="212E8D85"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Deben dar la buena protección de las palmas.</w:t>
      </w:r>
    </w:p>
    <w:p w14:paraId="11F7FBC4" w14:textId="51C12BC6" w:rsidR="0022279C" w:rsidRPr="007E366A" w:rsidRDefault="0022279C" w:rsidP="0022279C">
      <w:pPr>
        <w:autoSpaceDE w:val="0"/>
        <w:autoSpaceDN w:val="0"/>
        <w:adjustRightInd w:val="0"/>
        <w:spacing w:after="0" w:line="240" w:lineRule="auto"/>
        <w:rPr>
          <w:rFonts w:ascii="Arial" w:hAnsi="Arial" w:cs="Arial"/>
          <w:b/>
          <w:bCs/>
          <w:color w:val="auto"/>
        </w:rPr>
      </w:pPr>
    </w:p>
    <w:p w14:paraId="71823683"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t xml:space="preserve">Cuchillo o tijeras </w:t>
      </w:r>
      <w:r w:rsidRPr="007E366A">
        <w:rPr>
          <w:rFonts w:ascii="Arial" w:hAnsi="Arial" w:cs="Arial"/>
          <w:color w:val="auto"/>
        </w:rPr>
        <w:t>Capaces de cortar la ropa de las víctimas.</w:t>
      </w:r>
    </w:p>
    <w:p w14:paraId="2B723527" w14:textId="5F472735" w:rsidR="0022279C" w:rsidRPr="007E366A" w:rsidRDefault="0022279C" w:rsidP="0022279C">
      <w:pPr>
        <w:autoSpaceDE w:val="0"/>
        <w:autoSpaceDN w:val="0"/>
        <w:adjustRightInd w:val="0"/>
        <w:spacing w:after="0" w:line="240" w:lineRule="auto"/>
        <w:rPr>
          <w:rFonts w:ascii="Arial" w:hAnsi="Arial" w:cs="Arial"/>
          <w:b/>
          <w:bCs/>
          <w:color w:val="auto"/>
        </w:rPr>
      </w:pPr>
    </w:p>
    <w:p w14:paraId="576DF2DB"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t xml:space="preserve">Botas </w:t>
      </w:r>
      <w:r w:rsidRPr="007E366A">
        <w:rPr>
          <w:rFonts w:ascii="Arial" w:hAnsi="Arial" w:cs="Arial"/>
          <w:color w:val="auto"/>
        </w:rPr>
        <w:t>Debe incorporar la tapa del dedo del pie y la protección única y dar buen apoyo.</w:t>
      </w:r>
    </w:p>
    <w:p w14:paraId="300AA5A9" w14:textId="3C633E83" w:rsidR="0022279C" w:rsidRPr="007E366A" w:rsidRDefault="0022279C" w:rsidP="0022279C">
      <w:pPr>
        <w:autoSpaceDE w:val="0"/>
        <w:autoSpaceDN w:val="0"/>
        <w:adjustRightInd w:val="0"/>
        <w:spacing w:after="0" w:line="240" w:lineRule="auto"/>
        <w:rPr>
          <w:rFonts w:ascii="Arial" w:hAnsi="Arial" w:cs="Arial"/>
          <w:b/>
          <w:bCs/>
          <w:color w:val="auto"/>
        </w:rPr>
      </w:pPr>
    </w:p>
    <w:p w14:paraId="2381FFAA"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t>Protección Auditiva protección</w:t>
      </w:r>
      <w:r w:rsidRPr="007E366A">
        <w:rPr>
          <w:rFonts w:ascii="Arial" w:hAnsi="Arial" w:cs="Arial"/>
          <w:color w:val="auto"/>
        </w:rPr>
        <w:t xml:space="preserve"> contra ruidos generados por equipos de salvamento.</w:t>
      </w:r>
    </w:p>
    <w:p w14:paraId="4D39EA3C" w14:textId="53500D15" w:rsidR="0022279C" w:rsidRPr="007E366A" w:rsidRDefault="0022279C" w:rsidP="0022279C">
      <w:pPr>
        <w:autoSpaceDE w:val="0"/>
        <w:autoSpaceDN w:val="0"/>
        <w:adjustRightInd w:val="0"/>
        <w:spacing w:after="0" w:line="240" w:lineRule="auto"/>
        <w:rPr>
          <w:rFonts w:ascii="Arial" w:hAnsi="Arial" w:cs="Arial"/>
          <w:b/>
          <w:bCs/>
          <w:color w:val="auto"/>
        </w:rPr>
      </w:pPr>
    </w:p>
    <w:p w14:paraId="41DBD298"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t xml:space="preserve">Rodilleras y coderas </w:t>
      </w:r>
      <w:r w:rsidRPr="007E366A">
        <w:rPr>
          <w:rFonts w:ascii="Arial" w:hAnsi="Arial" w:cs="Arial"/>
          <w:color w:val="auto"/>
        </w:rPr>
        <w:t>la protección también es recomendable, ya que el socorrista puede tener que pasar muchas horas en las manos y las rodillas, arrastrándose a través o sobre escombros.</w:t>
      </w:r>
    </w:p>
    <w:p w14:paraId="292AE00C" w14:textId="77777777" w:rsidR="0022279C" w:rsidRPr="007E366A" w:rsidRDefault="0022279C" w:rsidP="0022279C">
      <w:pPr>
        <w:autoSpaceDE w:val="0"/>
        <w:autoSpaceDN w:val="0"/>
        <w:adjustRightInd w:val="0"/>
        <w:spacing w:after="0" w:line="240" w:lineRule="auto"/>
        <w:rPr>
          <w:rFonts w:ascii="Arial" w:hAnsi="Arial" w:cs="Arial"/>
          <w:b/>
          <w:bCs/>
          <w:color w:val="auto"/>
        </w:rPr>
      </w:pPr>
    </w:p>
    <w:p w14:paraId="6CE1E321"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b/>
          <w:bCs/>
          <w:color w:val="auto"/>
        </w:rPr>
        <w:t xml:space="preserve">Arnés de rescate tipo III. </w:t>
      </w:r>
      <w:r w:rsidRPr="007E366A">
        <w:rPr>
          <w:rFonts w:ascii="Arial" w:hAnsi="Arial" w:cs="Arial"/>
          <w:color w:val="auto"/>
        </w:rPr>
        <w:t>Todo rescatista dentro de la zanja debe tener un arnés de cuerpo completo Tipo III, con una línea de seguridad.</w:t>
      </w:r>
    </w:p>
    <w:p w14:paraId="30D360BA"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38327D3D" w14:textId="77777777" w:rsidR="0022279C" w:rsidRPr="007E366A" w:rsidRDefault="0022279C" w:rsidP="0022279C">
      <w:pPr>
        <w:autoSpaceDE w:val="0"/>
        <w:autoSpaceDN w:val="0"/>
        <w:adjustRightInd w:val="0"/>
        <w:spacing w:after="0" w:line="240" w:lineRule="auto"/>
        <w:rPr>
          <w:rFonts w:ascii="Arial" w:hAnsi="Arial" w:cs="Arial"/>
          <w:b/>
          <w:bCs/>
          <w:color w:val="auto"/>
        </w:rPr>
      </w:pPr>
      <w:r w:rsidRPr="007E366A">
        <w:rPr>
          <w:rFonts w:ascii="Arial" w:hAnsi="Arial" w:cs="Arial"/>
          <w:b/>
          <w:bCs/>
          <w:color w:val="auto"/>
        </w:rPr>
        <w:t xml:space="preserve">CONSIDERACIONES PARA TODAS LAS ZANJAS </w:t>
      </w:r>
    </w:p>
    <w:p w14:paraId="03FB5372" w14:textId="77777777" w:rsidR="0022279C" w:rsidRPr="007E366A" w:rsidRDefault="0022279C" w:rsidP="0022279C">
      <w:pPr>
        <w:autoSpaceDE w:val="0"/>
        <w:autoSpaceDN w:val="0"/>
        <w:adjustRightInd w:val="0"/>
        <w:spacing w:after="0" w:line="240" w:lineRule="auto"/>
        <w:rPr>
          <w:rFonts w:ascii="Arial" w:hAnsi="Arial" w:cs="Arial"/>
          <w:color w:val="auto"/>
        </w:rPr>
      </w:pPr>
    </w:p>
    <w:p w14:paraId="5BBCFE6D" w14:textId="388532D4"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Hay ciertos pasos que se tomarán en todas las emergencias de rescate en zanja:</w:t>
      </w:r>
    </w:p>
    <w:p w14:paraId="7C797668" w14:textId="77777777" w:rsidR="0022279C" w:rsidRPr="007E366A" w:rsidRDefault="0022279C" w:rsidP="0022279C">
      <w:p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 </w:t>
      </w:r>
    </w:p>
    <w:p w14:paraId="5AC079AD" w14:textId="77777777" w:rsidR="0022279C" w:rsidRPr="007E366A" w:rsidRDefault="0022279C" w:rsidP="0022279C">
      <w:pPr>
        <w:pStyle w:val="Prrafodelista"/>
        <w:numPr>
          <w:ilvl w:val="0"/>
          <w:numId w:val="87"/>
        </w:numPr>
        <w:autoSpaceDE w:val="0"/>
        <w:autoSpaceDN w:val="0"/>
        <w:adjustRightInd w:val="0"/>
        <w:spacing w:after="0" w:line="240" w:lineRule="auto"/>
        <w:rPr>
          <w:rFonts w:ascii="Arial" w:hAnsi="Arial" w:cs="Arial"/>
          <w:color w:val="auto"/>
        </w:rPr>
      </w:pPr>
      <w:r w:rsidRPr="007E366A">
        <w:rPr>
          <w:rFonts w:ascii="Arial" w:hAnsi="Arial" w:cs="Arial"/>
          <w:color w:val="auto"/>
        </w:rPr>
        <w:t xml:space="preserve">Proporcionar control de riesgos para eliminar los peligros existentes o potenciales. </w:t>
      </w:r>
    </w:p>
    <w:p w14:paraId="2508D278" w14:textId="4B0D06F1" w:rsidR="0022279C" w:rsidRPr="007E366A" w:rsidRDefault="0022279C" w:rsidP="0022279C">
      <w:pPr>
        <w:pStyle w:val="Prrafodelista"/>
        <w:numPr>
          <w:ilvl w:val="0"/>
          <w:numId w:val="87"/>
        </w:numPr>
        <w:autoSpaceDE w:val="0"/>
        <w:autoSpaceDN w:val="0"/>
        <w:adjustRightInd w:val="0"/>
        <w:spacing w:after="0" w:line="240" w:lineRule="auto"/>
        <w:rPr>
          <w:rFonts w:ascii="Arial" w:hAnsi="Arial" w:cs="Arial"/>
          <w:color w:val="auto"/>
        </w:rPr>
      </w:pPr>
      <w:r w:rsidRPr="007E366A">
        <w:rPr>
          <w:rFonts w:ascii="Arial" w:hAnsi="Arial" w:cs="Arial"/>
          <w:color w:val="auto"/>
        </w:rPr>
        <w:t>Establecer un Sistema de Comando de Incidentes S.C.I.</w:t>
      </w:r>
    </w:p>
    <w:p w14:paraId="5E7EF94B" w14:textId="77777777" w:rsidR="0022279C" w:rsidRPr="007E366A" w:rsidRDefault="0022279C" w:rsidP="0022279C">
      <w:pPr>
        <w:pStyle w:val="Prrafodelista"/>
        <w:numPr>
          <w:ilvl w:val="0"/>
          <w:numId w:val="87"/>
        </w:numPr>
        <w:autoSpaceDE w:val="0"/>
        <w:autoSpaceDN w:val="0"/>
        <w:adjustRightInd w:val="0"/>
        <w:spacing w:after="0" w:line="240" w:lineRule="auto"/>
        <w:rPr>
          <w:rFonts w:ascii="Arial" w:hAnsi="Arial" w:cs="Arial"/>
          <w:color w:val="auto"/>
        </w:rPr>
      </w:pPr>
      <w:r w:rsidRPr="007E366A">
        <w:rPr>
          <w:rFonts w:ascii="Arial" w:hAnsi="Arial" w:cs="Arial"/>
          <w:color w:val="auto"/>
        </w:rPr>
        <w:t>Colocar paneles de Plywood (Fenólico) de 60 x 220cm.</w:t>
      </w:r>
    </w:p>
    <w:p w14:paraId="482E98D3" w14:textId="0DD17381" w:rsidR="0022279C" w:rsidRPr="007E366A" w:rsidRDefault="0022279C" w:rsidP="0022279C">
      <w:pPr>
        <w:pStyle w:val="Prrafodelista"/>
        <w:numPr>
          <w:ilvl w:val="0"/>
          <w:numId w:val="87"/>
        </w:numPr>
        <w:autoSpaceDE w:val="0"/>
        <w:autoSpaceDN w:val="0"/>
        <w:adjustRightInd w:val="0"/>
        <w:spacing w:after="0" w:line="240" w:lineRule="auto"/>
        <w:rPr>
          <w:rFonts w:ascii="Arial" w:hAnsi="Arial" w:cs="Arial"/>
          <w:color w:val="auto"/>
        </w:rPr>
      </w:pPr>
      <w:r w:rsidRPr="007E366A">
        <w:rPr>
          <w:rFonts w:ascii="Arial" w:hAnsi="Arial" w:cs="Arial"/>
          <w:color w:val="auto"/>
        </w:rPr>
        <w:t>Necesitará la ventilación.</w:t>
      </w:r>
    </w:p>
    <w:p w14:paraId="3EA9A3AE" w14:textId="77777777" w:rsidR="0022279C" w:rsidRPr="007E366A" w:rsidRDefault="0022279C" w:rsidP="0022279C">
      <w:pPr>
        <w:pStyle w:val="Prrafodelista"/>
        <w:numPr>
          <w:ilvl w:val="0"/>
          <w:numId w:val="87"/>
        </w:numPr>
        <w:autoSpaceDE w:val="0"/>
        <w:autoSpaceDN w:val="0"/>
        <w:adjustRightInd w:val="0"/>
        <w:spacing w:after="0" w:line="240" w:lineRule="auto"/>
        <w:rPr>
          <w:rFonts w:ascii="Arial" w:hAnsi="Arial" w:cs="Arial"/>
          <w:color w:val="auto"/>
        </w:rPr>
      </w:pPr>
      <w:r w:rsidRPr="007E366A">
        <w:rPr>
          <w:rFonts w:ascii="Arial" w:hAnsi="Arial" w:cs="Arial"/>
          <w:color w:val="auto"/>
        </w:rPr>
        <w:t>Monitoreo de atmosferas.</w:t>
      </w:r>
    </w:p>
    <w:p w14:paraId="0CF91990" w14:textId="6A0CED9A" w:rsidR="0022279C" w:rsidRPr="007E366A" w:rsidRDefault="0022279C" w:rsidP="0022279C">
      <w:pPr>
        <w:pStyle w:val="Prrafodelista"/>
        <w:numPr>
          <w:ilvl w:val="0"/>
          <w:numId w:val="87"/>
        </w:numPr>
        <w:autoSpaceDE w:val="0"/>
        <w:autoSpaceDN w:val="0"/>
        <w:adjustRightInd w:val="0"/>
        <w:spacing w:after="0" w:line="240" w:lineRule="auto"/>
        <w:rPr>
          <w:rFonts w:ascii="Arial" w:hAnsi="Arial" w:cs="Arial"/>
          <w:color w:val="auto"/>
        </w:rPr>
      </w:pPr>
      <w:r w:rsidRPr="007E366A">
        <w:rPr>
          <w:rFonts w:ascii="Arial" w:hAnsi="Arial" w:cs="Arial"/>
          <w:color w:val="auto"/>
        </w:rPr>
        <w:t>Escaleras de acceso debe estar dentro de 25 pies (7metros) de todos los equipos de rescate en la zanja. En todos los casos, la colocación de escalera tiene que ser una de las primeras cosas, por si acaso uno de los equipos de rescate o un espectador cae en la zanja antes de que el sistema de protección está construido. Lo más inteligente que hacer es proporcionar dos puntos de salida y de entrada para todas las personas en la zanja.</w:t>
      </w:r>
    </w:p>
    <w:p w14:paraId="4B566A80" w14:textId="6C4D6D7C" w:rsidR="0022279C" w:rsidRPr="007E366A" w:rsidRDefault="0022279C" w:rsidP="0022279C">
      <w:pPr>
        <w:autoSpaceDE w:val="0"/>
        <w:autoSpaceDN w:val="0"/>
        <w:adjustRightInd w:val="0"/>
        <w:spacing w:after="0" w:line="240" w:lineRule="auto"/>
        <w:rPr>
          <w:rFonts w:ascii="Arial" w:hAnsi="Arial" w:cs="Arial"/>
          <w:color w:val="auto"/>
        </w:rPr>
      </w:pPr>
    </w:p>
    <w:p w14:paraId="4D408B63" w14:textId="716E1C1D" w:rsidR="0022279C" w:rsidRDefault="00DD5A9E" w:rsidP="0022279C">
      <w:pPr>
        <w:spacing w:after="160" w:line="276" w:lineRule="auto"/>
        <w:ind w:left="0" w:firstLine="0"/>
        <w:rPr>
          <w:rFonts w:ascii="Arial" w:hAnsi="Arial" w:cs="Arial"/>
          <w:color w:val="auto"/>
          <w:lang w:val="es-BO"/>
        </w:rPr>
      </w:pPr>
      <w:r w:rsidRPr="007E366A">
        <w:rPr>
          <w:rFonts w:ascii="Arial" w:hAnsi="Arial" w:cs="Arial"/>
          <w:noProof/>
          <w:color w:val="auto"/>
          <w:lang w:val="es-BO" w:eastAsia="es-BO"/>
        </w:rPr>
        <w:lastRenderedPageBreak/>
        <w:drawing>
          <wp:anchor distT="0" distB="0" distL="114300" distR="114300" simplePos="0" relativeHeight="251676160" behindDoc="0" locked="0" layoutInCell="1" allowOverlap="1" wp14:anchorId="1D9095DD" wp14:editId="35EADAF9">
            <wp:simplePos x="0" y="0"/>
            <wp:positionH relativeFrom="margin">
              <wp:align>center</wp:align>
            </wp:positionH>
            <wp:positionV relativeFrom="paragraph">
              <wp:posOffset>7246</wp:posOffset>
            </wp:positionV>
            <wp:extent cx="4846927" cy="2808000"/>
            <wp:effectExtent l="0" t="0" r="0" b="0"/>
            <wp:wrapSquare wrapText="bothSides"/>
            <wp:docPr id="20294" name="Imagen 20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val="0"/>
                        </a:ext>
                      </a:extLst>
                    </a:blip>
                    <a:srcRect l="2930"/>
                    <a:stretch/>
                  </pic:blipFill>
                  <pic:spPr bwMode="auto">
                    <a:xfrm>
                      <a:off x="0" y="0"/>
                      <a:ext cx="4846927" cy="280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654A24" w14:textId="77777777" w:rsidR="0022279C" w:rsidRPr="00A66D4C" w:rsidRDefault="0022279C" w:rsidP="0022279C">
      <w:pPr>
        <w:spacing w:line="276" w:lineRule="auto"/>
        <w:ind w:left="0" w:firstLine="0"/>
        <w:rPr>
          <w:rFonts w:ascii="Arial" w:hAnsi="Arial" w:cs="Arial"/>
          <w:color w:val="auto"/>
        </w:rPr>
      </w:pPr>
      <w:r w:rsidRPr="00A66D4C">
        <w:rPr>
          <w:rFonts w:ascii="Arial" w:hAnsi="Arial" w:cs="Arial"/>
          <w:color w:val="auto"/>
        </w:rPr>
        <w:t>Los objetivos previstos del simulacro son la verificación y comprobación de:</w:t>
      </w:r>
    </w:p>
    <w:p w14:paraId="24DA07E5" w14:textId="77777777" w:rsidR="0022279C" w:rsidRPr="000045A9" w:rsidRDefault="0022279C" w:rsidP="0022279C">
      <w:pPr>
        <w:pStyle w:val="Prrafodelista"/>
        <w:numPr>
          <w:ilvl w:val="0"/>
          <w:numId w:val="25"/>
        </w:numPr>
        <w:spacing w:line="276" w:lineRule="auto"/>
        <w:rPr>
          <w:rFonts w:ascii="Arial" w:hAnsi="Arial" w:cs="Arial"/>
          <w:color w:val="auto"/>
        </w:rPr>
      </w:pPr>
      <w:r w:rsidRPr="000045A9">
        <w:rPr>
          <w:rFonts w:ascii="Arial" w:hAnsi="Arial" w:cs="Arial"/>
          <w:color w:val="auto"/>
        </w:rPr>
        <w:t>La eficacia de la organización de respuesta ante una emergencia.</w:t>
      </w:r>
    </w:p>
    <w:p w14:paraId="5B6D943D" w14:textId="77777777" w:rsidR="0022279C" w:rsidRPr="000045A9" w:rsidRDefault="0022279C" w:rsidP="0022279C">
      <w:pPr>
        <w:pStyle w:val="Prrafodelista"/>
        <w:numPr>
          <w:ilvl w:val="0"/>
          <w:numId w:val="25"/>
        </w:numPr>
        <w:spacing w:line="276" w:lineRule="auto"/>
        <w:rPr>
          <w:rFonts w:ascii="Arial" w:hAnsi="Arial" w:cs="Arial"/>
          <w:color w:val="auto"/>
        </w:rPr>
      </w:pPr>
      <w:r w:rsidRPr="000045A9">
        <w:rPr>
          <w:rFonts w:ascii="Arial" w:hAnsi="Arial" w:cs="Arial"/>
          <w:color w:val="auto"/>
        </w:rPr>
        <w:t>La capacitación del personal adscrito a la organización de respuesta.</w:t>
      </w:r>
    </w:p>
    <w:p w14:paraId="15DCBCE8" w14:textId="77777777" w:rsidR="0022279C" w:rsidRPr="000045A9" w:rsidRDefault="0022279C" w:rsidP="0022279C">
      <w:pPr>
        <w:pStyle w:val="Prrafodelista"/>
        <w:numPr>
          <w:ilvl w:val="0"/>
          <w:numId w:val="25"/>
        </w:numPr>
        <w:spacing w:line="276" w:lineRule="auto"/>
        <w:rPr>
          <w:rFonts w:ascii="Arial" w:hAnsi="Arial" w:cs="Arial"/>
          <w:color w:val="auto"/>
        </w:rPr>
      </w:pPr>
      <w:r w:rsidRPr="000045A9">
        <w:rPr>
          <w:rFonts w:ascii="Arial" w:hAnsi="Arial" w:cs="Arial"/>
          <w:color w:val="auto"/>
        </w:rPr>
        <w:t>El entrenamiento de todo el personal de la actividad en la respuesta frente a una emergencia.</w:t>
      </w:r>
    </w:p>
    <w:p w14:paraId="5047D477" w14:textId="77777777" w:rsidR="0022279C" w:rsidRDefault="0022279C" w:rsidP="0022279C">
      <w:pPr>
        <w:pStyle w:val="Prrafodelista"/>
        <w:numPr>
          <w:ilvl w:val="0"/>
          <w:numId w:val="25"/>
        </w:numPr>
        <w:spacing w:line="276" w:lineRule="auto"/>
        <w:rPr>
          <w:rFonts w:ascii="Arial" w:hAnsi="Arial" w:cs="Arial"/>
          <w:color w:val="auto"/>
        </w:rPr>
      </w:pPr>
      <w:r w:rsidRPr="000045A9">
        <w:rPr>
          <w:rFonts w:ascii="Arial" w:hAnsi="Arial" w:cs="Arial"/>
          <w:color w:val="auto"/>
        </w:rPr>
        <w:t xml:space="preserve">La suficiencia e idoneidad de los medios y recursos asignados. </w:t>
      </w:r>
    </w:p>
    <w:p w14:paraId="6EAEBE4E" w14:textId="77777777" w:rsidR="0022279C" w:rsidRPr="000045A9" w:rsidRDefault="0022279C" w:rsidP="0022279C">
      <w:pPr>
        <w:pStyle w:val="Prrafodelista"/>
        <w:numPr>
          <w:ilvl w:val="0"/>
          <w:numId w:val="25"/>
        </w:numPr>
        <w:spacing w:line="276" w:lineRule="auto"/>
        <w:rPr>
          <w:rFonts w:ascii="Arial" w:hAnsi="Arial" w:cs="Arial"/>
          <w:color w:val="auto"/>
        </w:rPr>
      </w:pPr>
      <w:r w:rsidRPr="000045A9">
        <w:rPr>
          <w:rFonts w:ascii="Arial" w:hAnsi="Arial" w:cs="Arial"/>
          <w:color w:val="auto"/>
        </w:rPr>
        <w:t>Fomenta la cultura de la protección civil y de los primeros respondientes, entre los miembros de la familia y la comunidad.</w:t>
      </w:r>
    </w:p>
    <w:p w14:paraId="40C7B7D0" w14:textId="77777777" w:rsidR="0022279C" w:rsidRPr="0023302D" w:rsidRDefault="0022279C" w:rsidP="0022279C">
      <w:pPr>
        <w:pStyle w:val="Prrafodelista"/>
        <w:numPr>
          <w:ilvl w:val="0"/>
          <w:numId w:val="27"/>
        </w:numPr>
        <w:shd w:val="clear" w:color="auto" w:fill="FFFFFF"/>
        <w:spacing w:line="240" w:lineRule="auto"/>
        <w:ind w:left="284" w:hanging="284"/>
        <w:rPr>
          <w:rFonts w:ascii="Arial" w:hAnsi="Arial" w:cs="Arial"/>
          <w:i/>
          <w:color w:val="auto"/>
        </w:rPr>
      </w:pPr>
      <w:r w:rsidRPr="0023302D">
        <w:rPr>
          <w:rFonts w:ascii="Arial" w:hAnsi="Arial" w:cs="Arial"/>
          <w:i/>
          <w:color w:val="auto"/>
        </w:rPr>
        <w:t>Preparación de los Simulacros</w:t>
      </w:r>
    </w:p>
    <w:p w14:paraId="48E37B9B" w14:textId="77777777" w:rsidR="0022279C" w:rsidRPr="000045A9" w:rsidRDefault="0022279C" w:rsidP="0022279C">
      <w:pPr>
        <w:spacing w:line="276" w:lineRule="auto"/>
        <w:ind w:left="0" w:firstLine="0"/>
        <w:rPr>
          <w:rFonts w:ascii="Arial" w:hAnsi="Arial" w:cs="Arial"/>
          <w:color w:val="auto"/>
        </w:rPr>
      </w:pPr>
      <w:r w:rsidRPr="000045A9">
        <w:rPr>
          <w:rFonts w:ascii="Arial" w:hAnsi="Arial" w:cs="Arial"/>
          <w:color w:val="auto"/>
        </w:rPr>
        <w:t>La realización de un simulacro es el acto final del proceso de implantación del plan de emergencia, y la culminación de las tareas de información, difusión del plan y de la formación ge</w:t>
      </w:r>
      <w:r>
        <w:rPr>
          <w:rFonts w:ascii="Arial" w:hAnsi="Arial" w:cs="Arial"/>
          <w:color w:val="auto"/>
        </w:rPr>
        <w:t>neral del personal de Rescate</w:t>
      </w:r>
      <w:r w:rsidRPr="000045A9">
        <w:rPr>
          <w:rFonts w:ascii="Arial" w:hAnsi="Arial" w:cs="Arial"/>
          <w:color w:val="auto"/>
        </w:rPr>
        <w:t xml:space="preserve"> y específica de las personas que integran los distintos equipos de intervención.</w:t>
      </w:r>
    </w:p>
    <w:p w14:paraId="5A09C95E" w14:textId="77777777" w:rsidR="0022279C" w:rsidRPr="000045A9" w:rsidRDefault="0022279C" w:rsidP="0022279C">
      <w:pPr>
        <w:spacing w:line="276" w:lineRule="auto"/>
        <w:ind w:left="0" w:firstLine="0"/>
        <w:rPr>
          <w:rFonts w:ascii="Arial" w:hAnsi="Arial" w:cs="Arial"/>
          <w:color w:val="auto"/>
        </w:rPr>
      </w:pPr>
      <w:r w:rsidRPr="000045A9">
        <w:rPr>
          <w:rFonts w:ascii="Arial" w:hAnsi="Arial" w:cs="Arial"/>
          <w:color w:val="auto"/>
        </w:rPr>
        <w:t>Los resultados de los simulacros serán proporcionales al esfuerzo que se haya aplicado en esta fase de implantación.</w:t>
      </w:r>
    </w:p>
    <w:p w14:paraId="447EEFBE" w14:textId="77777777" w:rsidR="0022279C" w:rsidRPr="0023302D" w:rsidRDefault="0022279C" w:rsidP="0022279C">
      <w:pPr>
        <w:pStyle w:val="Prrafodelista"/>
        <w:numPr>
          <w:ilvl w:val="0"/>
          <w:numId w:val="27"/>
        </w:numPr>
        <w:shd w:val="clear" w:color="auto" w:fill="FFFFFF"/>
        <w:spacing w:line="240" w:lineRule="auto"/>
        <w:ind w:left="284" w:hanging="284"/>
        <w:rPr>
          <w:rFonts w:ascii="Arial" w:hAnsi="Arial" w:cs="Arial"/>
          <w:i/>
          <w:color w:val="auto"/>
        </w:rPr>
      </w:pPr>
      <w:r w:rsidRPr="0023302D">
        <w:rPr>
          <w:rFonts w:ascii="Arial" w:hAnsi="Arial" w:cs="Arial"/>
          <w:i/>
          <w:color w:val="auto"/>
        </w:rPr>
        <w:t xml:space="preserve">Información a los Participantes </w:t>
      </w:r>
    </w:p>
    <w:p w14:paraId="54C028A2" w14:textId="77777777" w:rsidR="0022279C" w:rsidRPr="000045A9" w:rsidRDefault="0022279C" w:rsidP="0022279C">
      <w:pPr>
        <w:spacing w:line="276" w:lineRule="auto"/>
        <w:ind w:left="0" w:firstLine="0"/>
        <w:rPr>
          <w:rFonts w:ascii="Arial" w:hAnsi="Arial" w:cs="Arial"/>
          <w:color w:val="auto"/>
        </w:rPr>
      </w:pPr>
      <w:r w:rsidRPr="000045A9">
        <w:rPr>
          <w:rFonts w:ascii="Arial" w:hAnsi="Arial" w:cs="Arial"/>
          <w:color w:val="auto"/>
        </w:rPr>
        <w:t xml:space="preserve">En la primera vez se informará de manera abierta y generalizada del objetivo del simulacro y el día y la hora en que se realizará, para evitar situaciones de sorpresa y que se considere que es una emergencia real. </w:t>
      </w:r>
    </w:p>
    <w:p w14:paraId="6AE3BC2B" w14:textId="77777777" w:rsidR="0022279C" w:rsidRPr="000045A9" w:rsidRDefault="0022279C" w:rsidP="0022279C">
      <w:pPr>
        <w:spacing w:line="276" w:lineRule="auto"/>
        <w:ind w:left="0" w:firstLine="0"/>
        <w:rPr>
          <w:rFonts w:ascii="Arial" w:hAnsi="Arial" w:cs="Arial"/>
          <w:color w:val="auto"/>
        </w:rPr>
      </w:pPr>
      <w:r w:rsidRPr="000045A9">
        <w:rPr>
          <w:rFonts w:ascii="Arial" w:hAnsi="Arial" w:cs="Arial"/>
          <w:color w:val="auto"/>
        </w:rPr>
        <w:t>En simulacros posteriores, se irá restringiendo progresivamente la información a los Brigadistas</w:t>
      </w:r>
      <w:r>
        <w:rPr>
          <w:rFonts w:ascii="Arial" w:hAnsi="Arial" w:cs="Arial"/>
          <w:color w:val="auto"/>
        </w:rPr>
        <w:t xml:space="preserve"> y personal operativo</w:t>
      </w:r>
      <w:r w:rsidRPr="000045A9">
        <w:rPr>
          <w:rFonts w:ascii="Arial" w:hAnsi="Arial" w:cs="Arial"/>
          <w:color w:val="auto"/>
        </w:rPr>
        <w:t xml:space="preserve">, ocultando la hora, posteriormente el día de la semana, hasta lograr que se mantenga una respuesta serena, organizada y eficaz ante una situación de emergencia. </w:t>
      </w:r>
    </w:p>
    <w:p w14:paraId="3DB6BE59" w14:textId="77777777" w:rsidR="0022279C" w:rsidRPr="0023302D" w:rsidRDefault="0022279C" w:rsidP="0022279C">
      <w:pPr>
        <w:pStyle w:val="Prrafodelista"/>
        <w:numPr>
          <w:ilvl w:val="0"/>
          <w:numId w:val="27"/>
        </w:numPr>
        <w:shd w:val="clear" w:color="auto" w:fill="FFFFFF"/>
        <w:spacing w:line="240" w:lineRule="auto"/>
        <w:ind w:left="284" w:hanging="284"/>
        <w:rPr>
          <w:rFonts w:ascii="Arial" w:hAnsi="Arial" w:cs="Arial"/>
          <w:i/>
          <w:color w:val="auto"/>
        </w:rPr>
      </w:pPr>
      <w:r w:rsidRPr="0023302D">
        <w:rPr>
          <w:rFonts w:ascii="Arial" w:hAnsi="Arial" w:cs="Arial"/>
          <w:i/>
          <w:color w:val="auto"/>
        </w:rPr>
        <w:t xml:space="preserve">Definición del Escenario </w:t>
      </w:r>
    </w:p>
    <w:p w14:paraId="26B13892" w14:textId="77777777" w:rsidR="0022279C" w:rsidRPr="000045A9" w:rsidRDefault="0022279C" w:rsidP="0022279C">
      <w:pPr>
        <w:spacing w:line="276" w:lineRule="auto"/>
        <w:ind w:left="0" w:firstLine="0"/>
        <w:rPr>
          <w:rFonts w:ascii="Arial" w:hAnsi="Arial" w:cs="Arial"/>
          <w:color w:val="auto"/>
        </w:rPr>
      </w:pPr>
      <w:r w:rsidRPr="000045A9">
        <w:rPr>
          <w:rFonts w:ascii="Arial" w:hAnsi="Arial" w:cs="Arial"/>
          <w:color w:val="auto"/>
        </w:rPr>
        <w:lastRenderedPageBreak/>
        <w:t>Debe prestarse especial atención a la definición del “escenario”, debe planificarse detalladamente, basado en las posibles situaciones de emergencia que se hayan identificado en la redacción del plan de emerg</w:t>
      </w:r>
      <w:r>
        <w:rPr>
          <w:rFonts w:ascii="Arial" w:hAnsi="Arial" w:cs="Arial"/>
          <w:color w:val="auto"/>
        </w:rPr>
        <w:t xml:space="preserve">encia. </w:t>
      </w:r>
    </w:p>
    <w:p w14:paraId="77D40384" w14:textId="77777777" w:rsidR="0022279C" w:rsidRPr="000045A9" w:rsidRDefault="0022279C" w:rsidP="0022279C">
      <w:pPr>
        <w:spacing w:line="276" w:lineRule="auto"/>
        <w:ind w:left="0" w:firstLine="0"/>
        <w:rPr>
          <w:rFonts w:ascii="Arial" w:hAnsi="Arial" w:cs="Arial"/>
          <w:color w:val="auto"/>
        </w:rPr>
      </w:pPr>
      <w:r w:rsidRPr="000045A9">
        <w:rPr>
          <w:rFonts w:ascii="Arial" w:hAnsi="Arial" w:cs="Arial"/>
          <w:color w:val="auto"/>
        </w:rPr>
        <w:t xml:space="preserve">Debe prepararse un “guion” que simule situaciones que pueden ocurrir realmente y que deberá incluir una secuencia de los horarios, objetivos, la relación de participantes, los recursos necesarios y los métodos de observación y evaluación. </w:t>
      </w:r>
    </w:p>
    <w:p w14:paraId="1B97CDED" w14:textId="77777777" w:rsidR="0022279C" w:rsidRPr="000045A9" w:rsidRDefault="0022279C" w:rsidP="0022279C">
      <w:pPr>
        <w:spacing w:line="276" w:lineRule="auto"/>
        <w:ind w:left="0" w:firstLine="0"/>
        <w:rPr>
          <w:rFonts w:ascii="Arial" w:hAnsi="Arial" w:cs="Arial"/>
          <w:color w:val="auto"/>
        </w:rPr>
      </w:pPr>
      <w:r w:rsidRPr="000045A9">
        <w:rPr>
          <w:rFonts w:ascii="Arial" w:hAnsi="Arial" w:cs="Arial"/>
          <w:color w:val="auto"/>
        </w:rPr>
        <w:t xml:space="preserve">Si se pueden reproducir situaciones aparentemente reales, por ejemplo, mediante la producción de humo, o explosión de algún artefacto pirotécnico en el caso de simular una explosión, cortar el suministro eléctrico, contribuirá a una mayor sensación de realismo y, por tanto, facilitará una mayor adecuación de las conductas de los participantes. </w:t>
      </w:r>
    </w:p>
    <w:p w14:paraId="29C3B106" w14:textId="77777777" w:rsidR="0022279C" w:rsidRPr="0023302D" w:rsidRDefault="0022279C" w:rsidP="0022279C">
      <w:pPr>
        <w:pStyle w:val="Prrafodelista"/>
        <w:numPr>
          <w:ilvl w:val="0"/>
          <w:numId w:val="27"/>
        </w:numPr>
        <w:shd w:val="clear" w:color="auto" w:fill="FFFFFF"/>
        <w:spacing w:line="240" w:lineRule="auto"/>
        <w:ind w:left="284" w:hanging="284"/>
        <w:rPr>
          <w:rFonts w:ascii="Arial" w:hAnsi="Arial" w:cs="Arial"/>
          <w:i/>
          <w:color w:val="auto"/>
        </w:rPr>
      </w:pPr>
      <w:r w:rsidRPr="0023302D">
        <w:rPr>
          <w:rFonts w:ascii="Arial" w:hAnsi="Arial" w:cs="Arial"/>
          <w:i/>
          <w:color w:val="auto"/>
        </w:rPr>
        <w:t xml:space="preserve">Previamente al Simulacro </w:t>
      </w:r>
    </w:p>
    <w:p w14:paraId="536B084C" w14:textId="77777777" w:rsidR="0022279C" w:rsidRDefault="0022279C" w:rsidP="0022279C">
      <w:pPr>
        <w:pStyle w:val="Prrafodelista"/>
        <w:spacing w:line="276" w:lineRule="auto"/>
        <w:ind w:firstLine="0"/>
        <w:rPr>
          <w:rFonts w:ascii="Arial" w:hAnsi="Arial" w:cs="Arial"/>
          <w:color w:val="auto"/>
        </w:rPr>
      </w:pPr>
    </w:p>
    <w:p w14:paraId="4C2A32A3" w14:textId="77777777" w:rsidR="0022279C" w:rsidRPr="003562E1" w:rsidRDefault="0022279C" w:rsidP="0022279C">
      <w:pPr>
        <w:pStyle w:val="Prrafodelista"/>
        <w:numPr>
          <w:ilvl w:val="0"/>
          <w:numId w:val="26"/>
        </w:numPr>
        <w:spacing w:line="276" w:lineRule="auto"/>
        <w:rPr>
          <w:rFonts w:ascii="Arial" w:hAnsi="Arial" w:cs="Arial"/>
          <w:color w:val="auto"/>
        </w:rPr>
      </w:pPr>
      <w:r w:rsidRPr="003562E1">
        <w:rPr>
          <w:rFonts w:ascii="Arial" w:hAnsi="Arial" w:cs="Arial"/>
          <w:color w:val="auto"/>
        </w:rPr>
        <w:t xml:space="preserve">Fijar la fecha y la hora del simulacro. </w:t>
      </w:r>
    </w:p>
    <w:p w14:paraId="09E567B1" w14:textId="77777777" w:rsidR="0022279C" w:rsidRPr="003562E1" w:rsidRDefault="0022279C" w:rsidP="0022279C">
      <w:pPr>
        <w:pStyle w:val="Prrafodelista"/>
        <w:numPr>
          <w:ilvl w:val="0"/>
          <w:numId w:val="26"/>
        </w:numPr>
        <w:spacing w:line="276" w:lineRule="auto"/>
        <w:rPr>
          <w:rFonts w:ascii="Arial" w:hAnsi="Arial" w:cs="Arial"/>
          <w:color w:val="auto"/>
        </w:rPr>
      </w:pPr>
      <w:r w:rsidRPr="003562E1">
        <w:rPr>
          <w:rFonts w:ascii="Arial" w:hAnsi="Arial" w:cs="Arial"/>
          <w:color w:val="auto"/>
        </w:rPr>
        <w:t>Definir el tipo y magnitud del simulacro, que condicionará el nivel de activación y las necesidades de los equipos participantes y materiales.</w:t>
      </w:r>
    </w:p>
    <w:p w14:paraId="40C7A7EC" w14:textId="77777777" w:rsidR="0022279C" w:rsidRPr="003562E1" w:rsidRDefault="0022279C" w:rsidP="0022279C">
      <w:pPr>
        <w:pStyle w:val="Prrafodelista"/>
        <w:numPr>
          <w:ilvl w:val="0"/>
          <w:numId w:val="26"/>
        </w:numPr>
        <w:spacing w:line="276" w:lineRule="auto"/>
        <w:rPr>
          <w:rFonts w:ascii="Arial" w:hAnsi="Arial" w:cs="Arial"/>
          <w:color w:val="auto"/>
        </w:rPr>
      </w:pPr>
      <w:r w:rsidRPr="003562E1">
        <w:rPr>
          <w:rFonts w:ascii="Arial" w:hAnsi="Arial" w:cs="Arial"/>
          <w:color w:val="auto"/>
        </w:rPr>
        <w:t xml:space="preserve">Inventario de los recursos humanos y materiales a involucrar. </w:t>
      </w:r>
    </w:p>
    <w:p w14:paraId="4681F288" w14:textId="77777777" w:rsidR="0022279C" w:rsidRPr="003562E1" w:rsidRDefault="0022279C" w:rsidP="0022279C">
      <w:pPr>
        <w:pStyle w:val="Prrafodelista"/>
        <w:numPr>
          <w:ilvl w:val="0"/>
          <w:numId w:val="26"/>
        </w:numPr>
        <w:spacing w:line="276" w:lineRule="auto"/>
        <w:rPr>
          <w:rFonts w:ascii="Arial" w:hAnsi="Arial" w:cs="Arial"/>
          <w:color w:val="auto"/>
        </w:rPr>
      </w:pPr>
      <w:r w:rsidRPr="003562E1">
        <w:rPr>
          <w:rFonts w:ascii="Arial" w:hAnsi="Arial" w:cs="Arial"/>
          <w:color w:val="auto"/>
        </w:rPr>
        <w:t>Informar a todo el personal de la realización del simulacro, para evitar conductas inadecuadas (según la amplitud de información conveniente: general, restringida, mínima, ninguna).</w:t>
      </w:r>
    </w:p>
    <w:p w14:paraId="02423788" w14:textId="77777777" w:rsidR="0022279C" w:rsidRPr="003562E1" w:rsidRDefault="0022279C" w:rsidP="0022279C">
      <w:pPr>
        <w:pStyle w:val="Prrafodelista"/>
        <w:numPr>
          <w:ilvl w:val="0"/>
          <w:numId w:val="26"/>
        </w:numPr>
        <w:spacing w:line="276" w:lineRule="auto"/>
        <w:rPr>
          <w:rFonts w:ascii="Arial" w:hAnsi="Arial" w:cs="Arial"/>
          <w:color w:val="auto"/>
        </w:rPr>
      </w:pPr>
      <w:r w:rsidRPr="003562E1">
        <w:rPr>
          <w:rFonts w:ascii="Arial" w:hAnsi="Arial" w:cs="Arial"/>
          <w:color w:val="auto"/>
        </w:rPr>
        <w:t xml:space="preserve">Si se prevé la participación de personas o instituciones ajenas, tales como Bomberos, Policía, Hospitales y ambulancias, enviar información e invitar a las reuniones necesarias para la preparación o visitarles personalmente. </w:t>
      </w:r>
    </w:p>
    <w:p w14:paraId="41591401" w14:textId="77777777" w:rsidR="0022279C" w:rsidRPr="003562E1" w:rsidRDefault="0022279C" w:rsidP="0022279C">
      <w:pPr>
        <w:pStyle w:val="Prrafodelista"/>
        <w:numPr>
          <w:ilvl w:val="0"/>
          <w:numId w:val="26"/>
        </w:numPr>
        <w:spacing w:line="276" w:lineRule="auto"/>
        <w:rPr>
          <w:rFonts w:ascii="Arial" w:hAnsi="Arial" w:cs="Arial"/>
          <w:color w:val="auto"/>
        </w:rPr>
      </w:pPr>
      <w:r w:rsidRPr="003562E1">
        <w:rPr>
          <w:rFonts w:ascii="Arial" w:hAnsi="Arial" w:cs="Arial"/>
          <w:color w:val="auto"/>
        </w:rPr>
        <w:t>Verificación previa de las condiciones adecuadas de las instalaciones y de la señalización e iluminación de emergencia de los recorridos de evacuación.</w:t>
      </w:r>
    </w:p>
    <w:p w14:paraId="11613BAA" w14:textId="77777777" w:rsidR="0022279C" w:rsidRPr="003562E1" w:rsidRDefault="0022279C" w:rsidP="0022279C">
      <w:pPr>
        <w:pStyle w:val="Prrafodelista"/>
        <w:numPr>
          <w:ilvl w:val="0"/>
          <w:numId w:val="26"/>
        </w:numPr>
        <w:spacing w:line="276" w:lineRule="auto"/>
        <w:rPr>
          <w:rFonts w:ascii="Arial" w:hAnsi="Arial" w:cs="Arial"/>
          <w:color w:val="auto"/>
        </w:rPr>
      </w:pPr>
      <w:r w:rsidRPr="003562E1">
        <w:rPr>
          <w:rFonts w:ascii="Arial" w:hAnsi="Arial" w:cs="Arial"/>
          <w:color w:val="auto"/>
        </w:rPr>
        <w:t>Prever la información a las autoridades competentes oportunas, a las empresas próximas, a los vecinos y a los medios de comunicación, en el caso de que el simulacro sea público o pueda ser presenciado por personas ajenas.</w:t>
      </w:r>
    </w:p>
    <w:p w14:paraId="5A3AB64F" w14:textId="77777777" w:rsidR="0022279C" w:rsidRPr="003562E1" w:rsidRDefault="0022279C" w:rsidP="0022279C">
      <w:pPr>
        <w:pStyle w:val="Prrafodelista"/>
        <w:numPr>
          <w:ilvl w:val="0"/>
          <w:numId w:val="26"/>
        </w:numPr>
        <w:spacing w:line="276" w:lineRule="auto"/>
        <w:rPr>
          <w:rFonts w:ascii="Arial" w:hAnsi="Arial" w:cs="Arial"/>
          <w:color w:val="auto"/>
        </w:rPr>
      </w:pPr>
      <w:r w:rsidRPr="003562E1">
        <w:rPr>
          <w:rFonts w:ascii="Arial" w:hAnsi="Arial" w:cs="Arial"/>
          <w:color w:val="auto"/>
        </w:rPr>
        <w:t>Designar el lugar y la persona que inicia el simulacro.</w:t>
      </w:r>
    </w:p>
    <w:p w14:paraId="1970CE77" w14:textId="77777777" w:rsidR="0022279C" w:rsidRDefault="0022279C" w:rsidP="0022279C">
      <w:pPr>
        <w:pStyle w:val="Prrafodelista"/>
        <w:numPr>
          <w:ilvl w:val="0"/>
          <w:numId w:val="26"/>
        </w:numPr>
        <w:spacing w:line="276" w:lineRule="auto"/>
        <w:rPr>
          <w:rFonts w:ascii="Arial" w:hAnsi="Arial" w:cs="Arial"/>
          <w:color w:val="auto"/>
        </w:rPr>
      </w:pPr>
      <w:r w:rsidRPr="003562E1">
        <w:rPr>
          <w:rFonts w:ascii="Arial" w:hAnsi="Arial" w:cs="Arial"/>
          <w:color w:val="auto"/>
        </w:rPr>
        <w:t>Designar y formar a los observadores/controladores en las distintas zonas.</w:t>
      </w:r>
    </w:p>
    <w:p w14:paraId="17AD75F0" w14:textId="77777777" w:rsidR="0022279C" w:rsidRPr="003562E1" w:rsidRDefault="0022279C" w:rsidP="0022279C">
      <w:pPr>
        <w:pStyle w:val="Prrafodelista"/>
        <w:spacing w:line="276" w:lineRule="auto"/>
        <w:ind w:firstLine="0"/>
        <w:rPr>
          <w:rFonts w:ascii="Arial" w:hAnsi="Arial" w:cs="Arial"/>
          <w:color w:val="auto"/>
        </w:rPr>
      </w:pPr>
    </w:p>
    <w:p w14:paraId="74922F55" w14:textId="77777777" w:rsidR="0022279C" w:rsidRPr="0023302D" w:rsidRDefault="0022279C" w:rsidP="0022279C">
      <w:pPr>
        <w:pStyle w:val="Prrafodelista"/>
        <w:numPr>
          <w:ilvl w:val="0"/>
          <w:numId w:val="27"/>
        </w:numPr>
        <w:shd w:val="clear" w:color="auto" w:fill="FFFFFF"/>
        <w:spacing w:line="240" w:lineRule="auto"/>
        <w:ind w:left="284" w:hanging="284"/>
        <w:rPr>
          <w:rFonts w:ascii="Arial" w:hAnsi="Arial" w:cs="Arial"/>
          <w:i/>
          <w:color w:val="auto"/>
        </w:rPr>
      </w:pPr>
      <w:r w:rsidRPr="0023302D">
        <w:rPr>
          <w:rFonts w:ascii="Arial" w:hAnsi="Arial" w:cs="Arial"/>
          <w:i/>
          <w:color w:val="auto"/>
        </w:rPr>
        <w:t xml:space="preserve">El mismo día del Simulacro </w:t>
      </w:r>
    </w:p>
    <w:p w14:paraId="272EC418" w14:textId="77777777" w:rsidR="0022279C" w:rsidRPr="0023302D" w:rsidRDefault="0022279C" w:rsidP="0022279C">
      <w:pPr>
        <w:pStyle w:val="Prrafodelista"/>
        <w:shd w:val="clear" w:color="auto" w:fill="FFFFFF"/>
        <w:spacing w:after="0" w:line="240" w:lineRule="auto"/>
        <w:ind w:left="284" w:firstLine="0"/>
        <w:rPr>
          <w:rFonts w:ascii="Times New Roman" w:hAnsi="Times New Roman" w:cs="Times New Roman"/>
          <w:sz w:val="24"/>
          <w:szCs w:val="24"/>
        </w:rPr>
      </w:pPr>
    </w:p>
    <w:p w14:paraId="48259C11" w14:textId="77777777" w:rsidR="0022279C" w:rsidRPr="003562E1" w:rsidRDefault="0022279C" w:rsidP="0022279C">
      <w:pPr>
        <w:pStyle w:val="Prrafodelista"/>
        <w:numPr>
          <w:ilvl w:val="0"/>
          <w:numId w:val="26"/>
        </w:numPr>
        <w:spacing w:line="276" w:lineRule="auto"/>
        <w:rPr>
          <w:rFonts w:ascii="Arial" w:hAnsi="Arial" w:cs="Arial"/>
          <w:color w:val="auto"/>
        </w:rPr>
      </w:pPr>
      <w:r w:rsidRPr="003562E1">
        <w:rPr>
          <w:rFonts w:ascii="Arial" w:hAnsi="Arial" w:cs="Arial"/>
          <w:color w:val="auto"/>
        </w:rPr>
        <w:t>Preparación del “escenario” del simulacro.</w:t>
      </w:r>
    </w:p>
    <w:p w14:paraId="65E11FBA" w14:textId="77777777" w:rsidR="0022279C" w:rsidRPr="003562E1" w:rsidRDefault="0022279C" w:rsidP="0022279C">
      <w:pPr>
        <w:pStyle w:val="Prrafodelista"/>
        <w:numPr>
          <w:ilvl w:val="0"/>
          <w:numId w:val="26"/>
        </w:numPr>
        <w:spacing w:line="276" w:lineRule="auto"/>
        <w:rPr>
          <w:rFonts w:ascii="Arial" w:hAnsi="Arial" w:cs="Arial"/>
          <w:color w:val="auto"/>
        </w:rPr>
      </w:pPr>
      <w:r w:rsidRPr="003562E1">
        <w:rPr>
          <w:rFonts w:ascii="Arial" w:hAnsi="Arial" w:cs="Arial"/>
          <w:color w:val="auto"/>
        </w:rPr>
        <w:t>Reunión preparatoria previa al simulacro, para concretar las funciones de cada uno de ellos en la realización del simulacro.</w:t>
      </w:r>
    </w:p>
    <w:p w14:paraId="088AFD76" w14:textId="77777777" w:rsidR="0022279C" w:rsidRPr="003562E1" w:rsidRDefault="0022279C" w:rsidP="0022279C">
      <w:pPr>
        <w:pStyle w:val="Prrafodelista"/>
        <w:numPr>
          <w:ilvl w:val="0"/>
          <w:numId w:val="26"/>
        </w:numPr>
        <w:spacing w:line="276" w:lineRule="auto"/>
        <w:rPr>
          <w:rFonts w:ascii="Arial" w:hAnsi="Arial" w:cs="Arial"/>
          <w:color w:val="auto"/>
        </w:rPr>
      </w:pPr>
      <w:r w:rsidRPr="003562E1">
        <w:rPr>
          <w:rFonts w:ascii="Arial" w:hAnsi="Arial" w:cs="Arial"/>
          <w:color w:val="auto"/>
        </w:rPr>
        <w:t>Previsión de posibles accidentes durante el simulacro (por ejemplo, golpes o caídas) y disponer de primeros auxilios.</w:t>
      </w:r>
    </w:p>
    <w:p w14:paraId="572A5801" w14:textId="77777777" w:rsidR="0022279C" w:rsidRPr="003562E1" w:rsidRDefault="0022279C" w:rsidP="0022279C">
      <w:pPr>
        <w:pStyle w:val="Prrafodelista"/>
        <w:numPr>
          <w:ilvl w:val="0"/>
          <w:numId w:val="26"/>
        </w:numPr>
        <w:spacing w:line="276" w:lineRule="auto"/>
        <w:rPr>
          <w:rFonts w:ascii="Arial" w:hAnsi="Arial" w:cs="Arial"/>
          <w:color w:val="auto"/>
        </w:rPr>
      </w:pPr>
      <w:r w:rsidRPr="003562E1">
        <w:rPr>
          <w:rFonts w:ascii="Arial" w:hAnsi="Arial" w:cs="Arial"/>
          <w:color w:val="auto"/>
        </w:rPr>
        <w:t>Realización del simulacro, con la anotación de las acciones desarrolladas por los participantes y la hora en que se realizan, con la indicación de las posibles incidencias.</w:t>
      </w:r>
    </w:p>
    <w:p w14:paraId="0E7F0ACA" w14:textId="77777777" w:rsidR="0022279C" w:rsidRPr="003562E1" w:rsidRDefault="0022279C" w:rsidP="0022279C">
      <w:pPr>
        <w:pStyle w:val="Prrafodelista"/>
        <w:numPr>
          <w:ilvl w:val="0"/>
          <w:numId w:val="26"/>
        </w:numPr>
        <w:spacing w:line="276" w:lineRule="auto"/>
        <w:rPr>
          <w:rFonts w:ascii="Arial" w:hAnsi="Arial" w:cs="Arial"/>
          <w:color w:val="auto"/>
        </w:rPr>
      </w:pPr>
      <w:r w:rsidRPr="003562E1">
        <w:rPr>
          <w:rFonts w:ascii="Arial" w:hAnsi="Arial" w:cs="Arial"/>
          <w:color w:val="auto"/>
        </w:rPr>
        <w:t xml:space="preserve">Tras la finalización del simulacro, reunión posterior de los responsables de la emergencia y los observadores/controladores para redactar el informe de la </w:t>
      </w:r>
      <w:r w:rsidRPr="003562E1">
        <w:rPr>
          <w:rFonts w:ascii="Arial" w:hAnsi="Arial" w:cs="Arial"/>
          <w:color w:val="auto"/>
        </w:rPr>
        <w:lastRenderedPageBreak/>
        <w:t>actuación de los participantes y las conclusiones y propuestas de mejora deducidas del mismo.</w:t>
      </w:r>
    </w:p>
    <w:p w14:paraId="3ACD947E" w14:textId="77777777" w:rsidR="0022279C" w:rsidRPr="003562E1" w:rsidRDefault="0022279C" w:rsidP="0022279C">
      <w:pPr>
        <w:pStyle w:val="Prrafodelista"/>
        <w:numPr>
          <w:ilvl w:val="0"/>
          <w:numId w:val="26"/>
        </w:numPr>
        <w:spacing w:line="276" w:lineRule="auto"/>
        <w:rPr>
          <w:rFonts w:ascii="Arial" w:hAnsi="Arial" w:cs="Arial"/>
          <w:color w:val="auto"/>
        </w:rPr>
      </w:pPr>
      <w:r w:rsidRPr="003562E1">
        <w:rPr>
          <w:rFonts w:ascii="Arial" w:hAnsi="Arial" w:cs="Arial"/>
          <w:color w:val="auto"/>
        </w:rPr>
        <w:t>Información al personal involucrado del resultado del simulacro y conclusiones del mismo.</w:t>
      </w:r>
    </w:p>
    <w:p w14:paraId="7BC66695" w14:textId="77777777" w:rsidR="0022279C" w:rsidRPr="003562E1" w:rsidRDefault="0022279C" w:rsidP="0022279C">
      <w:pPr>
        <w:pStyle w:val="Prrafodelista"/>
        <w:numPr>
          <w:ilvl w:val="0"/>
          <w:numId w:val="26"/>
        </w:numPr>
        <w:spacing w:line="276" w:lineRule="auto"/>
        <w:rPr>
          <w:rFonts w:ascii="Arial" w:hAnsi="Arial" w:cs="Arial"/>
          <w:color w:val="auto"/>
        </w:rPr>
      </w:pPr>
      <w:r w:rsidRPr="003562E1">
        <w:rPr>
          <w:rFonts w:ascii="Arial" w:hAnsi="Arial" w:cs="Arial"/>
          <w:color w:val="auto"/>
        </w:rPr>
        <w:t>Se remitirá una copia del informe a las autoridades competentes, bomberos y otras entidades participantes.</w:t>
      </w:r>
    </w:p>
    <w:p w14:paraId="055A66E8" w14:textId="77777777" w:rsidR="0022279C" w:rsidRPr="003562E1" w:rsidRDefault="0022279C" w:rsidP="0022279C">
      <w:pPr>
        <w:pStyle w:val="Prrafodelista"/>
        <w:shd w:val="clear" w:color="auto" w:fill="FFFFFF"/>
        <w:spacing w:after="0" w:line="240" w:lineRule="auto"/>
        <w:ind w:firstLine="0"/>
        <w:rPr>
          <w:rFonts w:ascii="Arial" w:hAnsi="Arial" w:cs="Arial"/>
          <w:color w:val="auto"/>
        </w:rPr>
      </w:pPr>
    </w:p>
    <w:p w14:paraId="782A80A9" w14:textId="77777777" w:rsidR="0022279C" w:rsidRPr="0023302D" w:rsidRDefault="0022279C" w:rsidP="0022279C">
      <w:pPr>
        <w:pStyle w:val="Prrafodelista"/>
        <w:numPr>
          <w:ilvl w:val="0"/>
          <w:numId w:val="27"/>
        </w:numPr>
        <w:shd w:val="clear" w:color="auto" w:fill="FFFFFF"/>
        <w:spacing w:line="240" w:lineRule="auto"/>
        <w:ind w:left="284" w:hanging="284"/>
        <w:rPr>
          <w:rFonts w:ascii="Arial" w:hAnsi="Arial" w:cs="Arial"/>
          <w:i/>
          <w:color w:val="auto"/>
        </w:rPr>
      </w:pPr>
      <w:r w:rsidRPr="0023302D">
        <w:rPr>
          <w:rFonts w:ascii="Arial" w:hAnsi="Arial" w:cs="Arial"/>
          <w:i/>
          <w:color w:val="auto"/>
        </w:rPr>
        <w:t>Cómo se Prepara el Simulacro</w:t>
      </w:r>
    </w:p>
    <w:p w14:paraId="1196BDF2" w14:textId="77777777" w:rsidR="0022279C" w:rsidRPr="003562E1" w:rsidRDefault="0022279C" w:rsidP="0022279C">
      <w:pPr>
        <w:spacing w:line="276" w:lineRule="auto"/>
        <w:ind w:left="0" w:firstLine="0"/>
        <w:rPr>
          <w:rFonts w:ascii="Arial" w:hAnsi="Arial" w:cs="Arial"/>
          <w:color w:val="auto"/>
        </w:rPr>
      </w:pPr>
      <w:r w:rsidRPr="003562E1">
        <w:rPr>
          <w:rFonts w:ascii="Arial" w:hAnsi="Arial" w:cs="Arial"/>
          <w:color w:val="auto"/>
        </w:rPr>
        <w:t>El plan de emergencia incluye diferentes situaciones valoradas en función de las características propias</w:t>
      </w:r>
      <w:r>
        <w:rPr>
          <w:rFonts w:ascii="Arial" w:hAnsi="Arial" w:cs="Arial"/>
          <w:color w:val="auto"/>
        </w:rPr>
        <w:t>,</w:t>
      </w:r>
      <w:r w:rsidRPr="003562E1">
        <w:rPr>
          <w:rFonts w:ascii="Arial" w:hAnsi="Arial" w:cs="Arial"/>
          <w:color w:val="auto"/>
        </w:rPr>
        <w:t xml:space="preserve"> por la cual se debe realizar una reunión </w:t>
      </w:r>
      <w:r>
        <w:rPr>
          <w:rFonts w:ascii="Arial" w:hAnsi="Arial" w:cs="Arial"/>
          <w:color w:val="auto"/>
        </w:rPr>
        <w:t xml:space="preserve">con las instituciones involucradas </w:t>
      </w:r>
      <w:r w:rsidRPr="003562E1">
        <w:rPr>
          <w:rFonts w:ascii="Arial" w:hAnsi="Arial" w:cs="Arial"/>
          <w:color w:val="auto"/>
        </w:rPr>
        <w:t>y las personas participantes para determinar:</w:t>
      </w:r>
    </w:p>
    <w:p w14:paraId="5F01ABC7" w14:textId="77777777" w:rsidR="0022279C" w:rsidRPr="0050343B" w:rsidRDefault="0022279C" w:rsidP="0022279C">
      <w:pPr>
        <w:pStyle w:val="Prrafodelista"/>
        <w:numPr>
          <w:ilvl w:val="0"/>
          <w:numId w:val="30"/>
        </w:numPr>
        <w:spacing w:line="276" w:lineRule="auto"/>
        <w:rPr>
          <w:rFonts w:ascii="Arial" w:eastAsia="Times New Roman" w:hAnsi="Arial" w:cs="Arial"/>
          <w:color w:val="auto"/>
          <w:lang w:eastAsia="es-BO"/>
        </w:rPr>
      </w:pPr>
      <w:r w:rsidRPr="0050343B">
        <w:rPr>
          <w:rFonts w:ascii="Arial" w:eastAsia="Times New Roman" w:hAnsi="Arial" w:cs="Arial"/>
          <w:b/>
          <w:bCs/>
          <w:color w:val="auto"/>
          <w:lang w:eastAsia="es-BO"/>
        </w:rPr>
        <w:t>Día y hora:</w:t>
      </w:r>
      <w:r w:rsidRPr="0050343B">
        <w:rPr>
          <w:rFonts w:ascii="Arial" w:eastAsia="Times New Roman" w:hAnsi="Arial" w:cs="Arial"/>
          <w:color w:val="auto"/>
          <w:lang w:eastAsia="es-BO"/>
        </w:rPr>
        <w:t> </w:t>
      </w:r>
      <w:r>
        <w:rPr>
          <w:rFonts w:ascii="Arial" w:eastAsia="Times New Roman" w:hAnsi="Arial" w:cs="Arial"/>
          <w:color w:val="auto"/>
          <w:lang w:eastAsia="es-BO"/>
        </w:rPr>
        <w:t>D</w:t>
      </w:r>
      <w:r w:rsidRPr="0050343B">
        <w:rPr>
          <w:rFonts w:ascii="Arial" w:eastAsia="Times New Roman" w:hAnsi="Arial" w:cs="Arial"/>
          <w:color w:val="auto"/>
          <w:lang w:eastAsia="es-BO"/>
        </w:rPr>
        <w:t>ependerá de la formación recibida</w:t>
      </w:r>
      <w:r>
        <w:rPr>
          <w:rFonts w:ascii="Arial" w:eastAsia="Times New Roman" w:hAnsi="Arial" w:cs="Arial"/>
          <w:color w:val="auto"/>
          <w:lang w:eastAsia="es-BO"/>
        </w:rPr>
        <w:t>.</w:t>
      </w:r>
      <w:r w:rsidRPr="0050343B">
        <w:rPr>
          <w:rFonts w:ascii="Arial" w:eastAsia="Times New Roman" w:hAnsi="Arial" w:cs="Arial"/>
          <w:color w:val="auto"/>
          <w:lang w:eastAsia="es-BO"/>
        </w:rPr>
        <w:t xml:space="preserve"> Puede ser interesante realizar el simulacro cuando el nivel de ocupación sea mayor.</w:t>
      </w:r>
    </w:p>
    <w:p w14:paraId="5E27DA57" w14:textId="77777777" w:rsidR="0022279C" w:rsidRPr="0050343B" w:rsidRDefault="0022279C" w:rsidP="0022279C">
      <w:pPr>
        <w:pStyle w:val="Prrafodelista"/>
        <w:numPr>
          <w:ilvl w:val="0"/>
          <w:numId w:val="30"/>
        </w:numPr>
        <w:spacing w:line="276" w:lineRule="auto"/>
        <w:rPr>
          <w:rFonts w:ascii="Arial" w:eastAsia="Times New Roman" w:hAnsi="Arial" w:cs="Arial"/>
          <w:color w:val="auto"/>
          <w:lang w:eastAsia="es-BO"/>
        </w:rPr>
      </w:pPr>
      <w:r w:rsidRPr="0050343B">
        <w:rPr>
          <w:rFonts w:ascii="Arial" w:eastAsia="Times New Roman" w:hAnsi="Arial" w:cs="Arial"/>
          <w:b/>
          <w:bCs/>
          <w:color w:val="auto"/>
          <w:lang w:eastAsia="es-BO"/>
        </w:rPr>
        <w:t>Organización:</w:t>
      </w:r>
      <w:r>
        <w:rPr>
          <w:rFonts w:ascii="Arial" w:eastAsia="Times New Roman" w:hAnsi="Arial" w:cs="Arial"/>
          <w:color w:val="auto"/>
          <w:lang w:eastAsia="es-BO"/>
        </w:rPr>
        <w:t> C</w:t>
      </w:r>
      <w:r w:rsidRPr="0050343B">
        <w:rPr>
          <w:rFonts w:ascii="Arial" w:eastAsia="Times New Roman" w:hAnsi="Arial" w:cs="Arial"/>
          <w:color w:val="auto"/>
          <w:lang w:eastAsia="es-BO"/>
        </w:rPr>
        <w:t xml:space="preserve">orroborar que todas las personas que integran el organigrama de los diferentes </w:t>
      </w:r>
      <w:r>
        <w:rPr>
          <w:rFonts w:ascii="Arial" w:eastAsia="Times New Roman" w:hAnsi="Arial" w:cs="Arial"/>
          <w:color w:val="auto"/>
          <w:lang w:eastAsia="es-BO"/>
        </w:rPr>
        <w:t xml:space="preserve">equipos de emergencia participantes </w:t>
      </w:r>
      <w:r w:rsidRPr="0050343B">
        <w:rPr>
          <w:rFonts w:ascii="Arial" w:eastAsia="Times New Roman" w:hAnsi="Arial" w:cs="Arial"/>
          <w:color w:val="auto"/>
          <w:lang w:eastAsia="es-BO"/>
        </w:rPr>
        <w:t>continúen y se encuentren correctamente capacitadas. Además, se deberá revisar que todos los equipos de actuación ante emergencia se encuentran en perfecto estado de conservación.</w:t>
      </w:r>
    </w:p>
    <w:p w14:paraId="39F02EC5" w14:textId="77777777" w:rsidR="0022279C" w:rsidRPr="0050343B" w:rsidRDefault="0022279C" w:rsidP="0022279C">
      <w:pPr>
        <w:pStyle w:val="Prrafodelista"/>
        <w:numPr>
          <w:ilvl w:val="0"/>
          <w:numId w:val="30"/>
        </w:numPr>
        <w:spacing w:line="276" w:lineRule="auto"/>
        <w:rPr>
          <w:rFonts w:ascii="Arial" w:eastAsia="Times New Roman" w:hAnsi="Arial" w:cs="Arial"/>
          <w:color w:val="auto"/>
          <w:lang w:eastAsia="es-BO"/>
        </w:rPr>
      </w:pPr>
      <w:r w:rsidRPr="0050343B">
        <w:rPr>
          <w:rFonts w:ascii="Arial" w:eastAsia="Times New Roman" w:hAnsi="Arial" w:cs="Arial"/>
          <w:b/>
          <w:bCs/>
          <w:color w:val="auto"/>
          <w:lang w:eastAsia="es-BO"/>
        </w:rPr>
        <w:t>Consignas:</w:t>
      </w:r>
      <w:r w:rsidRPr="0050343B">
        <w:rPr>
          <w:rFonts w:ascii="Arial" w:eastAsia="Times New Roman" w:hAnsi="Arial" w:cs="Arial"/>
          <w:color w:val="auto"/>
          <w:lang w:eastAsia="es-BO"/>
        </w:rPr>
        <w:t> los equipos de emergencia participantes deben tener consignas de actuación.</w:t>
      </w:r>
    </w:p>
    <w:p w14:paraId="4E3F1C60" w14:textId="77777777" w:rsidR="0022279C" w:rsidRPr="0050343B" w:rsidRDefault="0022279C" w:rsidP="0022279C">
      <w:pPr>
        <w:pStyle w:val="Prrafodelista"/>
        <w:numPr>
          <w:ilvl w:val="0"/>
          <w:numId w:val="30"/>
        </w:numPr>
        <w:spacing w:line="276" w:lineRule="auto"/>
        <w:rPr>
          <w:rFonts w:ascii="Arial" w:eastAsia="Times New Roman" w:hAnsi="Arial" w:cs="Arial"/>
          <w:color w:val="auto"/>
          <w:lang w:eastAsia="es-BO"/>
        </w:rPr>
      </w:pPr>
      <w:r w:rsidRPr="0050343B">
        <w:rPr>
          <w:rFonts w:ascii="Arial" w:eastAsia="Times New Roman" w:hAnsi="Arial" w:cs="Arial"/>
          <w:color w:val="auto"/>
          <w:lang w:eastAsia="es-BO"/>
        </w:rPr>
        <w:t>Preparar un </w:t>
      </w:r>
      <w:r w:rsidRPr="0050343B">
        <w:rPr>
          <w:rFonts w:ascii="Arial" w:eastAsia="Times New Roman" w:hAnsi="Arial" w:cs="Arial"/>
          <w:b/>
          <w:bCs/>
          <w:color w:val="auto"/>
          <w:lang w:eastAsia="es-BO"/>
        </w:rPr>
        <w:t>documento de planeación general del simulacro</w:t>
      </w:r>
      <w:r w:rsidRPr="0050343B">
        <w:rPr>
          <w:rFonts w:ascii="Arial" w:eastAsia="Times New Roman" w:hAnsi="Arial" w:cs="Arial"/>
          <w:color w:val="auto"/>
          <w:lang w:eastAsia="es-BO"/>
        </w:rPr>
        <w:t>.</w:t>
      </w:r>
    </w:p>
    <w:p w14:paraId="66305C6C" w14:textId="77777777" w:rsidR="0022279C" w:rsidRPr="0050343B" w:rsidRDefault="0022279C" w:rsidP="0022279C">
      <w:pPr>
        <w:pStyle w:val="Prrafodelista"/>
        <w:numPr>
          <w:ilvl w:val="0"/>
          <w:numId w:val="30"/>
        </w:numPr>
        <w:spacing w:line="276" w:lineRule="auto"/>
        <w:rPr>
          <w:rFonts w:ascii="Arial" w:eastAsia="Times New Roman" w:hAnsi="Arial" w:cs="Arial"/>
          <w:color w:val="auto"/>
          <w:lang w:eastAsia="es-BO"/>
        </w:rPr>
      </w:pPr>
      <w:r w:rsidRPr="0050343B">
        <w:rPr>
          <w:rFonts w:ascii="Arial" w:eastAsia="Times New Roman" w:hAnsi="Arial" w:cs="Arial"/>
          <w:color w:val="auto"/>
          <w:lang w:eastAsia="es-BO"/>
        </w:rPr>
        <w:t xml:space="preserve">Determinación de la </w:t>
      </w:r>
      <w:r w:rsidRPr="0050343B">
        <w:rPr>
          <w:rFonts w:ascii="Arial" w:eastAsia="Times New Roman" w:hAnsi="Arial" w:cs="Arial"/>
          <w:b/>
          <w:color w:val="auto"/>
          <w:lang w:eastAsia="es-BO"/>
        </w:rPr>
        <w:t>participación de equipos exteriores</w:t>
      </w:r>
      <w:r w:rsidRPr="0050343B">
        <w:rPr>
          <w:rFonts w:ascii="Arial" w:eastAsia="Times New Roman" w:hAnsi="Arial" w:cs="Arial"/>
          <w:color w:val="auto"/>
          <w:lang w:eastAsia="es-BO"/>
        </w:rPr>
        <w:t>. </w:t>
      </w:r>
      <w:r w:rsidRPr="0050343B">
        <w:rPr>
          <w:rFonts w:ascii="Arial" w:eastAsia="Times New Roman" w:hAnsi="Arial" w:cs="Arial"/>
          <w:bCs/>
          <w:color w:val="auto"/>
          <w:lang w:eastAsia="es-BO"/>
        </w:rPr>
        <w:t>Prevenir con suficiente anticipación a los entes de apoyo externo</w:t>
      </w:r>
      <w:r w:rsidRPr="0050343B">
        <w:rPr>
          <w:rFonts w:ascii="Arial" w:eastAsia="Times New Roman" w:hAnsi="Arial" w:cs="Arial"/>
          <w:color w:val="auto"/>
          <w:lang w:eastAsia="es-BO"/>
        </w:rPr>
        <w:t> (bomberos, policía, ejército, grupos voluntarios, etc.).</w:t>
      </w:r>
    </w:p>
    <w:p w14:paraId="68569B5C" w14:textId="77777777" w:rsidR="0022279C" w:rsidRPr="0050343B" w:rsidRDefault="0022279C" w:rsidP="0022279C">
      <w:pPr>
        <w:pStyle w:val="Prrafodelista"/>
        <w:numPr>
          <w:ilvl w:val="0"/>
          <w:numId w:val="30"/>
        </w:numPr>
        <w:spacing w:line="276" w:lineRule="auto"/>
        <w:rPr>
          <w:rFonts w:ascii="Arial" w:eastAsia="Times New Roman" w:hAnsi="Arial" w:cs="Arial"/>
          <w:color w:val="auto"/>
          <w:lang w:eastAsia="es-BO"/>
        </w:rPr>
      </w:pPr>
      <w:r w:rsidRPr="0050343B">
        <w:rPr>
          <w:rFonts w:ascii="Arial" w:eastAsia="Times New Roman" w:hAnsi="Arial" w:cs="Arial"/>
          <w:b/>
          <w:bCs/>
          <w:color w:val="auto"/>
          <w:lang w:eastAsia="es-BO"/>
        </w:rPr>
        <w:t>Recorrido por las diferentes vías de evacuación.</w:t>
      </w:r>
      <w:r w:rsidRPr="0050343B">
        <w:rPr>
          <w:rFonts w:ascii="Arial" w:eastAsia="Times New Roman" w:hAnsi="Arial" w:cs="Arial"/>
          <w:color w:val="auto"/>
          <w:lang w:eastAsia="es-BO"/>
        </w:rPr>
        <w:t> Puede estar recogido en planos y fotografías para evitar un despliegue de personas.</w:t>
      </w:r>
    </w:p>
    <w:p w14:paraId="5D93097D" w14:textId="77777777" w:rsidR="0022279C" w:rsidRPr="0050343B" w:rsidRDefault="0022279C" w:rsidP="0022279C">
      <w:pPr>
        <w:pStyle w:val="Prrafodelista"/>
        <w:numPr>
          <w:ilvl w:val="0"/>
          <w:numId w:val="30"/>
        </w:numPr>
        <w:spacing w:line="276" w:lineRule="auto"/>
        <w:rPr>
          <w:rFonts w:ascii="Arial" w:eastAsia="Times New Roman" w:hAnsi="Arial" w:cs="Arial"/>
          <w:color w:val="auto"/>
          <w:lang w:eastAsia="es-BO"/>
        </w:rPr>
      </w:pPr>
      <w:r w:rsidRPr="0050343B">
        <w:rPr>
          <w:rFonts w:ascii="Arial" w:eastAsia="Times New Roman" w:hAnsi="Arial" w:cs="Arial"/>
          <w:color w:val="auto"/>
          <w:lang w:eastAsia="es-BO"/>
        </w:rPr>
        <w:t>Establecer vías de evacuación, principal y secundaria.</w:t>
      </w:r>
    </w:p>
    <w:p w14:paraId="6CDFDDEB" w14:textId="77777777" w:rsidR="0022279C" w:rsidRPr="0050343B" w:rsidRDefault="0022279C" w:rsidP="0022279C">
      <w:pPr>
        <w:pStyle w:val="Prrafodelista"/>
        <w:numPr>
          <w:ilvl w:val="0"/>
          <w:numId w:val="30"/>
        </w:numPr>
        <w:spacing w:line="276" w:lineRule="auto"/>
        <w:rPr>
          <w:rFonts w:ascii="Arial" w:eastAsia="Times New Roman" w:hAnsi="Arial" w:cs="Arial"/>
          <w:color w:val="auto"/>
          <w:lang w:eastAsia="es-BO"/>
        </w:rPr>
      </w:pPr>
      <w:r w:rsidRPr="0050343B">
        <w:rPr>
          <w:rFonts w:ascii="Arial" w:eastAsia="Times New Roman" w:hAnsi="Arial" w:cs="Arial"/>
          <w:b/>
          <w:bCs/>
          <w:color w:val="auto"/>
          <w:lang w:eastAsia="es-BO"/>
        </w:rPr>
        <w:t>Las salidas de emergencia deben estar marcadas y señaladas en forma adecuada</w:t>
      </w:r>
      <w:r w:rsidRPr="0050343B">
        <w:rPr>
          <w:rFonts w:ascii="Arial" w:eastAsia="Times New Roman" w:hAnsi="Arial" w:cs="Arial"/>
          <w:color w:val="auto"/>
          <w:lang w:eastAsia="es-BO"/>
        </w:rPr>
        <w:t>; tener dimensiones y proporciones adecuadas a las personas a evacuar; deben estar siempre desobstruidas y libres; ubicarse a no más de 40 metros para alcanzarlas y no deben conducir a otra zona de riesgo.</w:t>
      </w:r>
    </w:p>
    <w:p w14:paraId="63517495" w14:textId="77777777" w:rsidR="0022279C" w:rsidRPr="0050343B" w:rsidRDefault="0022279C" w:rsidP="0022279C">
      <w:pPr>
        <w:pStyle w:val="Prrafodelista"/>
        <w:numPr>
          <w:ilvl w:val="0"/>
          <w:numId w:val="30"/>
        </w:numPr>
        <w:spacing w:line="276" w:lineRule="auto"/>
        <w:rPr>
          <w:rFonts w:ascii="Arial" w:eastAsia="Times New Roman" w:hAnsi="Arial" w:cs="Arial"/>
          <w:color w:val="auto"/>
          <w:lang w:eastAsia="es-BO"/>
        </w:rPr>
      </w:pPr>
      <w:r w:rsidRPr="0050343B">
        <w:rPr>
          <w:rFonts w:ascii="Arial" w:eastAsia="Times New Roman" w:hAnsi="Arial" w:cs="Arial"/>
          <w:b/>
          <w:bCs/>
          <w:color w:val="auto"/>
          <w:lang w:eastAsia="es-BO"/>
        </w:rPr>
        <w:t>Valoración del riesgo:</w:t>
      </w:r>
      <w:r w:rsidRPr="0050343B">
        <w:rPr>
          <w:rFonts w:ascii="Arial" w:eastAsia="Times New Roman" w:hAnsi="Arial" w:cs="Arial"/>
          <w:color w:val="auto"/>
          <w:lang w:eastAsia="es-BO"/>
        </w:rPr>
        <w:t> se puede aplicar un ejercicio sencillo de valoración, didáctico y efectivo en una emergencia. De esta manera, capacitaremos al personal para la realización correcta del simulacro, así como ante una posible actuación real.</w:t>
      </w:r>
    </w:p>
    <w:p w14:paraId="46F26DD7" w14:textId="77777777" w:rsidR="0022279C" w:rsidRPr="0050343B" w:rsidRDefault="0022279C" w:rsidP="0022279C">
      <w:pPr>
        <w:pStyle w:val="Prrafodelista"/>
        <w:numPr>
          <w:ilvl w:val="0"/>
          <w:numId w:val="30"/>
        </w:numPr>
        <w:spacing w:line="276" w:lineRule="auto"/>
        <w:rPr>
          <w:rFonts w:ascii="Arial" w:eastAsia="Times New Roman" w:hAnsi="Arial" w:cs="Arial"/>
          <w:color w:val="auto"/>
          <w:lang w:eastAsia="es-BO"/>
        </w:rPr>
      </w:pPr>
      <w:r w:rsidRPr="0050343B">
        <w:rPr>
          <w:rFonts w:ascii="Arial" w:eastAsia="Times New Roman" w:hAnsi="Arial" w:cs="Arial"/>
          <w:b/>
          <w:bCs/>
          <w:color w:val="auto"/>
          <w:lang w:eastAsia="es-BO"/>
        </w:rPr>
        <w:t>Seleccione suficientes observadores para el análisis y calificación del ejercicio. </w:t>
      </w:r>
      <w:r w:rsidRPr="0050343B">
        <w:rPr>
          <w:rFonts w:ascii="Arial" w:eastAsia="Times New Roman" w:hAnsi="Arial" w:cs="Arial"/>
          <w:color w:val="auto"/>
          <w:lang w:eastAsia="es-BO"/>
        </w:rPr>
        <w:t>Asignarles funciones específicas. Prepare formatos para la evaluación suficientes para cada uno de los veedores, teniendo en cuenta las funciones específicas. Realizar charlas de inducción previas con los veedores, para aclarar aspectos del ejercicio.</w:t>
      </w:r>
    </w:p>
    <w:p w14:paraId="5D6CB8A8" w14:textId="77777777" w:rsidR="0022279C" w:rsidRPr="0023302D" w:rsidRDefault="0022279C" w:rsidP="0022279C">
      <w:pPr>
        <w:pStyle w:val="Prrafodelista"/>
        <w:numPr>
          <w:ilvl w:val="0"/>
          <w:numId w:val="27"/>
        </w:numPr>
        <w:shd w:val="clear" w:color="auto" w:fill="FFFFFF"/>
        <w:spacing w:line="240" w:lineRule="auto"/>
        <w:ind w:left="284" w:hanging="284"/>
        <w:rPr>
          <w:rFonts w:ascii="Arial" w:hAnsi="Arial" w:cs="Arial"/>
          <w:i/>
          <w:color w:val="auto"/>
        </w:rPr>
      </w:pPr>
      <w:r w:rsidRPr="0023302D">
        <w:rPr>
          <w:rFonts w:ascii="Arial" w:hAnsi="Arial" w:cs="Arial"/>
          <w:i/>
          <w:color w:val="auto"/>
        </w:rPr>
        <w:t>Ejecución del Simulacro</w:t>
      </w:r>
    </w:p>
    <w:p w14:paraId="2EF4DFEC" w14:textId="77777777" w:rsidR="0022279C" w:rsidRPr="00F91FD8" w:rsidRDefault="0022279C" w:rsidP="0022279C">
      <w:pPr>
        <w:spacing w:line="276" w:lineRule="auto"/>
        <w:ind w:left="0" w:firstLine="0"/>
        <w:rPr>
          <w:rFonts w:ascii="Arial" w:hAnsi="Arial" w:cs="Arial"/>
          <w:color w:val="auto"/>
        </w:rPr>
      </w:pPr>
      <w:r w:rsidRPr="00F91FD8">
        <w:rPr>
          <w:rFonts w:ascii="Arial" w:hAnsi="Arial" w:cs="Arial"/>
          <w:color w:val="auto"/>
        </w:rPr>
        <w:t>Es la puesta en práctica de la capacitación recibida durante la formación y la aplicación real de lo indicado en el plan de emergencia. Constará de:</w:t>
      </w:r>
    </w:p>
    <w:p w14:paraId="033F20E1" w14:textId="77777777" w:rsidR="0022279C" w:rsidRPr="002B518C" w:rsidRDefault="0022279C" w:rsidP="0022279C">
      <w:pPr>
        <w:pStyle w:val="Prrafodelista"/>
        <w:numPr>
          <w:ilvl w:val="0"/>
          <w:numId w:val="63"/>
        </w:numPr>
        <w:spacing w:line="276" w:lineRule="auto"/>
        <w:rPr>
          <w:rFonts w:ascii="Arial" w:hAnsi="Arial" w:cs="Arial"/>
          <w:color w:val="auto"/>
        </w:rPr>
      </w:pPr>
      <w:r w:rsidRPr="002B518C">
        <w:rPr>
          <w:rFonts w:ascii="Arial" w:hAnsi="Arial" w:cs="Arial"/>
          <w:color w:val="auto"/>
        </w:rPr>
        <w:lastRenderedPageBreak/>
        <w:t>Dar alarma de inicio al simulacro, alertando, por los medios disponibles, al personal existente, (interno y externo).</w:t>
      </w:r>
    </w:p>
    <w:p w14:paraId="27DCF76F" w14:textId="77777777" w:rsidR="0022279C" w:rsidRPr="002B518C" w:rsidRDefault="0022279C" w:rsidP="0022279C">
      <w:pPr>
        <w:pStyle w:val="Prrafodelista"/>
        <w:numPr>
          <w:ilvl w:val="0"/>
          <w:numId w:val="63"/>
        </w:numPr>
        <w:spacing w:line="276" w:lineRule="auto"/>
        <w:rPr>
          <w:rFonts w:ascii="Arial" w:hAnsi="Arial" w:cs="Arial"/>
          <w:color w:val="auto"/>
        </w:rPr>
      </w:pPr>
      <w:r w:rsidRPr="002B518C">
        <w:rPr>
          <w:rFonts w:ascii="Arial" w:hAnsi="Arial" w:cs="Arial"/>
          <w:color w:val="auto"/>
        </w:rPr>
        <w:t>Cronometrar tiempos de referencia.</w:t>
      </w:r>
    </w:p>
    <w:p w14:paraId="630D30CB" w14:textId="77777777" w:rsidR="0022279C" w:rsidRPr="002B518C" w:rsidRDefault="0022279C" w:rsidP="0022279C">
      <w:pPr>
        <w:pStyle w:val="Prrafodelista"/>
        <w:numPr>
          <w:ilvl w:val="0"/>
          <w:numId w:val="63"/>
        </w:numPr>
        <w:spacing w:line="276" w:lineRule="auto"/>
        <w:rPr>
          <w:rFonts w:ascii="Arial" w:hAnsi="Arial" w:cs="Arial"/>
          <w:color w:val="auto"/>
        </w:rPr>
      </w:pPr>
      <w:r w:rsidRPr="002B518C">
        <w:rPr>
          <w:rFonts w:ascii="Arial" w:hAnsi="Arial" w:cs="Arial"/>
          <w:color w:val="auto"/>
        </w:rPr>
        <w:t>Determinación de la emergencia.</w:t>
      </w:r>
    </w:p>
    <w:p w14:paraId="0C15D9EE" w14:textId="77777777" w:rsidR="0022279C" w:rsidRPr="002B518C" w:rsidRDefault="0022279C" w:rsidP="0022279C">
      <w:pPr>
        <w:pStyle w:val="Prrafodelista"/>
        <w:numPr>
          <w:ilvl w:val="0"/>
          <w:numId w:val="63"/>
        </w:numPr>
        <w:spacing w:line="276" w:lineRule="auto"/>
        <w:rPr>
          <w:rFonts w:ascii="Arial" w:hAnsi="Arial" w:cs="Arial"/>
          <w:color w:val="auto"/>
        </w:rPr>
      </w:pPr>
      <w:r w:rsidRPr="002B518C">
        <w:rPr>
          <w:rFonts w:ascii="Arial" w:hAnsi="Arial" w:cs="Arial"/>
          <w:color w:val="auto"/>
        </w:rPr>
        <w:t>Despliegue de los equipos de rescate y apoyo.</w:t>
      </w:r>
    </w:p>
    <w:p w14:paraId="3D562E71" w14:textId="77777777" w:rsidR="0022279C" w:rsidRPr="002B518C" w:rsidRDefault="0022279C" w:rsidP="0022279C">
      <w:pPr>
        <w:pStyle w:val="Prrafodelista"/>
        <w:numPr>
          <w:ilvl w:val="0"/>
          <w:numId w:val="63"/>
        </w:numPr>
        <w:spacing w:line="276" w:lineRule="auto"/>
        <w:rPr>
          <w:rFonts w:ascii="Arial" w:hAnsi="Arial" w:cs="Arial"/>
          <w:color w:val="auto"/>
        </w:rPr>
      </w:pPr>
      <w:r w:rsidRPr="002B518C">
        <w:rPr>
          <w:rFonts w:ascii="Arial" w:hAnsi="Arial" w:cs="Arial"/>
          <w:color w:val="auto"/>
        </w:rPr>
        <w:t>Intervención de los equipos de rescate, incendios y atención pre hospitalaria.</w:t>
      </w:r>
    </w:p>
    <w:p w14:paraId="2E407A9F" w14:textId="77777777" w:rsidR="0022279C" w:rsidRPr="002B518C" w:rsidRDefault="0022279C" w:rsidP="0022279C">
      <w:pPr>
        <w:pStyle w:val="Prrafodelista"/>
        <w:numPr>
          <w:ilvl w:val="0"/>
          <w:numId w:val="63"/>
        </w:numPr>
        <w:spacing w:line="276" w:lineRule="auto"/>
        <w:rPr>
          <w:rFonts w:ascii="Arial" w:hAnsi="Arial" w:cs="Arial"/>
          <w:color w:val="auto"/>
        </w:rPr>
      </w:pPr>
      <w:r w:rsidRPr="002B518C">
        <w:rPr>
          <w:rFonts w:ascii="Arial" w:hAnsi="Arial" w:cs="Arial"/>
          <w:color w:val="auto"/>
        </w:rPr>
        <w:t>Toma de fotografías para su valoración posterior. De ser posible llevar registro de videos.</w:t>
      </w:r>
    </w:p>
    <w:p w14:paraId="7AACE9DE" w14:textId="77777777" w:rsidR="0022279C" w:rsidRPr="002B518C" w:rsidRDefault="0022279C" w:rsidP="0022279C">
      <w:pPr>
        <w:pStyle w:val="Prrafodelista"/>
        <w:numPr>
          <w:ilvl w:val="0"/>
          <w:numId w:val="63"/>
        </w:numPr>
        <w:spacing w:line="276" w:lineRule="auto"/>
        <w:rPr>
          <w:rFonts w:ascii="Arial" w:hAnsi="Arial" w:cs="Arial"/>
          <w:color w:val="auto"/>
        </w:rPr>
      </w:pPr>
      <w:r w:rsidRPr="002B518C">
        <w:rPr>
          <w:rFonts w:ascii="Arial" w:hAnsi="Arial" w:cs="Arial"/>
          <w:color w:val="auto"/>
        </w:rPr>
        <w:t>Resolución de las incidencias que puede introducir el director del simulacro para aumentar su complejidad y poder observar las reacciones. En la ejecución se puede optar por la participación de medios exteriores (bomberos, policía, otros).</w:t>
      </w:r>
    </w:p>
    <w:p w14:paraId="5694EE1F" w14:textId="77777777" w:rsidR="0022279C" w:rsidRPr="00F91FD8" w:rsidRDefault="0022279C" w:rsidP="0022279C">
      <w:pPr>
        <w:spacing w:line="276" w:lineRule="auto"/>
        <w:ind w:left="0" w:firstLine="0"/>
        <w:rPr>
          <w:rFonts w:ascii="Arial" w:hAnsi="Arial" w:cs="Arial"/>
          <w:color w:val="auto"/>
        </w:rPr>
      </w:pPr>
      <w:r w:rsidRPr="00F91FD8">
        <w:rPr>
          <w:rFonts w:ascii="Arial" w:hAnsi="Arial" w:cs="Arial"/>
          <w:color w:val="auto"/>
        </w:rPr>
        <w:t xml:space="preserve">El conteo del personal luego de la evacuación es una operación crítica. La confusión en los puntos de reunión puede demorar el salvataje de alguien que falte por haber quedado </w:t>
      </w:r>
      <w:r>
        <w:rPr>
          <w:rFonts w:ascii="Arial" w:hAnsi="Arial" w:cs="Arial"/>
          <w:color w:val="auto"/>
        </w:rPr>
        <w:t>en el área de riesgo</w:t>
      </w:r>
      <w:r w:rsidRPr="00F91FD8">
        <w:rPr>
          <w:rFonts w:ascii="Arial" w:hAnsi="Arial" w:cs="Arial"/>
          <w:color w:val="auto"/>
        </w:rPr>
        <w:t xml:space="preserve"> o podrá dar inicio a búsquedas peligrosas e innecesarias. Para asegurar la rapidez necesaria, la contabilización más segura de las personas deberá tener en cuenta en el plan de emergencia los siguientes pasos:</w:t>
      </w:r>
    </w:p>
    <w:p w14:paraId="2A7FFA7F" w14:textId="77777777" w:rsidR="0022279C" w:rsidRPr="002B518C" w:rsidRDefault="0022279C" w:rsidP="0022279C">
      <w:pPr>
        <w:pStyle w:val="Prrafodelista"/>
        <w:numPr>
          <w:ilvl w:val="0"/>
          <w:numId w:val="97"/>
        </w:numPr>
        <w:spacing w:line="276" w:lineRule="auto"/>
        <w:rPr>
          <w:rFonts w:ascii="Arial" w:hAnsi="Arial" w:cs="Arial"/>
          <w:color w:val="auto"/>
        </w:rPr>
      </w:pPr>
      <w:r w:rsidRPr="002B518C">
        <w:rPr>
          <w:rFonts w:ascii="Arial" w:hAnsi="Arial" w:cs="Arial"/>
          <w:color w:val="auto"/>
        </w:rPr>
        <w:t>La designación de puntos de encuentro, a dónde las posibles víctimas puedan llegar fácilmente en caso de evacuación.</w:t>
      </w:r>
    </w:p>
    <w:p w14:paraId="0AB9AECF" w14:textId="77777777" w:rsidR="0022279C" w:rsidRPr="002B518C" w:rsidRDefault="0022279C" w:rsidP="0022279C">
      <w:pPr>
        <w:pStyle w:val="Prrafodelista"/>
        <w:numPr>
          <w:ilvl w:val="0"/>
          <w:numId w:val="97"/>
        </w:numPr>
        <w:spacing w:line="276" w:lineRule="auto"/>
        <w:rPr>
          <w:rFonts w:ascii="Arial" w:hAnsi="Arial" w:cs="Arial"/>
          <w:color w:val="auto"/>
        </w:rPr>
      </w:pPr>
      <w:r w:rsidRPr="002B518C">
        <w:rPr>
          <w:rFonts w:ascii="Arial" w:hAnsi="Arial" w:cs="Arial"/>
          <w:color w:val="auto"/>
        </w:rPr>
        <w:t>Debe hacerse un conteo de las personas luego de la evacuación, identificando nombres y última localización conocida de quien no está presente y suministrar la información al responsable del comando.</w:t>
      </w:r>
    </w:p>
    <w:p w14:paraId="1073F86B" w14:textId="77777777" w:rsidR="0022279C" w:rsidRPr="002B518C" w:rsidRDefault="0022279C" w:rsidP="0022279C">
      <w:pPr>
        <w:pStyle w:val="Prrafodelista"/>
        <w:numPr>
          <w:ilvl w:val="0"/>
          <w:numId w:val="97"/>
        </w:numPr>
        <w:spacing w:line="276" w:lineRule="auto"/>
        <w:rPr>
          <w:rFonts w:ascii="Arial" w:hAnsi="Arial" w:cs="Arial"/>
          <w:color w:val="auto"/>
        </w:rPr>
      </w:pPr>
      <w:r w:rsidRPr="002B518C">
        <w:rPr>
          <w:rFonts w:ascii="Arial" w:hAnsi="Arial" w:cs="Arial"/>
          <w:color w:val="auto"/>
        </w:rPr>
        <w:t>Debe establecerse un método de conteo para los funcionarios externos e internos.</w:t>
      </w:r>
    </w:p>
    <w:p w14:paraId="4C0DE3B5" w14:textId="77777777" w:rsidR="0022279C" w:rsidRPr="002B518C" w:rsidRDefault="0022279C" w:rsidP="0022279C">
      <w:pPr>
        <w:pStyle w:val="Prrafodelista"/>
        <w:numPr>
          <w:ilvl w:val="0"/>
          <w:numId w:val="97"/>
        </w:numPr>
        <w:spacing w:line="276" w:lineRule="auto"/>
        <w:rPr>
          <w:rFonts w:ascii="Arial" w:hAnsi="Arial" w:cs="Arial"/>
          <w:color w:val="auto"/>
        </w:rPr>
      </w:pPr>
      <w:r w:rsidRPr="002B518C">
        <w:rPr>
          <w:rFonts w:ascii="Arial" w:hAnsi="Arial" w:cs="Arial"/>
          <w:color w:val="auto"/>
        </w:rPr>
        <w:t>Deben fijarse procedimientos para casos de evacuaciones mayores o para casos de expansión del accidente. Esto puede implicar el envío de los trabajadores a sus casas por sus medios normales o suministrándoles un transporte.</w:t>
      </w:r>
    </w:p>
    <w:p w14:paraId="4BE5717E" w14:textId="77777777" w:rsidR="0022279C" w:rsidRPr="0023302D" w:rsidRDefault="0022279C" w:rsidP="0022279C">
      <w:pPr>
        <w:spacing w:line="276" w:lineRule="auto"/>
        <w:ind w:left="0" w:firstLine="0"/>
        <w:rPr>
          <w:rFonts w:ascii="Arial" w:hAnsi="Arial" w:cs="Arial"/>
          <w:color w:val="auto"/>
        </w:rPr>
      </w:pPr>
      <w:r w:rsidRPr="0023302D">
        <w:rPr>
          <w:rFonts w:ascii="Arial" w:hAnsi="Arial" w:cs="Arial"/>
          <w:color w:val="auto"/>
        </w:rPr>
        <w:t>La preparación práctica de un simulacro implica la realización del aprendizaje por medio de simulacros de evacuaciones, falsos desastres, actividades de mesa, caminatas y simulacros completos. Para ello se dará intervención a líderes de emergencia, miembros de los equipos centrales, empleados, vigilancia, seguridad física, bomberos y policía como se indicó. Llevar un seguimiento de todas las comunicaciones realizadas. Se da por terminado el simulacro.</w:t>
      </w:r>
    </w:p>
    <w:p w14:paraId="3C3FC757" w14:textId="77777777" w:rsidR="0022279C" w:rsidRPr="0023302D" w:rsidRDefault="0022279C" w:rsidP="0022279C">
      <w:pPr>
        <w:pStyle w:val="Prrafodelista"/>
        <w:numPr>
          <w:ilvl w:val="0"/>
          <w:numId w:val="27"/>
        </w:numPr>
        <w:shd w:val="clear" w:color="auto" w:fill="FFFFFF"/>
        <w:spacing w:line="240" w:lineRule="auto"/>
        <w:ind w:left="284" w:hanging="284"/>
        <w:rPr>
          <w:rFonts w:ascii="Arial" w:hAnsi="Arial" w:cs="Arial"/>
          <w:i/>
          <w:color w:val="auto"/>
        </w:rPr>
      </w:pPr>
      <w:r w:rsidRPr="0023302D">
        <w:rPr>
          <w:rFonts w:ascii="Arial" w:hAnsi="Arial" w:cs="Arial"/>
          <w:i/>
          <w:color w:val="auto"/>
        </w:rPr>
        <w:t xml:space="preserve">Informe de Evaluación del Simulacro </w:t>
      </w:r>
    </w:p>
    <w:p w14:paraId="75CF22E7" w14:textId="77777777" w:rsidR="0022279C" w:rsidRPr="0023302D" w:rsidRDefault="0022279C" w:rsidP="0022279C">
      <w:pPr>
        <w:spacing w:line="276" w:lineRule="auto"/>
        <w:ind w:left="0" w:firstLine="0"/>
        <w:rPr>
          <w:rFonts w:ascii="Arial" w:hAnsi="Arial" w:cs="Arial"/>
          <w:color w:val="auto"/>
        </w:rPr>
      </w:pPr>
      <w:r w:rsidRPr="0023302D">
        <w:rPr>
          <w:rFonts w:ascii="Arial" w:hAnsi="Arial" w:cs="Arial"/>
          <w:color w:val="auto"/>
        </w:rPr>
        <w:t xml:space="preserve">Finalizado el simulacro, se celebrará una reunión de los observadores, responsables y los medios externos (bomberos, policía, etc.) que hayan participado en el simulacro para realizar una evaluación general y establecer las primeras conclusiones. </w:t>
      </w:r>
    </w:p>
    <w:p w14:paraId="267AF101" w14:textId="77777777" w:rsidR="0022279C" w:rsidRPr="0023302D" w:rsidRDefault="0022279C" w:rsidP="0022279C">
      <w:pPr>
        <w:spacing w:line="276" w:lineRule="auto"/>
        <w:ind w:left="0" w:firstLine="0"/>
        <w:rPr>
          <w:rFonts w:ascii="Arial" w:hAnsi="Arial" w:cs="Arial"/>
          <w:color w:val="auto"/>
        </w:rPr>
      </w:pPr>
      <w:r w:rsidRPr="0023302D">
        <w:rPr>
          <w:rFonts w:ascii="Arial" w:hAnsi="Arial" w:cs="Arial"/>
          <w:color w:val="auto"/>
        </w:rPr>
        <w:t>El informe posterior a la reunión deberá valorar el desarrollo del ejercicio reflejando las acciones correctas llevadas a cabo y destacando aquellas que requieran mejora. En todo caso, la Dirección deberá reiterar el agradecimiento al personal por su colaboración, considerando la experiencia como positiva, integradora y enriquecedora.</w:t>
      </w:r>
    </w:p>
    <w:p w14:paraId="557C7B38" w14:textId="77777777" w:rsidR="0022279C" w:rsidRPr="0023302D" w:rsidRDefault="0022279C" w:rsidP="0022279C">
      <w:pPr>
        <w:pStyle w:val="Prrafodelista"/>
        <w:numPr>
          <w:ilvl w:val="0"/>
          <w:numId w:val="27"/>
        </w:numPr>
        <w:shd w:val="clear" w:color="auto" w:fill="FFFFFF"/>
        <w:spacing w:line="240" w:lineRule="auto"/>
        <w:ind w:left="284" w:hanging="284"/>
        <w:rPr>
          <w:rFonts w:ascii="Arial" w:hAnsi="Arial" w:cs="Arial"/>
          <w:i/>
          <w:color w:val="auto"/>
        </w:rPr>
      </w:pPr>
      <w:r w:rsidRPr="0023302D">
        <w:rPr>
          <w:rFonts w:ascii="Arial" w:hAnsi="Arial" w:cs="Arial"/>
          <w:i/>
          <w:color w:val="auto"/>
        </w:rPr>
        <w:t>Valoración del Simulacro</w:t>
      </w:r>
    </w:p>
    <w:p w14:paraId="238FF49A" w14:textId="77777777" w:rsidR="0022279C" w:rsidRPr="0023302D" w:rsidRDefault="0022279C" w:rsidP="0022279C">
      <w:pPr>
        <w:spacing w:line="276" w:lineRule="auto"/>
        <w:ind w:left="284" w:firstLine="0"/>
        <w:rPr>
          <w:rFonts w:ascii="Arial" w:hAnsi="Arial" w:cs="Arial"/>
          <w:color w:val="auto"/>
        </w:rPr>
      </w:pPr>
      <w:r w:rsidRPr="0023302D">
        <w:rPr>
          <w:rFonts w:ascii="Arial" w:hAnsi="Arial" w:cs="Arial"/>
          <w:color w:val="auto"/>
        </w:rPr>
        <w:lastRenderedPageBreak/>
        <w:t>Se realiza reunión con observadores para consolidar las observaciones y mediciones.</w:t>
      </w:r>
    </w:p>
    <w:p w14:paraId="64A788F1" w14:textId="77777777" w:rsidR="0022279C" w:rsidRPr="0023302D" w:rsidRDefault="0022279C" w:rsidP="0022279C">
      <w:pPr>
        <w:spacing w:line="276" w:lineRule="auto"/>
        <w:ind w:left="284" w:firstLine="0"/>
        <w:rPr>
          <w:rFonts w:ascii="Arial" w:hAnsi="Arial" w:cs="Arial"/>
          <w:color w:val="auto"/>
        </w:rPr>
      </w:pPr>
      <w:r w:rsidRPr="0023302D">
        <w:rPr>
          <w:rFonts w:ascii="Arial" w:hAnsi="Arial" w:cs="Arial"/>
          <w:color w:val="auto"/>
        </w:rPr>
        <w:t>Se realiza reunión general con los integrantes operativos del plan, suministrando recomendaciones verbales de la situación encontrada.</w:t>
      </w:r>
      <w:r>
        <w:rPr>
          <w:rFonts w:ascii="Arial" w:hAnsi="Arial" w:cs="Arial"/>
          <w:color w:val="auto"/>
        </w:rPr>
        <w:t xml:space="preserve"> Se debe analizar:</w:t>
      </w:r>
    </w:p>
    <w:p w14:paraId="0A3D6CF5" w14:textId="77777777" w:rsidR="0022279C" w:rsidRPr="0023302D" w:rsidRDefault="0022279C" w:rsidP="0022279C">
      <w:pPr>
        <w:pStyle w:val="Prrafodelista"/>
        <w:numPr>
          <w:ilvl w:val="0"/>
          <w:numId w:val="28"/>
        </w:numPr>
        <w:spacing w:line="276" w:lineRule="auto"/>
        <w:rPr>
          <w:rFonts w:ascii="Arial" w:hAnsi="Arial" w:cs="Arial"/>
          <w:color w:val="auto"/>
        </w:rPr>
      </w:pPr>
      <w:r w:rsidRPr="0023302D">
        <w:rPr>
          <w:rFonts w:ascii="Arial" w:hAnsi="Arial" w:cs="Arial"/>
          <w:color w:val="auto"/>
        </w:rPr>
        <w:t>Tiempo empleado.</w:t>
      </w:r>
    </w:p>
    <w:p w14:paraId="71899997" w14:textId="77777777" w:rsidR="0022279C" w:rsidRPr="0023302D" w:rsidRDefault="0022279C" w:rsidP="0022279C">
      <w:pPr>
        <w:pStyle w:val="Prrafodelista"/>
        <w:numPr>
          <w:ilvl w:val="0"/>
          <w:numId w:val="28"/>
        </w:numPr>
        <w:spacing w:line="276" w:lineRule="auto"/>
        <w:rPr>
          <w:rFonts w:ascii="Arial" w:hAnsi="Arial" w:cs="Arial"/>
          <w:color w:val="auto"/>
        </w:rPr>
      </w:pPr>
      <w:r w:rsidRPr="0023302D">
        <w:rPr>
          <w:rFonts w:ascii="Arial" w:hAnsi="Arial" w:cs="Arial"/>
          <w:color w:val="auto"/>
        </w:rPr>
        <w:t>Factores negativos que han podido incidir en la ejecución.</w:t>
      </w:r>
    </w:p>
    <w:p w14:paraId="46D62499" w14:textId="77777777" w:rsidR="0022279C" w:rsidRPr="0023302D" w:rsidRDefault="0022279C" w:rsidP="0022279C">
      <w:pPr>
        <w:pStyle w:val="Prrafodelista"/>
        <w:numPr>
          <w:ilvl w:val="0"/>
          <w:numId w:val="28"/>
        </w:numPr>
        <w:spacing w:line="276" w:lineRule="auto"/>
        <w:rPr>
          <w:rFonts w:ascii="Arial" w:hAnsi="Arial" w:cs="Arial"/>
          <w:color w:val="auto"/>
        </w:rPr>
      </w:pPr>
      <w:r w:rsidRPr="0023302D">
        <w:rPr>
          <w:rFonts w:ascii="Arial" w:hAnsi="Arial" w:cs="Arial"/>
          <w:color w:val="auto"/>
        </w:rPr>
        <w:t>Factores positivos que han mejorado la ejecución.</w:t>
      </w:r>
    </w:p>
    <w:p w14:paraId="2046ED68" w14:textId="77777777" w:rsidR="0022279C" w:rsidRPr="0023302D" w:rsidRDefault="0022279C" w:rsidP="0022279C">
      <w:pPr>
        <w:pStyle w:val="Prrafodelista"/>
        <w:numPr>
          <w:ilvl w:val="0"/>
          <w:numId w:val="28"/>
        </w:numPr>
        <w:spacing w:line="276" w:lineRule="auto"/>
        <w:rPr>
          <w:rFonts w:ascii="Arial" w:hAnsi="Arial" w:cs="Arial"/>
          <w:color w:val="auto"/>
        </w:rPr>
      </w:pPr>
      <w:r w:rsidRPr="0023302D">
        <w:rPr>
          <w:rFonts w:ascii="Arial" w:hAnsi="Arial" w:cs="Arial"/>
          <w:color w:val="auto"/>
        </w:rPr>
        <w:t>Comportamiento de los equipos.</w:t>
      </w:r>
    </w:p>
    <w:p w14:paraId="5C0E70DE" w14:textId="77777777" w:rsidR="0022279C" w:rsidRPr="0023302D" w:rsidRDefault="0022279C" w:rsidP="0022279C">
      <w:pPr>
        <w:pStyle w:val="Prrafodelista"/>
        <w:numPr>
          <w:ilvl w:val="0"/>
          <w:numId w:val="28"/>
        </w:numPr>
        <w:spacing w:line="276" w:lineRule="auto"/>
        <w:rPr>
          <w:rFonts w:ascii="Arial" w:hAnsi="Arial" w:cs="Arial"/>
          <w:color w:val="auto"/>
        </w:rPr>
      </w:pPr>
      <w:r w:rsidRPr="0023302D">
        <w:rPr>
          <w:rFonts w:ascii="Arial" w:hAnsi="Arial" w:cs="Arial"/>
          <w:color w:val="auto"/>
        </w:rPr>
        <w:t>Comportamiento general.</w:t>
      </w:r>
    </w:p>
    <w:p w14:paraId="310CD66E" w14:textId="77777777" w:rsidR="0022279C" w:rsidRDefault="0022279C" w:rsidP="0022279C">
      <w:pPr>
        <w:pStyle w:val="Prrafodelista"/>
        <w:numPr>
          <w:ilvl w:val="0"/>
          <w:numId w:val="28"/>
        </w:numPr>
        <w:spacing w:after="0" w:line="276" w:lineRule="auto"/>
        <w:rPr>
          <w:rFonts w:ascii="Arial" w:hAnsi="Arial" w:cs="Arial"/>
          <w:color w:val="auto"/>
        </w:rPr>
      </w:pPr>
      <w:r w:rsidRPr="0023302D">
        <w:rPr>
          <w:rFonts w:ascii="Arial" w:hAnsi="Arial" w:cs="Arial"/>
          <w:color w:val="auto"/>
        </w:rPr>
        <w:t>Dificultades físicas encontradas.</w:t>
      </w:r>
    </w:p>
    <w:p w14:paraId="548B155F" w14:textId="77777777" w:rsidR="0022279C" w:rsidRPr="0023302D" w:rsidRDefault="0022279C" w:rsidP="0022279C">
      <w:pPr>
        <w:pStyle w:val="Prrafodelista"/>
        <w:spacing w:after="0" w:line="276" w:lineRule="auto"/>
        <w:ind w:left="1004" w:firstLine="0"/>
        <w:rPr>
          <w:rFonts w:ascii="Arial" w:hAnsi="Arial" w:cs="Arial"/>
          <w:color w:val="auto"/>
        </w:rPr>
      </w:pPr>
    </w:p>
    <w:p w14:paraId="76BFCE6D" w14:textId="77777777" w:rsidR="0022279C" w:rsidRPr="0023302D" w:rsidRDefault="0022279C" w:rsidP="0022279C">
      <w:pPr>
        <w:pStyle w:val="Prrafodelista"/>
        <w:numPr>
          <w:ilvl w:val="0"/>
          <w:numId w:val="27"/>
        </w:numPr>
        <w:shd w:val="clear" w:color="auto" w:fill="FFFFFF"/>
        <w:spacing w:line="240" w:lineRule="auto"/>
        <w:ind w:left="284" w:hanging="284"/>
        <w:rPr>
          <w:rFonts w:ascii="Arial" w:hAnsi="Arial" w:cs="Arial"/>
          <w:i/>
          <w:color w:val="auto"/>
        </w:rPr>
      </w:pPr>
      <w:r w:rsidRPr="0023302D">
        <w:rPr>
          <w:rFonts w:ascii="Arial" w:hAnsi="Arial" w:cs="Arial"/>
          <w:i/>
          <w:color w:val="auto"/>
        </w:rPr>
        <w:t>Documentación</w:t>
      </w:r>
    </w:p>
    <w:p w14:paraId="57965B03" w14:textId="7F21A3DC" w:rsidR="0022279C" w:rsidRPr="00B15A75" w:rsidRDefault="0022279C" w:rsidP="00B35E95">
      <w:pPr>
        <w:spacing w:line="276" w:lineRule="auto"/>
        <w:ind w:left="0" w:firstLine="0"/>
        <w:rPr>
          <w:rFonts w:ascii="Arial" w:hAnsi="Arial" w:cs="Arial"/>
          <w:color w:val="auto"/>
        </w:rPr>
      </w:pPr>
      <w:r w:rsidRPr="0023302D">
        <w:rPr>
          <w:rFonts w:ascii="Arial" w:hAnsi="Arial" w:cs="Arial"/>
          <w:color w:val="auto"/>
        </w:rPr>
        <w:t>Finalmente </w:t>
      </w:r>
      <w:r w:rsidRPr="0023302D">
        <w:rPr>
          <w:rFonts w:ascii="Arial" w:hAnsi="Arial" w:cs="Arial"/>
          <w:bCs/>
          <w:color w:val="auto"/>
        </w:rPr>
        <w:t>se emitirá un informe </w:t>
      </w:r>
      <w:r w:rsidRPr="0023302D">
        <w:rPr>
          <w:rFonts w:ascii="Arial" w:hAnsi="Arial" w:cs="Arial"/>
          <w:color w:val="auto"/>
        </w:rPr>
        <w:t>en el cual se recopilarán las siguientes características mínimas: introducción y objeto del informe, datos de la empresa, realización del simulacro (cronología), recomendaciones y mejoras, reunión posterior, anexos si los hubiera (hoja de firmas, fotos, grabación, etc.).</w:t>
      </w:r>
    </w:p>
    <w:p w14:paraId="747E5E0B" w14:textId="77777777" w:rsidR="00B35E95" w:rsidRDefault="0022279C" w:rsidP="00B35E95">
      <w:pPr>
        <w:spacing w:after="160" w:line="259" w:lineRule="auto"/>
        <w:ind w:left="0" w:firstLine="0"/>
        <w:jc w:val="left"/>
        <w:rPr>
          <w:rFonts w:ascii="Arial Rounded MT Bold" w:hAnsi="Arial Rounded MT Bold" w:cs="Arial"/>
          <w:b/>
          <w:color w:val="auto"/>
          <w:sz w:val="40"/>
          <w:szCs w:val="40"/>
        </w:rPr>
      </w:pPr>
      <w:r>
        <w:rPr>
          <w:rFonts w:ascii="Arial Rounded MT Bold" w:hAnsi="Arial Rounded MT Bold" w:cs="Arial"/>
          <w:b/>
          <w:color w:val="auto"/>
          <w:sz w:val="40"/>
          <w:szCs w:val="40"/>
        </w:rPr>
        <w:br w:type="page"/>
      </w:r>
    </w:p>
    <w:p w14:paraId="489826A8" w14:textId="77777777" w:rsidR="00B35E95" w:rsidRDefault="00B35E95" w:rsidP="00B35E95">
      <w:pPr>
        <w:spacing w:after="160" w:line="259" w:lineRule="auto"/>
        <w:ind w:left="0" w:firstLine="0"/>
        <w:jc w:val="left"/>
        <w:rPr>
          <w:rFonts w:ascii="Arial Rounded MT Bold" w:hAnsi="Arial Rounded MT Bold" w:cs="Arial"/>
          <w:b/>
          <w:color w:val="auto"/>
          <w:sz w:val="40"/>
          <w:szCs w:val="40"/>
        </w:rPr>
      </w:pPr>
    </w:p>
    <w:p w14:paraId="100FDF10" w14:textId="77777777" w:rsidR="00B35E95" w:rsidRDefault="00B35E95" w:rsidP="00B35E95">
      <w:pPr>
        <w:spacing w:after="160" w:line="259" w:lineRule="auto"/>
        <w:ind w:left="0" w:firstLine="0"/>
        <w:jc w:val="left"/>
        <w:rPr>
          <w:rFonts w:ascii="Arial Rounded MT Bold" w:hAnsi="Arial Rounded MT Bold" w:cs="Arial"/>
          <w:b/>
          <w:color w:val="auto"/>
          <w:sz w:val="40"/>
          <w:szCs w:val="40"/>
        </w:rPr>
      </w:pPr>
    </w:p>
    <w:p w14:paraId="4BED2F18" w14:textId="77777777" w:rsidR="00B35E95" w:rsidRDefault="00B35E95" w:rsidP="00B35E95">
      <w:pPr>
        <w:spacing w:after="160" w:line="259" w:lineRule="auto"/>
        <w:ind w:left="0" w:firstLine="0"/>
        <w:jc w:val="left"/>
        <w:rPr>
          <w:rFonts w:ascii="Arial Rounded MT Bold" w:hAnsi="Arial Rounded MT Bold" w:cs="Arial"/>
          <w:b/>
          <w:color w:val="auto"/>
          <w:sz w:val="40"/>
          <w:szCs w:val="40"/>
        </w:rPr>
      </w:pPr>
    </w:p>
    <w:p w14:paraId="65349418" w14:textId="77777777" w:rsidR="00B35E95" w:rsidRDefault="00B35E95" w:rsidP="00B35E95">
      <w:pPr>
        <w:spacing w:after="160" w:line="259" w:lineRule="auto"/>
        <w:ind w:left="0" w:firstLine="0"/>
        <w:jc w:val="left"/>
        <w:rPr>
          <w:rFonts w:ascii="Arial Rounded MT Bold" w:hAnsi="Arial Rounded MT Bold" w:cs="Arial"/>
          <w:b/>
          <w:color w:val="auto"/>
          <w:sz w:val="40"/>
          <w:szCs w:val="40"/>
        </w:rPr>
      </w:pPr>
    </w:p>
    <w:p w14:paraId="2D223789" w14:textId="77777777" w:rsidR="00B35E95" w:rsidRDefault="00B35E95" w:rsidP="00B35E95">
      <w:pPr>
        <w:spacing w:after="160" w:line="259" w:lineRule="auto"/>
        <w:ind w:left="0" w:firstLine="0"/>
        <w:jc w:val="left"/>
        <w:rPr>
          <w:rFonts w:ascii="Arial Rounded MT Bold" w:hAnsi="Arial Rounded MT Bold" w:cs="Arial"/>
          <w:b/>
          <w:color w:val="auto"/>
          <w:sz w:val="40"/>
          <w:szCs w:val="40"/>
        </w:rPr>
      </w:pPr>
    </w:p>
    <w:p w14:paraId="14B93BF1" w14:textId="77777777" w:rsidR="00B35E95" w:rsidRDefault="00B35E95" w:rsidP="00B35E95">
      <w:pPr>
        <w:spacing w:after="160" w:line="259" w:lineRule="auto"/>
        <w:ind w:left="0" w:firstLine="0"/>
        <w:jc w:val="left"/>
        <w:rPr>
          <w:rFonts w:ascii="Arial Rounded MT Bold" w:hAnsi="Arial Rounded MT Bold" w:cs="Arial"/>
          <w:b/>
          <w:color w:val="auto"/>
          <w:sz w:val="40"/>
          <w:szCs w:val="40"/>
        </w:rPr>
      </w:pPr>
    </w:p>
    <w:p w14:paraId="213D56BB" w14:textId="77777777" w:rsidR="00B35E95" w:rsidRDefault="00B35E95" w:rsidP="00B35E95">
      <w:pPr>
        <w:spacing w:after="160" w:line="259" w:lineRule="auto"/>
        <w:ind w:left="0" w:firstLine="0"/>
        <w:jc w:val="left"/>
        <w:rPr>
          <w:rFonts w:ascii="Arial Rounded MT Bold" w:hAnsi="Arial Rounded MT Bold" w:cs="Arial"/>
          <w:b/>
          <w:color w:val="auto"/>
          <w:sz w:val="40"/>
          <w:szCs w:val="40"/>
        </w:rPr>
      </w:pPr>
    </w:p>
    <w:p w14:paraId="49351707" w14:textId="77777777" w:rsidR="00B35E95" w:rsidRDefault="00B35E95" w:rsidP="00B35E95">
      <w:pPr>
        <w:spacing w:after="160" w:line="259" w:lineRule="auto"/>
        <w:ind w:left="0" w:firstLine="0"/>
        <w:jc w:val="left"/>
        <w:rPr>
          <w:rFonts w:ascii="Arial Rounded MT Bold" w:hAnsi="Arial Rounded MT Bold" w:cs="Arial"/>
          <w:b/>
          <w:color w:val="auto"/>
          <w:sz w:val="40"/>
          <w:szCs w:val="40"/>
        </w:rPr>
      </w:pPr>
    </w:p>
    <w:p w14:paraId="14C1523E" w14:textId="77777777" w:rsidR="00B35E95" w:rsidRPr="00B468DA" w:rsidRDefault="00B35E95" w:rsidP="00B468DA">
      <w:pPr>
        <w:spacing w:after="160" w:line="259" w:lineRule="auto"/>
        <w:ind w:left="0" w:firstLine="0"/>
        <w:jc w:val="center"/>
        <w:rPr>
          <w:rFonts w:ascii="Arial Rounded MT Bold" w:hAnsi="Arial Rounded MT Bold" w:cs="Arial"/>
          <w:b/>
          <w:color w:val="auto"/>
          <w:sz w:val="52"/>
          <w:szCs w:val="40"/>
        </w:rPr>
      </w:pPr>
    </w:p>
    <w:p w14:paraId="3896EEBC" w14:textId="77777777" w:rsidR="00BF5331" w:rsidRDefault="00B35E95" w:rsidP="00B468DA">
      <w:pPr>
        <w:pStyle w:val="Ttulo2"/>
        <w:spacing w:line="276" w:lineRule="auto"/>
        <w:ind w:left="0" w:firstLine="0"/>
        <w:jc w:val="center"/>
        <w:rPr>
          <w:rFonts w:ascii="Arial Rounded MT Bold" w:hAnsi="Arial Rounded MT Bold" w:cs="Arial"/>
          <w:b/>
          <w:color w:val="auto"/>
          <w:sz w:val="40"/>
          <w:szCs w:val="40"/>
        </w:rPr>
      </w:pPr>
      <w:bookmarkStart w:id="337" w:name="_Toc155713027"/>
      <w:r w:rsidRPr="00B468DA">
        <w:rPr>
          <w:rFonts w:ascii="Arial Rounded MT Bold" w:hAnsi="Arial Rounded MT Bold" w:cs="Arial"/>
          <w:b/>
          <w:color w:val="auto"/>
          <w:sz w:val="40"/>
          <w:szCs w:val="40"/>
        </w:rPr>
        <w:t>A</w:t>
      </w:r>
      <w:r w:rsidR="0033252A" w:rsidRPr="00B468DA">
        <w:rPr>
          <w:rFonts w:ascii="Arial Rounded MT Bold" w:hAnsi="Arial Rounded MT Bold" w:cs="Arial"/>
          <w:b/>
          <w:color w:val="auto"/>
          <w:sz w:val="40"/>
          <w:szCs w:val="40"/>
        </w:rPr>
        <w:t xml:space="preserve">NEXO Nº   6 </w:t>
      </w:r>
      <w:r w:rsidR="00231F78" w:rsidRPr="00B468DA">
        <w:rPr>
          <w:rFonts w:ascii="Arial Rounded MT Bold" w:hAnsi="Arial Rounded MT Bold" w:cs="Arial"/>
          <w:b/>
          <w:color w:val="auto"/>
          <w:sz w:val="40"/>
          <w:szCs w:val="40"/>
        </w:rPr>
        <w:t xml:space="preserve">                                                     </w:t>
      </w:r>
      <w:r w:rsidR="0033252A" w:rsidRPr="00B468DA">
        <w:rPr>
          <w:rFonts w:ascii="Arial Rounded MT Bold" w:hAnsi="Arial Rounded MT Bold" w:cs="Arial"/>
          <w:b/>
          <w:color w:val="auto"/>
          <w:sz w:val="40"/>
          <w:szCs w:val="40"/>
        </w:rPr>
        <w:t>PERSONAL TECNICO SMGIR</w:t>
      </w:r>
      <w:bookmarkEnd w:id="337"/>
      <w:r w:rsidR="0033252A" w:rsidRPr="00B468DA">
        <w:rPr>
          <w:rFonts w:ascii="Arial Rounded MT Bold" w:hAnsi="Arial Rounded MT Bold" w:cs="Arial"/>
          <w:b/>
          <w:color w:val="auto"/>
          <w:sz w:val="40"/>
          <w:szCs w:val="40"/>
        </w:rPr>
        <w:t xml:space="preserve"> </w:t>
      </w:r>
    </w:p>
    <w:p w14:paraId="20F0659A" w14:textId="11516DAE" w:rsidR="0033252A" w:rsidRPr="00B468DA" w:rsidRDefault="0033252A" w:rsidP="00B468DA">
      <w:pPr>
        <w:pStyle w:val="Ttulo2"/>
        <w:spacing w:line="276" w:lineRule="auto"/>
        <w:ind w:left="0" w:firstLine="0"/>
        <w:jc w:val="center"/>
        <w:rPr>
          <w:rFonts w:ascii="Arial Rounded MT Bold" w:hAnsi="Arial Rounded MT Bold" w:cs="Arial"/>
          <w:b/>
          <w:color w:val="auto"/>
          <w:sz w:val="40"/>
          <w:szCs w:val="40"/>
        </w:rPr>
      </w:pPr>
      <w:bookmarkStart w:id="338" w:name="_Toc155713028"/>
      <w:r w:rsidRPr="00B468DA">
        <w:rPr>
          <w:rFonts w:ascii="Arial Rounded MT Bold" w:hAnsi="Arial Rounded MT Bold" w:cs="Arial"/>
          <w:b/>
          <w:color w:val="auto"/>
          <w:sz w:val="40"/>
          <w:szCs w:val="40"/>
        </w:rPr>
        <w:t>PARA ATENCION DE EMERGENCIAS</w:t>
      </w:r>
      <w:bookmarkEnd w:id="338"/>
    </w:p>
    <w:p w14:paraId="41767B6B" w14:textId="77777777" w:rsidR="0033252A" w:rsidRPr="00B468DA" w:rsidRDefault="0033252A" w:rsidP="00B468DA">
      <w:pPr>
        <w:spacing w:after="160" w:line="259" w:lineRule="auto"/>
        <w:ind w:left="0" w:firstLine="0"/>
        <w:jc w:val="center"/>
        <w:rPr>
          <w:rFonts w:ascii="Arial Rounded MT Bold" w:hAnsi="Arial Rounded MT Bold" w:cs="Arial"/>
          <w:b/>
          <w:color w:val="auto"/>
          <w:sz w:val="52"/>
          <w:szCs w:val="40"/>
        </w:rPr>
      </w:pPr>
      <w:r w:rsidRPr="00B468DA">
        <w:rPr>
          <w:rFonts w:ascii="Arial Rounded MT Bold" w:hAnsi="Arial Rounded MT Bold" w:cs="Arial"/>
          <w:b/>
          <w:color w:val="auto"/>
          <w:sz w:val="52"/>
          <w:szCs w:val="40"/>
        </w:rPr>
        <w:br w:type="page"/>
      </w:r>
    </w:p>
    <w:tbl>
      <w:tblPr>
        <w:tblW w:w="7513" w:type="dxa"/>
        <w:jc w:val="center"/>
        <w:tblLayout w:type="fixed"/>
        <w:tblCellMar>
          <w:left w:w="70" w:type="dxa"/>
          <w:right w:w="70" w:type="dxa"/>
        </w:tblCellMar>
        <w:tblLook w:val="04A0" w:firstRow="1" w:lastRow="0" w:firstColumn="1" w:lastColumn="0" w:noHBand="0" w:noVBand="1"/>
      </w:tblPr>
      <w:tblGrid>
        <w:gridCol w:w="640"/>
        <w:gridCol w:w="1203"/>
        <w:gridCol w:w="1843"/>
        <w:gridCol w:w="283"/>
        <w:gridCol w:w="1843"/>
        <w:gridCol w:w="1701"/>
      </w:tblGrid>
      <w:tr w:rsidR="0033252A" w:rsidRPr="00B839CC" w14:paraId="6255614C" w14:textId="77777777" w:rsidTr="00EA002B">
        <w:trPr>
          <w:trHeight w:val="672"/>
          <w:jc w:val="center"/>
        </w:trPr>
        <w:tc>
          <w:tcPr>
            <w:tcW w:w="7513" w:type="dxa"/>
            <w:gridSpan w:val="6"/>
            <w:tcBorders>
              <w:top w:val="nil"/>
              <w:left w:val="nil"/>
              <w:bottom w:val="nil"/>
              <w:right w:val="nil"/>
            </w:tcBorders>
            <w:shd w:val="clear" w:color="000000" w:fill="305496"/>
            <w:vAlign w:val="center"/>
            <w:hideMark/>
          </w:tcPr>
          <w:p w14:paraId="796993BB" w14:textId="77777777" w:rsidR="0033252A" w:rsidRPr="00B839CC" w:rsidRDefault="0033252A" w:rsidP="00E0791E">
            <w:pPr>
              <w:spacing w:after="0" w:line="240" w:lineRule="auto"/>
              <w:ind w:left="0" w:firstLine="0"/>
              <w:jc w:val="center"/>
              <w:rPr>
                <w:rFonts w:ascii="Arial" w:eastAsia="Times New Roman" w:hAnsi="Arial" w:cs="Arial"/>
                <w:b/>
                <w:bCs/>
                <w:color w:val="FFFFFF"/>
                <w:szCs w:val="18"/>
                <w:lang w:val="es-BO" w:eastAsia="es-BO"/>
              </w:rPr>
            </w:pPr>
            <w:r w:rsidRPr="00B839CC">
              <w:rPr>
                <w:rFonts w:ascii="Arial" w:eastAsia="Times New Roman" w:hAnsi="Arial" w:cs="Arial"/>
                <w:b/>
                <w:bCs/>
                <w:color w:val="FFFFFF"/>
                <w:szCs w:val="18"/>
                <w:lang w:val="es-BO" w:eastAsia="es-BO"/>
              </w:rPr>
              <w:lastRenderedPageBreak/>
              <w:t>PERSONAL TECNICO DISPONIBLE PARA ATENCION DE EMERGENCIAS OCT-DIC 2023</w:t>
            </w:r>
          </w:p>
        </w:tc>
      </w:tr>
      <w:tr w:rsidR="0033252A" w:rsidRPr="00B839CC" w14:paraId="36D7B952" w14:textId="77777777" w:rsidTr="00EA002B">
        <w:trPr>
          <w:trHeight w:val="240"/>
          <w:jc w:val="center"/>
        </w:trPr>
        <w:tc>
          <w:tcPr>
            <w:tcW w:w="640" w:type="dxa"/>
            <w:tcBorders>
              <w:top w:val="nil"/>
              <w:left w:val="nil"/>
              <w:bottom w:val="single" w:sz="4" w:space="0" w:color="auto"/>
              <w:right w:val="nil"/>
            </w:tcBorders>
            <w:shd w:val="clear" w:color="auto" w:fill="auto"/>
            <w:noWrap/>
            <w:vAlign w:val="center"/>
            <w:hideMark/>
          </w:tcPr>
          <w:p w14:paraId="00827DE6" w14:textId="77777777" w:rsidR="0033252A" w:rsidRPr="00B839CC" w:rsidRDefault="0033252A" w:rsidP="00E0791E">
            <w:pPr>
              <w:spacing w:after="0" w:line="240" w:lineRule="auto"/>
              <w:ind w:left="0" w:firstLine="0"/>
              <w:jc w:val="center"/>
              <w:rPr>
                <w:rFonts w:ascii="Arial" w:eastAsia="Times New Roman" w:hAnsi="Arial" w:cs="Arial"/>
                <w:b/>
                <w:bCs/>
                <w:color w:val="FFFFFF"/>
                <w:sz w:val="18"/>
                <w:szCs w:val="18"/>
                <w:lang w:val="es-BO" w:eastAsia="es-BO"/>
              </w:rPr>
            </w:pPr>
          </w:p>
        </w:tc>
        <w:tc>
          <w:tcPr>
            <w:tcW w:w="1203" w:type="dxa"/>
            <w:tcBorders>
              <w:top w:val="nil"/>
              <w:left w:val="nil"/>
              <w:bottom w:val="single" w:sz="4" w:space="0" w:color="auto"/>
              <w:right w:val="nil"/>
            </w:tcBorders>
            <w:shd w:val="clear" w:color="auto" w:fill="auto"/>
            <w:noWrap/>
            <w:vAlign w:val="center"/>
            <w:hideMark/>
          </w:tcPr>
          <w:p w14:paraId="29249980" w14:textId="77777777" w:rsidR="0033252A" w:rsidRPr="00B839CC" w:rsidRDefault="0033252A" w:rsidP="00E0791E">
            <w:pPr>
              <w:spacing w:after="0" w:line="240" w:lineRule="auto"/>
              <w:ind w:left="0" w:firstLine="0"/>
              <w:jc w:val="center"/>
              <w:rPr>
                <w:rFonts w:ascii="Arial" w:eastAsia="Times New Roman" w:hAnsi="Arial" w:cs="Arial"/>
                <w:color w:val="auto"/>
                <w:sz w:val="18"/>
                <w:szCs w:val="18"/>
                <w:lang w:val="es-BO" w:eastAsia="es-BO"/>
              </w:rPr>
            </w:pPr>
          </w:p>
        </w:tc>
        <w:tc>
          <w:tcPr>
            <w:tcW w:w="2126" w:type="dxa"/>
            <w:gridSpan w:val="2"/>
            <w:tcBorders>
              <w:top w:val="nil"/>
              <w:left w:val="nil"/>
              <w:bottom w:val="single" w:sz="4" w:space="0" w:color="auto"/>
              <w:right w:val="nil"/>
            </w:tcBorders>
            <w:shd w:val="clear" w:color="auto" w:fill="auto"/>
            <w:noWrap/>
            <w:vAlign w:val="center"/>
            <w:hideMark/>
          </w:tcPr>
          <w:p w14:paraId="7C219F23" w14:textId="77777777" w:rsidR="0033252A" w:rsidRPr="00B839CC" w:rsidRDefault="0033252A" w:rsidP="00E0791E">
            <w:pPr>
              <w:spacing w:after="0" w:line="240" w:lineRule="auto"/>
              <w:ind w:left="0" w:firstLine="0"/>
              <w:jc w:val="center"/>
              <w:rPr>
                <w:rFonts w:ascii="Arial" w:eastAsia="Times New Roman" w:hAnsi="Arial" w:cs="Arial"/>
                <w:color w:val="auto"/>
                <w:sz w:val="18"/>
                <w:szCs w:val="18"/>
                <w:lang w:val="es-BO" w:eastAsia="es-BO"/>
              </w:rPr>
            </w:pPr>
          </w:p>
        </w:tc>
        <w:tc>
          <w:tcPr>
            <w:tcW w:w="1843" w:type="dxa"/>
            <w:tcBorders>
              <w:top w:val="nil"/>
              <w:left w:val="nil"/>
              <w:bottom w:val="single" w:sz="4" w:space="0" w:color="auto"/>
              <w:right w:val="nil"/>
            </w:tcBorders>
            <w:shd w:val="clear" w:color="auto" w:fill="auto"/>
            <w:noWrap/>
            <w:vAlign w:val="center"/>
            <w:hideMark/>
          </w:tcPr>
          <w:p w14:paraId="30E2ECAD" w14:textId="77777777" w:rsidR="0033252A" w:rsidRPr="00B839CC" w:rsidRDefault="0033252A" w:rsidP="00E0791E">
            <w:pPr>
              <w:spacing w:after="0" w:line="240" w:lineRule="auto"/>
              <w:ind w:left="0" w:firstLine="0"/>
              <w:jc w:val="center"/>
              <w:rPr>
                <w:rFonts w:ascii="Arial" w:eastAsia="Times New Roman" w:hAnsi="Arial" w:cs="Arial"/>
                <w:color w:val="auto"/>
                <w:sz w:val="18"/>
                <w:szCs w:val="18"/>
                <w:lang w:val="es-BO" w:eastAsia="es-BO"/>
              </w:rPr>
            </w:pPr>
          </w:p>
        </w:tc>
        <w:tc>
          <w:tcPr>
            <w:tcW w:w="1701" w:type="dxa"/>
            <w:tcBorders>
              <w:top w:val="nil"/>
              <w:left w:val="nil"/>
              <w:bottom w:val="single" w:sz="4" w:space="0" w:color="auto"/>
              <w:right w:val="nil"/>
            </w:tcBorders>
            <w:shd w:val="clear" w:color="auto" w:fill="auto"/>
            <w:noWrap/>
            <w:vAlign w:val="center"/>
            <w:hideMark/>
          </w:tcPr>
          <w:p w14:paraId="0C9E7ABF" w14:textId="77777777" w:rsidR="0033252A" w:rsidRPr="00B839CC" w:rsidRDefault="0033252A" w:rsidP="00E0791E">
            <w:pPr>
              <w:spacing w:after="0" w:line="240" w:lineRule="auto"/>
              <w:ind w:left="0" w:firstLine="0"/>
              <w:jc w:val="center"/>
              <w:rPr>
                <w:rFonts w:ascii="Arial" w:eastAsia="Times New Roman" w:hAnsi="Arial" w:cs="Arial"/>
                <w:color w:val="auto"/>
                <w:sz w:val="18"/>
                <w:szCs w:val="18"/>
                <w:lang w:val="es-BO" w:eastAsia="es-BO"/>
              </w:rPr>
            </w:pPr>
          </w:p>
        </w:tc>
      </w:tr>
      <w:tr w:rsidR="0033252A" w:rsidRPr="00B839CC" w14:paraId="40C79C12" w14:textId="77777777" w:rsidTr="00EA002B">
        <w:trPr>
          <w:trHeight w:val="576"/>
          <w:jc w:val="center"/>
        </w:trPr>
        <w:tc>
          <w:tcPr>
            <w:tcW w:w="640"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0CED40A8" w14:textId="77777777" w:rsidR="0033252A" w:rsidRPr="00B839CC" w:rsidRDefault="0033252A" w:rsidP="00E0791E">
            <w:pPr>
              <w:spacing w:after="0" w:line="240" w:lineRule="auto"/>
              <w:ind w:left="0" w:firstLine="0"/>
              <w:jc w:val="center"/>
              <w:rPr>
                <w:rFonts w:ascii="Arial" w:eastAsia="Times New Roman" w:hAnsi="Arial" w:cs="Arial"/>
                <w:b/>
                <w:bCs/>
                <w:color w:val="FFFFFF"/>
                <w:sz w:val="18"/>
                <w:szCs w:val="18"/>
                <w:lang w:val="es-BO" w:eastAsia="es-BO"/>
              </w:rPr>
            </w:pPr>
            <w:r w:rsidRPr="00B839CC">
              <w:rPr>
                <w:rFonts w:ascii="Arial" w:eastAsia="Times New Roman" w:hAnsi="Arial" w:cs="Arial"/>
                <w:b/>
                <w:bCs/>
                <w:color w:val="FFFFFF"/>
                <w:sz w:val="18"/>
                <w:szCs w:val="18"/>
                <w:lang w:val="es-BO" w:eastAsia="es-BO"/>
              </w:rPr>
              <w:t>Nº</w:t>
            </w:r>
          </w:p>
        </w:tc>
        <w:tc>
          <w:tcPr>
            <w:tcW w:w="1203"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04D6138C" w14:textId="77777777" w:rsidR="0033252A" w:rsidRPr="00B839CC" w:rsidRDefault="0033252A" w:rsidP="00E0791E">
            <w:pPr>
              <w:spacing w:after="0" w:line="240" w:lineRule="auto"/>
              <w:ind w:left="0" w:firstLine="0"/>
              <w:jc w:val="center"/>
              <w:rPr>
                <w:rFonts w:ascii="Arial" w:eastAsia="Times New Roman" w:hAnsi="Arial" w:cs="Arial"/>
                <w:b/>
                <w:bCs/>
                <w:color w:val="FFFFFF"/>
                <w:sz w:val="18"/>
                <w:szCs w:val="18"/>
                <w:lang w:val="es-BO" w:eastAsia="es-BO"/>
              </w:rPr>
            </w:pPr>
            <w:r w:rsidRPr="00B839CC">
              <w:rPr>
                <w:rFonts w:ascii="Arial" w:eastAsia="Times New Roman" w:hAnsi="Arial" w:cs="Arial"/>
                <w:b/>
                <w:bCs/>
                <w:color w:val="FFFFFF"/>
                <w:sz w:val="18"/>
                <w:szCs w:val="18"/>
                <w:lang w:val="es-BO" w:eastAsia="es-BO"/>
              </w:rPr>
              <w:t>CODIGO BRAVO</w:t>
            </w:r>
          </w:p>
        </w:tc>
        <w:tc>
          <w:tcPr>
            <w:tcW w:w="1843" w:type="dxa"/>
            <w:tcBorders>
              <w:top w:val="single" w:sz="4" w:space="0" w:color="auto"/>
              <w:left w:val="nil"/>
              <w:bottom w:val="single" w:sz="4" w:space="0" w:color="auto"/>
              <w:right w:val="single" w:sz="4" w:space="0" w:color="auto"/>
            </w:tcBorders>
            <w:shd w:val="clear" w:color="000000" w:fill="305496"/>
            <w:vAlign w:val="center"/>
            <w:hideMark/>
          </w:tcPr>
          <w:p w14:paraId="23B8A346" w14:textId="77777777" w:rsidR="0033252A" w:rsidRPr="00B839CC" w:rsidRDefault="0033252A" w:rsidP="00E0791E">
            <w:pPr>
              <w:spacing w:after="0" w:line="240" w:lineRule="auto"/>
              <w:ind w:left="0" w:firstLine="0"/>
              <w:jc w:val="center"/>
              <w:rPr>
                <w:rFonts w:ascii="Arial" w:eastAsia="Times New Roman" w:hAnsi="Arial" w:cs="Arial"/>
                <w:b/>
                <w:bCs/>
                <w:color w:val="FFFFFF"/>
                <w:sz w:val="18"/>
                <w:szCs w:val="18"/>
                <w:lang w:val="es-BO" w:eastAsia="es-BO"/>
              </w:rPr>
            </w:pPr>
            <w:r w:rsidRPr="00B839CC">
              <w:rPr>
                <w:rFonts w:ascii="Arial" w:eastAsia="Times New Roman" w:hAnsi="Arial" w:cs="Arial"/>
                <w:b/>
                <w:bCs/>
                <w:color w:val="FFFFFF"/>
                <w:sz w:val="18"/>
                <w:szCs w:val="18"/>
                <w:lang w:val="es-BO" w:eastAsia="es-BO"/>
              </w:rPr>
              <w:t>NOMBRE TECNICO</w:t>
            </w:r>
          </w:p>
        </w:tc>
        <w:tc>
          <w:tcPr>
            <w:tcW w:w="2126" w:type="dxa"/>
            <w:gridSpan w:val="2"/>
            <w:tcBorders>
              <w:top w:val="single" w:sz="4" w:space="0" w:color="auto"/>
              <w:left w:val="nil"/>
              <w:bottom w:val="single" w:sz="4" w:space="0" w:color="auto"/>
              <w:right w:val="single" w:sz="4" w:space="0" w:color="auto"/>
            </w:tcBorders>
            <w:shd w:val="clear" w:color="000000" w:fill="305496"/>
            <w:vAlign w:val="center"/>
            <w:hideMark/>
          </w:tcPr>
          <w:p w14:paraId="7D5C7DDB" w14:textId="77777777" w:rsidR="0033252A" w:rsidRPr="00B839CC" w:rsidRDefault="0033252A" w:rsidP="00E0791E">
            <w:pPr>
              <w:spacing w:after="0" w:line="240" w:lineRule="auto"/>
              <w:ind w:left="0" w:firstLine="0"/>
              <w:jc w:val="center"/>
              <w:rPr>
                <w:rFonts w:ascii="Arial" w:eastAsia="Times New Roman" w:hAnsi="Arial" w:cs="Arial"/>
                <w:b/>
                <w:bCs/>
                <w:color w:val="FFFFFF"/>
                <w:sz w:val="18"/>
                <w:szCs w:val="18"/>
                <w:lang w:val="es-BO" w:eastAsia="es-BO"/>
              </w:rPr>
            </w:pPr>
            <w:r w:rsidRPr="00B839CC">
              <w:rPr>
                <w:rFonts w:ascii="Arial" w:eastAsia="Times New Roman" w:hAnsi="Arial" w:cs="Arial"/>
                <w:b/>
                <w:bCs/>
                <w:color w:val="FFFFFF"/>
                <w:sz w:val="18"/>
                <w:szCs w:val="18"/>
                <w:lang w:val="es-BO" w:eastAsia="es-BO"/>
              </w:rPr>
              <w:t>APELLIDO TECNICO</w:t>
            </w:r>
          </w:p>
        </w:tc>
        <w:tc>
          <w:tcPr>
            <w:tcW w:w="1701" w:type="dxa"/>
            <w:tcBorders>
              <w:top w:val="single" w:sz="4" w:space="0" w:color="auto"/>
              <w:left w:val="nil"/>
              <w:bottom w:val="single" w:sz="4" w:space="0" w:color="auto"/>
              <w:right w:val="single" w:sz="4" w:space="0" w:color="auto"/>
            </w:tcBorders>
            <w:shd w:val="clear" w:color="000000" w:fill="305496"/>
            <w:vAlign w:val="center"/>
            <w:hideMark/>
          </w:tcPr>
          <w:p w14:paraId="60553B0F" w14:textId="77777777" w:rsidR="0033252A" w:rsidRPr="00B839CC" w:rsidRDefault="0033252A" w:rsidP="00E0791E">
            <w:pPr>
              <w:spacing w:after="0" w:line="240" w:lineRule="auto"/>
              <w:ind w:left="0" w:firstLine="0"/>
              <w:jc w:val="center"/>
              <w:rPr>
                <w:rFonts w:ascii="Arial" w:eastAsia="Times New Roman" w:hAnsi="Arial" w:cs="Arial"/>
                <w:b/>
                <w:bCs/>
                <w:color w:val="FFFFFF"/>
                <w:sz w:val="18"/>
                <w:szCs w:val="18"/>
                <w:lang w:val="es-BO" w:eastAsia="es-BO"/>
              </w:rPr>
            </w:pPr>
            <w:r w:rsidRPr="00B839CC">
              <w:rPr>
                <w:rFonts w:ascii="Arial" w:eastAsia="Times New Roman" w:hAnsi="Arial" w:cs="Arial"/>
                <w:b/>
                <w:bCs/>
                <w:color w:val="FFFFFF"/>
                <w:sz w:val="18"/>
                <w:szCs w:val="18"/>
                <w:lang w:val="es-BO" w:eastAsia="es-BO"/>
              </w:rPr>
              <w:t>FONO</w:t>
            </w:r>
          </w:p>
        </w:tc>
      </w:tr>
      <w:tr w:rsidR="0033252A" w:rsidRPr="00B839CC" w14:paraId="51E3A03F"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44BB2E6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1</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F0641C"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1</w:t>
            </w:r>
          </w:p>
        </w:tc>
        <w:tc>
          <w:tcPr>
            <w:tcW w:w="1843" w:type="dxa"/>
            <w:tcBorders>
              <w:top w:val="single" w:sz="4" w:space="0" w:color="auto"/>
              <w:left w:val="nil"/>
              <w:bottom w:val="single" w:sz="4" w:space="0" w:color="auto"/>
              <w:right w:val="nil"/>
            </w:tcBorders>
            <w:shd w:val="clear" w:color="auto" w:fill="auto"/>
            <w:noWrap/>
            <w:vAlign w:val="center"/>
            <w:hideMark/>
          </w:tcPr>
          <w:p w14:paraId="303D6A94"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Palma</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2E7287"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Juan Pablo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3EC78CF"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70149000</w:t>
            </w:r>
          </w:p>
        </w:tc>
      </w:tr>
      <w:tr w:rsidR="0033252A" w:rsidRPr="00B839CC" w14:paraId="713549F8"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2487854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2</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0FC575"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2</w:t>
            </w:r>
          </w:p>
        </w:tc>
        <w:tc>
          <w:tcPr>
            <w:tcW w:w="1843" w:type="dxa"/>
            <w:tcBorders>
              <w:top w:val="single" w:sz="4" w:space="0" w:color="auto"/>
              <w:left w:val="nil"/>
              <w:bottom w:val="single" w:sz="4" w:space="0" w:color="auto"/>
              <w:right w:val="nil"/>
            </w:tcBorders>
            <w:shd w:val="clear" w:color="auto" w:fill="auto"/>
            <w:noWrap/>
            <w:vAlign w:val="center"/>
            <w:hideMark/>
          </w:tcPr>
          <w:p w14:paraId="3E171835"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Bermúdez</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088917"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Olga Isela</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D7FF70C"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77225424</w:t>
            </w:r>
          </w:p>
        </w:tc>
      </w:tr>
      <w:tr w:rsidR="0033252A" w:rsidRPr="00B839CC" w14:paraId="31614658"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24639B4B"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3</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494AD0"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3</w:t>
            </w:r>
          </w:p>
        </w:tc>
        <w:tc>
          <w:tcPr>
            <w:tcW w:w="1843" w:type="dxa"/>
            <w:tcBorders>
              <w:top w:val="single" w:sz="4" w:space="0" w:color="auto"/>
              <w:left w:val="nil"/>
              <w:bottom w:val="single" w:sz="4" w:space="0" w:color="auto"/>
              <w:right w:val="nil"/>
            </w:tcBorders>
            <w:shd w:val="clear" w:color="auto" w:fill="auto"/>
            <w:noWrap/>
            <w:vAlign w:val="center"/>
            <w:hideMark/>
          </w:tcPr>
          <w:p w14:paraId="42C7DABD"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Vargas</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1F61F3"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Vladimir</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6FD6039"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72517922</w:t>
            </w:r>
          </w:p>
        </w:tc>
      </w:tr>
      <w:tr w:rsidR="0033252A" w:rsidRPr="00B839CC" w14:paraId="3FFECDD4"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7BD47D6D"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4</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DCA82C"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4</w:t>
            </w:r>
          </w:p>
        </w:tc>
        <w:tc>
          <w:tcPr>
            <w:tcW w:w="1843" w:type="dxa"/>
            <w:tcBorders>
              <w:top w:val="single" w:sz="4" w:space="0" w:color="auto"/>
              <w:left w:val="nil"/>
              <w:bottom w:val="single" w:sz="4" w:space="0" w:color="auto"/>
              <w:right w:val="nil"/>
            </w:tcBorders>
            <w:shd w:val="clear" w:color="auto" w:fill="auto"/>
            <w:noWrap/>
            <w:vAlign w:val="center"/>
            <w:hideMark/>
          </w:tcPr>
          <w:p w14:paraId="292C7747"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Parraga</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E8A9B9"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Durval</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DC3EA42"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67499187</w:t>
            </w:r>
          </w:p>
        </w:tc>
      </w:tr>
      <w:tr w:rsidR="0033252A" w:rsidRPr="00B839CC" w14:paraId="034AF08B"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2D2B0E6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5</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D4CE86"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5</w:t>
            </w:r>
          </w:p>
        </w:tc>
        <w:tc>
          <w:tcPr>
            <w:tcW w:w="1843" w:type="dxa"/>
            <w:tcBorders>
              <w:top w:val="single" w:sz="4" w:space="0" w:color="auto"/>
              <w:left w:val="nil"/>
              <w:bottom w:val="single" w:sz="4" w:space="0" w:color="auto"/>
              <w:right w:val="nil"/>
            </w:tcBorders>
            <w:shd w:val="clear" w:color="auto" w:fill="auto"/>
            <w:noWrap/>
            <w:vAlign w:val="center"/>
            <w:hideMark/>
          </w:tcPr>
          <w:p w14:paraId="6A03D899"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Gumucio</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995155"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Cristian</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4D1E500"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65168047</w:t>
            </w:r>
          </w:p>
        </w:tc>
      </w:tr>
      <w:tr w:rsidR="0033252A" w:rsidRPr="00B839CC" w14:paraId="2305CF7B"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6CFAB92B"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9E9B0F"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6</w:t>
            </w:r>
          </w:p>
        </w:tc>
        <w:tc>
          <w:tcPr>
            <w:tcW w:w="1843" w:type="dxa"/>
            <w:tcBorders>
              <w:top w:val="single" w:sz="4" w:space="0" w:color="auto"/>
              <w:left w:val="nil"/>
              <w:bottom w:val="single" w:sz="4" w:space="0" w:color="auto"/>
              <w:right w:val="nil"/>
            </w:tcBorders>
            <w:shd w:val="clear" w:color="auto" w:fill="auto"/>
            <w:noWrap/>
            <w:vAlign w:val="center"/>
            <w:hideMark/>
          </w:tcPr>
          <w:p w14:paraId="04AF89B6"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Quenta</w:t>
            </w:r>
            <w:proofErr w:type="spellEnd"/>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42B6E0"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Gonzalo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636E8C36"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71542816</w:t>
            </w:r>
          </w:p>
        </w:tc>
      </w:tr>
      <w:tr w:rsidR="0033252A" w:rsidRPr="00B839CC" w14:paraId="434C6CD8"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30F56FA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CA69C9"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7</w:t>
            </w:r>
          </w:p>
        </w:tc>
        <w:tc>
          <w:tcPr>
            <w:tcW w:w="1843" w:type="dxa"/>
            <w:tcBorders>
              <w:top w:val="single" w:sz="4" w:space="0" w:color="auto"/>
              <w:left w:val="nil"/>
              <w:bottom w:val="single" w:sz="4" w:space="0" w:color="auto"/>
              <w:right w:val="nil"/>
            </w:tcBorders>
            <w:shd w:val="clear" w:color="auto" w:fill="auto"/>
            <w:noWrap/>
            <w:vAlign w:val="center"/>
            <w:hideMark/>
          </w:tcPr>
          <w:p w14:paraId="3A491C5C"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Mollo</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D1D52F"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Rodrigo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9EC24CC"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71470729</w:t>
            </w:r>
          </w:p>
        </w:tc>
      </w:tr>
      <w:tr w:rsidR="0033252A" w:rsidRPr="00B839CC" w14:paraId="69D48FAA"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65F85FED"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8</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84EF8D"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8</w:t>
            </w:r>
          </w:p>
        </w:tc>
        <w:tc>
          <w:tcPr>
            <w:tcW w:w="1843" w:type="dxa"/>
            <w:tcBorders>
              <w:top w:val="single" w:sz="4" w:space="0" w:color="auto"/>
              <w:left w:val="nil"/>
              <w:bottom w:val="single" w:sz="4" w:space="0" w:color="auto"/>
              <w:right w:val="nil"/>
            </w:tcBorders>
            <w:shd w:val="clear" w:color="auto" w:fill="auto"/>
            <w:noWrap/>
            <w:vAlign w:val="center"/>
            <w:hideMark/>
          </w:tcPr>
          <w:p w14:paraId="7AE6AFA3"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Alvarez</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ED01FD"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Monica</w:t>
            </w:r>
            <w:proofErr w:type="spellEnd"/>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657237D3"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71434245</w:t>
            </w:r>
          </w:p>
        </w:tc>
      </w:tr>
      <w:tr w:rsidR="0033252A" w:rsidRPr="00B839CC" w14:paraId="4E58E9A0"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1A9849D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9</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54C7B1"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9</w:t>
            </w:r>
          </w:p>
        </w:tc>
        <w:tc>
          <w:tcPr>
            <w:tcW w:w="1843" w:type="dxa"/>
            <w:tcBorders>
              <w:top w:val="single" w:sz="4" w:space="0" w:color="auto"/>
              <w:left w:val="nil"/>
              <w:bottom w:val="single" w:sz="4" w:space="0" w:color="auto"/>
              <w:right w:val="nil"/>
            </w:tcBorders>
            <w:shd w:val="clear" w:color="auto" w:fill="auto"/>
            <w:noWrap/>
            <w:vAlign w:val="center"/>
            <w:hideMark/>
          </w:tcPr>
          <w:p w14:paraId="527DB94D"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Luna</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A9D4F"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Oscar</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FB1AD7A"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67152909</w:t>
            </w:r>
          </w:p>
        </w:tc>
      </w:tr>
      <w:tr w:rsidR="0033252A" w:rsidRPr="00B839CC" w14:paraId="22770EE4"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440783D4"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10</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593AA6"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10</w:t>
            </w:r>
          </w:p>
        </w:tc>
        <w:tc>
          <w:tcPr>
            <w:tcW w:w="1843" w:type="dxa"/>
            <w:tcBorders>
              <w:top w:val="single" w:sz="4" w:space="0" w:color="auto"/>
              <w:left w:val="nil"/>
              <w:bottom w:val="single" w:sz="4" w:space="0" w:color="auto"/>
              <w:right w:val="nil"/>
            </w:tcBorders>
            <w:shd w:val="clear" w:color="auto" w:fill="auto"/>
            <w:noWrap/>
            <w:vAlign w:val="center"/>
            <w:hideMark/>
          </w:tcPr>
          <w:p w14:paraId="4D2BDBF4"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Gallardo</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A1FDFA"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Arturo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F992D99"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72020473</w:t>
            </w:r>
          </w:p>
        </w:tc>
      </w:tr>
      <w:tr w:rsidR="0033252A" w:rsidRPr="00B839CC" w14:paraId="3AF14EA6"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4C82FF2B"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11</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83F341"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11</w:t>
            </w:r>
          </w:p>
        </w:tc>
        <w:tc>
          <w:tcPr>
            <w:tcW w:w="1843" w:type="dxa"/>
            <w:tcBorders>
              <w:top w:val="single" w:sz="4" w:space="0" w:color="auto"/>
              <w:left w:val="nil"/>
              <w:bottom w:val="single" w:sz="4" w:space="0" w:color="auto"/>
              <w:right w:val="nil"/>
            </w:tcBorders>
            <w:shd w:val="clear" w:color="auto" w:fill="auto"/>
            <w:noWrap/>
            <w:vAlign w:val="center"/>
            <w:hideMark/>
          </w:tcPr>
          <w:p w14:paraId="5917EE43"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Conductores</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1C5E87"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Conductores</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96320E3"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RADIO BASE</w:t>
            </w:r>
          </w:p>
        </w:tc>
      </w:tr>
      <w:tr w:rsidR="0033252A" w:rsidRPr="00B839CC" w14:paraId="23005BA1"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56631A4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12</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F33BA8"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12</w:t>
            </w:r>
          </w:p>
        </w:tc>
        <w:tc>
          <w:tcPr>
            <w:tcW w:w="1843" w:type="dxa"/>
            <w:tcBorders>
              <w:top w:val="single" w:sz="4" w:space="0" w:color="auto"/>
              <w:left w:val="nil"/>
              <w:bottom w:val="single" w:sz="4" w:space="0" w:color="auto"/>
              <w:right w:val="nil"/>
            </w:tcBorders>
            <w:shd w:val="clear" w:color="auto" w:fill="auto"/>
            <w:noWrap/>
            <w:vAlign w:val="center"/>
            <w:hideMark/>
          </w:tcPr>
          <w:p w14:paraId="3844622A"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Quiroz</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6BFB3"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Talissha</w:t>
            </w:r>
            <w:proofErr w:type="spellEnd"/>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10A4F2B9"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73252008</w:t>
            </w:r>
          </w:p>
        </w:tc>
      </w:tr>
      <w:tr w:rsidR="0033252A" w:rsidRPr="00B839CC" w14:paraId="158E3988"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5FC800B5"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13</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D01C10" w14:textId="6C690003" w:rsidR="0033252A" w:rsidRPr="00B839CC" w:rsidRDefault="00EA002B"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COE</w:t>
            </w:r>
            <w:r w:rsidR="0033252A" w:rsidRPr="00B839CC">
              <w:rPr>
                <w:rFonts w:ascii="Arial" w:eastAsia="Times New Roman" w:hAnsi="Arial" w:cs="Arial"/>
                <w:color w:val="000000"/>
                <w:sz w:val="18"/>
                <w:szCs w:val="18"/>
                <w:lang w:val="es-BO" w:eastAsia="es-BO"/>
              </w:rPr>
              <w:t xml:space="preserve"> 1</w:t>
            </w:r>
          </w:p>
        </w:tc>
        <w:tc>
          <w:tcPr>
            <w:tcW w:w="1843" w:type="dxa"/>
            <w:tcBorders>
              <w:top w:val="single" w:sz="4" w:space="0" w:color="auto"/>
              <w:left w:val="nil"/>
              <w:bottom w:val="single" w:sz="4" w:space="0" w:color="auto"/>
              <w:right w:val="nil"/>
            </w:tcBorders>
            <w:shd w:val="clear" w:color="auto" w:fill="auto"/>
            <w:noWrap/>
            <w:vAlign w:val="center"/>
            <w:hideMark/>
          </w:tcPr>
          <w:p w14:paraId="48D15267"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Anagua</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5302ED"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Andres</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8A3F8D8"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65135849</w:t>
            </w:r>
          </w:p>
        </w:tc>
      </w:tr>
      <w:tr w:rsidR="0033252A" w:rsidRPr="00B839CC" w14:paraId="6C62C0E0"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0C41DFB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14</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2F2F23"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14</w:t>
            </w:r>
          </w:p>
        </w:tc>
        <w:tc>
          <w:tcPr>
            <w:tcW w:w="1843" w:type="dxa"/>
            <w:tcBorders>
              <w:top w:val="single" w:sz="4" w:space="0" w:color="auto"/>
              <w:left w:val="nil"/>
              <w:bottom w:val="single" w:sz="4" w:space="0" w:color="auto"/>
              <w:right w:val="nil"/>
            </w:tcBorders>
            <w:shd w:val="clear" w:color="auto" w:fill="auto"/>
            <w:noWrap/>
            <w:vAlign w:val="center"/>
            <w:hideMark/>
          </w:tcPr>
          <w:p w14:paraId="6B304780"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Aguilar</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33E805"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Lizeth</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058DEAA"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72040979</w:t>
            </w:r>
          </w:p>
        </w:tc>
      </w:tr>
      <w:tr w:rsidR="0033252A" w:rsidRPr="00B839CC" w14:paraId="4FAFC159" w14:textId="77777777" w:rsidTr="00EA002B">
        <w:trPr>
          <w:trHeight w:val="441"/>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238E362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16</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C06A3C"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16</w:t>
            </w:r>
          </w:p>
        </w:tc>
        <w:tc>
          <w:tcPr>
            <w:tcW w:w="1843" w:type="dxa"/>
            <w:tcBorders>
              <w:top w:val="single" w:sz="4" w:space="0" w:color="auto"/>
              <w:left w:val="nil"/>
              <w:bottom w:val="single" w:sz="4" w:space="0" w:color="auto"/>
              <w:right w:val="nil"/>
            </w:tcBorders>
            <w:shd w:val="clear" w:color="auto" w:fill="auto"/>
            <w:noWrap/>
            <w:vAlign w:val="center"/>
            <w:hideMark/>
          </w:tcPr>
          <w:p w14:paraId="6DB84122"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Velasco</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A79E2D"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Alfonso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496C02AF"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72038051</w:t>
            </w:r>
          </w:p>
        </w:tc>
      </w:tr>
      <w:tr w:rsidR="0033252A" w:rsidRPr="00B839CC" w14:paraId="12EF1E79"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2499620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17</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517EB5"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17</w:t>
            </w:r>
          </w:p>
        </w:tc>
        <w:tc>
          <w:tcPr>
            <w:tcW w:w="1843" w:type="dxa"/>
            <w:tcBorders>
              <w:top w:val="single" w:sz="4" w:space="0" w:color="auto"/>
              <w:left w:val="nil"/>
              <w:bottom w:val="single" w:sz="4" w:space="0" w:color="auto"/>
              <w:right w:val="nil"/>
            </w:tcBorders>
            <w:shd w:val="clear" w:color="auto" w:fill="auto"/>
            <w:noWrap/>
            <w:vAlign w:val="center"/>
            <w:hideMark/>
          </w:tcPr>
          <w:p w14:paraId="70769E06"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Apaza</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9935D5"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Santiago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DB2E45A"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77261126</w:t>
            </w:r>
          </w:p>
        </w:tc>
      </w:tr>
      <w:tr w:rsidR="0033252A" w:rsidRPr="00B839CC" w14:paraId="34E36680"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7A70D04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18</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F27F0B"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18</w:t>
            </w:r>
          </w:p>
        </w:tc>
        <w:tc>
          <w:tcPr>
            <w:tcW w:w="1843" w:type="dxa"/>
            <w:tcBorders>
              <w:top w:val="single" w:sz="4" w:space="0" w:color="auto"/>
              <w:left w:val="nil"/>
              <w:bottom w:val="single" w:sz="4" w:space="0" w:color="auto"/>
              <w:right w:val="nil"/>
            </w:tcBorders>
            <w:shd w:val="clear" w:color="auto" w:fill="auto"/>
            <w:noWrap/>
            <w:vAlign w:val="center"/>
            <w:hideMark/>
          </w:tcPr>
          <w:p w14:paraId="7600A7A1"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Mercado</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2BB524"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Harold</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1D0DE0D"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77782166</w:t>
            </w:r>
          </w:p>
        </w:tc>
      </w:tr>
      <w:tr w:rsidR="0033252A" w:rsidRPr="00B839CC" w14:paraId="7FE15F70"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12E004C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19</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25378A"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19</w:t>
            </w:r>
          </w:p>
        </w:tc>
        <w:tc>
          <w:tcPr>
            <w:tcW w:w="1843" w:type="dxa"/>
            <w:tcBorders>
              <w:top w:val="single" w:sz="4" w:space="0" w:color="auto"/>
              <w:left w:val="nil"/>
              <w:bottom w:val="single" w:sz="4" w:space="0" w:color="auto"/>
              <w:right w:val="nil"/>
            </w:tcBorders>
            <w:shd w:val="clear" w:color="auto" w:fill="auto"/>
            <w:noWrap/>
            <w:vAlign w:val="center"/>
            <w:hideMark/>
          </w:tcPr>
          <w:p w14:paraId="29D087C5"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Chavez</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F553DA"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Ivan</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419EB061"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71523883</w:t>
            </w:r>
          </w:p>
        </w:tc>
      </w:tr>
      <w:tr w:rsidR="0033252A" w:rsidRPr="00B839CC" w14:paraId="30B9160E"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0417429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20</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62CB9D"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20</w:t>
            </w:r>
          </w:p>
        </w:tc>
        <w:tc>
          <w:tcPr>
            <w:tcW w:w="1843" w:type="dxa"/>
            <w:tcBorders>
              <w:top w:val="single" w:sz="4" w:space="0" w:color="auto"/>
              <w:left w:val="nil"/>
              <w:bottom w:val="single" w:sz="4" w:space="0" w:color="auto"/>
              <w:right w:val="nil"/>
            </w:tcBorders>
            <w:shd w:val="clear" w:color="auto" w:fill="auto"/>
            <w:noWrap/>
            <w:vAlign w:val="center"/>
            <w:hideMark/>
          </w:tcPr>
          <w:p w14:paraId="682A0C51"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Salazar</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2767CD"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Eduardo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2C5FE48"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76220262</w:t>
            </w:r>
          </w:p>
        </w:tc>
      </w:tr>
      <w:tr w:rsidR="0033252A" w:rsidRPr="00B839CC" w14:paraId="5BD219C4"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478FE157"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21</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C4A0AB"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21</w:t>
            </w:r>
          </w:p>
        </w:tc>
        <w:tc>
          <w:tcPr>
            <w:tcW w:w="1843" w:type="dxa"/>
            <w:tcBorders>
              <w:top w:val="single" w:sz="4" w:space="0" w:color="auto"/>
              <w:left w:val="nil"/>
              <w:bottom w:val="single" w:sz="4" w:space="0" w:color="auto"/>
              <w:right w:val="nil"/>
            </w:tcBorders>
            <w:shd w:val="clear" w:color="auto" w:fill="auto"/>
            <w:noWrap/>
            <w:vAlign w:val="center"/>
            <w:hideMark/>
          </w:tcPr>
          <w:p w14:paraId="1354A6B3"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Beltran</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8BEE21"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Diego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603B3E4E"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72528272</w:t>
            </w:r>
          </w:p>
        </w:tc>
      </w:tr>
      <w:tr w:rsidR="0033252A" w:rsidRPr="00B839CC" w14:paraId="1E3C406A"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26334F7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22</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7C6B37"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22</w:t>
            </w:r>
          </w:p>
        </w:tc>
        <w:tc>
          <w:tcPr>
            <w:tcW w:w="1843" w:type="dxa"/>
            <w:tcBorders>
              <w:top w:val="single" w:sz="4" w:space="0" w:color="auto"/>
              <w:left w:val="nil"/>
              <w:bottom w:val="single" w:sz="4" w:space="0" w:color="auto"/>
              <w:right w:val="nil"/>
            </w:tcBorders>
            <w:shd w:val="clear" w:color="auto" w:fill="auto"/>
            <w:noWrap/>
            <w:vAlign w:val="center"/>
            <w:hideMark/>
          </w:tcPr>
          <w:p w14:paraId="5529CE6F"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Leon</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E14DAB"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Angel</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416D6EB0"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78759009</w:t>
            </w:r>
          </w:p>
        </w:tc>
      </w:tr>
      <w:tr w:rsidR="0033252A" w:rsidRPr="00B839CC" w14:paraId="28E704F8"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087FDA4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23</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E4CED9"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23</w:t>
            </w:r>
          </w:p>
        </w:tc>
        <w:tc>
          <w:tcPr>
            <w:tcW w:w="1843" w:type="dxa"/>
            <w:tcBorders>
              <w:top w:val="single" w:sz="4" w:space="0" w:color="auto"/>
              <w:left w:val="nil"/>
              <w:bottom w:val="single" w:sz="4" w:space="0" w:color="auto"/>
              <w:right w:val="nil"/>
            </w:tcBorders>
            <w:shd w:val="clear" w:color="auto" w:fill="auto"/>
            <w:noWrap/>
            <w:vAlign w:val="center"/>
            <w:hideMark/>
          </w:tcPr>
          <w:p w14:paraId="03E02F81"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Pardo</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8B2514"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Ronald</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71A5977"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74008476</w:t>
            </w:r>
          </w:p>
        </w:tc>
      </w:tr>
      <w:tr w:rsidR="0033252A" w:rsidRPr="00B839CC" w14:paraId="1806EFBC"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41B676A9"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24</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F2FFB3"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24</w:t>
            </w:r>
          </w:p>
        </w:tc>
        <w:tc>
          <w:tcPr>
            <w:tcW w:w="1843" w:type="dxa"/>
            <w:tcBorders>
              <w:top w:val="single" w:sz="4" w:space="0" w:color="auto"/>
              <w:left w:val="nil"/>
              <w:bottom w:val="single" w:sz="4" w:space="0" w:color="auto"/>
              <w:right w:val="nil"/>
            </w:tcBorders>
            <w:shd w:val="clear" w:color="auto" w:fill="auto"/>
            <w:noWrap/>
            <w:vAlign w:val="center"/>
            <w:hideMark/>
          </w:tcPr>
          <w:p w14:paraId="78482262"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Toro</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5BF7D3"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Yhenny</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1D3F14A0"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77728098</w:t>
            </w:r>
          </w:p>
        </w:tc>
      </w:tr>
      <w:tr w:rsidR="0033252A" w:rsidRPr="00B839CC" w14:paraId="336B442A"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5D27ACD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25</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1F11D1"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25</w:t>
            </w:r>
          </w:p>
        </w:tc>
        <w:tc>
          <w:tcPr>
            <w:tcW w:w="1843" w:type="dxa"/>
            <w:tcBorders>
              <w:top w:val="single" w:sz="4" w:space="0" w:color="auto"/>
              <w:left w:val="nil"/>
              <w:bottom w:val="single" w:sz="4" w:space="0" w:color="auto"/>
              <w:right w:val="nil"/>
            </w:tcBorders>
            <w:shd w:val="clear" w:color="auto" w:fill="auto"/>
            <w:noWrap/>
            <w:vAlign w:val="center"/>
            <w:hideMark/>
          </w:tcPr>
          <w:p w14:paraId="00FB6AFA"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Corihuanca</w:t>
            </w:r>
            <w:proofErr w:type="spellEnd"/>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43A973"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Elio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66C87632"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68031808</w:t>
            </w:r>
          </w:p>
        </w:tc>
      </w:tr>
      <w:tr w:rsidR="0033252A" w:rsidRPr="00B839CC" w14:paraId="0602FB9D"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3522DD9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26</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BDDFF"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26</w:t>
            </w:r>
          </w:p>
        </w:tc>
        <w:tc>
          <w:tcPr>
            <w:tcW w:w="1843" w:type="dxa"/>
            <w:tcBorders>
              <w:top w:val="single" w:sz="4" w:space="0" w:color="auto"/>
              <w:left w:val="nil"/>
              <w:bottom w:val="single" w:sz="4" w:space="0" w:color="auto"/>
              <w:right w:val="nil"/>
            </w:tcBorders>
            <w:shd w:val="clear" w:color="auto" w:fill="auto"/>
            <w:noWrap/>
            <w:vAlign w:val="center"/>
            <w:hideMark/>
          </w:tcPr>
          <w:p w14:paraId="17A047F2"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Yujra</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4CD40"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Alvaro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1C731540"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72018774</w:t>
            </w:r>
          </w:p>
        </w:tc>
      </w:tr>
      <w:tr w:rsidR="0033252A" w:rsidRPr="00B839CC" w14:paraId="3E772E1A"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3B7B74D3"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27</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DA4BD"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27</w:t>
            </w:r>
          </w:p>
        </w:tc>
        <w:tc>
          <w:tcPr>
            <w:tcW w:w="1843" w:type="dxa"/>
            <w:tcBorders>
              <w:top w:val="single" w:sz="4" w:space="0" w:color="auto"/>
              <w:left w:val="nil"/>
              <w:bottom w:val="single" w:sz="4" w:space="0" w:color="auto"/>
              <w:right w:val="nil"/>
            </w:tcBorders>
            <w:shd w:val="clear" w:color="auto" w:fill="auto"/>
            <w:noWrap/>
            <w:vAlign w:val="center"/>
            <w:hideMark/>
          </w:tcPr>
          <w:p w14:paraId="79E59137"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Mamani</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0F1C6"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David</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A483070"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69710124</w:t>
            </w:r>
          </w:p>
        </w:tc>
      </w:tr>
      <w:tr w:rsidR="0033252A" w:rsidRPr="00B839CC" w14:paraId="7577A394"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7D30673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28</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F3DB81" w14:textId="77777777" w:rsidR="0033252A" w:rsidRPr="00B839CC" w:rsidRDefault="0033252A" w:rsidP="00EA002B">
            <w:pPr>
              <w:spacing w:after="0" w:line="240" w:lineRule="auto"/>
              <w:ind w:left="0" w:firstLine="0"/>
              <w:jc w:val="lef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28</w:t>
            </w:r>
          </w:p>
        </w:tc>
        <w:tc>
          <w:tcPr>
            <w:tcW w:w="1843" w:type="dxa"/>
            <w:tcBorders>
              <w:top w:val="single" w:sz="4" w:space="0" w:color="auto"/>
              <w:left w:val="nil"/>
              <w:bottom w:val="single" w:sz="4" w:space="0" w:color="auto"/>
              <w:right w:val="nil"/>
            </w:tcBorders>
            <w:shd w:val="clear" w:color="auto" w:fill="auto"/>
            <w:noWrap/>
            <w:vAlign w:val="center"/>
            <w:hideMark/>
          </w:tcPr>
          <w:p w14:paraId="5A38C4E5"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Cuellar</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667A6"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Alexandra</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82318B4" w14:textId="77777777" w:rsidR="0033252A" w:rsidRPr="00B839CC" w:rsidRDefault="0033252A" w:rsidP="00EA002B">
            <w:pPr>
              <w:spacing w:after="0" w:line="240" w:lineRule="auto"/>
              <w:ind w:left="0" w:firstLine="0"/>
              <w:jc w:val="right"/>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64149767</w:t>
            </w:r>
          </w:p>
        </w:tc>
      </w:tr>
      <w:tr w:rsidR="00EA002B" w:rsidRPr="00B839CC" w14:paraId="29C67932" w14:textId="77777777" w:rsidTr="00EA002B">
        <w:trPr>
          <w:trHeight w:val="693"/>
          <w:jc w:val="center"/>
        </w:trPr>
        <w:tc>
          <w:tcPr>
            <w:tcW w:w="640"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272532AB" w14:textId="77777777" w:rsidR="00EA002B" w:rsidRPr="00B839CC" w:rsidRDefault="00EA002B" w:rsidP="00900676">
            <w:pPr>
              <w:spacing w:after="0" w:line="240" w:lineRule="auto"/>
              <w:ind w:left="0" w:firstLine="0"/>
              <w:jc w:val="center"/>
              <w:rPr>
                <w:rFonts w:ascii="Arial" w:eastAsia="Times New Roman" w:hAnsi="Arial" w:cs="Arial"/>
                <w:b/>
                <w:bCs/>
                <w:color w:val="FFFFFF"/>
                <w:sz w:val="18"/>
                <w:szCs w:val="18"/>
                <w:lang w:val="es-BO" w:eastAsia="es-BO"/>
              </w:rPr>
            </w:pPr>
            <w:r w:rsidRPr="00B839CC">
              <w:rPr>
                <w:rFonts w:ascii="Arial" w:eastAsia="Times New Roman" w:hAnsi="Arial" w:cs="Arial"/>
                <w:b/>
                <w:bCs/>
                <w:color w:val="FFFFFF"/>
                <w:sz w:val="18"/>
                <w:szCs w:val="18"/>
                <w:lang w:val="es-BO" w:eastAsia="es-BO"/>
              </w:rPr>
              <w:lastRenderedPageBreak/>
              <w:t>Nº</w:t>
            </w:r>
          </w:p>
        </w:tc>
        <w:tc>
          <w:tcPr>
            <w:tcW w:w="1203"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59159439" w14:textId="77777777" w:rsidR="00EA002B" w:rsidRPr="00B839CC" w:rsidRDefault="00EA002B" w:rsidP="00900676">
            <w:pPr>
              <w:spacing w:after="0" w:line="240" w:lineRule="auto"/>
              <w:ind w:left="0" w:firstLine="0"/>
              <w:jc w:val="center"/>
              <w:rPr>
                <w:rFonts w:ascii="Arial" w:eastAsia="Times New Roman" w:hAnsi="Arial" w:cs="Arial"/>
                <w:b/>
                <w:bCs/>
                <w:color w:val="FFFFFF"/>
                <w:sz w:val="18"/>
                <w:szCs w:val="18"/>
                <w:lang w:val="es-BO" w:eastAsia="es-BO"/>
              </w:rPr>
            </w:pPr>
            <w:r w:rsidRPr="00B839CC">
              <w:rPr>
                <w:rFonts w:ascii="Arial" w:eastAsia="Times New Roman" w:hAnsi="Arial" w:cs="Arial"/>
                <w:b/>
                <w:bCs/>
                <w:color w:val="FFFFFF"/>
                <w:sz w:val="18"/>
                <w:szCs w:val="18"/>
                <w:lang w:val="es-BO" w:eastAsia="es-BO"/>
              </w:rPr>
              <w:t>CODIGO BRAVO</w:t>
            </w:r>
          </w:p>
        </w:tc>
        <w:tc>
          <w:tcPr>
            <w:tcW w:w="2126" w:type="dxa"/>
            <w:gridSpan w:val="2"/>
            <w:tcBorders>
              <w:top w:val="single" w:sz="4" w:space="0" w:color="auto"/>
              <w:left w:val="nil"/>
              <w:bottom w:val="single" w:sz="4" w:space="0" w:color="auto"/>
              <w:right w:val="single" w:sz="4" w:space="0" w:color="auto"/>
            </w:tcBorders>
            <w:shd w:val="clear" w:color="000000" w:fill="305496"/>
            <w:vAlign w:val="center"/>
            <w:hideMark/>
          </w:tcPr>
          <w:p w14:paraId="2BE44133" w14:textId="77777777" w:rsidR="00EA002B" w:rsidRPr="00B839CC" w:rsidRDefault="00EA002B" w:rsidP="00900676">
            <w:pPr>
              <w:spacing w:after="0" w:line="240" w:lineRule="auto"/>
              <w:ind w:left="0" w:firstLine="0"/>
              <w:jc w:val="center"/>
              <w:rPr>
                <w:rFonts w:ascii="Arial" w:eastAsia="Times New Roman" w:hAnsi="Arial" w:cs="Arial"/>
                <w:b/>
                <w:bCs/>
                <w:color w:val="FFFFFF"/>
                <w:sz w:val="18"/>
                <w:szCs w:val="18"/>
                <w:lang w:val="es-BO" w:eastAsia="es-BO"/>
              </w:rPr>
            </w:pPr>
            <w:r w:rsidRPr="00B839CC">
              <w:rPr>
                <w:rFonts w:ascii="Arial" w:eastAsia="Times New Roman" w:hAnsi="Arial" w:cs="Arial"/>
                <w:b/>
                <w:bCs/>
                <w:color w:val="FFFFFF"/>
                <w:sz w:val="18"/>
                <w:szCs w:val="18"/>
                <w:lang w:val="es-BO" w:eastAsia="es-BO"/>
              </w:rPr>
              <w:t>NOMBRE TECNICO</w:t>
            </w:r>
          </w:p>
        </w:tc>
        <w:tc>
          <w:tcPr>
            <w:tcW w:w="1843" w:type="dxa"/>
            <w:tcBorders>
              <w:top w:val="single" w:sz="4" w:space="0" w:color="auto"/>
              <w:left w:val="nil"/>
              <w:bottom w:val="single" w:sz="4" w:space="0" w:color="auto"/>
              <w:right w:val="single" w:sz="4" w:space="0" w:color="auto"/>
            </w:tcBorders>
            <w:shd w:val="clear" w:color="000000" w:fill="305496"/>
            <w:vAlign w:val="center"/>
            <w:hideMark/>
          </w:tcPr>
          <w:p w14:paraId="6EA609FB" w14:textId="77777777" w:rsidR="00EA002B" w:rsidRPr="00B839CC" w:rsidRDefault="00EA002B" w:rsidP="00900676">
            <w:pPr>
              <w:spacing w:after="0" w:line="240" w:lineRule="auto"/>
              <w:ind w:left="0" w:firstLine="0"/>
              <w:jc w:val="center"/>
              <w:rPr>
                <w:rFonts w:ascii="Arial" w:eastAsia="Times New Roman" w:hAnsi="Arial" w:cs="Arial"/>
                <w:b/>
                <w:bCs/>
                <w:color w:val="FFFFFF"/>
                <w:sz w:val="18"/>
                <w:szCs w:val="18"/>
                <w:lang w:val="es-BO" w:eastAsia="es-BO"/>
              </w:rPr>
            </w:pPr>
            <w:r w:rsidRPr="00B839CC">
              <w:rPr>
                <w:rFonts w:ascii="Arial" w:eastAsia="Times New Roman" w:hAnsi="Arial" w:cs="Arial"/>
                <w:b/>
                <w:bCs/>
                <w:color w:val="FFFFFF"/>
                <w:sz w:val="18"/>
                <w:szCs w:val="18"/>
                <w:lang w:val="es-BO" w:eastAsia="es-BO"/>
              </w:rPr>
              <w:t>APELLIDO TECNICO</w:t>
            </w:r>
          </w:p>
        </w:tc>
        <w:tc>
          <w:tcPr>
            <w:tcW w:w="1701" w:type="dxa"/>
            <w:tcBorders>
              <w:top w:val="single" w:sz="4" w:space="0" w:color="auto"/>
              <w:left w:val="nil"/>
              <w:bottom w:val="single" w:sz="4" w:space="0" w:color="auto"/>
              <w:right w:val="single" w:sz="4" w:space="0" w:color="auto"/>
            </w:tcBorders>
            <w:shd w:val="clear" w:color="000000" w:fill="305496"/>
            <w:vAlign w:val="center"/>
            <w:hideMark/>
          </w:tcPr>
          <w:p w14:paraId="72D9D4D2" w14:textId="77777777" w:rsidR="00EA002B" w:rsidRPr="00B839CC" w:rsidRDefault="00EA002B" w:rsidP="00900676">
            <w:pPr>
              <w:spacing w:after="0" w:line="240" w:lineRule="auto"/>
              <w:ind w:left="0" w:firstLine="0"/>
              <w:jc w:val="center"/>
              <w:rPr>
                <w:rFonts w:ascii="Arial" w:eastAsia="Times New Roman" w:hAnsi="Arial" w:cs="Arial"/>
                <w:b/>
                <w:bCs/>
                <w:color w:val="FFFFFF"/>
                <w:sz w:val="18"/>
                <w:szCs w:val="18"/>
                <w:lang w:val="es-BO" w:eastAsia="es-BO"/>
              </w:rPr>
            </w:pPr>
            <w:r w:rsidRPr="00B839CC">
              <w:rPr>
                <w:rFonts w:ascii="Arial" w:eastAsia="Times New Roman" w:hAnsi="Arial" w:cs="Arial"/>
                <w:b/>
                <w:bCs/>
                <w:color w:val="FFFFFF"/>
                <w:sz w:val="18"/>
                <w:szCs w:val="18"/>
                <w:lang w:val="es-BO" w:eastAsia="es-BO"/>
              </w:rPr>
              <w:t>FONO</w:t>
            </w:r>
          </w:p>
        </w:tc>
      </w:tr>
      <w:tr w:rsidR="0033252A" w:rsidRPr="00B839CC" w14:paraId="673F5A93"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09CB5E14"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29</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E4DBBD"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29</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3BCEBD8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Condori</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498BA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Sixto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1806F6B"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63207463</w:t>
            </w:r>
          </w:p>
        </w:tc>
      </w:tr>
      <w:tr w:rsidR="0033252A" w:rsidRPr="00B839CC" w14:paraId="6078B5EB"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tcPr>
          <w:p w14:paraId="0482993D"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30</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3D78D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30</w:t>
            </w:r>
          </w:p>
        </w:tc>
        <w:tc>
          <w:tcPr>
            <w:tcW w:w="2126" w:type="dxa"/>
            <w:gridSpan w:val="2"/>
            <w:tcBorders>
              <w:top w:val="single" w:sz="4" w:space="0" w:color="auto"/>
              <w:left w:val="nil"/>
              <w:bottom w:val="single" w:sz="4" w:space="0" w:color="auto"/>
              <w:right w:val="nil"/>
            </w:tcBorders>
            <w:shd w:val="clear" w:color="auto" w:fill="auto"/>
            <w:noWrap/>
            <w:vAlign w:val="center"/>
          </w:tcPr>
          <w:p w14:paraId="4E5205C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Aguirre</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B59C0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Alejandro</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412FC3D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76546102</w:t>
            </w:r>
          </w:p>
        </w:tc>
      </w:tr>
      <w:tr w:rsidR="0033252A" w:rsidRPr="00B839CC" w14:paraId="486D3EB1"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11E7D5A9"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31</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C6D5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31</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3FFB7E3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Zalles</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26EFF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Grover</w:t>
            </w:r>
            <w:proofErr w:type="spellEnd"/>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6D159C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72031339</w:t>
            </w:r>
          </w:p>
        </w:tc>
      </w:tr>
      <w:tr w:rsidR="0033252A" w:rsidRPr="00B839CC" w14:paraId="2ACEF3C0"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220AF6A0"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32</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A4284D"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32</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49AAD31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Jaldin</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70C6E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Mariela</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68BC345"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78823427</w:t>
            </w:r>
          </w:p>
        </w:tc>
      </w:tr>
      <w:tr w:rsidR="0033252A" w:rsidRPr="00B839CC" w14:paraId="3731645B"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6069E3BD"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33</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52C57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33</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576D5C9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Zapata</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85CCD9"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Horacio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D1058F4"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70690094</w:t>
            </w:r>
          </w:p>
        </w:tc>
      </w:tr>
      <w:tr w:rsidR="0033252A" w:rsidRPr="00B839CC" w14:paraId="692FFA86"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7CE3B71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34</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505B7"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34</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40E91539"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Barrera</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DFFA15"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Gabriel</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389D15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73032320</w:t>
            </w:r>
          </w:p>
        </w:tc>
      </w:tr>
      <w:tr w:rsidR="0033252A" w:rsidRPr="00B839CC" w14:paraId="205BAAD0"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70AAC84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35</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D37289"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35</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64DDEB14"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Merlo</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903B07"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Charls</w:t>
            </w:r>
            <w:proofErr w:type="spellEnd"/>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8355070"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72045889</w:t>
            </w:r>
          </w:p>
        </w:tc>
      </w:tr>
      <w:tr w:rsidR="0033252A" w:rsidRPr="00B839CC" w14:paraId="2B3777EE"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77B4A40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36</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5C92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36</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4101EB8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Yapur</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B478A7"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Saul</w:t>
            </w:r>
            <w:proofErr w:type="spellEnd"/>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385486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71241004</w:t>
            </w:r>
          </w:p>
        </w:tc>
      </w:tr>
      <w:tr w:rsidR="0033252A" w:rsidRPr="00B839CC" w14:paraId="6DB6627C"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0215BBD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37</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D4007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37</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5E23D65D"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Bustillos</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E3908B"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Dayana</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82CE767"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71524700</w:t>
            </w:r>
          </w:p>
        </w:tc>
      </w:tr>
      <w:tr w:rsidR="0033252A" w:rsidRPr="00B839CC" w14:paraId="5704993B"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08ED29D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38</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6B8550"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38</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70E5FDDD"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Ramos</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490324"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Edson</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60A5FA9"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75206609</w:t>
            </w:r>
          </w:p>
        </w:tc>
      </w:tr>
      <w:tr w:rsidR="0033252A" w:rsidRPr="00B839CC" w14:paraId="3FC28EB0"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6677472B"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39</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F23B8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39</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4FE35E8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Ramirez</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AE0D6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Rodrigo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1044F047"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79151416</w:t>
            </w:r>
          </w:p>
        </w:tc>
      </w:tr>
      <w:tr w:rsidR="0033252A" w:rsidRPr="00B839CC" w14:paraId="3DE0072B"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25E8C6F0"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40</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24A639"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40</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0F09CC0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Soliz</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E4CAA4"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Pablo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53E9B7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71240239</w:t>
            </w:r>
          </w:p>
        </w:tc>
      </w:tr>
      <w:tr w:rsidR="0033252A" w:rsidRPr="00B839CC" w14:paraId="1DB6EE68"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567FC0A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41</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0EC42B"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41</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1788AF5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Huanca</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B710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Tito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EECCE6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72552517</w:t>
            </w:r>
          </w:p>
        </w:tc>
      </w:tr>
      <w:tr w:rsidR="0033252A" w:rsidRPr="00B839CC" w14:paraId="388E30DB"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0DE4CCF9"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42</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9820F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42</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703623A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Arispe</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3DCF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Noelia</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741F62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77987584</w:t>
            </w:r>
          </w:p>
        </w:tc>
      </w:tr>
      <w:tr w:rsidR="0033252A" w:rsidRPr="00B839CC" w14:paraId="24349B73"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41F51BF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43</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3FE8B0"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43</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75CEAD15"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Botello</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D2F64B"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Gustavo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C3F51D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71107080</w:t>
            </w:r>
          </w:p>
        </w:tc>
      </w:tr>
      <w:tr w:rsidR="0033252A" w:rsidRPr="00B839CC" w14:paraId="627F185A"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113C508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45</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EA75BB"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45</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2AB3583B"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Machaca</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4CAC5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Roldano</w:t>
            </w:r>
            <w:proofErr w:type="spellEnd"/>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417C8ECD"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76211067</w:t>
            </w:r>
          </w:p>
        </w:tc>
      </w:tr>
      <w:tr w:rsidR="0033252A" w:rsidRPr="00B839CC" w14:paraId="5291810C"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40D6124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46</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828F9"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46</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5598C9F9"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Rojas</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89367D"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Alejandra</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67FC3BDD"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77716585</w:t>
            </w:r>
          </w:p>
        </w:tc>
      </w:tr>
      <w:tr w:rsidR="0033252A" w:rsidRPr="00B839CC" w14:paraId="4D7BDD99"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33109B8D"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47</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2C432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47</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0019A563"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Revollo</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EA757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Blanca</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7AA5B43"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70146546</w:t>
            </w:r>
          </w:p>
        </w:tc>
      </w:tr>
      <w:tr w:rsidR="0033252A" w:rsidRPr="00B839CC" w14:paraId="7A10FB40"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23F122A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48</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CA517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48</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10A4B11B"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Gonzales</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2B0EF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Diego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3EA998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60617692</w:t>
            </w:r>
          </w:p>
        </w:tc>
      </w:tr>
      <w:tr w:rsidR="0033252A" w:rsidRPr="00B839CC" w14:paraId="0F7F214E"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7883C853"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49</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A8FE94"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49</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583B594B"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Brañez</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DD70E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Freddy</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5405164"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71574134</w:t>
            </w:r>
          </w:p>
        </w:tc>
      </w:tr>
      <w:tr w:rsidR="0033252A" w:rsidRPr="00B839CC" w14:paraId="6E8741A1"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1B2D54C0"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50</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19120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50</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1DD687CB"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Ticona</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242F04"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Angela</w:t>
            </w:r>
            <w:proofErr w:type="spellEnd"/>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692C961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77789485</w:t>
            </w:r>
          </w:p>
        </w:tc>
      </w:tr>
      <w:tr w:rsidR="0033252A" w:rsidRPr="00B839CC" w14:paraId="3E73DD55"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55EDA3B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51</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AD8DD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51</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5527A1C9"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Siñani</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7681B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Javier</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195A762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72514559</w:t>
            </w:r>
          </w:p>
        </w:tc>
      </w:tr>
      <w:tr w:rsidR="0033252A" w:rsidRPr="00B839CC" w14:paraId="421AA80B"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7DFEE8E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52</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3AF79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52</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6C39ECF7"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Ballon</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44C30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Paola</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9F9E03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67324376</w:t>
            </w:r>
          </w:p>
        </w:tc>
      </w:tr>
      <w:tr w:rsidR="0033252A" w:rsidRPr="00B839CC" w14:paraId="5236AF42"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13AD8B9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53</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D0A7F4"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53</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76C7E06D"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Titirico</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F9BCE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Edgar</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43D15F0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73020554</w:t>
            </w:r>
          </w:p>
        </w:tc>
      </w:tr>
      <w:tr w:rsidR="0033252A" w:rsidRPr="00B839CC" w14:paraId="4B6D7325" w14:textId="77777777" w:rsidTr="00EA002B">
        <w:trPr>
          <w:trHeight w:val="397"/>
          <w:jc w:val="center"/>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E678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54</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062C69"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54</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E2A2D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Choquevilca</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8E051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Patricia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67492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69720085</w:t>
            </w:r>
          </w:p>
        </w:tc>
      </w:tr>
      <w:tr w:rsidR="0033252A" w:rsidRPr="00B839CC" w14:paraId="58FCC79F"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40E72B75"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55</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7AF93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55</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2BB8EC9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Jimenez</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59E6E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Luis</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43FCEC29"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79143548</w:t>
            </w:r>
          </w:p>
        </w:tc>
      </w:tr>
      <w:tr w:rsidR="0033252A" w:rsidRPr="00B839CC" w14:paraId="3D236F60"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7482F9B9"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56</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B31BAD"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56</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7539A43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Muñoz</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5DF985"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Nicolas</w:t>
            </w:r>
            <w:proofErr w:type="spellEnd"/>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133A42D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70160737</w:t>
            </w:r>
          </w:p>
        </w:tc>
      </w:tr>
      <w:tr w:rsidR="0033252A" w:rsidRPr="00B839CC" w14:paraId="198449BC"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137488F9"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57</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B77CC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57</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323B446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Cronembold</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BBD00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Fernando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E276CC4"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73017454</w:t>
            </w:r>
          </w:p>
        </w:tc>
      </w:tr>
      <w:tr w:rsidR="0033252A" w:rsidRPr="00B839CC" w14:paraId="3529898E" w14:textId="77777777" w:rsidTr="00EA002B">
        <w:trPr>
          <w:trHeight w:val="397"/>
          <w:jc w:val="center"/>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D836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58</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777CB5"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58</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F8079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Escalante</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491D6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Sergio</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9CC90"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72052545</w:t>
            </w:r>
          </w:p>
        </w:tc>
      </w:tr>
      <w:tr w:rsidR="00EA002B" w:rsidRPr="00B839CC" w14:paraId="22831908" w14:textId="77777777" w:rsidTr="00900676">
        <w:trPr>
          <w:trHeight w:val="578"/>
          <w:jc w:val="center"/>
        </w:trPr>
        <w:tc>
          <w:tcPr>
            <w:tcW w:w="640"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21FC1690" w14:textId="77777777" w:rsidR="00EA002B" w:rsidRPr="00B839CC" w:rsidRDefault="00EA002B" w:rsidP="00900676">
            <w:pPr>
              <w:spacing w:after="0" w:line="240" w:lineRule="auto"/>
              <w:ind w:left="0" w:firstLine="0"/>
              <w:jc w:val="center"/>
              <w:rPr>
                <w:rFonts w:ascii="Arial" w:eastAsia="Times New Roman" w:hAnsi="Arial" w:cs="Arial"/>
                <w:b/>
                <w:bCs/>
                <w:color w:val="FFFFFF"/>
                <w:sz w:val="18"/>
                <w:szCs w:val="18"/>
                <w:lang w:val="es-BO" w:eastAsia="es-BO"/>
              </w:rPr>
            </w:pPr>
            <w:r w:rsidRPr="00B839CC">
              <w:rPr>
                <w:rFonts w:ascii="Arial" w:eastAsia="Times New Roman" w:hAnsi="Arial" w:cs="Arial"/>
                <w:b/>
                <w:bCs/>
                <w:color w:val="FFFFFF"/>
                <w:sz w:val="18"/>
                <w:szCs w:val="18"/>
                <w:lang w:val="es-BO" w:eastAsia="es-BO"/>
              </w:rPr>
              <w:lastRenderedPageBreak/>
              <w:t>Nº</w:t>
            </w:r>
          </w:p>
        </w:tc>
        <w:tc>
          <w:tcPr>
            <w:tcW w:w="1203"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5EFA494F" w14:textId="77777777" w:rsidR="00EA002B" w:rsidRPr="00B839CC" w:rsidRDefault="00EA002B" w:rsidP="00900676">
            <w:pPr>
              <w:spacing w:after="0" w:line="240" w:lineRule="auto"/>
              <w:ind w:left="0" w:firstLine="0"/>
              <w:jc w:val="center"/>
              <w:rPr>
                <w:rFonts w:ascii="Arial" w:eastAsia="Times New Roman" w:hAnsi="Arial" w:cs="Arial"/>
                <w:b/>
                <w:bCs/>
                <w:color w:val="FFFFFF"/>
                <w:sz w:val="18"/>
                <w:szCs w:val="18"/>
                <w:lang w:val="es-BO" w:eastAsia="es-BO"/>
              </w:rPr>
            </w:pPr>
            <w:r w:rsidRPr="00B839CC">
              <w:rPr>
                <w:rFonts w:ascii="Arial" w:eastAsia="Times New Roman" w:hAnsi="Arial" w:cs="Arial"/>
                <w:b/>
                <w:bCs/>
                <w:color w:val="FFFFFF"/>
                <w:sz w:val="18"/>
                <w:szCs w:val="18"/>
                <w:lang w:val="es-BO" w:eastAsia="es-BO"/>
              </w:rPr>
              <w:t>CODIGO BRAVO</w:t>
            </w:r>
          </w:p>
        </w:tc>
        <w:tc>
          <w:tcPr>
            <w:tcW w:w="2126" w:type="dxa"/>
            <w:gridSpan w:val="2"/>
            <w:tcBorders>
              <w:top w:val="single" w:sz="4" w:space="0" w:color="auto"/>
              <w:left w:val="nil"/>
              <w:bottom w:val="single" w:sz="4" w:space="0" w:color="auto"/>
              <w:right w:val="single" w:sz="4" w:space="0" w:color="auto"/>
            </w:tcBorders>
            <w:shd w:val="clear" w:color="000000" w:fill="305496"/>
            <w:vAlign w:val="center"/>
            <w:hideMark/>
          </w:tcPr>
          <w:p w14:paraId="42DB41FA" w14:textId="77777777" w:rsidR="00EA002B" w:rsidRPr="00B839CC" w:rsidRDefault="00EA002B" w:rsidP="00900676">
            <w:pPr>
              <w:spacing w:after="0" w:line="240" w:lineRule="auto"/>
              <w:ind w:left="0" w:firstLine="0"/>
              <w:jc w:val="center"/>
              <w:rPr>
                <w:rFonts w:ascii="Arial" w:eastAsia="Times New Roman" w:hAnsi="Arial" w:cs="Arial"/>
                <w:b/>
                <w:bCs/>
                <w:color w:val="FFFFFF"/>
                <w:sz w:val="18"/>
                <w:szCs w:val="18"/>
                <w:lang w:val="es-BO" w:eastAsia="es-BO"/>
              </w:rPr>
            </w:pPr>
            <w:r w:rsidRPr="00B839CC">
              <w:rPr>
                <w:rFonts w:ascii="Arial" w:eastAsia="Times New Roman" w:hAnsi="Arial" w:cs="Arial"/>
                <w:b/>
                <w:bCs/>
                <w:color w:val="FFFFFF"/>
                <w:sz w:val="18"/>
                <w:szCs w:val="18"/>
                <w:lang w:val="es-BO" w:eastAsia="es-BO"/>
              </w:rPr>
              <w:t>NOMBRE TECNICO</w:t>
            </w:r>
          </w:p>
        </w:tc>
        <w:tc>
          <w:tcPr>
            <w:tcW w:w="1843" w:type="dxa"/>
            <w:tcBorders>
              <w:top w:val="single" w:sz="4" w:space="0" w:color="auto"/>
              <w:left w:val="nil"/>
              <w:bottom w:val="single" w:sz="4" w:space="0" w:color="auto"/>
              <w:right w:val="single" w:sz="4" w:space="0" w:color="auto"/>
            </w:tcBorders>
            <w:shd w:val="clear" w:color="000000" w:fill="305496"/>
            <w:vAlign w:val="center"/>
            <w:hideMark/>
          </w:tcPr>
          <w:p w14:paraId="707EEB55" w14:textId="77777777" w:rsidR="00EA002B" w:rsidRPr="00B839CC" w:rsidRDefault="00EA002B" w:rsidP="00900676">
            <w:pPr>
              <w:spacing w:after="0" w:line="240" w:lineRule="auto"/>
              <w:ind w:left="0" w:firstLine="0"/>
              <w:jc w:val="center"/>
              <w:rPr>
                <w:rFonts w:ascii="Arial" w:eastAsia="Times New Roman" w:hAnsi="Arial" w:cs="Arial"/>
                <w:b/>
                <w:bCs/>
                <w:color w:val="FFFFFF"/>
                <w:sz w:val="18"/>
                <w:szCs w:val="18"/>
                <w:lang w:val="es-BO" w:eastAsia="es-BO"/>
              </w:rPr>
            </w:pPr>
            <w:r w:rsidRPr="00B839CC">
              <w:rPr>
                <w:rFonts w:ascii="Arial" w:eastAsia="Times New Roman" w:hAnsi="Arial" w:cs="Arial"/>
                <w:b/>
                <w:bCs/>
                <w:color w:val="FFFFFF"/>
                <w:sz w:val="18"/>
                <w:szCs w:val="18"/>
                <w:lang w:val="es-BO" w:eastAsia="es-BO"/>
              </w:rPr>
              <w:t>APELLIDO TECNICO</w:t>
            </w:r>
          </w:p>
        </w:tc>
        <w:tc>
          <w:tcPr>
            <w:tcW w:w="1701" w:type="dxa"/>
            <w:tcBorders>
              <w:top w:val="single" w:sz="4" w:space="0" w:color="auto"/>
              <w:left w:val="nil"/>
              <w:bottom w:val="single" w:sz="4" w:space="0" w:color="auto"/>
              <w:right w:val="single" w:sz="4" w:space="0" w:color="auto"/>
            </w:tcBorders>
            <w:shd w:val="clear" w:color="000000" w:fill="305496"/>
            <w:vAlign w:val="center"/>
            <w:hideMark/>
          </w:tcPr>
          <w:p w14:paraId="50172213" w14:textId="77777777" w:rsidR="00EA002B" w:rsidRPr="00B839CC" w:rsidRDefault="00EA002B" w:rsidP="00900676">
            <w:pPr>
              <w:spacing w:after="0" w:line="240" w:lineRule="auto"/>
              <w:ind w:left="0" w:firstLine="0"/>
              <w:jc w:val="center"/>
              <w:rPr>
                <w:rFonts w:ascii="Arial" w:eastAsia="Times New Roman" w:hAnsi="Arial" w:cs="Arial"/>
                <w:b/>
                <w:bCs/>
                <w:color w:val="FFFFFF"/>
                <w:sz w:val="18"/>
                <w:szCs w:val="18"/>
                <w:lang w:val="es-BO" w:eastAsia="es-BO"/>
              </w:rPr>
            </w:pPr>
            <w:r w:rsidRPr="00B839CC">
              <w:rPr>
                <w:rFonts w:ascii="Arial" w:eastAsia="Times New Roman" w:hAnsi="Arial" w:cs="Arial"/>
                <w:b/>
                <w:bCs/>
                <w:color w:val="FFFFFF"/>
                <w:sz w:val="18"/>
                <w:szCs w:val="18"/>
                <w:lang w:val="es-BO" w:eastAsia="es-BO"/>
              </w:rPr>
              <w:t>FONO</w:t>
            </w:r>
          </w:p>
        </w:tc>
      </w:tr>
      <w:tr w:rsidR="0033252A" w:rsidRPr="00B839CC" w14:paraId="1EC114B1"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158ECCE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59</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56815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59</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6BADE4BD"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Gutierrez</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2D0E97"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Stephanie</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09567F0"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78915021</w:t>
            </w:r>
          </w:p>
        </w:tc>
      </w:tr>
      <w:tr w:rsidR="0033252A" w:rsidRPr="00B839CC" w14:paraId="07924396" w14:textId="77777777" w:rsidTr="00EA002B">
        <w:trPr>
          <w:trHeight w:val="397"/>
          <w:jc w:val="center"/>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438E1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60</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AFB0C5"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60</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1D654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Hilaya</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C374B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Rubén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075C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65624480</w:t>
            </w:r>
          </w:p>
        </w:tc>
      </w:tr>
      <w:tr w:rsidR="0033252A" w:rsidRPr="00B839CC" w14:paraId="6CE06F1F"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11377623"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61</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BBC960"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61</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1A29253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Iturry</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868C4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Fernando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FC1121B"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71536957</w:t>
            </w:r>
          </w:p>
        </w:tc>
      </w:tr>
      <w:tr w:rsidR="0033252A" w:rsidRPr="00B839CC" w14:paraId="1E0EB5F3" w14:textId="77777777" w:rsidTr="00EA002B">
        <w:trPr>
          <w:trHeight w:val="397"/>
          <w:jc w:val="center"/>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13E5E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62</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66DF0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62</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87C85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Jimenez</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1EA56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Monica</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BC1F6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60708861</w:t>
            </w:r>
          </w:p>
        </w:tc>
      </w:tr>
      <w:tr w:rsidR="0033252A" w:rsidRPr="00B839CC" w14:paraId="3C6F8059"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3566EFD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63</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BC64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63</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63C33E7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Cespedes</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0CB99"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Jose</w:t>
            </w:r>
            <w:proofErr w:type="spellEnd"/>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4CFA165"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60309383</w:t>
            </w:r>
          </w:p>
        </w:tc>
      </w:tr>
      <w:tr w:rsidR="0033252A" w:rsidRPr="00B839CC" w14:paraId="697CB495"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1C9BBC50"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64</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9404B5"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64</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52855DB5"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Espejo</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68CD4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Jorge</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C992067"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68072399</w:t>
            </w:r>
          </w:p>
        </w:tc>
      </w:tr>
      <w:tr w:rsidR="0033252A" w:rsidRPr="00B839CC" w14:paraId="46726383"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70289590"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65</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EA28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65</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46AF1B7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Torrez</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E9EEB"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Benedicto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19E377A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72004347</w:t>
            </w:r>
          </w:p>
        </w:tc>
      </w:tr>
      <w:tr w:rsidR="0033252A" w:rsidRPr="00B839CC" w14:paraId="2EC0B7D7"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2D607F9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66</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0CA0D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66</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01846800"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Mujica</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68B6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Lucy</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D700D7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71220967</w:t>
            </w:r>
          </w:p>
        </w:tc>
      </w:tr>
      <w:tr w:rsidR="0033252A" w:rsidRPr="00B839CC" w14:paraId="7BF966DE" w14:textId="77777777" w:rsidTr="00EA002B">
        <w:trPr>
          <w:trHeight w:val="397"/>
          <w:jc w:val="center"/>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597C63"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67</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05AE2B"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67</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7770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Limachi</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9ECF83"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Angela</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BD1B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71258854</w:t>
            </w:r>
          </w:p>
        </w:tc>
      </w:tr>
      <w:tr w:rsidR="0033252A" w:rsidRPr="00B839CC" w14:paraId="177EA422"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29EC497D"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68</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CBF72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68</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73D6977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Orellana</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7CD44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Jose</w:t>
            </w:r>
            <w:proofErr w:type="spellEnd"/>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1E92007"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69453878</w:t>
            </w:r>
          </w:p>
        </w:tc>
      </w:tr>
      <w:tr w:rsidR="0033252A" w:rsidRPr="00B839CC" w14:paraId="130E658B"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706B5BE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69</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B2A069"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69</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1CC0CC2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Lobo</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652FF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Igor</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63ECEB5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71065450</w:t>
            </w:r>
          </w:p>
        </w:tc>
      </w:tr>
      <w:tr w:rsidR="0033252A" w:rsidRPr="00B839CC" w14:paraId="053D3D73"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2A5A4AA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70</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EEDB9B"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70</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3A6BBB93"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Aruni</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07D05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Benjamin</w:t>
            </w:r>
            <w:proofErr w:type="spellEnd"/>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10CF8C1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71556247</w:t>
            </w:r>
          </w:p>
        </w:tc>
      </w:tr>
      <w:tr w:rsidR="0033252A" w:rsidRPr="00B839CC" w14:paraId="1C93F137"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196B0D04"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71</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DF1AA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71</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1C0F8950"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Perez</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37E75"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Victor</w:t>
            </w:r>
            <w:proofErr w:type="spellEnd"/>
            <w:r w:rsidRPr="00B839CC">
              <w:rPr>
                <w:rFonts w:ascii="Arial" w:eastAsia="Times New Roman" w:hAnsi="Arial" w:cs="Arial"/>
                <w:color w:val="000000"/>
                <w:sz w:val="18"/>
                <w:szCs w:val="18"/>
                <w:lang w:val="es-BO" w:eastAsia="es-BO"/>
              </w:rPr>
              <w:t xml:space="preserve"> Hugo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5E7116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70119133</w:t>
            </w:r>
          </w:p>
        </w:tc>
      </w:tr>
      <w:tr w:rsidR="0033252A" w:rsidRPr="00B839CC" w14:paraId="4D35928F" w14:textId="77777777" w:rsidTr="00EA002B">
        <w:trPr>
          <w:trHeight w:val="397"/>
          <w:jc w:val="center"/>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999F6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72</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85E747"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72</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0637C7"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Mendez</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96B4D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Lucas</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49D5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76911134</w:t>
            </w:r>
          </w:p>
        </w:tc>
      </w:tr>
      <w:tr w:rsidR="0033252A" w:rsidRPr="00B839CC" w14:paraId="4C08D5CF"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1B44645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73</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CB63F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73</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7AC77B5B"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Zabaleta</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D456D5"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Edwin</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A13FE1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69836341</w:t>
            </w:r>
          </w:p>
        </w:tc>
      </w:tr>
      <w:tr w:rsidR="0033252A" w:rsidRPr="00B839CC" w14:paraId="0E68CA3B"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09FF4B4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74</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F7BDE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74</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383D4253"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Barra</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264A3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Maria</w:t>
            </w:r>
            <w:proofErr w:type="spellEnd"/>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4F9CE3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70666062</w:t>
            </w:r>
          </w:p>
        </w:tc>
      </w:tr>
      <w:tr w:rsidR="0033252A" w:rsidRPr="00B839CC" w14:paraId="5BE65863"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65230064"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75</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D2D6B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75</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55832063"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Navarro</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7E58D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Mildrett</w:t>
            </w:r>
            <w:proofErr w:type="spellEnd"/>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642433D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68215872</w:t>
            </w:r>
          </w:p>
        </w:tc>
      </w:tr>
      <w:tr w:rsidR="0033252A" w:rsidRPr="00B839CC" w14:paraId="2400B290"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21BD51B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76</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F54D3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76</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3BA058D3"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Machicado</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C7DA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Juan</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6FEE4CA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68030006</w:t>
            </w:r>
          </w:p>
        </w:tc>
      </w:tr>
      <w:tr w:rsidR="0033252A" w:rsidRPr="00B839CC" w14:paraId="524A1311"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49CF01D3"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77</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85C86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77</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18650B14"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Villegas</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66CFE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Rodrigo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E440394"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73084818</w:t>
            </w:r>
          </w:p>
        </w:tc>
      </w:tr>
      <w:tr w:rsidR="0033252A" w:rsidRPr="00B839CC" w14:paraId="5145ADCC"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7ECA45E5"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78</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E8506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78</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5B61AD7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Palacios</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48F949"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Freddy</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39048C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60678948</w:t>
            </w:r>
          </w:p>
        </w:tc>
      </w:tr>
      <w:tr w:rsidR="0033252A" w:rsidRPr="00B839CC" w14:paraId="0AA280AC"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79295654"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79</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E1D1F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79</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0F400D74"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Arias</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50DB2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Cristian</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63F35F79"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71229349</w:t>
            </w:r>
          </w:p>
        </w:tc>
      </w:tr>
      <w:tr w:rsidR="0033252A" w:rsidRPr="00B839CC" w14:paraId="352C6654" w14:textId="77777777" w:rsidTr="00EA002B">
        <w:trPr>
          <w:trHeight w:val="397"/>
          <w:jc w:val="center"/>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2F068D"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80</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1B0E5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80</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00EAA7"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Rivadeneira</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36EF79"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Claudia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DC78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70685385</w:t>
            </w:r>
          </w:p>
        </w:tc>
      </w:tr>
      <w:tr w:rsidR="0033252A" w:rsidRPr="00B839CC" w14:paraId="2C72929A" w14:textId="77777777" w:rsidTr="00EA002B">
        <w:trPr>
          <w:trHeight w:val="397"/>
          <w:jc w:val="center"/>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5E67A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81</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BB41E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81</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DC9C74"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Mamani</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6ADDF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Ingrid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D12B30"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67335548</w:t>
            </w:r>
          </w:p>
        </w:tc>
      </w:tr>
      <w:tr w:rsidR="0033252A" w:rsidRPr="00B839CC" w14:paraId="4AA52885" w14:textId="77777777" w:rsidTr="00EA002B">
        <w:trPr>
          <w:trHeight w:val="397"/>
          <w:jc w:val="center"/>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6EE055"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82</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0F42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82</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C406E9"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Mejia</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4A0B0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Luis</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97264D"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77222866</w:t>
            </w:r>
          </w:p>
        </w:tc>
      </w:tr>
      <w:tr w:rsidR="0033252A" w:rsidRPr="00B839CC" w14:paraId="3170D28E"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3D105A45"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83</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63EEB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83</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0FCADB8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Quiroga</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5457C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Maurizio</w:t>
            </w:r>
            <w:proofErr w:type="spellEnd"/>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62B76A2B"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67070626</w:t>
            </w:r>
          </w:p>
        </w:tc>
      </w:tr>
      <w:tr w:rsidR="0033252A" w:rsidRPr="00B839CC" w14:paraId="1E980346"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504A70B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84</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D41D1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84</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2E6CBCB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Nuñez</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8FBB2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Sergio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10A98E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72218691</w:t>
            </w:r>
          </w:p>
        </w:tc>
      </w:tr>
      <w:tr w:rsidR="0033252A" w:rsidRPr="00B839CC" w14:paraId="5ABBEEA1" w14:textId="77777777" w:rsidTr="00EA002B">
        <w:trPr>
          <w:trHeight w:val="397"/>
          <w:jc w:val="center"/>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C260DB"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85</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0A95E3"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85</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2507A0"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Quispe</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A236A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Michelle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1780F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75207162</w:t>
            </w:r>
          </w:p>
        </w:tc>
      </w:tr>
      <w:tr w:rsidR="0033252A" w:rsidRPr="00B839CC" w14:paraId="78CF3CD0"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76BE815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86</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4B1D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86</w:t>
            </w:r>
          </w:p>
        </w:tc>
        <w:tc>
          <w:tcPr>
            <w:tcW w:w="2126" w:type="dxa"/>
            <w:gridSpan w:val="2"/>
            <w:tcBorders>
              <w:top w:val="single" w:sz="4" w:space="0" w:color="auto"/>
              <w:left w:val="nil"/>
              <w:bottom w:val="single" w:sz="4" w:space="0" w:color="auto"/>
              <w:right w:val="nil"/>
            </w:tcBorders>
            <w:shd w:val="clear" w:color="auto" w:fill="auto"/>
            <w:noWrap/>
            <w:vAlign w:val="center"/>
            <w:hideMark/>
          </w:tcPr>
          <w:p w14:paraId="68D7204D"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Ordoñez</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F27B4"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Andres</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1AA2F64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73216314</w:t>
            </w:r>
          </w:p>
        </w:tc>
      </w:tr>
      <w:tr w:rsidR="0033252A" w:rsidRPr="00B839CC" w14:paraId="58667AC4" w14:textId="77777777" w:rsidTr="00EA002B">
        <w:trPr>
          <w:trHeight w:val="397"/>
          <w:jc w:val="center"/>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5CDFC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87</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02155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87</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F94CA0"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Choque</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FD5B6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Viviana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A98BD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73279454</w:t>
            </w:r>
          </w:p>
        </w:tc>
      </w:tr>
      <w:tr w:rsidR="0033252A" w:rsidRPr="00B839CC" w14:paraId="7CA3F25C"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6E808BDD"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88</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82953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88</w:t>
            </w:r>
          </w:p>
        </w:tc>
        <w:tc>
          <w:tcPr>
            <w:tcW w:w="2126" w:type="dxa"/>
            <w:gridSpan w:val="2"/>
            <w:tcBorders>
              <w:top w:val="single" w:sz="4" w:space="0" w:color="auto"/>
              <w:left w:val="nil"/>
              <w:bottom w:val="single" w:sz="4" w:space="0" w:color="auto"/>
              <w:right w:val="single" w:sz="4" w:space="0" w:color="auto"/>
            </w:tcBorders>
            <w:shd w:val="clear" w:color="auto" w:fill="auto"/>
            <w:noWrap/>
            <w:vAlign w:val="center"/>
            <w:hideMark/>
          </w:tcPr>
          <w:p w14:paraId="30A4646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Garnica</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2DABDCEB"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Marco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546EAA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65806318</w:t>
            </w:r>
          </w:p>
        </w:tc>
      </w:tr>
      <w:tr w:rsidR="00EA002B" w:rsidRPr="00B839CC" w14:paraId="42102003" w14:textId="77777777" w:rsidTr="00900676">
        <w:trPr>
          <w:trHeight w:val="578"/>
          <w:jc w:val="center"/>
        </w:trPr>
        <w:tc>
          <w:tcPr>
            <w:tcW w:w="640"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764FA9EE" w14:textId="77777777" w:rsidR="00EA002B" w:rsidRPr="00B839CC" w:rsidRDefault="00EA002B" w:rsidP="00900676">
            <w:pPr>
              <w:spacing w:after="0" w:line="240" w:lineRule="auto"/>
              <w:ind w:left="0" w:firstLine="0"/>
              <w:jc w:val="center"/>
              <w:rPr>
                <w:rFonts w:ascii="Arial" w:eastAsia="Times New Roman" w:hAnsi="Arial" w:cs="Arial"/>
                <w:b/>
                <w:bCs/>
                <w:color w:val="FFFFFF"/>
                <w:sz w:val="18"/>
                <w:szCs w:val="18"/>
                <w:lang w:val="es-BO" w:eastAsia="es-BO"/>
              </w:rPr>
            </w:pPr>
            <w:r w:rsidRPr="00B839CC">
              <w:rPr>
                <w:rFonts w:ascii="Arial" w:eastAsia="Times New Roman" w:hAnsi="Arial" w:cs="Arial"/>
                <w:b/>
                <w:bCs/>
                <w:color w:val="FFFFFF"/>
                <w:sz w:val="18"/>
                <w:szCs w:val="18"/>
                <w:lang w:val="es-BO" w:eastAsia="es-BO"/>
              </w:rPr>
              <w:lastRenderedPageBreak/>
              <w:t>Nº</w:t>
            </w:r>
          </w:p>
        </w:tc>
        <w:tc>
          <w:tcPr>
            <w:tcW w:w="1203"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6937022D" w14:textId="77777777" w:rsidR="00EA002B" w:rsidRPr="00B839CC" w:rsidRDefault="00EA002B" w:rsidP="00900676">
            <w:pPr>
              <w:spacing w:after="0" w:line="240" w:lineRule="auto"/>
              <w:ind w:left="0" w:firstLine="0"/>
              <w:jc w:val="center"/>
              <w:rPr>
                <w:rFonts w:ascii="Arial" w:eastAsia="Times New Roman" w:hAnsi="Arial" w:cs="Arial"/>
                <w:b/>
                <w:bCs/>
                <w:color w:val="FFFFFF"/>
                <w:sz w:val="18"/>
                <w:szCs w:val="18"/>
                <w:lang w:val="es-BO" w:eastAsia="es-BO"/>
              </w:rPr>
            </w:pPr>
            <w:r w:rsidRPr="00B839CC">
              <w:rPr>
                <w:rFonts w:ascii="Arial" w:eastAsia="Times New Roman" w:hAnsi="Arial" w:cs="Arial"/>
                <w:b/>
                <w:bCs/>
                <w:color w:val="FFFFFF"/>
                <w:sz w:val="18"/>
                <w:szCs w:val="18"/>
                <w:lang w:val="es-BO" w:eastAsia="es-BO"/>
              </w:rPr>
              <w:t>CODIGO BRAVO</w:t>
            </w:r>
          </w:p>
        </w:tc>
        <w:tc>
          <w:tcPr>
            <w:tcW w:w="2126" w:type="dxa"/>
            <w:gridSpan w:val="2"/>
            <w:tcBorders>
              <w:top w:val="single" w:sz="4" w:space="0" w:color="auto"/>
              <w:left w:val="nil"/>
              <w:bottom w:val="single" w:sz="4" w:space="0" w:color="auto"/>
              <w:right w:val="single" w:sz="4" w:space="0" w:color="auto"/>
            </w:tcBorders>
            <w:shd w:val="clear" w:color="000000" w:fill="305496"/>
            <w:vAlign w:val="center"/>
            <w:hideMark/>
          </w:tcPr>
          <w:p w14:paraId="7E5B55C8" w14:textId="77777777" w:rsidR="00EA002B" w:rsidRPr="00B839CC" w:rsidRDefault="00EA002B" w:rsidP="00900676">
            <w:pPr>
              <w:spacing w:after="0" w:line="240" w:lineRule="auto"/>
              <w:ind w:left="0" w:firstLine="0"/>
              <w:jc w:val="center"/>
              <w:rPr>
                <w:rFonts w:ascii="Arial" w:eastAsia="Times New Roman" w:hAnsi="Arial" w:cs="Arial"/>
                <w:b/>
                <w:bCs/>
                <w:color w:val="FFFFFF"/>
                <w:sz w:val="18"/>
                <w:szCs w:val="18"/>
                <w:lang w:val="es-BO" w:eastAsia="es-BO"/>
              </w:rPr>
            </w:pPr>
            <w:r w:rsidRPr="00B839CC">
              <w:rPr>
                <w:rFonts w:ascii="Arial" w:eastAsia="Times New Roman" w:hAnsi="Arial" w:cs="Arial"/>
                <w:b/>
                <w:bCs/>
                <w:color w:val="FFFFFF"/>
                <w:sz w:val="18"/>
                <w:szCs w:val="18"/>
                <w:lang w:val="es-BO" w:eastAsia="es-BO"/>
              </w:rPr>
              <w:t>NOMBRE TECNICO</w:t>
            </w:r>
          </w:p>
        </w:tc>
        <w:tc>
          <w:tcPr>
            <w:tcW w:w="1843" w:type="dxa"/>
            <w:tcBorders>
              <w:top w:val="single" w:sz="4" w:space="0" w:color="auto"/>
              <w:left w:val="nil"/>
              <w:bottom w:val="single" w:sz="4" w:space="0" w:color="auto"/>
              <w:right w:val="single" w:sz="4" w:space="0" w:color="auto"/>
            </w:tcBorders>
            <w:shd w:val="clear" w:color="000000" w:fill="305496"/>
            <w:vAlign w:val="center"/>
            <w:hideMark/>
          </w:tcPr>
          <w:p w14:paraId="10F6C6E8" w14:textId="77777777" w:rsidR="00EA002B" w:rsidRPr="00B839CC" w:rsidRDefault="00EA002B" w:rsidP="00900676">
            <w:pPr>
              <w:spacing w:after="0" w:line="240" w:lineRule="auto"/>
              <w:ind w:left="0" w:firstLine="0"/>
              <w:jc w:val="center"/>
              <w:rPr>
                <w:rFonts w:ascii="Arial" w:eastAsia="Times New Roman" w:hAnsi="Arial" w:cs="Arial"/>
                <w:b/>
                <w:bCs/>
                <w:color w:val="FFFFFF"/>
                <w:sz w:val="18"/>
                <w:szCs w:val="18"/>
                <w:lang w:val="es-BO" w:eastAsia="es-BO"/>
              </w:rPr>
            </w:pPr>
            <w:r w:rsidRPr="00B839CC">
              <w:rPr>
                <w:rFonts w:ascii="Arial" w:eastAsia="Times New Roman" w:hAnsi="Arial" w:cs="Arial"/>
                <w:b/>
                <w:bCs/>
                <w:color w:val="FFFFFF"/>
                <w:sz w:val="18"/>
                <w:szCs w:val="18"/>
                <w:lang w:val="es-BO" w:eastAsia="es-BO"/>
              </w:rPr>
              <w:t>APELLIDO TECNICO</w:t>
            </w:r>
          </w:p>
        </w:tc>
        <w:tc>
          <w:tcPr>
            <w:tcW w:w="1701" w:type="dxa"/>
            <w:tcBorders>
              <w:top w:val="single" w:sz="4" w:space="0" w:color="auto"/>
              <w:left w:val="nil"/>
              <w:bottom w:val="single" w:sz="4" w:space="0" w:color="auto"/>
              <w:right w:val="single" w:sz="4" w:space="0" w:color="auto"/>
            </w:tcBorders>
            <w:shd w:val="clear" w:color="000000" w:fill="305496"/>
            <w:vAlign w:val="center"/>
            <w:hideMark/>
          </w:tcPr>
          <w:p w14:paraId="66395F76" w14:textId="77777777" w:rsidR="00EA002B" w:rsidRPr="00B839CC" w:rsidRDefault="00EA002B" w:rsidP="00900676">
            <w:pPr>
              <w:spacing w:after="0" w:line="240" w:lineRule="auto"/>
              <w:ind w:left="0" w:firstLine="0"/>
              <w:jc w:val="center"/>
              <w:rPr>
                <w:rFonts w:ascii="Arial" w:eastAsia="Times New Roman" w:hAnsi="Arial" w:cs="Arial"/>
                <w:b/>
                <w:bCs/>
                <w:color w:val="FFFFFF"/>
                <w:sz w:val="18"/>
                <w:szCs w:val="18"/>
                <w:lang w:val="es-BO" w:eastAsia="es-BO"/>
              </w:rPr>
            </w:pPr>
            <w:r w:rsidRPr="00B839CC">
              <w:rPr>
                <w:rFonts w:ascii="Arial" w:eastAsia="Times New Roman" w:hAnsi="Arial" w:cs="Arial"/>
                <w:b/>
                <w:bCs/>
                <w:color w:val="FFFFFF"/>
                <w:sz w:val="18"/>
                <w:szCs w:val="18"/>
                <w:lang w:val="es-BO" w:eastAsia="es-BO"/>
              </w:rPr>
              <w:t>FONO</w:t>
            </w:r>
          </w:p>
        </w:tc>
      </w:tr>
      <w:tr w:rsidR="0033252A" w:rsidRPr="00B839CC" w14:paraId="3157EF6D"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3895A563"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89</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6AB7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89</w:t>
            </w:r>
          </w:p>
        </w:tc>
        <w:tc>
          <w:tcPr>
            <w:tcW w:w="2126" w:type="dxa"/>
            <w:gridSpan w:val="2"/>
            <w:tcBorders>
              <w:top w:val="single" w:sz="4" w:space="0" w:color="auto"/>
              <w:left w:val="nil"/>
              <w:bottom w:val="single" w:sz="4" w:space="0" w:color="auto"/>
              <w:right w:val="single" w:sz="4" w:space="0" w:color="auto"/>
            </w:tcBorders>
            <w:shd w:val="clear" w:color="auto" w:fill="auto"/>
            <w:noWrap/>
            <w:vAlign w:val="center"/>
            <w:hideMark/>
          </w:tcPr>
          <w:p w14:paraId="151BFE25"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Mendoza</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6DF1A11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Sergio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69BDCC6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70122028</w:t>
            </w:r>
          </w:p>
        </w:tc>
      </w:tr>
      <w:tr w:rsidR="0033252A" w:rsidRPr="00B839CC" w14:paraId="4463A883"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1588F82D"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90</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A58614"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90</w:t>
            </w:r>
          </w:p>
        </w:tc>
        <w:tc>
          <w:tcPr>
            <w:tcW w:w="2126" w:type="dxa"/>
            <w:gridSpan w:val="2"/>
            <w:tcBorders>
              <w:top w:val="single" w:sz="4" w:space="0" w:color="auto"/>
              <w:left w:val="nil"/>
              <w:bottom w:val="single" w:sz="4" w:space="0" w:color="auto"/>
              <w:right w:val="single" w:sz="4" w:space="0" w:color="auto"/>
            </w:tcBorders>
            <w:shd w:val="clear" w:color="auto" w:fill="auto"/>
            <w:noWrap/>
            <w:vAlign w:val="center"/>
            <w:hideMark/>
          </w:tcPr>
          <w:p w14:paraId="63157BCA"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Chavarria</w:t>
            </w:r>
            <w:proofErr w:type="spellEnd"/>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4A3ADC0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Geanira</w:t>
            </w:r>
            <w:proofErr w:type="spellEnd"/>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4F171A95"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67032469</w:t>
            </w:r>
          </w:p>
        </w:tc>
      </w:tr>
      <w:tr w:rsidR="0033252A" w:rsidRPr="00B839CC" w14:paraId="569F98F1"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3E44700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91</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8A6620"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91</w:t>
            </w:r>
          </w:p>
        </w:tc>
        <w:tc>
          <w:tcPr>
            <w:tcW w:w="2126" w:type="dxa"/>
            <w:gridSpan w:val="2"/>
            <w:tcBorders>
              <w:top w:val="single" w:sz="4" w:space="0" w:color="auto"/>
              <w:left w:val="nil"/>
              <w:bottom w:val="single" w:sz="4" w:space="0" w:color="auto"/>
              <w:right w:val="single" w:sz="4" w:space="0" w:color="auto"/>
            </w:tcBorders>
            <w:shd w:val="clear" w:color="auto" w:fill="auto"/>
            <w:noWrap/>
            <w:vAlign w:val="center"/>
            <w:hideMark/>
          </w:tcPr>
          <w:p w14:paraId="727CD28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Carrillo</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39A6983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Alvaro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472AF90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78828038</w:t>
            </w:r>
          </w:p>
        </w:tc>
      </w:tr>
      <w:tr w:rsidR="0033252A" w:rsidRPr="00B839CC" w14:paraId="5C059036"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43BB3FE0"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92</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8E448D"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92</w:t>
            </w:r>
          </w:p>
        </w:tc>
        <w:tc>
          <w:tcPr>
            <w:tcW w:w="2126" w:type="dxa"/>
            <w:gridSpan w:val="2"/>
            <w:tcBorders>
              <w:top w:val="single" w:sz="4" w:space="0" w:color="auto"/>
              <w:left w:val="nil"/>
              <w:bottom w:val="single" w:sz="4" w:space="0" w:color="auto"/>
              <w:right w:val="single" w:sz="4" w:space="0" w:color="auto"/>
            </w:tcBorders>
            <w:shd w:val="clear" w:color="auto" w:fill="auto"/>
            <w:noWrap/>
            <w:vAlign w:val="center"/>
            <w:hideMark/>
          </w:tcPr>
          <w:p w14:paraId="49E8965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Aranibar</w:t>
            </w:r>
            <w:proofErr w:type="spellEnd"/>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7ADC3529"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Fabian</w:t>
            </w:r>
            <w:proofErr w:type="spellEnd"/>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6CF05BFB"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70212750</w:t>
            </w:r>
          </w:p>
        </w:tc>
      </w:tr>
      <w:tr w:rsidR="0033252A" w:rsidRPr="00B839CC" w14:paraId="39CC56BF"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5C7A545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93</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025696"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93</w:t>
            </w:r>
          </w:p>
        </w:tc>
        <w:tc>
          <w:tcPr>
            <w:tcW w:w="2126" w:type="dxa"/>
            <w:gridSpan w:val="2"/>
            <w:tcBorders>
              <w:top w:val="single" w:sz="4" w:space="0" w:color="auto"/>
              <w:left w:val="nil"/>
              <w:bottom w:val="single" w:sz="4" w:space="0" w:color="auto"/>
              <w:right w:val="single" w:sz="4" w:space="0" w:color="auto"/>
            </w:tcBorders>
            <w:shd w:val="clear" w:color="auto" w:fill="auto"/>
            <w:noWrap/>
            <w:vAlign w:val="center"/>
            <w:hideMark/>
          </w:tcPr>
          <w:p w14:paraId="60C08F2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Cortez</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5641DDFB"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Julian</w:t>
            </w:r>
            <w:proofErr w:type="spellEnd"/>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7EDD334"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72089413</w:t>
            </w:r>
          </w:p>
        </w:tc>
      </w:tr>
      <w:tr w:rsidR="0033252A" w:rsidRPr="00B839CC" w14:paraId="575FB436"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6F28A39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94</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18DFA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94</w:t>
            </w:r>
          </w:p>
        </w:tc>
        <w:tc>
          <w:tcPr>
            <w:tcW w:w="2126" w:type="dxa"/>
            <w:gridSpan w:val="2"/>
            <w:tcBorders>
              <w:top w:val="single" w:sz="4" w:space="0" w:color="auto"/>
              <w:left w:val="nil"/>
              <w:bottom w:val="single" w:sz="4" w:space="0" w:color="auto"/>
              <w:right w:val="single" w:sz="4" w:space="0" w:color="auto"/>
            </w:tcBorders>
            <w:shd w:val="clear" w:color="auto" w:fill="auto"/>
            <w:noWrap/>
            <w:vAlign w:val="center"/>
            <w:hideMark/>
          </w:tcPr>
          <w:p w14:paraId="2647DC10"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De La Cruz</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2DD20A9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Vanessa</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6DEDD05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69769273</w:t>
            </w:r>
          </w:p>
        </w:tc>
      </w:tr>
      <w:tr w:rsidR="0033252A" w:rsidRPr="00B839CC" w14:paraId="0214439D"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0D91647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95</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C72150"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95</w:t>
            </w:r>
          </w:p>
        </w:tc>
        <w:tc>
          <w:tcPr>
            <w:tcW w:w="2126" w:type="dxa"/>
            <w:gridSpan w:val="2"/>
            <w:tcBorders>
              <w:top w:val="single" w:sz="4" w:space="0" w:color="auto"/>
              <w:left w:val="nil"/>
              <w:bottom w:val="single" w:sz="4" w:space="0" w:color="auto"/>
              <w:right w:val="single" w:sz="4" w:space="0" w:color="auto"/>
            </w:tcBorders>
            <w:shd w:val="clear" w:color="auto" w:fill="auto"/>
            <w:noWrap/>
            <w:vAlign w:val="center"/>
            <w:hideMark/>
          </w:tcPr>
          <w:p w14:paraId="7B55C0D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Jaramillo</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23D4F771"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Carlos</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C256804"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78226665</w:t>
            </w:r>
          </w:p>
        </w:tc>
      </w:tr>
      <w:tr w:rsidR="0033252A" w:rsidRPr="00B839CC" w14:paraId="1103F5B2"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5E728F90"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96</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A63A0"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96</w:t>
            </w:r>
          </w:p>
        </w:tc>
        <w:tc>
          <w:tcPr>
            <w:tcW w:w="2126" w:type="dxa"/>
            <w:gridSpan w:val="2"/>
            <w:tcBorders>
              <w:top w:val="single" w:sz="4" w:space="0" w:color="auto"/>
              <w:left w:val="nil"/>
              <w:bottom w:val="single" w:sz="4" w:space="0" w:color="auto"/>
              <w:right w:val="single" w:sz="4" w:space="0" w:color="auto"/>
            </w:tcBorders>
            <w:shd w:val="clear" w:color="auto" w:fill="auto"/>
            <w:noWrap/>
            <w:vAlign w:val="center"/>
            <w:hideMark/>
          </w:tcPr>
          <w:p w14:paraId="7FCCD99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proofErr w:type="spellStart"/>
            <w:r w:rsidRPr="00B839CC">
              <w:rPr>
                <w:rFonts w:ascii="Arial" w:eastAsia="Times New Roman" w:hAnsi="Arial" w:cs="Arial"/>
                <w:color w:val="000000"/>
                <w:sz w:val="18"/>
                <w:szCs w:val="18"/>
                <w:lang w:val="es-BO" w:eastAsia="es-BO"/>
              </w:rPr>
              <w:t>Yañez</w:t>
            </w:r>
            <w:proofErr w:type="spellEnd"/>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70C3BE55"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Alison</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069AC4E"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72000279</w:t>
            </w:r>
          </w:p>
        </w:tc>
      </w:tr>
      <w:tr w:rsidR="0033252A" w:rsidRPr="00B839CC" w14:paraId="65C810A8" w14:textId="77777777" w:rsidTr="00EA002B">
        <w:trPr>
          <w:trHeight w:val="397"/>
          <w:jc w:val="center"/>
        </w:trPr>
        <w:tc>
          <w:tcPr>
            <w:tcW w:w="640" w:type="dxa"/>
            <w:tcBorders>
              <w:top w:val="single" w:sz="4" w:space="0" w:color="auto"/>
              <w:left w:val="single" w:sz="4" w:space="0" w:color="auto"/>
              <w:bottom w:val="single" w:sz="4" w:space="0" w:color="auto"/>
              <w:right w:val="nil"/>
            </w:tcBorders>
            <w:shd w:val="clear" w:color="auto" w:fill="auto"/>
            <w:noWrap/>
            <w:vAlign w:val="center"/>
            <w:hideMark/>
          </w:tcPr>
          <w:p w14:paraId="5FF55A78"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97</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9C9F4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97</w:t>
            </w:r>
          </w:p>
        </w:tc>
        <w:tc>
          <w:tcPr>
            <w:tcW w:w="2126" w:type="dxa"/>
            <w:gridSpan w:val="2"/>
            <w:tcBorders>
              <w:top w:val="single" w:sz="4" w:space="0" w:color="auto"/>
              <w:left w:val="nil"/>
              <w:bottom w:val="single" w:sz="4" w:space="0" w:color="auto"/>
              <w:right w:val="single" w:sz="4" w:space="0" w:color="auto"/>
            </w:tcBorders>
            <w:shd w:val="clear" w:color="auto" w:fill="auto"/>
            <w:noWrap/>
            <w:vAlign w:val="center"/>
            <w:hideMark/>
          </w:tcPr>
          <w:p w14:paraId="2D9695D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Gonzales</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05005F43"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Elmer</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A53393F"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69475818</w:t>
            </w:r>
          </w:p>
        </w:tc>
      </w:tr>
      <w:tr w:rsidR="0033252A" w:rsidRPr="00B839CC" w14:paraId="207C073A" w14:textId="77777777" w:rsidTr="00EA002B">
        <w:trPr>
          <w:trHeight w:val="397"/>
          <w:jc w:val="center"/>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33F717"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98</w:t>
            </w:r>
          </w:p>
        </w:tc>
        <w:tc>
          <w:tcPr>
            <w:tcW w:w="12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9B0313"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Bravo 98</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D1C1F2"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Rojas</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0A5D25"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Francisco</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A4346C" w14:textId="77777777" w:rsidR="0033252A" w:rsidRPr="00B839CC" w:rsidRDefault="0033252A" w:rsidP="00E0791E">
            <w:pPr>
              <w:spacing w:after="0" w:line="240" w:lineRule="auto"/>
              <w:ind w:left="0" w:firstLine="0"/>
              <w:jc w:val="center"/>
              <w:rPr>
                <w:rFonts w:ascii="Arial" w:eastAsia="Times New Roman" w:hAnsi="Arial" w:cs="Arial"/>
                <w:color w:val="000000"/>
                <w:sz w:val="18"/>
                <w:szCs w:val="18"/>
                <w:lang w:val="es-BO" w:eastAsia="es-BO"/>
              </w:rPr>
            </w:pPr>
            <w:r w:rsidRPr="00B839CC">
              <w:rPr>
                <w:rFonts w:ascii="Arial" w:eastAsia="Times New Roman" w:hAnsi="Arial" w:cs="Arial"/>
                <w:color w:val="000000"/>
                <w:sz w:val="18"/>
                <w:szCs w:val="18"/>
                <w:lang w:val="es-BO" w:eastAsia="es-BO"/>
              </w:rPr>
              <w:t>77112414</w:t>
            </w:r>
          </w:p>
        </w:tc>
      </w:tr>
    </w:tbl>
    <w:p w14:paraId="512DF670" w14:textId="77777777" w:rsidR="0033252A" w:rsidRDefault="0033252A" w:rsidP="0033252A">
      <w:pPr>
        <w:spacing w:after="160" w:line="259" w:lineRule="auto"/>
        <w:ind w:left="0" w:firstLine="0"/>
        <w:jc w:val="left"/>
        <w:rPr>
          <w:rFonts w:ascii="Arial" w:hAnsi="Arial" w:cs="Arial"/>
          <w:b/>
          <w:color w:val="auto"/>
          <w:sz w:val="36"/>
          <w:szCs w:val="24"/>
        </w:rPr>
      </w:pPr>
    </w:p>
    <w:p w14:paraId="6B5413A2" w14:textId="77777777" w:rsidR="0033252A" w:rsidRDefault="0033252A" w:rsidP="0033252A">
      <w:pPr>
        <w:spacing w:after="160" w:line="259" w:lineRule="auto"/>
        <w:ind w:left="0" w:firstLine="0"/>
        <w:jc w:val="left"/>
        <w:rPr>
          <w:rFonts w:ascii="Arial" w:hAnsi="Arial" w:cs="Arial"/>
          <w:b/>
          <w:color w:val="auto"/>
          <w:sz w:val="36"/>
          <w:szCs w:val="24"/>
        </w:rPr>
      </w:pPr>
      <w:r>
        <w:rPr>
          <w:rFonts w:ascii="Arial" w:hAnsi="Arial" w:cs="Arial"/>
          <w:b/>
          <w:color w:val="auto"/>
          <w:sz w:val="36"/>
          <w:szCs w:val="24"/>
        </w:rPr>
        <w:br w:type="page"/>
      </w:r>
    </w:p>
    <w:p w14:paraId="6DB9765B" w14:textId="77777777" w:rsidR="00B35E95" w:rsidRDefault="00B35E95" w:rsidP="00B35E95">
      <w:pPr>
        <w:spacing w:after="160" w:line="259" w:lineRule="auto"/>
        <w:ind w:left="0" w:firstLine="0"/>
        <w:jc w:val="left"/>
        <w:rPr>
          <w:rFonts w:ascii="Arial Rounded MT Bold" w:hAnsi="Arial Rounded MT Bold" w:cs="Arial"/>
          <w:b/>
          <w:color w:val="auto"/>
          <w:sz w:val="40"/>
          <w:szCs w:val="40"/>
        </w:rPr>
      </w:pPr>
    </w:p>
    <w:p w14:paraId="7EFE85E7" w14:textId="77777777" w:rsidR="00B35E95" w:rsidRDefault="00B35E95" w:rsidP="00B35E95">
      <w:pPr>
        <w:spacing w:after="160" w:line="259" w:lineRule="auto"/>
        <w:ind w:left="0" w:firstLine="0"/>
        <w:jc w:val="left"/>
        <w:rPr>
          <w:rFonts w:ascii="Arial Rounded MT Bold" w:hAnsi="Arial Rounded MT Bold" w:cs="Arial"/>
          <w:b/>
          <w:color w:val="auto"/>
          <w:sz w:val="40"/>
          <w:szCs w:val="40"/>
        </w:rPr>
      </w:pPr>
    </w:p>
    <w:p w14:paraId="0563F113" w14:textId="77777777" w:rsidR="00B35E95" w:rsidRDefault="00B35E95" w:rsidP="00B35E95">
      <w:pPr>
        <w:spacing w:after="160" w:line="259" w:lineRule="auto"/>
        <w:ind w:left="0" w:firstLine="0"/>
        <w:jc w:val="left"/>
        <w:rPr>
          <w:rFonts w:ascii="Arial Rounded MT Bold" w:hAnsi="Arial Rounded MT Bold" w:cs="Arial"/>
          <w:b/>
          <w:color w:val="auto"/>
          <w:sz w:val="40"/>
          <w:szCs w:val="40"/>
        </w:rPr>
      </w:pPr>
    </w:p>
    <w:p w14:paraId="662406A5" w14:textId="77777777" w:rsidR="00B35E95" w:rsidRDefault="00B35E95" w:rsidP="00B35E95">
      <w:pPr>
        <w:spacing w:after="160" w:line="259" w:lineRule="auto"/>
        <w:ind w:left="0" w:firstLine="0"/>
        <w:jc w:val="left"/>
        <w:rPr>
          <w:rFonts w:ascii="Arial Rounded MT Bold" w:hAnsi="Arial Rounded MT Bold" w:cs="Arial"/>
          <w:b/>
          <w:color w:val="auto"/>
          <w:sz w:val="40"/>
          <w:szCs w:val="40"/>
        </w:rPr>
      </w:pPr>
    </w:p>
    <w:p w14:paraId="1C7B5933" w14:textId="77777777" w:rsidR="00B35E95" w:rsidRDefault="00B35E95" w:rsidP="00B35E95">
      <w:pPr>
        <w:spacing w:after="160" w:line="259" w:lineRule="auto"/>
        <w:ind w:left="0" w:firstLine="0"/>
        <w:jc w:val="left"/>
        <w:rPr>
          <w:rFonts w:ascii="Arial Rounded MT Bold" w:hAnsi="Arial Rounded MT Bold" w:cs="Arial"/>
          <w:b/>
          <w:color w:val="auto"/>
          <w:sz w:val="40"/>
          <w:szCs w:val="40"/>
        </w:rPr>
      </w:pPr>
    </w:p>
    <w:p w14:paraId="0F1FD03F" w14:textId="77777777" w:rsidR="00B35E95" w:rsidRDefault="00B35E95" w:rsidP="00B35E95">
      <w:pPr>
        <w:spacing w:after="160" w:line="259" w:lineRule="auto"/>
        <w:ind w:left="0" w:firstLine="0"/>
        <w:jc w:val="left"/>
        <w:rPr>
          <w:rFonts w:ascii="Arial Rounded MT Bold" w:hAnsi="Arial Rounded MT Bold" w:cs="Arial"/>
          <w:b/>
          <w:color w:val="auto"/>
          <w:sz w:val="40"/>
          <w:szCs w:val="40"/>
        </w:rPr>
      </w:pPr>
    </w:p>
    <w:p w14:paraId="5284AE5E" w14:textId="77777777" w:rsidR="00B35E95" w:rsidRDefault="00B35E95" w:rsidP="00B35E95">
      <w:pPr>
        <w:spacing w:after="160" w:line="259" w:lineRule="auto"/>
        <w:ind w:left="0" w:firstLine="0"/>
        <w:jc w:val="left"/>
        <w:rPr>
          <w:rFonts w:ascii="Arial Rounded MT Bold" w:hAnsi="Arial Rounded MT Bold" w:cs="Arial"/>
          <w:b/>
          <w:color w:val="auto"/>
          <w:sz w:val="40"/>
          <w:szCs w:val="40"/>
        </w:rPr>
      </w:pPr>
    </w:p>
    <w:p w14:paraId="47222FCE" w14:textId="77777777" w:rsidR="00B35E95" w:rsidRDefault="00B35E95" w:rsidP="00B35E95">
      <w:pPr>
        <w:spacing w:after="160" w:line="259" w:lineRule="auto"/>
        <w:ind w:left="0" w:firstLine="0"/>
        <w:jc w:val="left"/>
        <w:rPr>
          <w:rFonts w:ascii="Arial Rounded MT Bold" w:hAnsi="Arial Rounded MT Bold" w:cs="Arial"/>
          <w:b/>
          <w:color w:val="auto"/>
          <w:sz w:val="40"/>
          <w:szCs w:val="40"/>
        </w:rPr>
      </w:pPr>
    </w:p>
    <w:p w14:paraId="0B67E2B9" w14:textId="61B3C061" w:rsidR="0033252A" w:rsidRPr="00B468DA" w:rsidRDefault="0033252A" w:rsidP="00B468DA">
      <w:pPr>
        <w:pStyle w:val="Ttulo2"/>
        <w:spacing w:line="276" w:lineRule="auto"/>
        <w:ind w:left="0" w:firstLine="0"/>
        <w:jc w:val="center"/>
        <w:rPr>
          <w:rFonts w:ascii="Arial Rounded MT Bold" w:hAnsi="Arial Rounded MT Bold" w:cs="Arial"/>
          <w:b/>
          <w:color w:val="auto"/>
          <w:sz w:val="40"/>
          <w:szCs w:val="40"/>
        </w:rPr>
      </w:pPr>
      <w:bookmarkStart w:id="339" w:name="_Toc155713029"/>
      <w:r w:rsidRPr="002669E9">
        <w:rPr>
          <w:rFonts w:ascii="Arial Rounded MT Bold" w:hAnsi="Arial Rounded MT Bold" w:cs="Arial"/>
          <w:b/>
          <w:color w:val="auto"/>
          <w:sz w:val="40"/>
          <w:szCs w:val="40"/>
        </w:rPr>
        <w:t xml:space="preserve">ANEXO Nº </w:t>
      </w:r>
      <w:r>
        <w:rPr>
          <w:rFonts w:ascii="Arial Rounded MT Bold" w:hAnsi="Arial Rounded MT Bold" w:cs="Arial"/>
          <w:b/>
          <w:color w:val="auto"/>
          <w:sz w:val="40"/>
          <w:szCs w:val="40"/>
        </w:rPr>
        <w:t>7</w:t>
      </w:r>
      <w:r w:rsidR="00231F78">
        <w:rPr>
          <w:rFonts w:ascii="Arial Rounded MT Bold" w:hAnsi="Arial Rounded MT Bold" w:cs="Arial"/>
          <w:b/>
          <w:color w:val="auto"/>
          <w:sz w:val="40"/>
          <w:szCs w:val="40"/>
        </w:rPr>
        <w:t xml:space="preserve">                                                    </w:t>
      </w:r>
      <w:r>
        <w:rPr>
          <w:rFonts w:ascii="Arial Rounded MT Bold" w:hAnsi="Arial Rounded MT Bold" w:cs="Arial"/>
          <w:b/>
          <w:color w:val="auto"/>
          <w:sz w:val="40"/>
          <w:szCs w:val="40"/>
        </w:rPr>
        <w:t xml:space="preserve">PROCESOS Y </w:t>
      </w:r>
      <w:r w:rsidRPr="00A9103A">
        <w:rPr>
          <w:rFonts w:ascii="Arial Rounded MT Bold" w:hAnsi="Arial Rounded MT Bold" w:cs="Arial"/>
          <w:b/>
          <w:color w:val="auto"/>
          <w:sz w:val="40"/>
          <w:szCs w:val="40"/>
        </w:rPr>
        <w:t xml:space="preserve">PROCEDIMIENTOS DE ATENCION DE EMERGENCIAS </w:t>
      </w:r>
      <w:r>
        <w:rPr>
          <w:rFonts w:ascii="Arial Rounded MT Bold" w:hAnsi="Arial Rounded MT Bold" w:cs="Arial"/>
          <w:b/>
          <w:color w:val="auto"/>
          <w:sz w:val="40"/>
          <w:szCs w:val="40"/>
        </w:rPr>
        <w:t>MUNICIPALES</w:t>
      </w:r>
      <w:bookmarkEnd w:id="339"/>
    </w:p>
    <w:p w14:paraId="2B718B2E" w14:textId="77777777" w:rsidR="0033252A" w:rsidRDefault="0033252A" w:rsidP="0033252A">
      <w:pPr>
        <w:spacing w:after="160" w:line="259" w:lineRule="auto"/>
        <w:ind w:left="0" w:firstLine="0"/>
        <w:jc w:val="left"/>
        <w:rPr>
          <w:rFonts w:ascii="Arial Rounded MT Bold" w:eastAsiaTheme="majorEastAsia" w:hAnsi="Arial Rounded MT Bold" w:cs="Arial"/>
          <w:b/>
          <w:color w:val="auto"/>
          <w:sz w:val="40"/>
          <w:szCs w:val="40"/>
        </w:rPr>
      </w:pPr>
      <w:r>
        <w:rPr>
          <w:rFonts w:ascii="Arial Rounded MT Bold" w:hAnsi="Arial Rounded MT Bold" w:cs="Arial"/>
          <w:b/>
          <w:color w:val="auto"/>
          <w:sz w:val="40"/>
          <w:szCs w:val="40"/>
        </w:rPr>
        <w:br w:type="page"/>
      </w:r>
    </w:p>
    <w:p w14:paraId="3DF5317D" w14:textId="77777777" w:rsidR="0033252A" w:rsidRPr="00971EF8" w:rsidRDefault="0033252A" w:rsidP="0033252A">
      <w:pPr>
        <w:jc w:val="center"/>
        <w:rPr>
          <w:rFonts w:ascii="Arial" w:hAnsi="Arial" w:cs="Arial"/>
          <w:b/>
          <w:sz w:val="24"/>
        </w:rPr>
      </w:pPr>
      <w:r w:rsidRPr="00971EF8">
        <w:rPr>
          <w:rFonts w:ascii="Arial" w:hAnsi="Arial" w:cs="Arial"/>
          <w:b/>
          <w:sz w:val="24"/>
        </w:rPr>
        <w:lastRenderedPageBreak/>
        <w:t>PROCESOS Y PROCEDIMIENTOS PARA LA ATENCION DE CASOS DE EMERGENCIA INTERNO GAMLP 2023-2024</w:t>
      </w:r>
    </w:p>
    <w:p w14:paraId="027850B8" w14:textId="77777777" w:rsidR="0033252A" w:rsidRDefault="0033252A" w:rsidP="0033252A">
      <w:pPr>
        <w:spacing w:after="0" w:line="276" w:lineRule="auto"/>
        <w:ind w:left="0"/>
        <w:rPr>
          <w:rFonts w:ascii="Arial" w:hAnsi="Arial" w:cs="Arial"/>
        </w:rPr>
      </w:pPr>
      <w:r>
        <w:rPr>
          <w:rFonts w:ascii="Arial" w:hAnsi="Arial" w:cs="Arial"/>
        </w:rPr>
        <w:t>La atención de casos de emergencia dentro la estructura interna del GAMLP, se clasifican en:</w:t>
      </w:r>
    </w:p>
    <w:p w14:paraId="5CBD612F" w14:textId="77777777" w:rsidR="0033252A" w:rsidRDefault="0033252A" w:rsidP="0033252A">
      <w:pPr>
        <w:pStyle w:val="Prrafodelista"/>
        <w:numPr>
          <w:ilvl w:val="0"/>
          <w:numId w:val="96"/>
        </w:numPr>
        <w:spacing w:after="240" w:line="276" w:lineRule="auto"/>
        <w:rPr>
          <w:rFonts w:ascii="Arial" w:hAnsi="Arial" w:cs="Arial"/>
        </w:rPr>
      </w:pPr>
      <w:r>
        <w:rPr>
          <w:rFonts w:ascii="Arial" w:hAnsi="Arial" w:cs="Arial"/>
        </w:rPr>
        <w:t>Emergencias menores</w:t>
      </w:r>
    </w:p>
    <w:p w14:paraId="684626B5" w14:textId="77777777" w:rsidR="0033252A" w:rsidRDefault="0033252A" w:rsidP="0033252A">
      <w:pPr>
        <w:pStyle w:val="Prrafodelista"/>
        <w:numPr>
          <w:ilvl w:val="0"/>
          <w:numId w:val="96"/>
        </w:numPr>
        <w:spacing w:after="240" w:line="276" w:lineRule="auto"/>
        <w:rPr>
          <w:rFonts w:ascii="Arial" w:hAnsi="Arial" w:cs="Arial"/>
        </w:rPr>
      </w:pPr>
      <w:r w:rsidRPr="00075B2C">
        <w:rPr>
          <w:rFonts w:ascii="Arial" w:hAnsi="Arial" w:cs="Arial"/>
        </w:rPr>
        <w:t xml:space="preserve">Emergencias </w:t>
      </w:r>
      <w:r>
        <w:rPr>
          <w:rFonts w:ascii="Arial" w:hAnsi="Arial" w:cs="Arial"/>
        </w:rPr>
        <w:t>especiales</w:t>
      </w:r>
    </w:p>
    <w:p w14:paraId="6647EE67" w14:textId="460D3262" w:rsidR="0033252A" w:rsidRDefault="0033252A" w:rsidP="0033252A">
      <w:pPr>
        <w:pStyle w:val="Prrafodelista"/>
        <w:numPr>
          <w:ilvl w:val="0"/>
          <w:numId w:val="96"/>
        </w:numPr>
        <w:spacing w:line="276" w:lineRule="auto"/>
        <w:rPr>
          <w:rFonts w:ascii="Arial" w:hAnsi="Arial" w:cs="Arial"/>
        </w:rPr>
      </w:pPr>
      <w:r>
        <w:rPr>
          <w:rFonts w:ascii="Arial" w:hAnsi="Arial" w:cs="Arial"/>
        </w:rPr>
        <w:t xml:space="preserve">Emergencias mayores </w:t>
      </w:r>
    </w:p>
    <w:p w14:paraId="7091E0E6" w14:textId="77777777" w:rsidR="0033252A" w:rsidRDefault="0033252A" w:rsidP="0033252A">
      <w:pPr>
        <w:spacing w:after="240" w:line="276" w:lineRule="auto"/>
        <w:ind w:left="0"/>
        <w:rPr>
          <w:rFonts w:ascii="Arial" w:hAnsi="Arial" w:cs="Arial"/>
        </w:rPr>
      </w:pPr>
      <w:r>
        <w:rPr>
          <w:rFonts w:ascii="Arial" w:hAnsi="Arial" w:cs="Arial"/>
        </w:rPr>
        <w:t xml:space="preserve">Para la atención de estos casos, se tienen definidos los procedimientos de las Unidades Organizacionales de acuerdo a sus atribuciones establecidas en el Manual de Organización y Funciones (MOF) y Manual </w:t>
      </w:r>
      <w:r w:rsidRPr="00AC3EBD">
        <w:rPr>
          <w:rFonts w:ascii="Arial" w:hAnsi="Arial" w:cs="Arial"/>
        </w:rPr>
        <w:t xml:space="preserve">De Procesos </w:t>
      </w:r>
      <w:r>
        <w:rPr>
          <w:rFonts w:ascii="Arial" w:hAnsi="Arial" w:cs="Arial"/>
        </w:rPr>
        <w:t>y</w:t>
      </w:r>
      <w:r w:rsidRPr="00AC3EBD">
        <w:rPr>
          <w:rFonts w:ascii="Arial" w:hAnsi="Arial" w:cs="Arial"/>
        </w:rPr>
        <w:t xml:space="preserve"> Procedimientos (MPP) Del OEM</w:t>
      </w:r>
      <w:r>
        <w:rPr>
          <w:rFonts w:ascii="Arial" w:hAnsi="Arial" w:cs="Arial"/>
        </w:rPr>
        <w:t xml:space="preserve"> de la gestión vigente, de los que se plasman a continuación los flujogramas de cada:</w:t>
      </w:r>
    </w:p>
    <w:p w14:paraId="5C9AC6B7" w14:textId="17D2D708" w:rsidR="00292CBB" w:rsidRDefault="0044648D" w:rsidP="0044648D">
      <w:pPr>
        <w:tabs>
          <w:tab w:val="left" w:pos="3367"/>
        </w:tabs>
        <w:spacing w:after="240" w:line="276" w:lineRule="auto"/>
        <w:ind w:left="0"/>
        <w:rPr>
          <w:rFonts w:ascii="Arial" w:hAnsi="Arial" w:cs="Arial"/>
        </w:rPr>
      </w:pPr>
      <w:r>
        <w:rPr>
          <w:rFonts w:ascii="Arial" w:hAnsi="Arial" w:cs="Arial"/>
        </w:rPr>
        <w:tab/>
      </w:r>
      <w:r>
        <w:rPr>
          <w:rFonts w:ascii="Arial" w:hAnsi="Arial" w:cs="Arial"/>
        </w:rPr>
        <w:tab/>
      </w:r>
    </w:p>
    <w:p w14:paraId="276DBE95" w14:textId="77777777" w:rsidR="0033252A" w:rsidRPr="00E024BD" w:rsidRDefault="0033252A" w:rsidP="0033252A">
      <w:pPr>
        <w:spacing w:after="240" w:line="276" w:lineRule="auto"/>
        <w:ind w:left="-567"/>
        <w:jc w:val="center"/>
        <w:rPr>
          <w:rFonts w:asciiTheme="minorHAnsi" w:eastAsiaTheme="minorHAnsi" w:hAnsiTheme="minorHAnsi" w:cstheme="minorBidi"/>
          <w:i/>
          <w:iCs/>
          <w:noProof/>
          <w:color w:val="44546A" w:themeColor="text2"/>
          <w:sz w:val="18"/>
          <w:szCs w:val="18"/>
          <w:lang w:val="es-BO" w:eastAsia="en-US"/>
        </w:rPr>
      </w:pPr>
      <w:r>
        <w:rPr>
          <w:rFonts w:ascii="Arial" w:hAnsi="Arial" w:cs="Arial"/>
        </w:rPr>
        <w:t>Ilustración Nº 1 Flujograma de atención de emergencias</w:t>
      </w:r>
      <w:r w:rsidRPr="00C374E8">
        <w:rPr>
          <w:rFonts w:ascii="Arial" w:hAnsi="Arial" w:cs="Arial"/>
          <w:noProof/>
          <w:lang w:val="es-BO" w:eastAsia="es-BO"/>
        </w:rPr>
        <w:drawing>
          <wp:inline distT="0" distB="0" distL="0" distR="0" wp14:anchorId="0BED8093" wp14:editId="316A4D3D">
            <wp:extent cx="6650355" cy="4146204"/>
            <wp:effectExtent l="0" t="0" r="0" b="698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4538"/>
                    <a:stretch/>
                  </pic:blipFill>
                  <pic:spPr bwMode="auto">
                    <a:xfrm>
                      <a:off x="0" y="0"/>
                      <a:ext cx="6671832" cy="4159594"/>
                    </a:xfrm>
                    <a:prstGeom prst="rect">
                      <a:avLst/>
                    </a:prstGeom>
                    <a:ln>
                      <a:noFill/>
                    </a:ln>
                    <a:extLst>
                      <a:ext uri="{53640926-AAD7-44D8-BBD7-CCE9431645EC}">
                        <a14:shadowObscured xmlns:a14="http://schemas.microsoft.com/office/drawing/2010/main"/>
                      </a:ext>
                    </a:extLst>
                  </pic:spPr>
                </pic:pic>
              </a:graphicData>
            </a:graphic>
          </wp:inline>
        </w:drawing>
      </w:r>
      <w:r w:rsidRPr="00E024BD">
        <w:rPr>
          <w:rFonts w:asciiTheme="minorHAnsi" w:eastAsiaTheme="minorHAnsi" w:hAnsiTheme="minorHAnsi" w:cstheme="minorBidi"/>
          <w:i/>
          <w:iCs/>
          <w:noProof/>
          <w:color w:val="44546A" w:themeColor="text2"/>
          <w:sz w:val="18"/>
          <w:szCs w:val="18"/>
          <w:lang w:val="es-BO" w:eastAsia="en-US"/>
        </w:rPr>
        <w:t>Fuente: Elaboración propia</w:t>
      </w:r>
    </w:p>
    <w:p w14:paraId="38352AAD" w14:textId="77777777" w:rsidR="0033252A" w:rsidRPr="0026563D" w:rsidRDefault="0033252A" w:rsidP="0033252A">
      <w:pPr>
        <w:rPr>
          <w:rFonts w:ascii="Arial" w:hAnsi="Arial" w:cs="Arial"/>
          <w:b/>
          <w:bCs/>
          <w:highlight w:val="yellow"/>
        </w:rPr>
      </w:pPr>
    </w:p>
    <w:p w14:paraId="6AB312CD" w14:textId="77777777" w:rsidR="0033252A" w:rsidRDefault="0033252A" w:rsidP="0033252A">
      <w:pPr>
        <w:spacing w:after="240" w:line="360" w:lineRule="auto"/>
        <w:ind w:left="-567"/>
        <w:jc w:val="center"/>
        <w:rPr>
          <w:rFonts w:ascii="Arial" w:hAnsi="Arial" w:cs="Arial"/>
        </w:rPr>
      </w:pPr>
    </w:p>
    <w:p w14:paraId="29B47409" w14:textId="77777777" w:rsidR="0033252A" w:rsidRDefault="0033252A" w:rsidP="0033252A">
      <w:pPr>
        <w:spacing w:after="240" w:line="360" w:lineRule="auto"/>
        <w:ind w:left="-567"/>
        <w:jc w:val="center"/>
        <w:rPr>
          <w:rFonts w:ascii="Arial" w:hAnsi="Arial" w:cs="Arial"/>
        </w:rPr>
      </w:pPr>
    </w:p>
    <w:p w14:paraId="0C6E2DD2" w14:textId="77777777" w:rsidR="0033252A" w:rsidRDefault="0033252A" w:rsidP="0033252A">
      <w:pPr>
        <w:spacing w:after="240" w:line="360" w:lineRule="auto"/>
        <w:ind w:left="-567"/>
        <w:jc w:val="center"/>
        <w:rPr>
          <w:rFonts w:ascii="Arial" w:hAnsi="Arial" w:cs="Arial"/>
        </w:rPr>
      </w:pPr>
    </w:p>
    <w:p w14:paraId="35C25FC0" w14:textId="77777777" w:rsidR="0044648D" w:rsidRDefault="0044648D" w:rsidP="0033252A">
      <w:pPr>
        <w:spacing w:after="240" w:line="360" w:lineRule="auto"/>
        <w:ind w:left="-567"/>
        <w:jc w:val="center"/>
        <w:rPr>
          <w:rFonts w:ascii="Arial" w:hAnsi="Arial" w:cs="Arial"/>
        </w:rPr>
      </w:pPr>
    </w:p>
    <w:p w14:paraId="79E08D0B" w14:textId="77777777" w:rsidR="0033252A" w:rsidRDefault="0033252A" w:rsidP="0033252A">
      <w:pPr>
        <w:spacing w:after="240" w:line="360" w:lineRule="auto"/>
        <w:ind w:left="-567"/>
        <w:jc w:val="center"/>
        <w:rPr>
          <w:rFonts w:ascii="Arial" w:hAnsi="Arial" w:cs="Arial"/>
        </w:rPr>
      </w:pPr>
    </w:p>
    <w:p w14:paraId="72E52826" w14:textId="77777777" w:rsidR="0033252A" w:rsidRPr="00297D86" w:rsidRDefault="0033252A" w:rsidP="001F6B95">
      <w:pPr>
        <w:spacing w:after="0" w:line="360" w:lineRule="auto"/>
        <w:ind w:left="-567"/>
        <w:jc w:val="center"/>
        <w:rPr>
          <w:rFonts w:ascii="Arial" w:hAnsi="Arial" w:cs="Arial"/>
        </w:rPr>
      </w:pPr>
      <w:r>
        <w:rPr>
          <w:rFonts w:ascii="Arial" w:hAnsi="Arial" w:cs="Arial"/>
        </w:rPr>
        <w:t>Ilustración Nº 2 Flujograma de atención de emergencias</w:t>
      </w:r>
      <w:r w:rsidRPr="00297D86">
        <w:rPr>
          <w:rFonts w:ascii="Arial" w:hAnsi="Arial" w:cs="Arial"/>
        </w:rPr>
        <w:t xml:space="preserve"> </w:t>
      </w:r>
      <w:r>
        <w:rPr>
          <w:rFonts w:ascii="Arial" w:hAnsi="Arial" w:cs="Arial"/>
        </w:rPr>
        <w:t>menores</w:t>
      </w:r>
      <w:r w:rsidRPr="00297D86">
        <w:rPr>
          <w:rFonts w:ascii="Arial" w:hAnsi="Arial" w:cs="Arial"/>
        </w:rPr>
        <w:t xml:space="preserve"> </w:t>
      </w:r>
    </w:p>
    <w:p w14:paraId="5C42264D" w14:textId="76AE835F" w:rsidR="0033252A" w:rsidRDefault="001F6B95" w:rsidP="001F6B95">
      <w:pPr>
        <w:spacing w:after="0"/>
        <w:ind w:left="-567"/>
        <w:rPr>
          <w:rFonts w:ascii="Arial" w:hAnsi="Arial" w:cs="Arial"/>
          <w:b/>
          <w:bCs/>
          <w:highlight w:val="yellow"/>
        </w:rPr>
      </w:pPr>
      <w:r w:rsidRPr="001F6B95">
        <w:rPr>
          <w:rFonts w:ascii="Arial" w:hAnsi="Arial" w:cs="Arial"/>
          <w:b/>
          <w:bCs/>
          <w:noProof/>
          <w:lang w:val="es-BO" w:eastAsia="es-BO"/>
        </w:rPr>
        <w:drawing>
          <wp:inline distT="0" distB="0" distL="0" distR="0" wp14:anchorId="1FF2CA20" wp14:editId="3C5EB2DE">
            <wp:extent cx="6432550" cy="4019520"/>
            <wp:effectExtent l="0" t="0" r="6350" b="635"/>
            <wp:docPr id="50625" name="Imagen 50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440340" cy="4024388"/>
                    </a:xfrm>
                    <a:prstGeom prst="rect">
                      <a:avLst/>
                    </a:prstGeom>
                  </pic:spPr>
                </pic:pic>
              </a:graphicData>
            </a:graphic>
          </wp:inline>
        </w:drawing>
      </w:r>
    </w:p>
    <w:p w14:paraId="70C43269" w14:textId="77777777" w:rsidR="0033252A" w:rsidRPr="00E024BD" w:rsidRDefault="0033252A" w:rsidP="001F6B95">
      <w:pPr>
        <w:spacing w:line="240" w:lineRule="auto"/>
        <w:ind w:left="0"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Fuente: Elaboración propia</w:t>
      </w:r>
    </w:p>
    <w:p w14:paraId="31CEC933" w14:textId="77777777" w:rsidR="0033252A" w:rsidRDefault="0033252A" w:rsidP="0033252A">
      <w:pPr>
        <w:rPr>
          <w:rFonts w:ascii="Arial" w:hAnsi="Arial" w:cs="Arial"/>
          <w:b/>
          <w:bCs/>
          <w:highlight w:val="yellow"/>
        </w:rPr>
      </w:pPr>
    </w:p>
    <w:p w14:paraId="65098876" w14:textId="77777777" w:rsidR="0033252A" w:rsidRDefault="0033252A" w:rsidP="0033252A">
      <w:pPr>
        <w:rPr>
          <w:rFonts w:ascii="Arial" w:hAnsi="Arial" w:cs="Arial"/>
          <w:b/>
          <w:bCs/>
          <w:highlight w:val="yellow"/>
        </w:rPr>
      </w:pPr>
    </w:p>
    <w:p w14:paraId="39C4F607" w14:textId="77777777" w:rsidR="0033252A" w:rsidRDefault="0033252A" w:rsidP="0033252A">
      <w:pPr>
        <w:rPr>
          <w:rFonts w:ascii="Arial" w:hAnsi="Arial" w:cs="Arial"/>
          <w:b/>
          <w:bCs/>
          <w:highlight w:val="yellow"/>
        </w:rPr>
      </w:pPr>
    </w:p>
    <w:p w14:paraId="541F383E" w14:textId="77777777" w:rsidR="0033252A" w:rsidRDefault="0033252A" w:rsidP="0033252A">
      <w:pPr>
        <w:rPr>
          <w:rFonts w:ascii="Arial" w:hAnsi="Arial" w:cs="Arial"/>
          <w:b/>
          <w:bCs/>
          <w:highlight w:val="yellow"/>
        </w:rPr>
      </w:pPr>
    </w:p>
    <w:p w14:paraId="30672C79" w14:textId="77777777" w:rsidR="0033252A" w:rsidRDefault="0033252A" w:rsidP="0033252A">
      <w:pPr>
        <w:spacing w:after="0" w:line="360" w:lineRule="auto"/>
        <w:ind w:left="-567"/>
        <w:jc w:val="center"/>
        <w:rPr>
          <w:rFonts w:ascii="Arial" w:hAnsi="Arial" w:cs="Arial"/>
        </w:rPr>
      </w:pPr>
    </w:p>
    <w:p w14:paraId="05946A08" w14:textId="77777777" w:rsidR="0033252A" w:rsidRDefault="0033252A" w:rsidP="0033252A">
      <w:pPr>
        <w:spacing w:after="0" w:line="360" w:lineRule="auto"/>
        <w:ind w:left="-567"/>
        <w:jc w:val="center"/>
        <w:rPr>
          <w:rFonts w:ascii="Arial" w:hAnsi="Arial" w:cs="Arial"/>
        </w:rPr>
      </w:pPr>
    </w:p>
    <w:p w14:paraId="0121F16E" w14:textId="77777777" w:rsidR="0033252A" w:rsidRDefault="0033252A" w:rsidP="0033252A">
      <w:pPr>
        <w:spacing w:after="0" w:line="360" w:lineRule="auto"/>
        <w:ind w:left="-567"/>
        <w:jc w:val="center"/>
        <w:rPr>
          <w:rFonts w:ascii="Arial" w:hAnsi="Arial" w:cs="Arial"/>
        </w:rPr>
      </w:pPr>
    </w:p>
    <w:p w14:paraId="0E37C9C7" w14:textId="77777777" w:rsidR="0033252A" w:rsidRDefault="0033252A" w:rsidP="0033252A">
      <w:pPr>
        <w:spacing w:after="0" w:line="360" w:lineRule="auto"/>
        <w:ind w:left="-567"/>
        <w:jc w:val="center"/>
        <w:rPr>
          <w:rFonts w:ascii="Arial" w:hAnsi="Arial" w:cs="Arial"/>
        </w:rPr>
      </w:pPr>
    </w:p>
    <w:p w14:paraId="0D448F58" w14:textId="77777777" w:rsidR="0033252A" w:rsidRDefault="0033252A" w:rsidP="0033252A">
      <w:pPr>
        <w:spacing w:after="0" w:line="360" w:lineRule="auto"/>
        <w:ind w:left="-567"/>
        <w:jc w:val="center"/>
        <w:rPr>
          <w:rFonts w:ascii="Arial" w:hAnsi="Arial" w:cs="Arial"/>
        </w:rPr>
      </w:pPr>
    </w:p>
    <w:p w14:paraId="38C6470D" w14:textId="77777777" w:rsidR="00292CBB" w:rsidRDefault="00292CBB" w:rsidP="0033252A">
      <w:pPr>
        <w:spacing w:after="0" w:line="360" w:lineRule="auto"/>
        <w:ind w:left="-567"/>
        <w:jc w:val="center"/>
        <w:rPr>
          <w:rFonts w:ascii="Arial" w:hAnsi="Arial" w:cs="Arial"/>
        </w:rPr>
      </w:pPr>
    </w:p>
    <w:p w14:paraId="29A09F22" w14:textId="77777777" w:rsidR="00292CBB" w:rsidRDefault="00292CBB" w:rsidP="0033252A">
      <w:pPr>
        <w:spacing w:after="0" w:line="360" w:lineRule="auto"/>
        <w:ind w:left="-567"/>
        <w:jc w:val="center"/>
        <w:rPr>
          <w:rFonts w:ascii="Arial" w:hAnsi="Arial" w:cs="Arial"/>
        </w:rPr>
      </w:pPr>
    </w:p>
    <w:p w14:paraId="5F9921F6" w14:textId="77777777" w:rsidR="0044648D" w:rsidRDefault="0044648D" w:rsidP="0033252A">
      <w:pPr>
        <w:spacing w:after="0" w:line="360" w:lineRule="auto"/>
        <w:ind w:left="-567"/>
        <w:jc w:val="center"/>
        <w:rPr>
          <w:rFonts w:ascii="Arial" w:hAnsi="Arial" w:cs="Arial"/>
        </w:rPr>
      </w:pPr>
    </w:p>
    <w:p w14:paraId="10B8BA0E" w14:textId="77777777" w:rsidR="0044648D" w:rsidRDefault="0044648D" w:rsidP="0033252A">
      <w:pPr>
        <w:spacing w:after="0" w:line="360" w:lineRule="auto"/>
        <w:ind w:left="-567"/>
        <w:jc w:val="center"/>
        <w:rPr>
          <w:rFonts w:ascii="Arial" w:hAnsi="Arial" w:cs="Arial"/>
        </w:rPr>
      </w:pPr>
    </w:p>
    <w:p w14:paraId="19C65CD7" w14:textId="77777777" w:rsidR="0044648D" w:rsidRDefault="0044648D" w:rsidP="0033252A">
      <w:pPr>
        <w:spacing w:after="0" w:line="360" w:lineRule="auto"/>
        <w:ind w:left="-567"/>
        <w:jc w:val="center"/>
        <w:rPr>
          <w:rFonts w:ascii="Arial" w:hAnsi="Arial" w:cs="Arial"/>
        </w:rPr>
      </w:pPr>
    </w:p>
    <w:p w14:paraId="69E46EF5" w14:textId="77777777" w:rsidR="0044648D" w:rsidRDefault="0044648D" w:rsidP="0033252A">
      <w:pPr>
        <w:spacing w:after="0" w:line="360" w:lineRule="auto"/>
        <w:ind w:left="-567"/>
        <w:jc w:val="center"/>
        <w:rPr>
          <w:rFonts w:ascii="Arial" w:hAnsi="Arial" w:cs="Arial"/>
        </w:rPr>
      </w:pPr>
    </w:p>
    <w:p w14:paraId="0638BCCC" w14:textId="2F2C1779" w:rsidR="0033252A" w:rsidRDefault="002B7008" w:rsidP="0033252A">
      <w:pPr>
        <w:spacing w:after="0" w:line="360" w:lineRule="auto"/>
        <w:ind w:left="-567"/>
        <w:jc w:val="center"/>
        <w:rPr>
          <w:rFonts w:ascii="Arial" w:hAnsi="Arial" w:cs="Arial"/>
        </w:rPr>
      </w:pPr>
      <w:r w:rsidRPr="002B7008">
        <w:rPr>
          <w:rFonts w:ascii="Arial" w:hAnsi="Arial" w:cs="Arial"/>
          <w:b/>
          <w:i/>
          <w:noProof/>
          <w:lang w:val="es-BO" w:eastAsia="es-BO"/>
        </w:rPr>
        <w:drawing>
          <wp:anchor distT="0" distB="0" distL="114300" distR="114300" simplePos="0" relativeHeight="251689472" behindDoc="0" locked="0" layoutInCell="1" allowOverlap="1" wp14:anchorId="717E7090" wp14:editId="6FB50CA7">
            <wp:simplePos x="0" y="0"/>
            <wp:positionH relativeFrom="column">
              <wp:posOffset>-210185</wp:posOffset>
            </wp:positionH>
            <wp:positionV relativeFrom="paragraph">
              <wp:posOffset>231775</wp:posOffset>
            </wp:positionV>
            <wp:extent cx="6234598" cy="4337050"/>
            <wp:effectExtent l="0" t="0" r="0" b="635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6239000" cy="4340112"/>
                    </a:xfrm>
                    <a:prstGeom prst="rect">
                      <a:avLst/>
                    </a:prstGeom>
                  </pic:spPr>
                </pic:pic>
              </a:graphicData>
            </a:graphic>
            <wp14:sizeRelH relativeFrom="margin">
              <wp14:pctWidth>0</wp14:pctWidth>
            </wp14:sizeRelH>
            <wp14:sizeRelV relativeFrom="margin">
              <wp14:pctHeight>0</wp14:pctHeight>
            </wp14:sizeRelV>
          </wp:anchor>
        </w:drawing>
      </w:r>
      <w:r w:rsidR="0033252A">
        <w:rPr>
          <w:rFonts w:ascii="Arial" w:hAnsi="Arial" w:cs="Arial"/>
        </w:rPr>
        <w:t>Ilustración Nº 3  Flujograma de atención de emergencias</w:t>
      </w:r>
      <w:r w:rsidR="0033252A" w:rsidRPr="00297D86">
        <w:rPr>
          <w:rFonts w:ascii="Arial" w:hAnsi="Arial" w:cs="Arial"/>
        </w:rPr>
        <w:t xml:space="preserve"> </w:t>
      </w:r>
      <w:r w:rsidR="0033252A">
        <w:rPr>
          <w:rFonts w:ascii="Arial" w:hAnsi="Arial" w:cs="Arial"/>
        </w:rPr>
        <w:t>especiales</w:t>
      </w:r>
      <w:r w:rsidR="0033252A" w:rsidRPr="00297D86">
        <w:rPr>
          <w:rFonts w:ascii="Arial" w:hAnsi="Arial" w:cs="Arial"/>
        </w:rPr>
        <w:t xml:space="preserve"> </w:t>
      </w:r>
    </w:p>
    <w:p w14:paraId="2468DE6C" w14:textId="77777777" w:rsidR="002B7008" w:rsidRDefault="002B7008" w:rsidP="0033252A">
      <w:pPr>
        <w:spacing w:after="0" w:line="360" w:lineRule="auto"/>
        <w:ind w:left="-567"/>
        <w:jc w:val="center"/>
        <w:rPr>
          <w:rFonts w:ascii="Arial" w:hAnsi="Arial" w:cs="Arial"/>
        </w:rPr>
      </w:pPr>
    </w:p>
    <w:p w14:paraId="63142434" w14:textId="77777777" w:rsidR="002B7008" w:rsidRDefault="002B7008" w:rsidP="0033252A">
      <w:pPr>
        <w:spacing w:after="0" w:line="360" w:lineRule="auto"/>
        <w:ind w:left="-567"/>
        <w:jc w:val="center"/>
        <w:rPr>
          <w:rFonts w:ascii="Arial" w:hAnsi="Arial" w:cs="Arial"/>
        </w:rPr>
      </w:pPr>
    </w:p>
    <w:p w14:paraId="16BDD581" w14:textId="77777777" w:rsidR="002B7008" w:rsidRDefault="002B7008" w:rsidP="0033252A">
      <w:pPr>
        <w:spacing w:after="0" w:line="360" w:lineRule="auto"/>
        <w:ind w:left="-567"/>
        <w:jc w:val="center"/>
        <w:rPr>
          <w:rFonts w:ascii="Arial" w:hAnsi="Arial" w:cs="Arial"/>
        </w:rPr>
      </w:pPr>
    </w:p>
    <w:p w14:paraId="0BB47DF3" w14:textId="77777777" w:rsidR="002B7008" w:rsidRDefault="002B7008" w:rsidP="0033252A">
      <w:pPr>
        <w:spacing w:after="0" w:line="360" w:lineRule="auto"/>
        <w:ind w:left="-567"/>
        <w:jc w:val="center"/>
        <w:rPr>
          <w:rFonts w:ascii="Arial" w:hAnsi="Arial" w:cs="Arial"/>
        </w:rPr>
      </w:pPr>
    </w:p>
    <w:p w14:paraId="26507CB7" w14:textId="77777777" w:rsidR="002B7008" w:rsidRDefault="002B7008" w:rsidP="0033252A">
      <w:pPr>
        <w:spacing w:after="0" w:line="360" w:lineRule="auto"/>
        <w:ind w:left="-567"/>
        <w:jc w:val="center"/>
        <w:rPr>
          <w:rFonts w:ascii="Arial" w:hAnsi="Arial" w:cs="Arial"/>
        </w:rPr>
      </w:pPr>
    </w:p>
    <w:p w14:paraId="78CD3D1D" w14:textId="77777777" w:rsidR="002B7008" w:rsidRDefault="002B7008" w:rsidP="0033252A">
      <w:pPr>
        <w:spacing w:after="0" w:line="360" w:lineRule="auto"/>
        <w:ind w:left="-567"/>
        <w:jc w:val="center"/>
        <w:rPr>
          <w:rFonts w:ascii="Arial" w:hAnsi="Arial" w:cs="Arial"/>
        </w:rPr>
      </w:pPr>
    </w:p>
    <w:p w14:paraId="74AE6A0F" w14:textId="77777777" w:rsidR="002B7008" w:rsidRDefault="002B7008" w:rsidP="0033252A">
      <w:pPr>
        <w:spacing w:after="0" w:line="360" w:lineRule="auto"/>
        <w:ind w:left="-567"/>
        <w:jc w:val="center"/>
        <w:rPr>
          <w:rFonts w:ascii="Arial" w:hAnsi="Arial" w:cs="Arial"/>
        </w:rPr>
      </w:pPr>
    </w:p>
    <w:p w14:paraId="6227AA46" w14:textId="77777777" w:rsidR="002B7008" w:rsidRDefault="002B7008" w:rsidP="0033252A">
      <w:pPr>
        <w:spacing w:after="0" w:line="360" w:lineRule="auto"/>
        <w:ind w:left="-567"/>
        <w:jc w:val="center"/>
        <w:rPr>
          <w:rFonts w:ascii="Arial" w:hAnsi="Arial" w:cs="Arial"/>
        </w:rPr>
      </w:pPr>
    </w:p>
    <w:p w14:paraId="26BC1DC4" w14:textId="77777777" w:rsidR="002B7008" w:rsidRDefault="002B7008" w:rsidP="0033252A">
      <w:pPr>
        <w:spacing w:after="0" w:line="360" w:lineRule="auto"/>
        <w:ind w:left="-567"/>
        <w:jc w:val="center"/>
        <w:rPr>
          <w:rFonts w:ascii="Arial" w:hAnsi="Arial" w:cs="Arial"/>
        </w:rPr>
      </w:pPr>
    </w:p>
    <w:p w14:paraId="19CEB5FB" w14:textId="77777777" w:rsidR="002B7008" w:rsidRDefault="002B7008" w:rsidP="0033252A">
      <w:pPr>
        <w:spacing w:after="0" w:line="360" w:lineRule="auto"/>
        <w:ind w:left="-567"/>
        <w:jc w:val="center"/>
        <w:rPr>
          <w:rFonts w:ascii="Arial" w:hAnsi="Arial" w:cs="Arial"/>
        </w:rPr>
      </w:pPr>
    </w:p>
    <w:p w14:paraId="2A28267E" w14:textId="77777777" w:rsidR="002B7008" w:rsidRDefault="002B7008" w:rsidP="0033252A">
      <w:pPr>
        <w:spacing w:after="0" w:line="360" w:lineRule="auto"/>
        <w:ind w:left="-567"/>
        <w:jc w:val="center"/>
        <w:rPr>
          <w:rFonts w:ascii="Arial" w:hAnsi="Arial" w:cs="Arial"/>
        </w:rPr>
      </w:pPr>
    </w:p>
    <w:p w14:paraId="05EBB446" w14:textId="77777777" w:rsidR="002B7008" w:rsidRDefault="002B7008" w:rsidP="0033252A">
      <w:pPr>
        <w:spacing w:after="0" w:line="360" w:lineRule="auto"/>
        <w:ind w:left="-567"/>
        <w:jc w:val="center"/>
        <w:rPr>
          <w:rFonts w:ascii="Arial" w:hAnsi="Arial" w:cs="Arial"/>
        </w:rPr>
      </w:pPr>
    </w:p>
    <w:p w14:paraId="3E6F9940" w14:textId="77777777" w:rsidR="002B7008" w:rsidRDefault="002B7008" w:rsidP="0033252A">
      <w:pPr>
        <w:spacing w:after="0" w:line="360" w:lineRule="auto"/>
        <w:ind w:left="-567"/>
        <w:jc w:val="center"/>
        <w:rPr>
          <w:rFonts w:ascii="Arial" w:hAnsi="Arial" w:cs="Arial"/>
        </w:rPr>
      </w:pPr>
    </w:p>
    <w:p w14:paraId="37C92A90" w14:textId="04CC5D83" w:rsidR="002B7008" w:rsidRDefault="002B7008" w:rsidP="0033252A">
      <w:pPr>
        <w:spacing w:after="0" w:line="360" w:lineRule="auto"/>
        <w:ind w:left="-567"/>
        <w:jc w:val="center"/>
        <w:rPr>
          <w:rFonts w:ascii="Arial" w:hAnsi="Arial" w:cs="Arial"/>
        </w:rPr>
      </w:pPr>
    </w:p>
    <w:p w14:paraId="1084BDCE" w14:textId="1C4B63A3" w:rsidR="002B7008" w:rsidRDefault="002B7008" w:rsidP="0033252A">
      <w:pPr>
        <w:spacing w:after="0" w:line="360" w:lineRule="auto"/>
        <w:ind w:left="-567"/>
        <w:jc w:val="center"/>
        <w:rPr>
          <w:rFonts w:ascii="Arial" w:hAnsi="Arial" w:cs="Arial"/>
        </w:rPr>
      </w:pPr>
    </w:p>
    <w:p w14:paraId="4F7247F9" w14:textId="2F8636C5" w:rsidR="002B7008" w:rsidRDefault="002B7008" w:rsidP="0033252A">
      <w:pPr>
        <w:spacing w:after="0" w:line="360" w:lineRule="auto"/>
        <w:ind w:left="-567"/>
        <w:jc w:val="center"/>
        <w:rPr>
          <w:rFonts w:ascii="Arial" w:hAnsi="Arial" w:cs="Arial"/>
        </w:rPr>
      </w:pPr>
    </w:p>
    <w:p w14:paraId="6E4007E0" w14:textId="39047423" w:rsidR="002B7008" w:rsidRPr="00297D86" w:rsidRDefault="002B7008" w:rsidP="0033252A">
      <w:pPr>
        <w:spacing w:after="0" w:line="360" w:lineRule="auto"/>
        <w:ind w:left="-567"/>
        <w:jc w:val="center"/>
        <w:rPr>
          <w:rFonts w:ascii="Arial" w:hAnsi="Arial" w:cs="Arial"/>
        </w:rPr>
      </w:pPr>
    </w:p>
    <w:p w14:paraId="49AF99E7" w14:textId="0DC4657F" w:rsidR="0033252A" w:rsidRPr="0026563D" w:rsidRDefault="0033252A" w:rsidP="0033252A">
      <w:pPr>
        <w:pStyle w:val="Prrafodelista"/>
        <w:spacing w:after="0" w:line="360" w:lineRule="auto"/>
        <w:ind w:left="-851"/>
        <w:jc w:val="center"/>
        <w:rPr>
          <w:rFonts w:ascii="Arial" w:hAnsi="Arial" w:cs="Arial"/>
          <w:b/>
          <w:i/>
          <w:highlight w:val="cyan"/>
        </w:rPr>
      </w:pPr>
    </w:p>
    <w:p w14:paraId="70B00ACE" w14:textId="77777777" w:rsidR="0033252A" w:rsidRPr="00E024BD" w:rsidRDefault="0033252A" w:rsidP="00E024BD">
      <w:pPr>
        <w:spacing w:line="276" w:lineRule="auto"/>
        <w:ind w:left="0"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Fuente: Elaboración Propia.</w:t>
      </w:r>
    </w:p>
    <w:p w14:paraId="2C9B8383" w14:textId="77777777" w:rsidR="0033252A" w:rsidRDefault="0033252A" w:rsidP="0033252A">
      <w:pPr>
        <w:spacing w:after="0" w:line="360" w:lineRule="auto"/>
        <w:ind w:left="0" w:firstLine="0"/>
        <w:rPr>
          <w:rFonts w:ascii="Arial" w:hAnsi="Arial" w:cs="Arial"/>
          <w:noProof/>
          <w:lang w:eastAsia="es-BO"/>
        </w:rPr>
      </w:pPr>
    </w:p>
    <w:p w14:paraId="65110A09" w14:textId="77777777" w:rsidR="0033252A" w:rsidRDefault="0033252A" w:rsidP="0033252A">
      <w:pPr>
        <w:spacing w:after="0" w:line="360" w:lineRule="auto"/>
        <w:ind w:left="0" w:firstLine="0"/>
        <w:rPr>
          <w:rFonts w:ascii="Arial" w:hAnsi="Arial" w:cs="Arial"/>
          <w:noProof/>
          <w:lang w:eastAsia="es-BO"/>
        </w:rPr>
      </w:pPr>
    </w:p>
    <w:p w14:paraId="59BAE61E" w14:textId="77777777" w:rsidR="0033252A" w:rsidRDefault="0033252A" w:rsidP="0033252A">
      <w:pPr>
        <w:spacing w:after="0" w:line="360" w:lineRule="auto"/>
        <w:ind w:left="0" w:firstLine="0"/>
        <w:rPr>
          <w:rFonts w:ascii="Arial" w:hAnsi="Arial" w:cs="Arial"/>
          <w:noProof/>
          <w:lang w:eastAsia="es-BO"/>
        </w:rPr>
      </w:pPr>
    </w:p>
    <w:p w14:paraId="721AE77C" w14:textId="77777777" w:rsidR="0033252A" w:rsidRDefault="0033252A" w:rsidP="0033252A">
      <w:pPr>
        <w:spacing w:after="0" w:line="360" w:lineRule="auto"/>
        <w:ind w:left="0" w:firstLine="0"/>
        <w:rPr>
          <w:rFonts w:ascii="Arial" w:hAnsi="Arial" w:cs="Arial"/>
          <w:noProof/>
          <w:lang w:eastAsia="es-BO"/>
        </w:rPr>
      </w:pPr>
    </w:p>
    <w:p w14:paraId="0D2F710B" w14:textId="77777777" w:rsidR="0033252A" w:rsidRDefault="0033252A" w:rsidP="0033252A">
      <w:pPr>
        <w:spacing w:after="0" w:line="360" w:lineRule="auto"/>
        <w:ind w:left="0" w:firstLine="0"/>
        <w:rPr>
          <w:rFonts w:ascii="Arial" w:hAnsi="Arial" w:cs="Arial"/>
          <w:noProof/>
          <w:lang w:eastAsia="es-BO"/>
        </w:rPr>
      </w:pPr>
    </w:p>
    <w:p w14:paraId="7010632C" w14:textId="77777777" w:rsidR="0033252A" w:rsidRDefault="0033252A" w:rsidP="0033252A">
      <w:pPr>
        <w:spacing w:after="0" w:line="360" w:lineRule="auto"/>
        <w:ind w:left="0" w:firstLine="0"/>
        <w:rPr>
          <w:rFonts w:ascii="Arial" w:hAnsi="Arial" w:cs="Arial"/>
          <w:noProof/>
          <w:lang w:eastAsia="es-BO"/>
        </w:rPr>
      </w:pPr>
    </w:p>
    <w:p w14:paraId="3FB98752" w14:textId="77777777" w:rsidR="0033252A" w:rsidRDefault="0033252A" w:rsidP="0033252A">
      <w:pPr>
        <w:spacing w:after="0" w:line="360" w:lineRule="auto"/>
        <w:ind w:left="0" w:firstLine="0"/>
        <w:rPr>
          <w:rFonts w:ascii="Arial" w:hAnsi="Arial" w:cs="Arial"/>
          <w:noProof/>
          <w:lang w:eastAsia="es-BO"/>
        </w:rPr>
      </w:pPr>
    </w:p>
    <w:p w14:paraId="6730BAC8" w14:textId="77777777" w:rsidR="0033252A" w:rsidRDefault="0033252A" w:rsidP="0033252A">
      <w:pPr>
        <w:spacing w:after="0" w:line="360" w:lineRule="auto"/>
        <w:ind w:left="0" w:firstLine="0"/>
        <w:rPr>
          <w:rFonts w:ascii="Arial" w:hAnsi="Arial" w:cs="Arial"/>
          <w:noProof/>
          <w:lang w:eastAsia="es-BO"/>
        </w:rPr>
      </w:pPr>
    </w:p>
    <w:p w14:paraId="5B178571" w14:textId="77777777" w:rsidR="0033252A" w:rsidRDefault="0033252A" w:rsidP="0033252A">
      <w:pPr>
        <w:spacing w:after="240" w:line="360" w:lineRule="auto"/>
        <w:ind w:left="-567"/>
        <w:jc w:val="center"/>
        <w:rPr>
          <w:rFonts w:ascii="Arial" w:hAnsi="Arial" w:cs="Arial"/>
        </w:rPr>
      </w:pPr>
      <w:bookmarkStart w:id="340" w:name="_Toc120278788"/>
    </w:p>
    <w:p w14:paraId="7B819873" w14:textId="1D406AA6" w:rsidR="0044648D" w:rsidRDefault="0044648D" w:rsidP="0044648D">
      <w:pPr>
        <w:tabs>
          <w:tab w:val="left" w:pos="5824"/>
        </w:tabs>
        <w:spacing w:after="240" w:line="360" w:lineRule="auto"/>
        <w:ind w:left="-567"/>
        <w:jc w:val="left"/>
        <w:rPr>
          <w:rFonts w:ascii="Arial" w:hAnsi="Arial" w:cs="Arial"/>
        </w:rPr>
      </w:pPr>
      <w:r>
        <w:rPr>
          <w:rFonts w:ascii="Arial" w:hAnsi="Arial" w:cs="Arial"/>
        </w:rPr>
        <w:tab/>
      </w:r>
      <w:r>
        <w:rPr>
          <w:rFonts w:ascii="Arial" w:hAnsi="Arial" w:cs="Arial"/>
        </w:rPr>
        <w:tab/>
      </w:r>
    </w:p>
    <w:p w14:paraId="7B08A3E4" w14:textId="77777777" w:rsidR="00292CBB" w:rsidRPr="00DE749B" w:rsidRDefault="00292CBB" w:rsidP="0033252A">
      <w:pPr>
        <w:spacing w:after="240" w:line="360" w:lineRule="auto"/>
        <w:ind w:left="-567"/>
        <w:jc w:val="center"/>
        <w:rPr>
          <w:rFonts w:ascii="Arial" w:hAnsi="Arial" w:cs="Arial"/>
          <w:lang w:val="es-BO"/>
        </w:rPr>
      </w:pPr>
    </w:p>
    <w:p w14:paraId="1C0ECF8C" w14:textId="7E46FDDA" w:rsidR="0033252A" w:rsidRPr="00297D86" w:rsidRDefault="0033252A" w:rsidP="0033252A">
      <w:pPr>
        <w:spacing w:after="240" w:line="360" w:lineRule="auto"/>
        <w:ind w:left="-567"/>
        <w:jc w:val="center"/>
        <w:rPr>
          <w:rFonts w:ascii="Arial" w:hAnsi="Arial" w:cs="Arial"/>
        </w:rPr>
      </w:pPr>
      <w:r>
        <w:rPr>
          <w:rFonts w:ascii="Arial" w:hAnsi="Arial" w:cs="Arial"/>
        </w:rPr>
        <w:t>Ilustración Nº 4  Flujograma de atención de emergencias</w:t>
      </w:r>
      <w:r w:rsidRPr="00297D86">
        <w:rPr>
          <w:rFonts w:ascii="Arial" w:hAnsi="Arial" w:cs="Arial"/>
        </w:rPr>
        <w:t xml:space="preserve"> </w:t>
      </w:r>
      <w:r>
        <w:rPr>
          <w:rFonts w:ascii="Arial" w:hAnsi="Arial" w:cs="Arial"/>
        </w:rPr>
        <w:t>mayores sin/con COEM</w:t>
      </w:r>
    </w:p>
    <w:bookmarkEnd w:id="340"/>
    <w:p w14:paraId="7F3D0200" w14:textId="21088728" w:rsidR="0033252A" w:rsidRPr="0026563D" w:rsidRDefault="000A2103" w:rsidP="000A2103">
      <w:pPr>
        <w:pStyle w:val="Prrafodelista"/>
        <w:spacing w:after="0" w:line="360" w:lineRule="auto"/>
        <w:ind w:left="-851" w:right="-992"/>
        <w:jc w:val="center"/>
        <w:rPr>
          <w:rFonts w:ascii="Arial" w:hAnsi="Arial" w:cs="Arial"/>
          <w:highlight w:val="cyan"/>
        </w:rPr>
      </w:pPr>
      <w:r w:rsidRPr="000A2103">
        <w:rPr>
          <w:rFonts w:ascii="Arial" w:hAnsi="Arial" w:cs="Arial"/>
          <w:noProof/>
          <w:lang w:val="es-BO" w:eastAsia="es-BO"/>
        </w:rPr>
        <w:drawing>
          <wp:inline distT="0" distB="0" distL="0" distR="0" wp14:anchorId="5F35C745" wp14:editId="378B83AB">
            <wp:extent cx="6757242" cy="4716000"/>
            <wp:effectExtent l="0" t="0" r="5715" b="8890"/>
            <wp:docPr id="50624" name="Imagen 50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757242" cy="4716000"/>
                    </a:xfrm>
                    <a:prstGeom prst="rect">
                      <a:avLst/>
                    </a:prstGeom>
                  </pic:spPr>
                </pic:pic>
              </a:graphicData>
            </a:graphic>
          </wp:inline>
        </w:drawing>
      </w:r>
    </w:p>
    <w:p w14:paraId="6282B987" w14:textId="77777777" w:rsidR="0033252A" w:rsidRPr="00E024BD" w:rsidRDefault="0033252A" w:rsidP="00E024BD">
      <w:pPr>
        <w:spacing w:line="276" w:lineRule="auto"/>
        <w:ind w:left="0"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Fuente: Elaboración Propia.</w:t>
      </w:r>
    </w:p>
    <w:p w14:paraId="4C144FE0" w14:textId="77777777" w:rsidR="0033252A" w:rsidRPr="0026563D" w:rsidRDefault="0033252A" w:rsidP="0033252A">
      <w:pPr>
        <w:pStyle w:val="Sinespaciado"/>
        <w:rPr>
          <w:rFonts w:ascii="Arial" w:hAnsi="Arial" w:cs="Arial"/>
          <w:b/>
          <w:bCs/>
        </w:rPr>
      </w:pPr>
    </w:p>
    <w:p w14:paraId="42F3514A" w14:textId="77777777" w:rsidR="00B35E95" w:rsidRDefault="0033252A" w:rsidP="00B35E95">
      <w:pPr>
        <w:spacing w:after="160" w:line="259" w:lineRule="auto"/>
        <w:ind w:left="0" w:firstLine="0"/>
        <w:jc w:val="left"/>
      </w:pPr>
      <w:r>
        <w:br w:type="page"/>
      </w:r>
    </w:p>
    <w:p w14:paraId="25E1B665" w14:textId="77777777" w:rsidR="00B35E95" w:rsidRDefault="00B35E95" w:rsidP="00B35E95">
      <w:pPr>
        <w:spacing w:after="160" w:line="259" w:lineRule="auto"/>
        <w:ind w:left="0" w:firstLine="0"/>
        <w:jc w:val="left"/>
      </w:pPr>
    </w:p>
    <w:p w14:paraId="5F1F0733" w14:textId="77777777" w:rsidR="00B35E95" w:rsidRDefault="00B35E95" w:rsidP="00B35E95">
      <w:pPr>
        <w:spacing w:after="160" w:line="259" w:lineRule="auto"/>
        <w:ind w:left="0" w:firstLine="0"/>
        <w:jc w:val="left"/>
      </w:pPr>
    </w:p>
    <w:p w14:paraId="44640672" w14:textId="77777777" w:rsidR="00B35E95" w:rsidRDefault="00B35E95" w:rsidP="00B35E95">
      <w:pPr>
        <w:spacing w:after="160" w:line="259" w:lineRule="auto"/>
        <w:ind w:left="0" w:firstLine="0"/>
        <w:jc w:val="left"/>
      </w:pPr>
    </w:p>
    <w:p w14:paraId="4C5811DD" w14:textId="77777777" w:rsidR="00B35E95" w:rsidRDefault="00B35E95" w:rsidP="00B35E95">
      <w:pPr>
        <w:spacing w:after="160" w:line="259" w:lineRule="auto"/>
        <w:ind w:left="0" w:firstLine="0"/>
        <w:jc w:val="left"/>
      </w:pPr>
    </w:p>
    <w:p w14:paraId="11E1C6FB" w14:textId="0B826ECF" w:rsidR="00441D9C" w:rsidRDefault="0033252A" w:rsidP="00B468DA">
      <w:pPr>
        <w:pStyle w:val="Ttulo2"/>
        <w:spacing w:line="276" w:lineRule="auto"/>
        <w:ind w:left="0" w:firstLine="0"/>
        <w:jc w:val="center"/>
        <w:rPr>
          <w:rFonts w:ascii="Arial Rounded MT Bold" w:hAnsi="Arial Rounded MT Bold" w:cs="Arial"/>
          <w:b/>
          <w:color w:val="auto"/>
          <w:sz w:val="40"/>
          <w:szCs w:val="40"/>
        </w:rPr>
      </w:pPr>
      <w:bookmarkStart w:id="341" w:name="_Toc155713030"/>
      <w:r>
        <w:rPr>
          <w:rFonts w:ascii="Arial Rounded MT Bold" w:hAnsi="Arial Rounded MT Bold" w:cs="Arial"/>
          <w:b/>
          <w:color w:val="auto"/>
          <w:sz w:val="40"/>
          <w:szCs w:val="40"/>
        </w:rPr>
        <w:t>ANEXO Nº 8</w:t>
      </w:r>
      <w:r w:rsidR="00231F78">
        <w:rPr>
          <w:rFonts w:ascii="Arial Rounded MT Bold" w:hAnsi="Arial Rounded MT Bold" w:cs="Arial"/>
          <w:b/>
          <w:color w:val="auto"/>
          <w:sz w:val="40"/>
          <w:szCs w:val="40"/>
        </w:rPr>
        <w:t xml:space="preserve">                                          </w:t>
      </w:r>
      <w:r w:rsidR="00441D9C" w:rsidRPr="002669E9">
        <w:rPr>
          <w:rFonts w:ascii="Arial Rounded MT Bold" w:hAnsi="Arial Rounded MT Bold" w:cs="Arial"/>
          <w:b/>
          <w:color w:val="auto"/>
          <w:sz w:val="40"/>
          <w:szCs w:val="40"/>
        </w:rPr>
        <w:t>PROCEDIMIENTO DEL MONITOREO HIDROMETEOROLÓGICO</w:t>
      </w:r>
      <w:r w:rsidR="00E441D1" w:rsidRPr="002669E9">
        <w:rPr>
          <w:rFonts w:ascii="Arial Rounded MT Bold" w:hAnsi="Arial Rounded MT Bold" w:cs="Arial"/>
          <w:b/>
          <w:color w:val="auto"/>
          <w:sz w:val="40"/>
          <w:szCs w:val="40"/>
        </w:rPr>
        <w:t xml:space="preserve"> SAT</w:t>
      </w:r>
      <w:r w:rsidR="00636E58">
        <w:rPr>
          <w:rFonts w:ascii="Arial Rounded MT Bold" w:hAnsi="Arial Rounded MT Bold" w:cs="Arial"/>
          <w:b/>
          <w:color w:val="auto"/>
          <w:sz w:val="40"/>
          <w:szCs w:val="40"/>
        </w:rPr>
        <w:t>-M</w:t>
      </w:r>
      <w:bookmarkEnd w:id="341"/>
    </w:p>
    <w:p w14:paraId="09FB1773" w14:textId="77777777" w:rsidR="0033252A" w:rsidRDefault="0033252A" w:rsidP="0033252A"/>
    <w:p w14:paraId="00BF4E01" w14:textId="77777777" w:rsidR="0033252A" w:rsidRPr="0033252A" w:rsidRDefault="0033252A" w:rsidP="0033252A"/>
    <w:p w14:paraId="1D9B3BF7" w14:textId="6512AB6E" w:rsidR="00441D9C" w:rsidRPr="00235282" w:rsidRDefault="00441D9C" w:rsidP="00161EA8">
      <w:pPr>
        <w:pStyle w:val="Ttulo6"/>
        <w:numPr>
          <w:ilvl w:val="2"/>
          <w:numId w:val="31"/>
        </w:numPr>
        <w:ind w:left="426"/>
        <w:rPr>
          <w:rFonts w:ascii="Arial" w:hAnsi="Arial" w:cs="Arial"/>
          <w:b/>
          <w:color w:val="auto"/>
          <w:sz w:val="24"/>
          <w:szCs w:val="24"/>
        </w:rPr>
      </w:pPr>
      <w:bookmarkStart w:id="342" w:name="_Toc64089"/>
      <w:r w:rsidRPr="00235282">
        <w:rPr>
          <w:rFonts w:ascii="Arial" w:hAnsi="Arial" w:cs="Arial"/>
          <w:b/>
          <w:color w:val="auto"/>
          <w:sz w:val="24"/>
          <w:szCs w:val="24"/>
        </w:rPr>
        <w:t xml:space="preserve">CONCEPCIÓN DEL MONITOREO HIDROMETEOROLÓGICO  </w:t>
      </w:r>
      <w:bookmarkEnd w:id="342"/>
    </w:p>
    <w:p w14:paraId="04C581CF" w14:textId="77777777" w:rsidR="006B1521" w:rsidRPr="006B1521" w:rsidRDefault="006B1521" w:rsidP="006B1521">
      <w:pPr>
        <w:spacing w:after="0"/>
      </w:pPr>
    </w:p>
    <w:p w14:paraId="67582FB8" w14:textId="77777777" w:rsidR="00441D9C" w:rsidRPr="00636E58" w:rsidRDefault="00441D9C" w:rsidP="00735E7B">
      <w:pPr>
        <w:spacing w:after="230"/>
        <w:ind w:left="0" w:right="318"/>
        <w:rPr>
          <w:rFonts w:ascii="Arial" w:hAnsi="Arial" w:cs="Arial"/>
          <w:color w:val="auto"/>
        </w:rPr>
      </w:pPr>
      <w:r w:rsidRPr="00636E58">
        <w:rPr>
          <w:rFonts w:ascii="Arial" w:hAnsi="Arial" w:cs="Arial"/>
          <w:color w:val="auto"/>
        </w:rPr>
        <w:t xml:space="preserve">La UNIDAD DE SISTEMA DE ALERTA TEMPRANA (USAT) dependiente de la DIRECCION DE RESILIENCIA MUNICIPAL (DRM), tiene como misión realizar el seguimiento en tiempo real de los eventos </w:t>
      </w:r>
      <w:proofErr w:type="spellStart"/>
      <w:r w:rsidRPr="00636E58">
        <w:rPr>
          <w:rFonts w:ascii="Arial" w:hAnsi="Arial" w:cs="Arial"/>
          <w:color w:val="auto"/>
        </w:rPr>
        <w:t>hidrometeorológicos</w:t>
      </w:r>
      <w:proofErr w:type="spellEnd"/>
      <w:r w:rsidRPr="00636E58">
        <w:rPr>
          <w:rFonts w:ascii="Arial" w:hAnsi="Arial" w:cs="Arial"/>
          <w:color w:val="auto"/>
        </w:rPr>
        <w:t xml:space="preserve"> en virtud de poder alertar oportunamente sobre las causas y efectos de este, en este sentido se implementó el monitoreo </w:t>
      </w:r>
      <w:proofErr w:type="spellStart"/>
      <w:r w:rsidRPr="00636E58">
        <w:rPr>
          <w:rFonts w:ascii="Arial" w:hAnsi="Arial" w:cs="Arial"/>
          <w:color w:val="auto"/>
        </w:rPr>
        <w:t>hidrometeorológico</w:t>
      </w:r>
      <w:proofErr w:type="spellEnd"/>
      <w:r w:rsidRPr="00636E58">
        <w:rPr>
          <w:rFonts w:ascii="Arial" w:hAnsi="Arial" w:cs="Arial"/>
          <w:color w:val="auto"/>
        </w:rPr>
        <w:t xml:space="preserve">, que brinda conocimiento en tiempo real de las condiciones climáticas, los niveles de los ríos, las precipitaciones y las condiciones actuales; a través de múltiples equipos distribuidos en diferentes sectores hidrológicos clave a lo largo de la jurisdicción Municipal, lo que permite a la unidad brindar obtener las herramientas necesarias para anticiparse y tomar decisiones de prevención y mitigación de desastres en términos de inundaciones. </w:t>
      </w:r>
    </w:p>
    <w:p w14:paraId="3D2BA080" w14:textId="413F9A38" w:rsidR="00441D9C" w:rsidRPr="00235282" w:rsidRDefault="00441D9C" w:rsidP="00161EA8">
      <w:pPr>
        <w:pStyle w:val="Ttulo6"/>
        <w:numPr>
          <w:ilvl w:val="1"/>
          <w:numId w:val="94"/>
        </w:numPr>
        <w:rPr>
          <w:rFonts w:ascii="Arial" w:hAnsi="Arial" w:cs="Arial"/>
          <w:b/>
          <w:color w:val="auto"/>
          <w:sz w:val="24"/>
          <w:szCs w:val="24"/>
        </w:rPr>
      </w:pPr>
      <w:bookmarkStart w:id="343" w:name="_Toc64090"/>
      <w:r w:rsidRPr="00235282">
        <w:rPr>
          <w:rFonts w:ascii="Arial" w:hAnsi="Arial" w:cs="Arial"/>
          <w:b/>
          <w:color w:val="auto"/>
          <w:sz w:val="24"/>
          <w:szCs w:val="24"/>
        </w:rPr>
        <w:t xml:space="preserve">OBJETIVOS DEL MONITOREO HIDROMETEOROLÓGICO  </w:t>
      </w:r>
      <w:bookmarkEnd w:id="343"/>
    </w:p>
    <w:p w14:paraId="4DB9359A" w14:textId="77777777" w:rsidR="00441D9C" w:rsidRPr="00636E58" w:rsidRDefault="00441D9C" w:rsidP="00735E7B">
      <w:pPr>
        <w:spacing w:after="165"/>
        <w:ind w:left="0" w:right="324"/>
        <w:rPr>
          <w:rFonts w:ascii="Arial" w:hAnsi="Arial" w:cs="Arial"/>
          <w:color w:val="auto"/>
        </w:rPr>
      </w:pPr>
      <w:r w:rsidRPr="00636E58">
        <w:rPr>
          <w:rFonts w:ascii="Arial" w:hAnsi="Arial" w:cs="Arial"/>
          <w:color w:val="auto"/>
        </w:rPr>
        <w:t xml:space="preserve">Brindar información de forma continua, precisa, confiable, oportuna e inmediata; para la prevención y mitigación de los efectos producidos por eventos climatológicos adversos mediante el monitoreo </w:t>
      </w:r>
      <w:proofErr w:type="spellStart"/>
      <w:r w:rsidRPr="00636E58">
        <w:rPr>
          <w:rFonts w:ascii="Arial" w:hAnsi="Arial" w:cs="Arial"/>
          <w:color w:val="auto"/>
        </w:rPr>
        <w:t>hidrometeorológico</w:t>
      </w:r>
      <w:proofErr w:type="spellEnd"/>
      <w:r w:rsidRPr="00636E58">
        <w:rPr>
          <w:rFonts w:ascii="Arial" w:hAnsi="Arial" w:cs="Arial"/>
          <w:color w:val="auto"/>
        </w:rPr>
        <w:t xml:space="preserve"> de la Unidad de Sistema de Alerta Temprana. </w:t>
      </w:r>
    </w:p>
    <w:p w14:paraId="554A2C63" w14:textId="77777777" w:rsidR="00441D9C" w:rsidRPr="00636E58" w:rsidRDefault="00441D9C" w:rsidP="00735E7B">
      <w:pPr>
        <w:spacing w:after="5"/>
        <w:ind w:left="0" w:right="318"/>
        <w:rPr>
          <w:rFonts w:ascii="Arial" w:hAnsi="Arial" w:cs="Arial"/>
          <w:color w:val="auto"/>
        </w:rPr>
      </w:pPr>
      <w:r w:rsidRPr="00636E58">
        <w:rPr>
          <w:rFonts w:ascii="Arial" w:hAnsi="Arial" w:cs="Arial"/>
          <w:color w:val="auto"/>
        </w:rPr>
        <w:t xml:space="preserve">Las labores de monitoreo </w:t>
      </w:r>
      <w:proofErr w:type="spellStart"/>
      <w:r w:rsidRPr="00636E58">
        <w:rPr>
          <w:rFonts w:ascii="Arial" w:hAnsi="Arial" w:cs="Arial"/>
          <w:color w:val="auto"/>
        </w:rPr>
        <w:t>hidrometeorológico</w:t>
      </w:r>
      <w:proofErr w:type="spellEnd"/>
      <w:r w:rsidRPr="00636E58">
        <w:rPr>
          <w:rFonts w:ascii="Arial" w:hAnsi="Arial" w:cs="Arial"/>
          <w:color w:val="auto"/>
        </w:rPr>
        <w:t xml:space="preserve"> de la Unidad de Sistema de Alerta Temprana son de carácter continuo y se encargan principalmente de brindar información precisa, confiable, oportuna e inmediata para que los encargados de la toma de decisiones puedan ejecutar tareas específicas de prevención y mitigación de los efectos producidos por eventos climatológicos adversos. </w:t>
      </w:r>
    </w:p>
    <w:p w14:paraId="1995AAD5" w14:textId="6178951C" w:rsidR="00441D9C" w:rsidRPr="00636E58" w:rsidRDefault="002F24B0" w:rsidP="00441D9C">
      <w:pPr>
        <w:spacing w:after="141" w:line="259" w:lineRule="auto"/>
        <w:ind w:left="1141" w:firstLine="0"/>
        <w:jc w:val="left"/>
        <w:rPr>
          <w:rFonts w:ascii="Arial" w:hAnsi="Arial" w:cs="Arial"/>
          <w:color w:val="auto"/>
        </w:rPr>
      </w:pPr>
      <w:r>
        <w:rPr>
          <w:noProof/>
          <w:lang w:val="es-BO" w:eastAsia="es-BO"/>
        </w:rPr>
        <w:lastRenderedPageBreak/>
        <mc:AlternateContent>
          <mc:Choice Requires="wpg">
            <w:drawing>
              <wp:inline distT="0" distB="0" distL="0" distR="0" wp14:anchorId="645E4F94" wp14:editId="6E377B0D">
                <wp:extent cx="4215765" cy="3406140"/>
                <wp:effectExtent l="0" t="0" r="0" b="3810"/>
                <wp:docPr id="276337326" name="Grupo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5765" cy="3406140"/>
                          <a:chOff x="0" y="0"/>
                          <a:chExt cx="4215900" cy="3406290"/>
                        </a:xfrm>
                      </wpg:grpSpPr>
                      <wps:wsp>
                        <wps:cNvPr id="860191736" name="Rectangle 882"/>
                        <wps:cNvSpPr/>
                        <wps:spPr>
                          <a:xfrm>
                            <a:off x="4177157" y="3250808"/>
                            <a:ext cx="51528" cy="206792"/>
                          </a:xfrm>
                          <a:prstGeom prst="rect">
                            <a:avLst/>
                          </a:prstGeom>
                          <a:ln>
                            <a:noFill/>
                          </a:ln>
                        </wps:spPr>
                        <wps:txbx>
                          <w:txbxContent>
                            <w:p w14:paraId="1B197515" w14:textId="77777777" w:rsidR="00900676" w:rsidRDefault="00900676" w:rsidP="00441D9C">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0799775" name="Picture 894"/>
                          <pic:cNvPicPr/>
                        </pic:nvPicPr>
                        <pic:blipFill>
                          <a:blip r:embed="rId107"/>
                          <a:stretch>
                            <a:fillRect/>
                          </a:stretch>
                        </pic:blipFill>
                        <pic:spPr>
                          <a:xfrm>
                            <a:off x="4699" y="4763"/>
                            <a:ext cx="4148582" cy="3359785"/>
                          </a:xfrm>
                          <a:prstGeom prst="rect">
                            <a:avLst/>
                          </a:prstGeom>
                        </pic:spPr>
                      </pic:pic>
                      <wps:wsp>
                        <wps:cNvPr id="1870467010" name="Shape 895"/>
                        <wps:cNvSpPr/>
                        <wps:spPr>
                          <a:xfrm>
                            <a:off x="0" y="0"/>
                            <a:ext cx="4158107" cy="3369310"/>
                          </a:xfrm>
                          <a:custGeom>
                            <a:avLst/>
                            <a:gdLst/>
                            <a:ahLst/>
                            <a:cxnLst/>
                            <a:rect l="0" t="0" r="0" b="0"/>
                            <a:pathLst>
                              <a:path w="4158107" h="3369310">
                                <a:moveTo>
                                  <a:pt x="0" y="3369310"/>
                                </a:moveTo>
                                <a:lnTo>
                                  <a:pt x="4158107" y="3369310"/>
                                </a:lnTo>
                                <a:lnTo>
                                  <a:pt x="4158107" y="0"/>
                                </a:lnTo>
                                <a:lnTo>
                                  <a:pt x="0" y="0"/>
                                </a:lnTo>
                                <a:close/>
                              </a:path>
                            </a:pathLst>
                          </a:custGeom>
                          <a:ln w="9525" cap="flat">
                            <a:round/>
                          </a:ln>
                        </wps:spPr>
                        <wps:style>
                          <a:lnRef idx="1">
                            <a:srgbClr val="7F7F7F"/>
                          </a:lnRef>
                          <a:fillRef idx="0">
                            <a:srgbClr val="000000">
                              <a:alpha val="0"/>
                            </a:srgbClr>
                          </a:fillRef>
                          <a:effectRef idx="0">
                            <a:scrgbClr r="0" g="0" b="0"/>
                          </a:effectRef>
                          <a:fontRef idx="none"/>
                        </wps:style>
                        <wps:bodyPr/>
                      </wps:wsp>
                    </wpg:wgp>
                  </a:graphicData>
                </a:graphic>
              </wp:inline>
            </w:drawing>
          </mc:Choice>
          <mc:Fallback>
            <w:pict>
              <v:group w14:anchorId="645E4F94" id="Grupo 11" o:spid="_x0000_s1069" style="width:331.95pt;height:268.2pt;mso-position-horizontal-relative:char;mso-position-vertical-relative:line" coordsize="42159,340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">
                <v:rect id="Rectangle 882" o:spid="_x0000_s1070" style="position:absolute;left:41771;top:32508;width:515;height:2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oqhcsA&#10;AADiAAAADwAAAGRycy9kb3ducmV2LnhtbESPQWvCQBSE70L/w/IKvekmCmkSXUWqRY9VC7a3R/aZ&#10;hGbfhuzWpP56t1DocZiZb5jFajCNuFLnassK4kkEgriwuuZSwfvpdZyCcB5ZY2OZFPyQg9XyYbTA&#10;XNueD3Q9+lIECLscFVTet7mUrqjIoJvYljh4F9sZ9EF2pdQd9gFuGjmNokQarDksVNjSS0XF1/Hb&#10;KNil7fpjb2992Ww/d+e3c7Y5ZV6pp8dhPQfhafD/4b/2XitIkyjO4udZAr+Xwh2Qyz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1iiqFywAAAOIAAAAPAAAAAAAAAAAAAAAAAJgC&#10;AABkcnMvZG93bnJldi54bWxQSwUGAAAAAAQABAD1AAAAkAMAAAAA&#10;" filled="f" stroked="f">
                  <v:textbox inset="0,0,0,0">
                    <w:txbxContent>
                      <w:p w14:paraId="1B197515" w14:textId="77777777" w:rsidR="00900676" w:rsidRDefault="00900676" w:rsidP="00441D9C">
                        <w:pPr>
                          <w:spacing w:after="160" w:line="259" w:lineRule="auto"/>
                          <w:ind w:left="0" w:firstLine="0"/>
                          <w:jc w:val="left"/>
                        </w:pPr>
                        <w:r>
                          <w:t xml:space="preserve"> </w:t>
                        </w:r>
                      </w:p>
                    </w:txbxContent>
                  </v:textbox>
                </v:rect>
                <v:shape id="Picture 894" o:spid="_x0000_s1071" type="#_x0000_t75" style="position:absolute;left:46;top:47;width:41486;height:33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in8nLAAAA4QAAAA8AAABkcnMvZG93bnJldi54bWxEj0FrAjEUhO+F/ofwCt5qtkVd3RqlFAoe&#10;ForWtnp7bF6TpZuXZRN121/fCILHYWa+YebL3jXiSF2oPSt4GGYgiCuvazYKtu+v91MQISJrbDyT&#10;gl8KsFzc3syx0P7EazpuohEJwqFABTbGtpAyVJYchqFviZP37TuHMcnOSN3hKcFdIx+zbCId1pwW&#10;LLb0Yqn62Rycgr+32n58fo3K3bY06zLK/dSbVqnBXf/8BCJSH6/hS3ulFYyzfDbL8zGcH6U3IBf/&#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DfIp/JywAAAOEAAAAPAAAAAAAA&#10;AAAAAAAAAJ8CAABkcnMvZG93bnJldi54bWxQSwUGAAAAAAQABAD3AAAAlwMAAAAA&#10;">
                  <v:imagedata r:id="rId108" o:title=""/>
                </v:shape>
                <v:shape id="Shape 895" o:spid="_x0000_s1072" style="position:absolute;width:41581;height:33693;visibility:visible;mso-wrap-style:square;v-text-anchor:top" coordsize="4158107,3369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RvJcwA&#10;AADjAAAADwAAAGRycy9kb3ducmV2LnhtbESPQWsCMRCF7wX/QxihF6mJpahsjSKCWFqo1BZ6HTfT&#10;zdLNZNlEXfvrO4dCjzPz3vvmLVZ9aNSZulRHtjAZG1DEZXQ1VxY+3rd3c1ApIztsIpOFKyVYLQc3&#10;CyxcvPAbnQ+5UhLCqUALPue20DqVngKmcWyJ5fYVu4BZxq7SrsOLhIdG3xsz1QFrFoLHljaeyu/D&#10;KQhk608j+tm/vLa70fF67Nef6bmy9nbYrx9BZerzv/jP/eTk/fnMPExnZiItpJMsQC9/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RKRvJcwAAADjAAAADwAAAAAAAAAAAAAAAACY&#10;AgAAZHJzL2Rvd25yZXYueG1sUEsFBgAAAAAEAAQA9QAAAJEDAAAAAA==&#10;" path="m,3369310r4158107,l4158107,,,,,3369310xe" filled="f" strokecolor="#7f7f7f">
                  <v:path arrowok="t" textboxrect="0,0,4158107,3369310"/>
                </v:shape>
                <w10:anchorlock/>
              </v:group>
            </w:pict>
          </mc:Fallback>
        </mc:AlternateContent>
      </w:r>
    </w:p>
    <w:p w14:paraId="1DC77131" w14:textId="77777777" w:rsidR="00441D9C" w:rsidRPr="00E024BD" w:rsidRDefault="00441D9C" w:rsidP="00E024BD">
      <w:pPr>
        <w:spacing w:line="276" w:lineRule="auto"/>
        <w:ind w:left="0"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 xml:space="preserve">Figure 1. Esquema de las cuencas monitoreadas por el USAT-DRM (fuente: Elaboración propia) </w:t>
      </w:r>
    </w:p>
    <w:p w14:paraId="4F9C3DF6" w14:textId="77777777" w:rsidR="00A143EA" w:rsidRPr="00636E58" w:rsidRDefault="00A143EA" w:rsidP="00A143EA">
      <w:pPr>
        <w:spacing w:after="0" w:line="249" w:lineRule="auto"/>
        <w:ind w:left="93"/>
        <w:jc w:val="left"/>
        <w:rPr>
          <w:rFonts w:ascii="Arial" w:hAnsi="Arial" w:cs="Arial"/>
          <w:color w:val="auto"/>
        </w:rPr>
      </w:pPr>
    </w:p>
    <w:p w14:paraId="074E270B" w14:textId="6365CC17" w:rsidR="00441D9C" w:rsidRPr="00235282" w:rsidRDefault="00441D9C" w:rsidP="00161EA8">
      <w:pPr>
        <w:pStyle w:val="Ttulo6"/>
        <w:numPr>
          <w:ilvl w:val="1"/>
          <w:numId w:val="94"/>
        </w:numPr>
        <w:tabs>
          <w:tab w:val="left" w:pos="993"/>
        </w:tabs>
        <w:rPr>
          <w:rFonts w:ascii="Arial" w:hAnsi="Arial" w:cs="Arial"/>
          <w:b/>
          <w:color w:val="auto"/>
          <w:sz w:val="24"/>
          <w:szCs w:val="24"/>
        </w:rPr>
      </w:pPr>
      <w:bookmarkStart w:id="344" w:name="_Toc64091"/>
      <w:r w:rsidRPr="00235282">
        <w:rPr>
          <w:rFonts w:ascii="Arial" w:hAnsi="Arial" w:cs="Arial"/>
          <w:b/>
          <w:color w:val="auto"/>
          <w:sz w:val="24"/>
          <w:szCs w:val="24"/>
        </w:rPr>
        <w:tab/>
        <w:t xml:space="preserve">LINEAMIENTOS PARA EL MONITOREO HIDROMETEOROLÓGICO </w:t>
      </w:r>
      <w:bookmarkEnd w:id="344"/>
    </w:p>
    <w:p w14:paraId="5C3C73FC" w14:textId="77777777" w:rsidR="00441D9C" w:rsidRPr="00636E58" w:rsidRDefault="00441D9C" w:rsidP="00441D9C">
      <w:pPr>
        <w:spacing w:after="0"/>
        <w:ind w:left="-5"/>
        <w:rPr>
          <w:rFonts w:ascii="Arial" w:hAnsi="Arial" w:cs="Arial"/>
          <w:color w:val="auto"/>
        </w:rPr>
      </w:pPr>
      <w:r w:rsidRPr="00636E58">
        <w:rPr>
          <w:rFonts w:ascii="Arial" w:hAnsi="Arial" w:cs="Arial"/>
          <w:color w:val="auto"/>
        </w:rPr>
        <w:t xml:space="preserve">Para facilitar la transmisión e interpretación de las alertas, se dividió la cuenca del río La </w:t>
      </w:r>
    </w:p>
    <w:p w14:paraId="163A8415" w14:textId="77777777" w:rsidR="00441D9C" w:rsidRPr="00636E58" w:rsidRDefault="00441D9C" w:rsidP="00441D9C">
      <w:pPr>
        <w:spacing w:after="150"/>
        <w:ind w:left="-5" w:right="318"/>
        <w:rPr>
          <w:rFonts w:ascii="Arial" w:hAnsi="Arial" w:cs="Arial"/>
          <w:color w:val="auto"/>
        </w:rPr>
      </w:pPr>
      <w:r w:rsidRPr="00636E58">
        <w:rPr>
          <w:rFonts w:ascii="Arial" w:hAnsi="Arial" w:cs="Arial"/>
          <w:color w:val="auto"/>
        </w:rPr>
        <w:t xml:space="preserve">Paz en 6 </w:t>
      </w:r>
      <w:proofErr w:type="spellStart"/>
      <w:r w:rsidRPr="00636E58">
        <w:rPr>
          <w:rFonts w:ascii="Arial" w:hAnsi="Arial" w:cs="Arial"/>
          <w:color w:val="auto"/>
        </w:rPr>
        <w:t>subcuencas</w:t>
      </w:r>
      <w:proofErr w:type="spellEnd"/>
      <w:r w:rsidRPr="00636E58">
        <w:rPr>
          <w:rFonts w:ascii="Arial" w:hAnsi="Arial" w:cs="Arial"/>
          <w:color w:val="auto"/>
        </w:rPr>
        <w:t xml:space="preserve"> que corresponden a los principales ríos: Choqueyapu, </w:t>
      </w:r>
      <w:proofErr w:type="spellStart"/>
      <w:r w:rsidRPr="00636E58">
        <w:rPr>
          <w:rFonts w:ascii="Arial" w:hAnsi="Arial" w:cs="Arial"/>
          <w:color w:val="auto"/>
        </w:rPr>
        <w:t>Orkhojahuira</w:t>
      </w:r>
      <w:proofErr w:type="spellEnd"/>
      <w:r w:rsidRPr="00636E58">
        <w:rPr>
          <w:rFonts w:ascii="Arial" w:hAnsi="Arial" w:cs="Arial"/>
          <w:color w:val="auto"/>
        </w:rPr>
        <w:t xml:space="preserve">, Irpavi, Achumani, </w:t>
      </w:r>
      <w:proofErr w:type="spellStart"/>
      <w:r w:rsidRPr="00636E58">
        <w:rPr>
          <w:rFonts w:ascii="Arial" w:hAnsi="Arial" w:cs="Arial"/>
          <w:color w:val="auto"/>
        </w:rPr>
        <w:t>Jilusaya</w:t>
      </w:r>
      <w:proofErr w:type="spellEnd"/>
      <w:r w:rsidRPr="00636E58">
        <w:rPr>
          <w:rFonts w:ascii="Arial" w:hAnsi="Arial" w:cs="Arial"/>
          <w:color w:val="auto"/>
        </w:rPr>
        <w:t xml:space="preserve"> y Huayñajahuira, estas cuencas a su vez se dividen en tres zonas: zona alta, zona media y zona baja. </w:t>
      </w:r>
    </w:p>
    <w:p w14:paraId="5DE9E4EE" w14:textId="77777777" w:rsidR="00441D9C" w:rsidRPr="00636E58" w:rsidRDefault="00441D9C" w:rsidP="00441D9C">
      <w:pPr>
        <w:spacing w:after="183"/>
        <w:ind w:left="-5"/>
        <w:rPr>
          <w:rFonts w:ascii="Arial" w:hAnsi="Arial" w:cs="Arial"/>
          <w:color w:val="auto"/>
        </w:rPr>
      </w:pPr>
      <w:r w:rsidRPr="00636E58">
        <w:rPr>
          <w:rFonts w:ascii="Arial" w:hAnsi="Arial" w:cs="Arial"/>
          <w:color w:val="auto"/>
        </w:rPr>
        <w:t xml:space="preserve">Para el correcto monitoreo </w:t>
      </w:r>
      <w:proofErr w:type="spellStart"/>
      <w:r w:rsidRPr="00636E58">
        <w:rPr>
          <w:rFonts w:ascii="Arial" w:hAnsi="Arial" w:cs="Arial"/>
          <w:color w:val="auto"/>
        </w:rPr>
        <w:t>hidrometereológico</w:t>
      </w:r>
      <w:proofErr w:type="spellEnd"/>
      <w:r w:rsidRPr="00636E58">
        <w:rPr>
          <w:rFonts w:ascii="Arial" w:hAnsi="Arial" w:cs="Arial"/>
          <w:color w:val="auto"/>
        </w:rPr>
        <w:t xml:space="preserve"> se tendrán diferentes turnos, cada turno tendrá asignado un monitor técnico, un apoyo meteorológico y un coordinador. </w:t>
      </w:r>
    </w:p>
    <w:p w14:paraId="71006D5A" w14:textId="77777777" w:rsidR="00441D9C" w:rsidRPr="00636E58" w:rsidRDefault="00441D9C" w:rsidP="00441D9C">
      <w:pPr>
        <w:spacing w:after="150"/>
        <w:ind w:left="-5" w:right="321"/>
        <w:rPr>
          <w:rFonts w:ascii="Arial" w:hAnsi="Arial" w:cs="Arial"/>
          <w:color w:val="auto"/>
        </w:rPr>
      </w:pPr>
      <w:r w:rsidRPr="00636E58">
        <w:rPr>
          <w:rFonts w:ascii="Arial" w:hAnsi="Arial" w:cs="Arial"/>
          <w:color w:val="auto"/>
        </w:rPr>
        <w:t xml:space="preserve">Se tendrá un grupo de </w:t>
      </w:r>
      <w:proofErr w:type="spellStart"/>
      <w:r w:rsidRPr="00636E58">
        <w:rPr>
          <w:rFonts w:ascii="Arial" w:hAnsi="Arial" w:cs="Arial"/>
          <w:color w:val="auto"/>
        </w:rPr>
        <w:t>WhatsApp</w:t>
      </w:r>
      <w:proofErr w:type="spellEnd"/>
      <w:r w:rsidRPr="00636E58">
        <w:rPr>
          <w:rFonts w:ascii="Arial" w:hAnsi="Arial" w:cs="Arial"/>
          <w:color w:val="auto"/>
        </w:rPr>
        <w:t xml:space="preserve"> denominado “TURNO-USAT-2023”, en el cual su participación quedará restringida únicamente al personal de turno, siendo estrictamente necesario respetar los turnos de cada equipo. </w:t>
      </w:r>
    </w:p>
    <w:p w14:paraId="38700F4E" w14:textId="77777777" w:rsidR="00441D9C" w:rsidRPr="00636E58" w:rsidRDefault="00441D9C" w:rsidP="00441D9C">
      <w:pPr>
        <w:spacing w:after="230"/>
        <w:ind w:left="-5"/>
        <w:rPr>
          <w:rFonts w:ascii="Arial" w:hAnsi="Arial" w:cs="Arial"/>
          <w:color w:val="auto"/>
        </w:rPr>
      </w:pPr>
      <w:r w:rsidRPr="00636E58">
        <w:rPr>
          <w:rFonts w:ascii="Arial" w:hAnsi="Arial" w:cs="Arial"/>
          <w:color w:val="auto"/>
        </w:rPr>
        <w:t xml:space="preserve">El monitoreo </w:t>
      </w:r>
      <w:proofErr w:type="spellStart"/>
      <w:r w:rsidRPr="00636E58">
        <w:rPr>
          <w:rFonts w:ascii="Arial" w:hAnsi="Arial" w:cs="Arial"/>
          <w:color w:val="auto"/>
        </w:rPr>
        <w:t>hidrometeorológico</w:t>
      </w:r>
      <w:proofErr w:type="spellEnd"/>
      <w:r w:rsidRPr="00636E58">
        <w:rPr>
          <w:rFonts w:ascii="Arial" w:hAnsi="Arial" w:cs="Arial"/>
          <w:color w:val="auto"/>
        </w:rPr>
        <w:t xml:space="preserve"> deberá seguir los siguientes lineamientos y procedimientos para su correcto desempeño: </w:t>
      </w:r>
    </w:p>
    <w:p w14:paraId="3E07F5AF" w14:textId="6B7EA241" w:rsidR="00441D9C" w:rsidRPr="00235282" w:rsidRDefault="00441D9C" w:rsidP="00161EA8">
      <w:pPr>
        <w:pStyle w:val="Ttulo6"/>
        <w:numPr>
          <w:ilvl w:val="2"/>
          <w:numId w:val="94"/>
        </w:numPr>
        <w:rPr>
          <w:rFonts w:ascii="Arial" w:hAnsi="Arial" w:cs="Arial"/>
          <w:b/>
          <w:color w:val="auto"/>
          <w:sz w:val="24"/>
          <w:szCs w:val="24"/>
        </w:rPr>
      </w:pPr>
      <w:bookmarkStart w:id="345" w:name="_Toc64092"/>
      <w:r w:rsidRPr="00235282">
        <w:rPr>
          <w:rFonts w:ascii="Arial" w:hAnsi="Arial" w:cs="Arial"/>
          <w:b/>
          <w:color w:val="auto"/>
          <w:sz w:val="24"/>
          <w:szCs w:val="24"/>
        </w:rPr>
        <w:t xml:space="preserve">COORDINACIÓN DE MONITOREO </w:t>
      </w:r>
      <w:bookmarkEnd w:id="345"/>
    </w:p>
    <w:p w14:paraId="526905F4" w14:textId="77777777" w:rsidR="00441D9C" w:rsidRPr="00636E58" w:rsidRDefault="00441D9C" w:rsidP="00441D9C">
      <w:pPr>
        <w:spacing w:after="150"/>
        <w:ind w:left="-5" w:right="318"/>
        <w:rPr>
          <w:rFonts w:ascii="Arial" w:hAnsi="Arial" w:cs="Arial"/>
          <w:color w:val="auto"/>
        </w:rPr>
      </w:pPr>
      <w:r w:rsidRPr="00636E58">
        <w:rPr>
          <w:rFonts w:ascii="Arial" w:hAnsi="Arial" w:cs="Arial"/>
          <w:color w:val="auto"/>
        </w:rPr>
        <w:t xml:space="preserve">La coordinación del monitoreo tiene la tarea de organizar y coordinar con el monitor técnico y el apoyo meteorológico para un seguimiento </w:t>
      </w:r>
      <w:proofErr w:type="spellStart"/>
      <w:r w:rsidRPr="00636E58">
        <w:rPr>
          <w:rFonts w:ascii="Arial" w:hAnsi="Arial" w:cs="Arial"/>
          <w:color w:val="auto"/>
        </w:rPr>
        <w:t>hidrometeorológico</w:t>
      </w:r>
      <w:proofErr w:type="spellEnd"/>
      <w:r w:rsidRPr="00636E58">
        <w:rPr>
          <w:rFonts w:ascii="Arial" w:hAnsi="Arial" w:cs="Arial"/>
          <w:color w:val="auto"/>
        </w:rPr>
        <w:t xml:space="preserve"> eficiente y eficaz en la época de lluvias, además, una vez evaluados los datos del evento presentado, filtrar los avisos </w:t>
      </w:r>
      <w:proofErr w:type="spellStart"/>
      <w:r w:rsidRPr="00636E58">
        <w:rPr>
          <w:rFonts w:ascii="Arial" w:hAnsi="Arial" w:cs="Arial"/>
          <w:color w:val="auto"/>
        </w:rPr>
        <w:t>hidrometeorológicos</w:t>
      </w:r>
      <w:proofErr w:type="spellEnd"/>
      <w:r w:rsidRPr="00636E58">
        <w:rPr>
          <w:rFonts w:ascii="Arial" w:hAnsi="Arial" w:cs="Arial"/>
          <w:color w:val="auto"/>
        </w:rPr>
        <w:t xml:space="preserve"> oportunamente y difundir a los diferentes grupos de interés, con un criterio técnico que aporte a la toma de decisiones de previsión o disminución de riesgos, ordenar las solicitudes de información de las </w:t>
      </w:r>
      <w:r w:rsidRPr="00636E58">
        <w:rPr>
          <w:rFonts w:ascii="Arial" w:hAnsi="Arial" w:cs="Arial"/>
          <w:color w:val="auto"/>
        </w:rPr>
        <w:lastRenderedPageBreak/>
        <w:t xml:space="preserve">autoridades y técnicos que toman decisiones en un evento </w:t>
      </w:r>
      <w:proofErr w:type="spellStart"/>
      <w:r w:rsidRPr="00636E58">
        <w:rPr>
          <w:rFonts w:ascii="Arial" w:hAnsi="Arial" w:cs="Arial"/>
          <w:color w:val="auto"/>
        </w:rPr>
        <w:t>hidrometeorológico</w:t>
      </w:r>
      <w:proofErr w:type="spellEnd"/>
      <w:r w:rsidRPr="00636E58">
        <w:rPr>
          <w:rFonts w:ascii="Arial" w:hAnsi="Arial" w:cs="Arial"/>
          <w:color w:val="auto"/>
        </w:rPr>
        <w:t xml:space="preserve">, por último uniformizar criterios emitidos por la unidad. </w:t>
      </w:r>
    </w:p>
    <w:p w14:paraId="22163124" w14:textId="77777777" w:rsidR="00441D9C" w:rsidRPr="00636E58" w:rsidRDefault="00441D9C" w:rsidP="00441D9C">
      <w:pPr>
        <w:spacing w:after="149"/>
        <w:ind w:left="-5" w:right="320"/>
        <w:rPr>
          <w:rFonts w:ascii="Arial" w:hAnsi="Arial" w:cs="Arial"/>
          <w:color w:val="auto"/>
        </w:rPr>
      </w:pPr>
      <w:r w:rsidRPr="00636E58">
        <w:rPr>
          <w:rFonts w:ascii="Arial" w:hAnsi="Arial" w:cs="Arial"/>
          <w:color w:val="auto"/>
        </w:rPr>
        <w:t xml:space="preserve">El coordinador coadyuva a la difusión de la información de manera ordenada y a solicitud de los involucrados, bajo esta premisa el coordinador asumirá la responsabilidad de la información impartida y la celeridad con la que se presente, siendo responsabilidad del coordinador solicitar información apropiada del monitor de turno y el apoyo meteorológico. </w:t>
      </w:r>
    </w:p>
    <w:p w14:paraId="48680134" w14:textId="77777777" w:rsidR="00441D9C" w:rsidRPr="00636E58" w:rsidRDefault="00441D9C" w:rsidP="00441D9C">
      <w:pPr>
        <w:spacing w:after="229"/>
        <w:ind w:left="-5" w:right="320"/>
        <w:rPr>
          <w:rFonts w:ascii="Arial" w:hAnsi="Arial" w:cs="Arial"/>
          <w:color w:val="auto"/>
        </w:rPr>
      </w:pPr>
      <w:r w:rsidRPr="00636E58">
        <w:rPr>
          <w:rFonts w:ascii="Arial" w:hAnsi="Arial" w:cs="Arial"/>
          <w:color w:val="auto"/>
        </w:rPr>
        <w:t xml:space="preserve">El coordinador está activo 24 horas, 7 días a la semana, si no se encuentra en horario laboral, deberá responder a primera llamada, además deberá estar continuamente pendiente de los cambios en el municipio en cuanto a tiempo. </w:t>
      </w:r>
    </w:p>
    <w:p w14:paraId="5902FA89" w14:textId="28F039E3" w:rsidR="00441D9C" w:rsidRPr="00235282" w:rsidRDefault="00441D9C" w:rsidP="00161EA8">
      <w:pPr>
        <w:pStyle w:val="Ttulo6"/>
        <w:numPr>
          <w:ilvl w:val="2"/>
          <w:numId w:val="94"/>
        </w:numPr>
        <w:rPr>
          <w:rFonts w:ascii="Arial" w:hAnsi="Arial" w:cs="Arial"/>
          <w:b/>
          <w:color w:val="auto"/>
          <w:sz w:val="24"/>
          <w:szCs w:val="24"/>
        </w:rPr>
      </w:pPr>
      <w:bookmarkStart w:id="346" w:name="_Toc64093"/>
      <w:r w:rsidRPr="00235282">
        <w:rPr>
          <w:rFonts w:ascii="Arial" w:hAnsi="Arial" w:cs="Arial"/>
          <w:b/>
          <w:color w:val="auto"/>
          <w:sz w:val="24"/>
          <w:szCs w:val="24"/>
        </w:rPr>
        <w:t xml:space="preserve">MONITOR TÉCNICO </w:t>
      </w:r>
      <w:bookmarkEnd w:id="346"/>
    </w:p>
    <w:p w14:paraId="62524105" w14:textId="77777777" w:rsidR="00441D9C" w:rsidRPr="00636E58" w:rsidRDefault="00441D9C" w:rsidP="00441D9C">
      <w:pPr>
        <w:spacing w:after="164"/>
        <w:ind w:left="-5" w:right="321"/>
        <w:rPr>
          <w:rFonts w:ascii="Arial" w:hAnsi="Arial" w:cs="Arial"/>
          <w:color w:val="auto"/>
        </w:rPr>
      </w:pPr>
      <w:r w:rsidRPr="00636E58">
        <w:rPr>
          <w:rFonts w:ascii="Arial" w:hAnsi="Arial" w:cs="Arial"/>
          <w:color w:val="auto"/>
        </w:rPr>
        <w:t xml:space="preserve">La última semana de cada mes, el coordinador realizará el rol de turnos para el mes venidero, dicho rol estará dividido en dos turnos diarios, cada uno de ellos de 12 horas, distribuidos en los siguientes horarios: </w:t>
      </w:r>
    </w:p>
    <w:p w14:paraId="08954233" w14:textId="77777777" w:rsidR="00441D9C" w:rsidRPr="00636E58" w:rsidRDefault="00441D9C" w:rsidP="00161EA8">
      <w:pPr>
        <w:numPr>
          <w:ilvl w:val="0"/>
          <w:numId w:val="49"/>
        </w:numPr>
        <w:spacing w:after="0"/>
        <w:ind w:hanging="360"/>
        <w:rPr>
          <w:rFonts w:ascii="Arial" w:hAnsi="Arial" w:cs="Arial"/>
          <w:color w:val="auto"/>
        </w:rPr>
      </w:pPr>
      <w:r w:rsidRPr="00636E58">
        <w:rPr>
          <w:rFonts w:ascii="Arial" w:hAnsi="Arial" w:cs="Arial"/>
          <w:color w:val="auto"/>
        </w:rPr>
        <w:t xml:space="preserve">Un turno diurno de 7:00 a 19:00 del día en curso </w:t>
      </w:r>
    </w:p>
    <w:p w14:paraId="611948C9" w14:textId="77777777" w:rsidR="00441D9C" w:rsidRPr="00636E58" w:rsidRDefault="00441D9C" w:rsidP="00161EA8">
      <w:pPr>
        <w:numPr>
          <w:ilvl w:val="0"/>
          <w:numId w:val="49"/>
        </w:numPr>
        <w:spacing w:after="132"/>
        <w:ind w:hanging="360"/>
        <w:rPr>
          <w:rFonts w:ascii="Arial" w:hAnsi="Arial" w:cs="Arial"/>
          <w:color w:val="auto"/>
        </w:rPr>
      </w:pPr>
      <w:r w:rsidRPr="00636E58">
        <w:rPr>
          <w:rFonts w:ascii="Arial" w:hAnsi="Arial" w:cs="Arial"/>
          <w:color w:val="auto"/>
        </w:rPr>
        <w:t xml:space="preserve">Un turno nocturno de 19:00 a 7:00 del día siguiente </w:t>
      </w:r>
    </w:p>
    <w:p w14:paraId="220A31F2" w14:textId="77777777" w:rsidR="00441D9C" w:rsidRPr="00636E58" w:rsidRDefault="00441D9C" w:rsidP="00441D9C">
      <w:pPr>
        <w:ind w:left="-5" w:right="318"/>
        <w:rPr>
          <w:rFonts w:ascii="Arial" w:hAnsi="Arial" w:cs="Arial"/>
          <w:color w:val="auto"/>
        </w:rPr>
      </w:pPr>
      <w:r w:rsidRPr="00636E58">
        <w:rPr>
          <w:rFonts w:ascii="Arial" w:hAnsi="Arial" w:cs="Arial"/>
          <w:color w:val="auto"/>
        </w:rPr>
        <w:t xml:space="preserve">Cada turno tendrá asignado un monitor, un apoyo meteorológico y un coordinador, quienes conforman el equipo de turno y realizarán la coordinación en el grupo de </w:t>
      </w:r>
      <w:proofErr w:type="spellStart"/>
      <w:r w:rsidRPr="00636E58">
        <w:rPr>
          <w:rFonts w:ascii="Arial" w:hAnsi="Arial" w:cs="Arial"/>
          <w:color w:val="auto"/>
        </w:rPr>
        <w:t>WhatsApp</w:t>
      </w:r>
      <w:proofErr w:type="spellEnd"/>
      <w:r w:rsidRPr="00636E58">
        <w:rPr>
          <w:rFonts w:ascii="Arial" w:hAnsi="Arial" w:cs="Arial"/>
          <w:color w:val="auto"/>
        </w:rPr>
        <w:t xml:space="preserve"> denominado “TURNO-USAT”, quedando restringida la participación en el mismo solamente personal de turno, siendo estrictamente necesario respetar los turnos de cada equipo. </w:t>
      </w:r>
    </w:p>
    <w:p w14:paraId="7C2ACC1B" w14:textId="77777777" w:rsidR="00441D9C" w:rsidRPr="00636E58" w:rsidRDefault="00441D9C" w:rsidP="00441D9C">
      <w:pPr>
        <w:spacing w:after="231"/>
        <w:ind w:left="-5" w:right="318"/>
        <w:rPr>
          <w:rFonts w:ascii="Arial" w:hAnsi="Arial" w:cs="Arial"/>
          <w:color w:val="auto"/>
        </w:rPr>
      </w:pPr>
      <w:r w:rsidRPr="00636E58">
        <w:rPr>
          <w:rFonts w:ascii="Arial" w:hAnsi="Arial" w:cs="Arial"/>
          <w:color w:val="auto"/>
        </w:rPr>
        <w:t xml:space="preserve">El monitor técnico nocturno, llegará a su turno a las 8:00 trabajando de forma regular en sus actividades correspondientes y se retirará si así lo deseara a las 14:30 para poder descansar y regresar a las 19:00 para realizar su turno correspondiente, al día siguiente su turno finalizará a las 7:00 y tendrá ese día disponible para descanso. </w:t>
      </w:r>
    </w:p>
    <w:p w14:paraId="10E514AF" w14:textId="3326E9EF" w:rsidR="00441D9C" w:rsidRPr="00235282" w:rsidRDefault="00441D9C" w:rsidP="00161EA8">
      <w:pPr>
        <w:pStyle w:val="Ttulo6"/>
        <w:numPr>
          <w:ilvl w:val="2"/>
          <w:numId w:val="94"/>
        </w:numPr>
        <w:rPr>
          <w:rFonts w:ascii="Arial" w:hAnsi="Arial" w:cs="Arial"/>
          <w:b/>
          <w:color w:val="auto"/>
          <w:sz w:val="24"/>
          <w:szCs w:val="24"/>
        </w:rPr>
      </w:pPr>
      <w:bookmarkStart w:id="347" w:name="_Toc64094"/>
      <w:r w:rsidRPr="00235282">
        <w:rPr>
          <w:rFonts w:ascii="Arial" w:hAnsi="Arial" w:cs="Arial"/>
          <w:b/>
          <w:color w:val="auto"/>
          <w:sz w:val="24"/>
          <w:szCs w:val="24"/>
        </w:rPr>
        <w:t xml:space="preserve">APOYO METEOROLÓGICO </w:t>
      </w:r>
      <w:bookmarkEnd w:id="347"/>
    </w:p>
    <w:p w14:paraId="3F572E34" w14:textId="77777777" w:rsidR="00441D9C" w:rsidRPr="00636E58" w:rsidRDefault="00441D9C" w:rsidP="00441D9C">
      <w:pPr>
        <w:spacing w:after="165"/>
        <w:ind w:left="-5"/>
        <w:rPr>
          <w:rFonts w:ascii="Arial" w:hAnsi="Arial" w:cs="Arial"/>
          <w:color w:val="auto"/>
        </w:rPr>
      </w:pPr>
      <w:r w:rsidRPr="00636E58">
        <w:rPr>
          <w:rFonts w:ascii="Arial" w:hAnsi="Arial" w:cs="Arial"/>
          <w:color w:val="auto"/>
        </w:rPr>
        <w:t xml:space="preserve">Los turnos del equipo de monitoreo se dividen en: </w:t>
      </w:r>
    </w:p>
    <w:p w14:paraId="0E945650" w14:textId="77777777" w:rsidR="00441D9C" w:rsidRPr="00636E58" w:rsidRDefault="00441D9C" w:rsidP="00441D9C">
      <w:pPr>
        <w:tabs>
          <w:tab w:val="center" w:pos="411"/>
          <w:tab w:val="center" w:pos="4423"/>
        </w:tabs>
        <w:spacing w:after="132"/>
        <w:ind w:left="0" w:firstLine="0"/>
        <w:jc w:val="left"/>
        <w:rPr>
          <w:rFonts w:ascii="Arial" w:hAnsi="Arial" w:cs="Arial"/>
          <w:color w:val="auto"/>
        </w:rPr>
      </w:pPr>
      <w:r w:rsidRPr="00636E58">
        <w:rPr>
          <w:rFonts w:ascii="Arial" w:eastAsia="Calibri" w:hAnsi="Arial" w:cs="Arial"/>
          <w:color w:val="auto"/>
        </w:rPr>
        <w:tab/>
      </w:r>
      <w:r w:rsidRPr="00636E58">
        <w:rPr>
          <w:rFonts w:ascii="Arial" w:eastAsia="Segoe UI Symbol" w:hAnsi="Arial" w:cs="Arial"/>
          <w:color w:val="auto"/>
        </w:rPr>
        <w:t>•</w:t>
      </w:r>
      <w:r w:rsidRPr="00636E58">
        <w:rPr>
          <w:rFonts w:ascii="Arial" w:hAnsi="Arial" w:cs="Arial"/>
          <w:color w:val="auto"/>
        </w:rPr>
        <w:t xml:space="preserve"> </w:t>
      </w:r>
      <w:r w:rsidRPr="00636E58">
        <w:rPr>
          <w:rFonts w:ascii="Arial" w:hAnsi="Arial" w:cs="Arial"/>
          <w:color w:val="auto"/>
        </w:rPr>
        <w:tab/>
        <w:t xml:space="preserve">Son turnos diarios de 16:00 horas de un día. </w:t>
      </w:r>
      <w:proofErr w:type="gramStart"/>
      <w:r w:rsidRPr="00636E58">
        <w:rPr>
          <w:rFonts w:ascii="Arial" w:hAnsi="Arial" w:cs="Arial"/>
          <w:color w:val="auto"/>
        </w:rPr>
        <w:t>a</w:t>
      </w:r>
      <w:proofErr w:type="gramEnd"/>
      <w:r w:rsidRPr="00636E58">
        <w:rPr>
          <w:rFonts w:ascii="Arial" w:hAnsi="Arial" w:cs="Arial"/>
          <w:color w:val="auto"/>
        </w:rPr>
        <w:t xml:space="preserve"> 16:00 horas del día siguiente </w:t>
      </w:r>
    </w:p>
    <w:p w14:paraId="6BBFF13C" w14:textId="77777777" w:rsidR="00441D9C" w:rsidRPr="00636E58" w:rsidRDefault="00441D9C" w:rsidP="00441D9C">
      <w:pPr>
        <w:spacing w:after="150"/>
        <w:ind w:left="-5" w:right="323"/>
        <w:rPr>
          <w:rFonts w:ascii="Arial" w:hAnsi="Arial" w:cs="Arial"/>
          <w:color w:val="auto"/>
        </w:rPr>
      </w:pPr>
      <w:r w:rsidRPr="00636E58">
        <w:rPr>
          <w:rFonts w:ascii="Arial" w:hAnsi="Arial" w:cs="Arial"/>
          <w:color w:val="auto"/>
        </w:rPr>
        <w:t xml:space="preserve">Cada turno es ocupado por un especialista meteorólogo el cual se reportará de la misma manera al grupo correspondiente, en caso de contar con las herramientas necesarias el especialista podrá realizar el monitoreo nocturno en su domicilio. </w:t>
      </w:r>
    </w:p>
    <w:p w14:paraId="3D967126" w14:textId="55283D11" w:rsidR="00441D9C" w:rsidRPr="00235282" w:rsidRDefault="00441D9C" w:rsidP="00161EA8">
      <w:pPr>
        <w:pStyle w:val="Ttulo6"/>
        <w:numPr>
          <w:ilvl w:val="2"/>
          <w:numId w:val="94"/>
        </w:numPr>
        <w:rPr>
          <w:rFonts w:ascii="Arial" w:hAnsi="Arial" w:cs="Arial"/>
          <w:b/>
          <w:color w:val="auto"/>
          <w:sz w:val="24"/>
          <w:szCs w:val="24"/>
        </w:rPr>
      </w:pPr>
      <w:r w:rsidRPr="00235282">
        <w:rPr>
          <w:rFonts w:ascii="Arial" w:hAnsi="Arial" w:cs="Arial"/>
          <w:b/>
          <w:color w:val="auto"/>
          <w:sz w:val="24"/>
          <w:szCs w:val="24"/>
        </w:rPr>
        <w:t xml:space="preserve">MANTENIMIENTO CORRECTIVO Y PREVENTIVO </w:t>
      </w:r>
    </w:p>
    <w:p w14:paraId="4F7F9D70" w14:textId="77777777" w:rsidR="00441D9C" w:rsidRPr="00636E58" w:rsidRDefault="00441D9C" w:rsidP="00441D9C">
      <w:pPr>
        <w:spacing w:after="150"/>
        <w:ind w:left="-5" w:right="327"/>
        <w:rPr>
          <w:rFonts w:ascii="Arial" w:hAnsi="Arial" w:cs="Arial"/>
          <w:color w:val="auto"/>
        </w:rPr>
      </w:pPr>
      <w:r w:rsidRPr="00636E58">
        <w:rPr>
          <w:rFonts w:ascii="Arial" w:hAnsi="Arial" w:cs="Arial"/>
          <w:color w:val="auto"/>
        </w:rPr>
        <w:t xml:space="preserve">El área de mantenimiento de software y hardware deberá velar por los diferentes sistemas informáticos que conforman la Unidad del Sistema Temprana las 24 horas del día y los 7 días de la semana, principalmente en época de lluvias: </w:t>
      </w:r>
    </w:p>
    <w:p w14:paraId="6DC7BB55" w14:textId="77777777" w:rsidR="00441D9C" w:rsidRPr="00636E58" w:rsidRDefault="00441D9C" w:rsidP="00161EA8">
      <w:pPr>
        <w:numPr>
          <w:ilvl w:val="0"/>
          <w:numId w:val="50"/>
        </w:numPr>
        <w:spacing w:after="150" w:line="270" w:lineRule="auto"/>
        <w:ind w:left="567" w:right="231" w:hanging="426"/>
        <w:jc w:val="left"/>
        <w:rPr>
          <w:rFonts w:ascii="Arial" w:hAnsi="Arial" w:cs="Arial"/>
          <w:color w:val="auto"/>
        </w:rPr>
      </w:pPr>
      <w:r w:rsidRPr="00636E58">
        <w:rPr>
          <w:rFonts w:ascii="Arial" w:hAnsi="Arial" w:cs="Arial"/>
          <w:color w:val="auto"/>
        </w:rPr>
        <w:t xml:space="preserve">Si existiera pérdida de visualización de datos en tiempo real con el software DEMASDB se deberá asignar una o varias personas para que solucionen el problema en un lapso máximo de 2 horas. </w:t>
      </w:r>
    </w:p>
    <w:p w14:paraId="226AB06E" w14:textId="77777777" w:rsidR="00441D9C" w:rsidRPr="00636E58" w:rsidRDefault="00441D9C" w:rsidP="00161EA8">
      <w:pPr>
        <w:numPr>
          <w:ilvl w:val="0"/>
          <w:numId w:val="50"/>
        </w:numPr>
        <w:spacing w:after="143"/>
        <w:ind w:left="567" w:right="231" w:hanging="426"/>
        <w:jc w:val="left"/>
        <w:rPr>
          <w:rFonts w:ascii="Arial" w:hAnsi="Arial" w:cs="Arial"/>
          <w:color w:val="auto"/>
        </w:rPr>
      </w:pPr>
      <w:r w:rsidRPr="00636E58">
        <w:rPr>
          <w:rFonts w:ascii="Arial" w:hAnsi="Arial" w:cs="Arial"/>
          <w:color w:val="auto"/>
        </w:rPr>
        <w:lastRenderedPageBreak/>
        <w:t xml:space="preserve">Si existiera perdida en el sistema eléctrico del centro de crisis, el área de mantenimiento deberá solucionar el problema en un máximo de 2 horas. iii. Si existiera perdida de internet para la comunicación del SAT se deberá prever una alternativa de solución en un lapso de máximo 2 horas. </w:t>
      </w:r>
    </w:p>
    <w:p w14:paraId="71FF2BDF" w14:textId="77777777" w:rsidR="00441D9C" w:rsidRPr="00636E58" w:rsidRDefault="00441D9C" w:rsidP="00161EA8">
      <w:pPr>
        <w:numPr>
          <w:ilvl w:val="0"/>
          <w:numId w:val="50"/>
        </w:numPr>
        <w:spacing w:after="150" w:line="270" w:lineRule="auto"/>
        <w:ind w:left="567" w:right="231" w:hanging="426"/>
        <w:jc w:val="left"/>
        <w:rPr>
          <w:rFonts w:ascii="Arial" w:hAnsi="Arial" w:cs="Arial"/>
          <w:color w:val="auto"/>
        </w:rPr>
      </w:pPr>
      <w:r w:rsidRPr="00636E58">
        <w:rPr>
          <w:rFonts w:ascii="Arial" w:hAnsi="Arial" w:cs="Arial"/>
          <w:color w:val="auto"/>
        </w:rPr>
        <w:t xml:space="preserve">Si existiera algún problema con softwares relacionados con el monitoreo, se deberá solucionar en un lapso de máximo 2 horas. </w:t>
      </w:r>
    </w:p>
    <w:p w14:paraId="654307E4" w14:textId="77777777" w:rsidR="00441D9C" w:rsidRPr="00636E58" w:rsidRDefault="00441D9C" w:rsidP="00161EA8">
      <w:pPr>
        <w:numPr>
          <w:ilvl w:val="0"/>
          <w:numId w:val="50"/>
        </w:numPr>
        <w:spacing w:after="150" w:line="270" w:lineRule="auto"/>
        <w:ind w:left="567" w:right="231" w:hanging="426"/>
        <w:jc w:val="left"/>
        <w:rPr>
          <w:rFonts w:ascii="Arial" w:hAnsi="Arial" w:cs="Arial"/>
          <w:color w:val="auto"/>
        </w:rPr>
      </w:pPr>
      <w:r w:rsidRPr="00636E58">
        <w:rPr>
          <w:rFonts w:ascii="Arial" w:hAnsi="Arial" w:cs="Arial"/>
          <w:color w:val="auto"/>
        </w:rPr>
        <w:t xml:space="preserve">Si existiera pérdida de enlace con los diferentes equipos distribuidos a lo largo del municipio, deberán solucionarlo en un lapso máximo de 12 horas. </w:t>
      </w:r>
    </w:p>
    <w:p w14:paraId="579295A9" w14:textId="56E9037C" w:rsidR="00441D9C" w:rsidRPr="00235282" w:rsidRDefault="00441D9C" w:rsidP="00161EA8">
      <w:pPr>
        <w:pStyle w:val="Ttulo6"/>
        <w:numPr>
          <w:ilvl w:val="2"/>
          <w:numId w:val="94"/>
        </w:numPr>
        <w:rPr>
          <w:rFonts w:ascii="Arial" w:hAnsi="Arial" w:cs="Arial"/>
          <w:b/>
          <w:color w:val="auto"/>
          <w:sz w:val="24"/>
          <w:szCs w:val="24"/>
        </w:rPr>
      </w:pPr>
      <w:r w:rsidRPr="00235282">
        <w:rPr>
          <w:rFonts w:ascii="Arial" w:hAnsi="Arial" w:cs="Arial"/>
          <w:b/>
          <w:color w:val="auto"/>
          <w:sz w:val="24"/>
          <w:szCs w:val="24"/>
        </w:rPr>
        <w:t xml:space="preserve">MANTENIMIENTO CORRECTIVO Y PREVENTIVO </w:t>
      </w:r>
    </w:p>
    <w:p w14:paraId="2D845A73" w14:textId="77777777" w:rsidR="00441D9C" w:rsidRPr="00636E58" w:rsidRDefault="00441D9C" w:rsidP="00441D9C">
      <w:pPr>
        <w:spacing w:after="150"/>
        <w:ind w:left="-5" w:right="327"/>
        <w:rPr>
          <w:rFonts w:ascii="Arial" w:hAnsi="Arial" w:cs="Arial"/>
          <w:color w:val="auto"/>
        </w:rPr>
      </w:pPr>
      <w:r w:rsidRPr="00636E58">
        <w:rPr>
          <w:rFonts w:ascii="Arial" w:hAnsi="Arial" w:cs="Arial"/>
          <w:color w:val="auto"/>
        </w:rPr>
        <w:t xml:space="preserve">El área de mantenimiento de software y hardware deberá velar por los diferentes sistemas informáticos que conforman la Unidad del Sistema Temprana las 24 horas del día y los 7 días de la semana, principalmente en época de lluvias: </w:t>
      </w:r>
    </w:p>
    <w:p w14:paraId="498EB063" w14:textId="77777777" w:rsidR="00441D9C" w:rsidRPr="00636E58" w:rsidRDefault="00441D9C" w:rsidP="00161EA8">
      <w:pPr>
        <w:numPr>
          <w:ilvl w:val="0"/>
          <w:numId w:val="51"/>
        </w:numPr>
        <w:spacing w:after="5" w:line="270" w:lineRule="auto"/>
        <w:ind w:left="567" w:right="227" w:hanging="425"/>
        <w:rPr>
          <w:rFonts w:ascii="Arial" w:hAnsi="Arial" w:cs="Arial"/>
          <w:color w:val="auto"/>
        </w:rPr>
      </w:pPr>
      <w:r w:rsidRPr="00636E58">
        <w:rPr>
          <w:rFonts w:ascii="Arial" w:hAnsi="Arial" w:cs="Arial"/>
          <w:color w:val="auto"/>
        </w:rPr>
        <w:t xml:space="preserve">Si existiera pérdida de visualización de datos en tiempo real con el software DEMASDB se deberá asignar una o varias personas para que solucionen el problema en un lapso máximo de 2 horas. </w:t>
      </w:r>
    </w:p>
    <w:p w14:paraId="0211B22A" w14:textId="77777777" w:rsidR="00441D9C" w:rsidRPr="00636E58" w:rsidRDefault="00441D9C" w:rsidP="00161EA8">
      <w:pPr>
        <w:numPr>
          <w:ilvl w:val="0"/>
          <w:numId w:val="51"/>
        </w:numPr>
        <w:spacing w:after="88" w:line="276" w:lineRule="auto"/>
        <w:ind w:left="567" w:right="227" w:hanging="425"/>
        <w:rPr>
          <w:rFonts w:ascii="Arial" w:hAnsi="Arial" w:cs="Arial"/>
          <w:color w:val="auto"/>
        </w:rPr>
      </w:pPr>
      <w:r w:rsidRPr="00636E58">
        <w:rPr>
          <w:rFonts w:ascii="Arial" w:hAnsi="Arial" w:cs="Arial"/>
          <w:color w:val="auto"/>
        </w:rPr>
        <w:t xml:space="preserve">Si existiera perdida en el sistema eléctrico del centro de crisis, el área de mantenimiento deberá solucionar el problema en un máximo de 2 horas. iii. Si existiera perdida de internet para la comunicación del SAT se deberá prever una alternativa de solución en un lapso de máximo 2 horas. </w:t>
      </w:r>
    </w:p>
    <w:p w14:paraId="7BECB3D2" w14:textId="77777777" w:rsidR="00441D9C" w:rsidRPr="00636E58" w:rsidRDefault="00441D9C" w:rsidP="00161EA8">
      <w:pPr>
        <w:numPr>
          <w:ilvl w:val="0"/>
          <w:numId w:val="52"/>
        </w:numPr>
        <w:spacing w:after="11"/>
        <w:ind w:left="567" w:hanging="425"/>
        <w:rPr>
          <w:rFonts w:ascii="Arial" w:hAnsi="Arial" w:cs="Arial"/>
          <w:color w:val="auto"/>
        </w:rPr>
      </w:pPr>
      <w:r w:rsidRPr="00636E58">
        <w:rPr>
          <w:rFonts w:ascii="Arial" w:hAnsi="Arial" w:cs="Arial"/>
          <w:color w:val="auto"/>
        </w:rPr>
        <w:t xml:space="preserve">Si existiera algún problema con softwares relacionados con el monitoreo, se deberá solucionar en un lapso de máximo 2 horas. </w:t>
      </w:r>
    </w:p>
    <w:p w14:paraId="42BB72D5" w14:textId="77777777" w:rsidR="00441D9C" w:rsidRPr="00636E58" w:rsidRDefault="00441D9C" w:rsidP="00161EA8">
      <w:pPr>
        <w:numPr>
          <w:ilvl w:val="0"/>
          <w:numId w:val="52"/>
        </w:numPr>
        <w:spacing w:after="245"/>
        <w:ind w:left="567" w:hanging="425"/>
        <w:rPr>
          <w:rFonts w:ascii="Arial" w:hAnsi="Arial" w:cs="Arial"/>
          <w:color w:val="auto"/>
        </w:rPr>
      </w:pPr>
      <w:r w:rsidRPr="00636E58">
        <w:rPr>
          <w:rFonts w:ascii="Arial" w:hAnsi="Arial" w:cs="Arial"/>
          <w:color w:val="auto"/>
        </w:rPr>
        <w:t xml:space="preserve">Si existiera pérdida de enlace con los diferentes equipos distribuidos a lo largo del municipio, deberán solucionarlo en un lapso máximo de 12 horas. </w:t>
      </w:r>
    </w:p>
    <w:p w14:paraId="2C312361" w14:textId="7619A0EF" w:rsidR="00441D9C" w:rsidRPr="00235282" w:rsidRDefault="00441D9C" w:rsidP="00161EA8">
      <w:pPr>
        <w:pStyle w:val="Ttulo6"/>
        <w:numPr>
          <w:ilvl w:val="1"/>
          <w:numId w:val="94"/>
        </w:numPr>
        <w:tabs>
          <w:tab w:val="left" w:pos="993"/>
        </w:tabs>
        <w:spacing w:after="240"/>
        <w:rPr>
          <w:rFonts w:ascii="Arial" w:hAnsi="Arial" w:cs="Arial"/>
          <w:b/>
          <w:color w:val="auto"/>
          <w:sz w:val="24"/>
          <w:szCs w:val="24"/>
        </w:rPr>
      </w:pPr>
      <w:bookmarkStart w:id="348" w:name="_Toc64095"/>
      <w:r w:rsidRPr="00235282">
        <w:rPr>
          <w:rFonts w:ascii="Arial" w:hAnsi="Arial" w:cs="Arial"/>
          <w:b/>
          <w:color w:val="auto"/>
          <w:sz w:val="24"/>
          <w:szCs w:val="24"/>
        </w:rPr>
        <w:t xml:space="preserve"> </w:t>
      </w:r>
      <w:r w:rsidRPr="00235282">
        <w:rPr>
          <w:rFonts w:ascii="Arial" w:hAnsi="Arial" w:cs="Arial"/>
          <w:b/>
          <w:color w:val="auto"/>
          <w:sz w:val="24"/>
          <w:szCs w:val="24"/>
        </w:rPr>
        <w:tab/>
        <w:t xml:space="preserve">TURNOS DE MONITOREO </w:t>
      </w:r>
      <w:bookmarkEnd w:id="348"/>
    </w:p>
    <w:p w14:paraId="74271D72" w14:textId="77777777" w:rsidR="00441D9C" w:rsidRPr="00636E58" w:rsidRDefault="00441D9C" w:rsidP="00441D9C">
      <w:pPr>
        <w:spacing w:after="230"/>
        <w:ind w:left="-5" w:right="326"/>
        <w:rPr>
          <w:rFonts w:ascii="Arial" w:hAnsi="Arial" w:cs="Arial"/>
          <w:color w:val="auto"/>
        </w:rPr>
      </w:pPr>
      <w:r w:rsidRPr="00636E58">
        <w:rPr>
          <w:rFonts w:ascii="Arial" w:hAnsi="Arial" w:cs="Arial"/>
          <w:color w:val="auto"/>
        </w:rPr>
        <w:t xml:space="preserve">Los turnos de monitoreo tienen procedimientos </w:t>
      </w:r>
      <w:proofErr w:type="spellStart"/>
      <w:r w:rsidRPr="00636E58">
        <w:rPr>
          <w:rFonts w:ascii="Arial" w:hAnsi="Arial" w:cs="Arial"/>
          <w:color w:val="auto"/>
        </w:rPr>
        <w:t>parametrizados</w:t>
      </w:r>
      <w:proofErr w:type="spellEnd"/>
      <w:r w:rsidRPr="00636E58">
        <w:rPr>
          <w:rFonts w:ascii="Arial" w:hAnsi="Arial" w:cs="Arial"/>
          <w:color w:val="auto"/>
        </w:rPr>
        <w:t xml:space="preserve">, más allá de que se presente un evento </w:t>
      </w:r>
      <w:proofErr w:type="spellStart"/>
      <w:r w:rsidRPr="00636E58">
        <w:rPr>
          <w:rFonts w:ascii="Arial" w:hAnsi="Arial" w:cs="Arial"/>
          <w:color w:val="auto"/>
        </w:rPr>
        <w:t>hidrometeorológico</w:t>
      </w:r>
      <w:proofErr w:type="spellEnd"/>
      <w:r w:rsidRPr="00636E58">
        <w:rPr>
          <w:rFonts w:ascii="Arial" w:hAnsi="Arial" w:cs="Arial"/>
          <w:color w:val="auto"/>
        </w:rPr>
        <w:t xml:space="preserve"> o exista ausencia del mismo, que el monitor de turno deberá cumplir estrictamente, dichos procedimientos </w:t>
      </w:r>
      <w:proofErr w:type="spellStart"/>
      <w:r w:rsidRPr="00636E58">
        <w:rPr>
          <w:rFonts w:ascii="Arial" w:hAnsi="Arial" w:cs="Arial"/>
          <w:color w:val="auto"/>
        </w:rPr>
        <w:t>parametrizados</w:t>
      </w:r>
      <w:proofErr w:type="spellEnd"/>
      <w:r w:rsidRPr="00636E58">
        <w:rPr>
          <w:rFonts w:ascii="Arial" w:hAnsi="Arial" w:cs="Arial"/>
          <w:color w:val="auto"/>
        </w:rPr>
        <w:t xml:space="preserve"> se presentan a continuación: </w:t>
      </w:r>
    </w:p>
    <w:p w14:paraId="1BA19D1F" w14:textId="4F9CBA75" w:rsidR="00441D9C" w:rsidRPr="001E5F9B" w:rsidRDefault="00441D9C" w:rsidP="00161EA8">
      <w:pPr>
        <w:pStyle w:val="Ttulo6"/>
        <w:numPr>
          <w:ilvl w:val="2"/>
          <w:numId w:val="94"/>
        </w:numPr>
        <w:spacing w:after="240"/>
        <w:rPr>
          <w:rFonts w:ascii="Arial" w:hAnsi="Arial" w:cs="Arial"/>
          <w:b/>
          <w:color w:val="auto"/>
          <w:sz w:val="24"/>
          <w:szCs w:val="24"/>
        </w:rPr>
      </w:pPr>
      <w:bookmarkStart w:id="349" w:name="_Toc64096"/>
      <w:r w:rsidRPr="001E5F9B">
        <w:rPr>
          <w:rFonts w:ascii="Arial" w:hAnsi="Arial" w:cs="Arial"/>
          <w:b/>
          <w:color w:val="auto"/>
          <w:sz w:val="24"/>
          <w:szCs w:val="24"/>
        </w:rPr>
        <w:t xml:space="preserve">PROCEDIMIENTO DURANTE EL TURNO DIURNO </w:t>
      </w:r>
      <w:bookmarkEnd w:id="349"/>
    </w:p>
    <w:p w14:paraId="221567BC" w14:textId="0B00926F" w:rsidR="00441D9C" w:rsidRPr="00636E58" w:rsidRDefault="00441D9C" w:rsidP="00161EA8">
      <w:pPr>
        <w:numPr>
          <w:ilvl w:val="0"/>
          <w:numId w:val="53"/>
        </w:numPr>
        <w:spacing w:after="6"/>
        <w:ind w:left="567" w:right="320" w:hanging="425"/>
        <w:rPr>
          <w:rFonts w:ascii="Arial" w:hAnsi="Arial" w:cs="Arial"/>
          <w:color w:val="auto"/>
        </w:rPr>
      </w:pPr>
      <w:r w:rsidRPr="00636E58">
        <w:rPr>
          <w:rFonts w:ascii="Arial" w:hAnsi="Arial" w:cs="Arial"/>
          <w:color w:val="auto"/>
        </w:rPr>
        <w:t xml:space="preserve">Reportarse al grupo de </w:t>
      </w:r>
      <w:proofErr w:type="spellStart"/>
      <w:r w:rsidRPr="00636E58">
        <w:rPr>
          <w:rFonts w:ascii="Arial" w:hAnsi="Arial" w:cs="Arial"/>
          <w:color w:val="auto"/>
        </w:rPr>
        <w:t>WhatsApp</w:t>
      </w:r>
      <w:proofErr w:type="spellEnd"/>
      <w:r w:rsidRPr="00636E58">
        <w:rPr>
          <w:rFonts w:ascii="Arial" w:hAnsi="Arial" w:cs="Arial"/>
          <w:color w:val="auto"/>
        </w:rPr>
        <w:t xml:space="preserve"> “REPORTE TURNO 2022” de la siguiente manera, Buenos días [Nombre] Bravo Nº</w:t>
      </w:r>
      <w:r w:rsidR="00026155">
        <w:rPr>
          <w:rFonts w:ascii="Arial" w:hAnsi="Arial" w:cs="Arial"/>
          <w:color w:val="auto"/>
        </w:rPr>
        <w:t xml:space="preserve"> </w:t>
      </w:r>
      <w:r w:rsidRPr="00636E58">
        <w:rPr>
          <w:rFonts w:ascii="Arial" w:hAnsi="Arial" w:cs="Arial"/>
          <w:color w:val="auto"/>
        </w:rPr>
        <w:t xml:space="preserve">[Numero], ingresando a turno diurno DRM-USAT. </w:t>
      </w:r>
    </w:p>
    <w:p w14:paraId="2A3956FD" w14:textId="77777777" w:rsidR="00441D9C" w:rsidRPr="00636E58" w:rsidRDefault="00441D9C" w:rsidP="00161EA8">
      <w:pPr>
        <w:numPr>
          <w:ilvl w:val="0"/>
          <w:numId w:val="53"/>
        </w:numPr>
        <w:spacing w:after="6"/>
        <w:ind w:left="567" w:right="320" w:hanging="425"/>
        <w:rPr>
          <w:rFonts w:ascii="Arial" w:hAnsi="Arial" w:cs="Arial"/>
          <w:color w:val="auto"/>
        </w:rPr>
      </w:pPr>
      <w:r w:rsidRPr="00636E58">
        <w:rPr>
          <w:rFonts w:ascii="Arial" w:hAnsi="Arial" w:cs="Arial"/>
          <w:color w:val="auto"/>
        </w:rPr>
        <w:t xml:space="preserve">Realizar la verificación de los datos registrados en la planilla de Excel que se denomina “REPORTE DIARIO con fecha del día anterior”, e imprimirla en formato PDF para enviarlo al grupo “USAT 2023” a horas </w:t>
      </w:r>
    </w:p>
    <w:p w14:paraId="74CAEA85" w14:textId="77777777" w:rsidR="00441D9C" w:rsidRPr="00636E58" w:rsidRDefault="00441D9C" w:rsidP="00161EA8">
      <w:pPr>
        <w:numPr>
          <w:ilvl w:val="0"/>
          <w:numId w:val="53"/>
        </w:numPr>
        <w:spacing w:after="6"/>
        <w:ind w:left="567" w:right="320" w:hanging="425"/>
        <w:rPr>
          <w:rFonts w:ascii="Arial" w:hAnsi="Arial" w:cs="Arial"/>
          <w:color w:val="auto"/>
        </w:rPr>
      </w:pPr>
      <w:r w:rsidRPr="00636E58">
        <w:rPr>
          <w:rFonts w:ascii="Arial" w:hAnsi="Arial" w:cs="Arial"/>
          <w:color w:val="auto"/>
        </w:rPr>
        <w:t xml:space="preserve">08:00 iii. Verificar el buen funcionamiento de los diferentes sistemas que conforman el SAT. </w:t>
      </w:r>
    </w:p>
    <w:p w14:paraId="2793DC84" w14:textId="29FC9ECC" w:rsidR="00441D9C" w:rsidRPr="00636E58" w:rsidRDefault="00441D9C" w:rsidP="00161EA8">
      <w:pPr>
        <w:numPr>
          <w:ilvl w:val="0"/>
          <w:numId w:val="53"/>
        </w:numPr>
        <w:spacing w:after="6"/>
        <w:ind w:left="567" w:right="320" w:hanging="425"/>
        <w:rPr>
          <w:rFonts w:ascii="Arial" w:hAnsi="Arial" w:cs="Arial"/>
          <w:color w:val="auto"/>
        </w:rPr>
      </w:pPr>
      <w:r w:rsidRPr="00636E58">
        <w:rPr>
          <w:rFonts w:ascii="Arial" w:hAnsi="Arial" w:cs="Arial"/>
          <w:color w:val="auto"/>
        </w:rPr>
        <w:lastRenderedPageBreak/>
        <w:t xml:space="preserve">Crear una nueva planilla en formato Excel del reporte diario con la fecha del </w:t>
      </w:r>
      <w:r w:rsidRPr="00636E58">
        <w:rPr>
          <w:rFonts w:ascii="Arial" w:hAnsi="Arial" w:cs="Arial"/>
          <w:color w:val="auto"/>
        </w:rPr>
        <w:tab/>
        <w:t xml:space="preserve">día. </w:t>
      </w:r>
      <w:r w:rsidRPr="00636E58">
        <w:rPr>
          <w:rFonts w:ascii="Arial" w:hAnsi="Arial" w:cs="Arial"/>
          <w:color w:val="auto"/>
        </w:rPr>
        <w:tab/>
        <w:t xml:space="preserve">(D:\MONITOREO </w:t>
      </w:r>
      <w:r w:rsidRPr="00636E58">
        <w:rPr>
          <w:rFonts w:ascii="Arial" w:hAnsi="Arial" w:cs="Arial"/>
          <w:color w:val="auto"/>
        </w:rPr>
        <w:tab/>
        <w:t xml:space="preserve">2023\REPORTES DIARIOS\MES </w:t>
      </w:r>
    </w:p>
    <w:p w14:paraId="6E7F7284" w14:textId="77777777" w:rsidR="00441D9C" w:rsidRPr="00636E58" w:rsidRDefault="00441D9C" w:rsidP="00161EA8">
      <w:pPr>
        <w:numPr>
          <w:ilvl w:val="0"/>
          <w:numId w:val="53"/>
        </w:numPr>
        <w:spacing w:after="6"/>
        <w:ind w:left="567" w:right="320" w:hanging="425"/>
        <w:rPr>
          <w:rFonts w:ascii="Arial" w:hAnsi="Arial" w:cs="Arial"/>
          <w:color w:val="auto"/>
        </w:rPr>
      </w:pPr>
      <w:r w:rsidRPr="00636E58">
        <w:rPr>
          <w:rFonts w:ascii="Arial" w:hAnsi="Arial" w:cs="Arial"/>
          <w:color w:val="auto"/>
        </w:rPr>
        <w:t xml:space="preserve">ACTUAL\REPORTE DIARIO DD.MM.AAAA) </w:t>
      </w:r>
    </w:p>
    <w:p w14:paraId="2A59257F" w14:textId="77777777" w:rsidR="00441D9C" w:rsidRDefault="00441D9C" w:rsidP="00161EA8">
      <w:pPr>
        <w:numPr>
          <w:ilvl w:val="0"/>
          <w:numId w:val="53"/>
        </w:numPr>
        <w:spacing w:after="6"/>
        <w:ind w:left="567" w:right="320" w:hanging="425"/>
        <w:rPr>
          <w:rFonts w:ascii="Arial" w:hAnsi="Arial" w:cs="Arial"/>
          <w:color w:val="auto"/>
        </w:rPr>
      </w:pPr>
      <w:r w:rsidRPr="00636E58">
        <w:rPr>
          <w:rFonts w:ascii="Arial" w:hAnsi="Arial" w:cs="Arial"/>
          <w:color w:val="auto"/>
        </w:rPr>
        <w:t xml:space="preserve">Realizar el llenado de la planilla en la columna niveles persistentes a través del software DEMASDB para los sensores radares que estén activos, extrayendo el valor mínimo en el periodo de horas 08:00 del día anterior a horas 08:00 del día en el cual se está realizando el reporte. vi. Al momento de finalizar el turno correspondiente el monitor debe sacar los niveles máximos alcanzados en el periodo de 08:00 a 19:00, para cada sensor radar y si hubiese datos de precipitación verificar el inicio y fin del evento. </w:t>
      </w:r>
    </w:p>
    <w:p w14:paraId="63892ED0" w14:textId="77777777" w:rsidR="00636E58" w:rsidRPr="00636E58" w:rsidRDefault="00636E58" w:rsidP="00636E58">
      <w:pPr>
        <w:spacing w:after="6"/>
        <w:ind w:left="567" w:right="320" w:firstLine="0"/>
        <w:rPr>
          <w:rFonts w:ascii="Arial" w:hAnsi="Arial" w:cs="Arial"/>
          <w:color w:val="auto"/>
        </w:rPr>
      </w:pPr>
    </w:p>
    <w:p w14:paraId="39003036" w14:textId="60FF1C2B" w:rsidR="00441D9C" w:rsidRPr="001E5F9B" w:rsidRDefault="00441D9C" w:rsidP="00161EA8">
      <w:pPr>
        <w:pStyle w:val="Ttulo6"/>
        <w:numPr>
          <w:ilvl w:val="2"/>
          <w:numId w:val="94"/>
        </w:numPr>
        <w:spacing w:after="240"/>
        <w:rPr>
          <w:rFonts w:ascii="Arial" w:hAnsi="Arial" w:cs="Arial"/>
          <w:b/>
          <w:color w:val="auto"/>
          <w:sz w:val="24"/>
          <w:szCs w:val="24"/>
        </w:rPr>
      </w:pPr>
      <w:bookmarkStart w:id="350" w:name="_Toc64097"/>
      <w:r w:rsidRPr="001E5F9B">
        <w:rPr>
          <w:rFonts w:ascii="Arial" w:hAnsi="Arial" w:cs="Arial"/>
          <w:b/>
          <w:color w:val="auto"/>
          <w:sz w:val="24"/>
          <w:szCs w:val="24"/>
        </w:rPr>
        <w:t xml:space="preserve">TURNO NOCTURNO </w:t>
      </w:r>
      <w:bookmarkEnd w:id="350"/>
    </w:p>
    <w:p w14:paraId="15FC35DE" w14:textId="7D2007E5" w:rsidR="00636E58" w:rsidRPr="00636E58" w:rsidRDefault="00441D9C" w:rsidP="00161EA8">
      <w:pPr>
        <w:pStyle w:val="Prrafodelista"/>
        <w:numPr>
          <w:ilvl w:val="1"/>
          <w:numId w:val="90"/>
        </w:numPr>
        <w:spacing w:after="14"/>
        <w:ind w:left="851" w:right="319" w:hanging="284"/>
        <w:rPr>
          <w:rFonts w:ascii="Arial" w:hAnsi="Arial" w:cs="Arial"/>
          <w:color w:val="auto"/>
        </w:rPr>
      </w:pPr>
      <w:r w:rsidRPr="00636E58">
        <w:rPr>
          <w:rFonts w:ascii="Arial" w:hAnsi="Arial" w:cs="Arial"/>
          <w:color w:val="auto"/>
        </w:rPr>
        <w:t xml:space="preserve">Reportarse al grupo de </w:t>
      </w:r>
      <w:proofErr w:type="spellStart"/>
      <w:r w:rsidRPr="00636E58">
        <w:rPr>
          <w:rFonts w:ascii="Arial" w:hAnsi="Arial" w:cs="Arial"/>
          <w:color w:val="auto"/>
        </w:rPr>
        <w:t>WhatsApp</w:t>
      </w:r>
      <w:proofErr w:type="spellEnd"/>
      <w:r w:rsidRPr="00636E58">
        <w:rPr>
          <w:rFonts w:ascii="Arial" w:hAnsi="Arial" w:cs="Arial"/>
          <w:color w:val="auto"/>
        </w:rPr>
        <w:t xml:space="preserve"> “REPORTE TURNO 2022” de la siguiente manera, Buenas noches [Nombre] Bravo Nº [Numero], ingresando a turno nocturno DRM-USAT. </w:t>
      </w:r>
    </w:p>
    <w:p w14:paraId="57464E80" w14:textId="07AB4052" w:rsidR="00441D9C" w:rsidRPr="00636E58" w:rsidRDefault="00441D9C" w:rsidP="00161EA8">
      <w:pPr>
        <w:pStyle w:val="Prrafodelista"/>
        <w:numPr>
          <w:ilvl w:val="1"/>
          <w:numId w:val="90"/>
        </w:numPr>
        <w:spacing w:after="14"/>
        <w:ind w:left="851" w:right="319" w:hanging="284"/>
        <w:rPr>
          <w:rFonts w:ascii="Arial" w:hAnsi="Arial" w:cs="Arial"/>
          <w:color w:val="auto"/>
        </w:rPr>
      </w:pPr>
      <w:r w:rsidRPr="00636E58">
        <w:rPr>
          <w:rFonts w:ascii="Arial" w:hAnsi="Arial" w:cs="Arial"/>
          <w:color w:val="auto"/>
        </w:rPr>
        <w:t xml:space="preserve">ii. Realizar la verificación de los datos registrados en la planilla de Excel que se denomina “REPORTE DIARIO”. </w:t>
      </w:r>
    </w:p>
    <w:p w14:paraId="3F3E57E5" w14:textId="77777777" w:rsidR="00441D9C" w:rsidRPr="00636E58" w:rsidRDefault="00441D9C" w:rsidP="00161EA8">
      <w:pPr>
        <w:pStyle w:val="Prrafodelista"/>
        <w:numPr>
          <w:ilvl w:val="1"/>
          <w:numId w:val="90"/>
        </w:numPr>
        <w:spacing w:after="14"/>
        <w:ind w:left="851" w:right="319" w:hanging="284"/>
        <w:rPr>
          <w:rFonts w:ascii="Arial" w:hAnsi="Arial" w:cs="Arial"/>
          <w:color w:val="auto"/>
        </w:rPr>
      </w:pPr>
      <w:r w:rsidRPr="00636E58">
        <w:rPr>
          <w:rFonts w:ascii="Arial" w:hAnsi="Arial" w:cs="Arial"/>
          <w:color w:val="auto"/>
        </w:rPr>
        <w:t xml:space="preserve">Verificar el buen funcionamiento de los diferentes sistemas que conforman el SAT. </w:t>
      </w:r>
    </w:p>
    <w:p w14:paraId="55BECC66" w14:textId="77777777" w:rsidR="00441D9C" w:rsidRPr="00636E58" w:rsidRDefault="00441D9C" w:rsidP="00161EA8">
      <w:pPr>
        <w:pStyle w:val="Prrafodelista"/>
        <w:numPr>
          <w:ilvl w:val="1"/>
          <w:numId w:val="90"/>
        </w:numPr>
        <w:spacing w:after="14"/>
        <w:ind w:left="851" w:right="319" w:hanging="284"/>
        <w:rPr>
          <w:rFonts w:ascii="Arial" w:hAnsi="Arial" w:cs="Arial"/>
          <w:color w:val="auto"/>
        </w:rPr>
      </w:pPr>
      <w:r w:rsidRPr="00636E58">
        <w:rPr>
          <w:rFonts w:ascii="Arial" w:hAnsi="Arial" w:cs="Arial"/>
          <w:color w:val="auto"/>
        </w:rPr>
        <w:t xml:space="preserve">Al momento de finalizar el turno correspondiente el monitor debe sacar los niveles máximos alcanzados en el periodo de 19:00 a 08:00, para </w:t>
      </w:r>
    </w:p>
    <w:p w14:paraId="13B44797" w14:textId="77777777" w:rsidR="00441D9C" w:rsidRPr="00636E58" w:rsidRDefault="00441D9C" w:rsidP="00161EA8">
      <w:pPr>
        <w:pStyle w:val="Prrafodelista"/>
        <w:numPr>
          <w:ilvl w:val="1"/>
          <w:numId w:val="90"/>
        </w:numPr>
        <w:spacing w:after="14"/>
        <w:ind w:left="851" w:right="319" w:hanging="284"/>
        <w:rPr>
          <w:rFonts w:ascii="Arial" w:hAnsi="Arial" w:cs="Arial"/>
          <w:color w:val="auto"/>
        </w:rPr>
      </w:pPr>
      <w:r w:rsidRPr="00636E58">
        <w:rPr>
          <w:rFonts w:ascii="Arial" w:hAnsi="Arial" w:cs="Arial"/>
          <w:color w:val="auto"/>
        </w:rPr>
        <w:t xml:space="preserve">cada sensor radar y si hubiese datos de precipitación verificar el inicio y fin del evento. </w:t>
      </w:r>
    </w:p>
    <w:p w14:paraId="062B19DE" w14:textId="77777777" w:rsidR="00441D9C" w:rsidRPr="00636E58" w:rsidRDefault="00441D9C" w:rsidP="00161EA8">
      <w:pPr>
        <w:pStyle w:val="Prrafodelista"/>
        <w:numPr>
          <w:ilvl w:val="1"/>
          <w:numId w:val="90"/>
        </w:numPr>
        <w:spacing w:after="14"/>
        <w:ind w:left="851" w:right="319" w:hanging="284"/>
        <w:rPr>
          <w:rFonts w:ascii="Arial" w:hAnsi="Arial" w:cs="Arial"/>
          <w:color w:val="auto"/>
        </w:rPr>
      </w:pPr>
      <w:r w:rsidRPr="00636E58">
        <w:rPr>
          <w:rFonts w:ascii="Arial" w:hAnsi="Arial" w:cs="Arial"/>
          <w:color w:val="auto"/>
        </w:rPr>
        <w:t xml:space="preserve">Enviar los datos al encargado del reporte de comunicación diario los datos recopilados de las últimas 22 horas a las 06:00 am. </w:t>
      </w:r>
    </w:p>
    <w:p w14:paraId="3E8BFAFE" w14:textId="19778C53" w:rsidR="00441D9C" w:rsidRPr="00CC7D69" w:rsidRDefault="00441D9C" w:rsidP="00161EA8">
      <w:pPr>
        <w:pStyle w:val="Ttulo6"/>
        <w:numPr>
          <w:ilvl w:val="2"/>
          <w:numId w:val="94"/>
        </w:numPr>
        <w:rPr>
          <w:rFonts w:ascii="Arial" w:hAnsi="Arial" w:cs="Arial"/>
          <w:color w:val="auto"/>
          <w:sz w:val="24"/>
          <w:szCs w:val="24"/>
        </w:rPr>
      </w:pPr>
      <w:r w:rsidRPr="00CC7D69">
        <w:rPr>
          <w:rFonts w:ascii="Arial" w:hAnsi="Arial" w:cs="Arial"/>
          <w:color w:val="auto"/>
          <w:sz w:val="24"/>
          <w:szCs w:val="24"/>
        </w:rPr>
        <w:t xml:space="preserve">APOYO METEOROLÓGICO </w:t>
      </w:r>
    </w:p>
    <w:p w14:paraId="1B28B599" w14:textId="2FFE61E6" w:rsidR="00441D9C" w:rsidRPr="00636E58" w:rsidRDefault="00441D9C" w:rsidP="00161EA8">
      <w:pPr>
        <w:numPr>
          <w:ilvl w:val="0"/>
          <w:numId w:val="54"/>
        </w:numPr>
        <w:spacing w:after="5"/>
        <w:ind w:left="851" w:right="322" w:hanging="425"/>
        <w:rPr>
          <w:rFonts w:ascii="Arial" w:hAnsi="Arial" w:cs="Arial"/>
          <w:color w:val="auto"/>
        </w:rPr>
      </w:pPr>
      <w:r w:rsidRPr="00636E58">
        <w:rPr>
          <w:rFonts w:ascii="Arial" w:hAnsi="Arial" w:cs="Arial"/>
          <w:color w:val="auto"/>
        </w:rPr>
        <w:t xml:space="preserve">Reportarse al grupo de </w:t>
      </w:r>
      <w:proofErr w:type="spellStart"/>
      <w:r w:rsidRPr="00636E58">
        <w:rPr>
          <w:rFonts w:ascii="Arial" w:hAnsi="Arial" w:cs="Arial"/>
          <w:color w:val="auto"/>
        </w:rPr>
        <w:t>WhatsApp</w:t>
      </w:r>
      <w:proofErr w:type="spellEnd"/>
      <w:r w:rsidRPr="00636E58">
        <w:rPr>
          <w:rFonts w:ascii="Arial" w:hAnsi="Arial" w:cs="Arial"/>
          <w:color w:val="auto"/>
        </w:rPr>
        <w:t xml:space="preserve"> “REPORTE TURNO 2022” de la siguiente manera, Buenos días [Nombre] Bravo Nº</w:t>
      </w:r>
      <w:r w:rsidR="00026155">
        <w:rPr>
          <w:rFonts w:ascii="Arial" w:hAnsi="Arial" w:cs="Arial"/>
          <w:color w:val="auto"/>
        </w:rPr>
        <w:t xml:space="preserve"> </w:t>
      </w:r>
      <w:r w:rsidRPr="00636E58">
        <w:rPr>
          <w:rFonts w:ascii="Arial" w:hAnsi="Arial" w:cs="Arial"/>
          <w:color w:val="auto"/>
        </w:rPr>
        <w:t xml:space="preserve">[Numero], ingresando a turno APOYO METEOROLÓGICO-DRM-USAT. </w:t>
      </w:r>
    </w:p>
    <w:p w14:paraId="03CB6176" w14:textId="77777777" w:rsidR="00441D9C" w:rsidRPr="00636E58" w:rsidRDefault="00441D9C" w:rsidP="00161EA8">
      <w:pPr>
        <w:numPr>
          <w:ilvl w:val="0"/>
          <w:numId w:val="54"/>
        </w:numPr>
        <w:spacing w:after="5"/>
        <w:ind w:left="851" w:right="322" w:hanging="425"/>
        <w:rPr>
          <w:rFonts w:ascii="Arial" w:hAnsi="Arial" w:cs="Arial"/>
          <w:color w:val="auto"/>
        </w:rPr>
      </w:pPr>
      <w:r w:rsidRPr="00636E58">
        <w:rPr>
          <w:rFonts w:ascii="Arial" w:hAnsi="Arial" w:cs="Arial"/>
          <w:color w:val="auto"/>
        </w:rPr>
        <w:t xml:space="preserve">Presentar las animaciones meteorológicas cada 3 horas, es decir: 00:00, 03:00, 06:00, 09:00, 12:00, 15:00, 18:00, 21:00 indefectiblemente, cada vez que exista una condición diferente al último reporte y sea necesario una actualización, y cada vez que el coordinador o el jefe de unidad lo requiera. </w:t>
      </w:r>
    </w:p>
    <w:p w14:paraId="2C66AC28" w14:textId="77777777" w:rsidR="00441D9C" w:rsidRPr="00636E58" w:rsidRDefault="00441D9C" w:rsidP="00161EA8">
      <w:pPr>
        <w:numPr>
          <w:ilvl w:val="0"/>
          <w:numId w:val="54"/>
        </w:numPr>
        <w:spacing w:after="5"/>
        <w:ind w:left="851" w:right="322" w:hanging="425"/>
        <w:rPr>
          <w:rFonts w:ascii="Arial" w:hAnsi="Arial" w:cs="Arial"/>
          <w:color w:val="auto"/>
        </w:rPr>
      </w:pPr>
      <w:r w:rsidRPr="00636E58">
        <w:rPr>
          <w:rFonts w:ascii="Arial" w:hAnsi="Arial" w:cs="Arial"/>
          <w:color w:val="auto"/>
        </w:rPr>
        <w:t xml:space="preserve">Guardar las imágenes satelitales regularmente para tener una base de datos que permita obtener patrones de movimiento de la nubosidad y eventos de precipitación. </w:t>
      </w:r>
    </w:p>
    <w:p w14:paraId="79E74E86" w14:textId="77777777" w:rsidR="00441D9C" w:rsidRPr="00636E58" w:rsidRDefault="00441D9C" w:rsidP="00441D9C">
      <w:pPr>
        <w:spacing w:after="241" w:line="259" w:lineRule="auto"/>
        <w:ind w:left="0" w:firstLine="0"/>
        <w:jc w:val="left"/>
        <w:rPr>
          <w:rFonts w:ascii="Arial" w:hAnsi="Arial" w:cs="Arial"/>
          <w:color w:val="auto"/>
        </w:rPr>
      </w:pPr>
      <w:r w:rsidRPr="00636E58">
        <w:rPr>
          <w:rFonts w:ascii="Arial" w:hAnsi="Arial" w:cs="Arial"/>
          <w:color w:val="auto"/>
        </w:rPr>
        <w:t xml:space="preserve"> </w:t>
      </w:r>
    </w:p>
    <w:p w14:paraId="39BC5C46" w14:textId="01614DFC" w:rsidR="00441D9C" w:rsidRPr="001E5F9B" w:rsidRDefault="00441D9C" w:rsidP="00161EA8">
      <w:pPr>
        <w:pStyle w:val="Ttulo6"/>
        <w:numPr>
          <w:ilvl w:val="1"/>
          <w:numId w:val="94"/>
        </w:numPr>
        <w:tabs>
          <w:tab w:val="left" w:pos="993"/>
        </w:tabs>
        <w:spacing w:after="240"/>
        <w:rPr>
          <w:rFonts w:ascii="Arial" w:hAnsi="Arial" w:cs="Arial"/>
          <w:b/>
          <w:color w:val="auto"/>
          <w:sz w:val="24"/>
          <w:szCs w:val="24"/>
        </w:rPr>
      </w:pPr>
      <w:bookmarkStart w:id="351" w:name="_Toc64098"/>
      <w:r w:rsidRPr="001E5F9B">
        <w:rPr>
          <w:rFonts w:ascii="Arial" w:hAnsi="Arial" w:cs="Arial"/>
          <w:b/>
          <w:color w:val="auto"/>
          <w:sz w:val="24"/>
          <w:szCs w:val="24"/>
        </w:rPr>
        <w:t xml:space="preserve"> </w:t>
      </w:r>
      <w:r w:rsidRPr="001E5F9B">
        <w:rPr>
          <w:rFonts w:ascii="Arial" w:hAnsi="Arial" w:cs="Arial"/>
          <w:b/>
          <w:color w:val="auto"/>
          <w:sz w:val="24"/>
          <w:szCs w:val="24"/>
        </w:rPr>
        <w:tab/>
        <w:t xml:space="preserve">MONITOREO DE EVENTOS HIDROMETEOROLÓGICOS </w:t>
      </w:r>
      <w:bookmarkEnd w:id="351"/>
    </w:p>
    <w:p w14:paraId="0A2CAAFF" w14:textId="77777777" w:rsidR="00441D9C" w:rsidRPr="00636E58" w:rsidRDefault="00441D9C" w:rsidP="00441D9C">
      <w:pPr>
        <w:spacing w:after="169"/>
        <w:ind w:left="-5"/>
        <w:rPr>
          <w:rFonts w:ascii="Arial" w:hAnsi="Arial" w:cs="Arial"/>
          <w:color w:val="auto"/>
        </w:rPr>
      </w:pPr>
      <w:r w:rsidRPr="00636E58">
        <w:rPr>
          <w:rFonts w:ascii="Arial" w:hAnsi="Arial" w:cs="Arial"/>
          <w:color w:val="auto"/>
        </w:rPr>
        <w:t xml:space="preserve">Un evento </w:t>
      </w:r>
      <w:proofErr w:type="spellStart"/>
      <w:r w:rsidRPr="00636E58">
        <w:rPr>
          <w:rFonts w:ascii="Arial" w:hAnsi="Arial" w:cs="Arial"/>
          <w:color w:val="auto"/>
        </w:rPr>
        <w:t>hidrometeorológico</w:t>
      </w:r>
      <w:proofErr w:type="spellEnd"/>
      <w:r w:rsidRPr="00636E58">
        <w:rPr>
          <w:rFonts w:ascii="Arial" w:hAnsi="Arial" w:cs="Arial"/>
          <w:color w:val="auto"/>
        </w:rPr>
        <w:t xml:space="preserve"> para los fines de la unidad tendrá tres etapas: </w:t>
      </w:r>
    </w:p>
    <w:p w14:paraId="6EA8A9A3" w14:textId="242A9FF5" w:rsidR="00441D9C" w:rsidRPr="00636E58" w:rsidRDefault="00677EFB" w:rsidP="00161EA8">
      <w:pPr>
        <w:numPr>
          <w:ilvl w:val="0"/>
          <w:numId w:val="55"/>
        </w:numPr>
        <w:spacing w:after="1" w:line="259" w:lineRule="auto"/>
        <w:ind w:hanging="360"/>
        <w:jc w:val="left"/>
        <w:rPr>
          <w:rFonts w:ascii="Arial" w:hAnsi="Arial" w:cs="Arial"/>
          <w:color w:val="auto"/>
        </w:rPr>
      </w:pPr>
      <w:r>
        <w:rPr>
          <w:rFonts w:ascii="Arial" w:eastAsia="Arial" w:hAnsi="Arial" w:cs="Arial"/>
          <w:i/>
          <w:color w:val="auto"/>
        </w:rPr>
        <w:t>ANTES</w:t>
      </w:r>
      <w:r w:rsidR="00441D9C" w:rsidRPr="00636E58">
        <w:rPr>
          <w:rFonts w:ascii="Arial" w:eastAsia="Arial" w:hAnsi="Arial" w:cs="Arial"/>
          <w:i/>
          <w:color w:val="auto"/>
        </w:rPr>
        <w:t xml:space="preserve"> </w:t>
      </w:r>
    </w:p>
    <w:p w14:paraId="5780CA79" w14:textId="48161208" w:rsidR="00441D9C" w:rsidRPr="00636E58" w:rsidRDefault="00677EFB" w:rsidP="00161EA8">
      <w:pPr>
        <w:numPr>
          <w:ilvl w:val="0"/>
          <w:numId w:val="55"/>
        </w:numPr>
        <w:spacing w:after="1" w:line="259" w:lineRule="auto"/>
        <w:ind w:hanging="360"/>
        <w:jc w:val="left"/>
        <w:rPr>
          <w:rFonts w:ascii="Arial" w:hAnsi="Arial" w:cs="Arial"/>
          <w:color w:val="auto"/>
        </w:rPr>
      </w:pPr>
      <w:r>
        <w:rPr>
          <w:rFonts w:ascii="Arial" w:eastAsia="Arial" w:hAnsi="Arial" w:cs="Arial"/>
          <w:i/>
          <w:color w:val="auto"/>
        </w:rPr>
        <w:t>DURANTE</w:t>
      </w:r>
      <w:r w:rsidR="00441D9C" w:rsidRPr="00636E58">
        <w:rPr>
          <w:rFonts w:ascii="Arial" w:eastAsia="Arial" w:hAnsi="Arial" w:cs="Arial"/>
          <w:i/>
          <w:color w:val="auto"/>
        </w:rPr>
        <w:t xml:space="preserve"> </w:t>
      </w:r>
    </w:p>
    <w:p w14:paraId="02E47255" w14:textId="382AA600" w:rsidR="00441D9C" w:rsidRPr="00636E58" w:rsidRDefault="00677EFB" w:rsidP="00161EA8">
      <w:pPr>
        <w:numPr>
          <w:ilvl w:val="0"/>
          <w:numId w:val="55"/>
        </w:numPr>
        <w:spacing w:after="224" w:line="259" w:lineRule="auto"/>
        <w:ind w:hanging="360"/>
        <w:jc w:val="left"/>
        <w:rPr>
          <w:rFonts w:ascii="Arial" w:hAnsi="Arial" w:cs="Arial"/>
          <w:color w:val="auto"/>
        </w:rPr>
      </w:pPr>
      <w:r>
        <w:rPr>
          <w:rFonts w:ascii="Arial" w:eastAsia="Arial" w:hAnsi="Arial" w:cs="Arial"/>
          <w:i/>
          <w:color w:val="auto"/>
        </w:rPr>
        <w:lastRenderedPageBreak/>
        <w:t>DESPUÉS</w:t>
      </w:r>
      <w:r w:rsidR="00441D9C" w:rsidRPr="00636E58">
        <w:rPr>
          <w:rFonts w:ascii="Arial" w:eastAsia="Arial" w:hAnsi="Arial" w:cs="Arial"/>
          <w:i/>
          <w:color w:val="auto"/>
        </w:rPr>
        <w:t xml:space="preserve"> </w:t>
      </w:r>
    </w:p>
    <w:p w14:paraId="1102C959" w14:textId="77777777" w:rsidR="00441D9C" w:rsidRPr="00636E58" w:rsidRDefault="00441D9C" w:rsidP="00441D9C">
      <w:pPr>
        <w:spacing w:after="150"/>
        <w:ind w:left="-5" w:right="317"/>
        <w:rPr>
          <w:rFonts w:ascii="Arial" w:hAnsi="Arial" w:cs="Arial"/>
          <w:color w:val="auto"/>
        </w:rPr>
      </w:pPr>
      <w:r w:rsidRPr="00636E58">
        <w:rPr>
          <w:rFonts w:ascii="Arial" w:hAnsi="Arial" w:cs="Arial"/>
          <w:color w:val="auto"/>
        </w:rPr>
        <w:t xml:space="preserve">El apoyo meteorológico deberá estar atento a las solicitudes las 24 horas de su turno y con las herramientas digitales necesarias, como ser computadora y una buena señal de internet para tener una comunicación fluida con el monitor de turno, al estar de turno no deberá tener otra actividad más que el evaluar las condiciones climáticas, a nivel regional y local, con todas las herramientas disponibles para tal propósito. </w:t>
      </w:r>
    </w:p>
    <w:p w14:paraId="32F32417" w14:textId="77777777" w:rsidR="00441D9C" w:rsidRPr="00636E58" w:rsidRDefault="00441D9C" w:rsidP="00441D9C">
      <w:pPr>
        <w:spacing w:after="245"/>
        <w:ind w:left="-5" w:right="320"/>
        <w:rPr>
          <w:rFonts w:ascii="Arial" w:hAnsi="Arial" w:cs="Arial"/>
          <w:color w:val="auto"/>
        </w:rPr>
      </w:pPr>
      <w:r w:rsidRPr="00636E58">
        <w:rPr>
          <w:rFonts w:ascii="Arial" w:hAnsi="Arial" w:cs="Arial"/>
          <w:color w:val="auto"/>
        </w:rPr>
        <w:t xml:space="preserve">El monitor de turno, se encontrará instalado en las instalaciones de la unidad de sistema de alerta temprana, lugar en el que se encuentra el sistema de computadoras que controlan y gestionan todos los registros de precipitación y niveles, a través del software DEMASDB, asimismo durante el periodo de turno el monitor no podrá moverse de su sitio de monitoreo y deberá estar atento a cualquier cambio que se suscite. </w:t>
      </w:r>
    </w:p>
    <w:p w14:paraId="34BC5F26" w14:textId="28A6525C" w:rsidR="00441D9C" w:rsidRPr="001E5F9B" w:rsidRDefault="00441D9C" w:rsidP="00161EA8">
      <w:pPr>
        <w:pStyle w:val="Ttulo6"/>
        <w:numPr>
          <w:ilvl w:val="2"/>
          <w:numId w:val="94"/>
        </w:numPr>
        <w:spacing w:after="240"/>
        <w:rPr>
          <w:rFonts w:ascii="Arial" w:hAnsi="Arial" w:cs="Arial"/>
          <w:b/>
          <w:color w:val="auto"/>
          <w:sz w:val="24"/>
          <w:szCs w:val="24"/>
        </w:rPr>
      </w:pPr>
      <w:bookmarkStart w:id="352" w:name="_Toc64099"/>
      <w:r w:rsidRPr="001E5F9B">
        <w:rPr>
          <w:rFonts w:ascii="Arial" w:hAnsi="Arial" w:cs="Arial"/>
          <w:b/>
          <w:color w:val="auto"/>
          <w:sz w:val="24"/>
          <w:szCs w:val="24"/>
        </w:rPr>
        <w:t>PRIMERA ETAPA “</w:t>
      </w:r>
      <w:r w:rsidR="00677EFB">
        <w:rPr>
          <w:rFonts w:ascii="Arial" w:hAnsi="Arial" w:cs="Arial"/>
          <w:b/>
          <w:color w:val="auto"/>
          <w:sz w:val="24"/>
          <w:szCs w:val="24"/>
        </w:rPr>
        <w:t>ANTES</w:t>
      </w:r>
      <w:r w:rsidRPr="001E5F9B">
        <w:rPr>
          <w:rFonts w:ascii="Arial" w:hAnsi="Arial" w:cs="Arial"/>
          <w:b/>
          <w:color w:val="auto"/>
          <w:sz w:val="24"/>
          <w:szCs w:val="24"/>
        </w:rPr>
        <w:t xml:space="preserve">” </w:t>
      </w:r>
      <w:bookmarkEnd w:id="352"/>
    </w:p>
    <w:p w14:paraId="399AF1A6" w14:textId="77777777" w:rsidR="00441D9C" w:rsidRPr="00636E58" w:rsidRDefault="00441D9C" w:rsidP="00441D9C">
      <w:pPr>
        <w:spacing w:after="150"/>
        <w:ind w:left="-5"/>
        <w:rPr>
          <w:rFonts w:ascii="Arial" w:hAnsi="Arial" w:cs="Arial"/>
          <w:color w:val="auto"/>
        </w:rPr>
      </w:pPr>
      <w:r w:rsidRPr="00636E58">
        <w:rPr>
          <w:rFonts w:ascii="Arial" w:hAnsi="Arial" w:cs="Arial"/>
          <w:color w:val="auto"/>
        </w:rPr>
        <w:t xml:space="preserve">En el momento que se verifique una amenaza de evento sobre el municipio se deberá realizar lo siguiente: </w:t>
      </w:r>
    </w:p>
    <w:p w14:paraId="083533AB" w14:textId="77777777" w:rsidR="00441D9C" w:rsidRPr="00636E58" w:rsidRDefault="00441D9C" w:rsidP="00441D9C">
      <w:pPr>
        <w:spacing w:after="160" w:line="259" w:lineRule="auto"/>
        <w:ind w:left="-5"/>
        <w:jc w:val="left"/>
        <w:rPr>
          <w:rFonts w:ascii="Arial" w:hAnsi="Arial" w:cs="Arial"/>
          <w:color w:val="auto"/>
        </w:rPr>
      </w:pPr>
      <w:r w:rsidRPr="00636E58">
        <w:rPr>
          <w:rFonts w:ascii="Arial" w:eastAsia="Arial" w:hAnsi="Arial" w:cs="Arial"/>
          <w:i/>
          <w:color w:val="auto"/>
          <w:u w:val="single" w:color="000000"/>
        </w:rPr>
        <w:t>APOYO METEOROLÓGICO:</w:t>
      </w:r>
      <w:r w:rsidRPr="00636E58">
        <w:rPr>
          <w:rFonts w:ascii="Arial" w:eastAsia="Arial" w:hAnsi="Arial" w:cs="Arial"/>
          <w:i/>
          <w:color w:val="auto"/>
        </w:rPr>
        <w:t xml:space="preserve"> </w:t>
      </w:r>
    </w:p>
    <w:p w14:paraId="7C0BC9BC" w14:textId="77777777" w:rsidR="00441D9C" w:rsidRPr="00636E58" w:rsidRDefault="00441D9C" w:rsidP="00161EA8">
      <w:pPr>
        <w:numPr>
          <w:ilvl w:val="0"/>
          <w:numId w:val="56"/>
        </w:numPr>
        <w:spacing w:after="8"/>
        <w:ind w:left="709" w:right="319" w:hanging="381"/>
        <w:rPr>
          <w:rFonts w:ascii="Arial" w:hAnsi="Arial" w:cs="Arial"/>
          <w:color w:val="auto"/>
        </w:rPr>
      </w:pPr>
      <w:r w:rsidRPr="00636E58">
        <w:rPr>
          <w:rFonts w:ascii="Arial" w:hAnsi="Arial" w:cs="Arial"/>
          <w:color w:val="auto"/>
        </w:rPr>
        <w:t xml:space="preserve">Realizar un análisis de imágenes satelitales e información secundaria para reconocer el movimiento y desarrollo de los sistemas </w:t>
      </w:r>
      <w:proofErr w:type="spellStart"/>
      <w:r w:rsidRPr="00636E58">
        <w:rPr>
          <w:rFonts w:ascii="Arial" w:hAnsi="Arial" w:cs="Arial"/>
          <w:color w:val="auto"/>
        </w:rPr>
        <w:t>convectivos</w:t>
      </w:r>
      <w:proofErr w:type="spellEnd"/>
      <w:r w:rsidRPr="00636E58">
        <w:rPr>
          <w:rFonts w:ascii="Arial" w:hAnsi="Arial" w:cs="Arial"/>
          <w:color w:val="auto"/>
        </w:rPr>
        <w:t xml:space="preserve">, su dirección y magnitud. </w:t>
      </w:r>
    </w:p>
    <w:p w14:paraId="6B472E5A" w14:textId="77777777" w:rsidR="00441D9C" w:rsidRPr="00636E58" w:rsidRDefault="00441D9C" w:rsidP="00161EA8">
      <w:pPr>
        <w:numPr>
          <w:ilvl w:val="0"/>
          <w:numId w:val="56"/>
        </w:numPr>
        <w:spacing w:after="8"/>
        <w:ind w:left="709" w:right="319" w:hanging="381"/>
        <w:rPr>
          <w:rFonts w:ascii="Arial" w:hAnsi="Arial" w:cs="Arial"/>
          <w:color w:val="auto"/>
        </w:rPr>
      </w:pPr>
      <w:r w:rsidRPr="00636E58">
        <w:rPr>
          <w:rFonts w:ascii="Arial" w:hAnsi="Arial" w:cs="Arial"/>
          <w:color w:val="auto"/>
        </w:rPr>
        <w:t xml:space="preserve">Realizar cada hora el procesamiento de la información digital necesaria como ser imágenes satelitales e información del METAR para el seguimiento de las condiciones del tiempo. </w:t>
      </w:r>
    </w:p>
    <w:p w14:paraId="24CA12AE" w14:textId="77777777" w:rsidR="00441D9C" w:rsidRPr="00636E58" w:rsidRDefault="00441D9C" w:rsidP="00161EA8">
      <w:pPr>
        <w:numPr>
          <w:ilvl w:val="0"/>
          <w:numId w:val="56"/>
        </w:numPr>
        <w:spacing w:after="8"/>
        <w:ind w:left="709" w:right="319" w:hanging="381"/>
        <w:rPr>
          <w:rFonts w:ascii="Arial" w:hAnsi="Arial" w:cs="Arial"/>
          <w:color w:val="auto"/>
        </w:rPr>
      </w:pPr>
      <w:r w:rsidRPr="00636E58">
        <w:rPr>
          <w:rFonts w:ascii="Arial" w:hAnsi="Arial" w:cs="Arial"/>
          <w:color w:val="auto"/>
        </w:rPr>
        <w:t xml:space="preserve">Emitir un mensaje animado de las condiciones actuales y la perspectiva de la evolución atmosférica para las próximas horas. </w:t>
      </w:r>
    </w:p>
    <w:p w14:paraId="773B6AE9" w14:textId="77777777" w:rsidR="00441D9C" w:rsidRPr="00636E58" w:rsidRDefault="00441D9C" w:rsidP="00161EA8">
      <w:pPr>
        <w:numPr>
          <w:ilvl w:val="0"/>
          <w:numId w:val="56"/>
        </w:numPr>
        <w:spacing w:after="8"/>
        <w:ind w:left="709" w:right="319" w:hanging="381"/>
        <w:rPr>
          <w:rFonts w:ascii="Arial" w:hAnsi="Arial" w:cs="Arial"/>
          <w:color w:val="auto"/>
        </w:rPr>
      </w:pPr>
      <w:r w:rsidRPr="00636E58">
        <w:rPr>
          <w:rFonts w:ascii="Arial" w:hAnsi="Arial" w:cs="Arial"/>
          <w:color w:val="auto"/>
        </w:rPr>
        <w:t xml:space="preserve">En coordinación con el monitor emitir, si las condiciones son propicias emitir un aviso de amenaza de precipitaciones delimitando el área de posible afectación. </w:t>
      </w:r>
    </w:p>
    <w:p w14:paraId="3D815459" w14:textId="77777777" w:rsidR="00441D9C" w:rsidRPr="00636E58" w:rsidRDefault="00441D9C" w:rsidP="00161EA8">
      <w:pPr>
        <w:numPr>
          <w:ilvl w:val="0"/>
          <w:numId w:val="56"/>
        </w:numPr>
        <w:spacing w:after="8"/>
        <w:ind w:left="709" w:right="319" w:hanging="381"/>
        <w:rPr>
          <w:rFonts w:ascii="Arial" w:hAnsi="Arial" w:cs="Arial"/>
          <w:color w:val="auto"/>
        </w:rPr>
      </w:pPr>
      <w:r w:rsidRPr="00636E58">
        <w:rPr>
          <w:rFonts w:ascii="Arial" w:hAnsi="Arial" w:cs="Arial"/>
          <w:color w:val="auto"/>
        </w:rPr>
        <w:t xml:space="preserve">En caso de que el monitor no responda en 2 minutos deberá llamarlo y si no recibe respuesta alguna comunicar al coordinador responsable. </w:t>
      </w:r>
    </w:p>
    <w:p w14:paraId="258D9CCC" w14:textId="77777777" w:rsidR="00441D9C" w:rsidRPr="00636E58" w:rsidRDefault="00441D9C" w:rsidP="00441D9C">
      <w:pPr>
        <w:spacing w:after="160" w:line="259" w:lineRule="auto"/>
        <w:ind w:left="-5"/>
        <w:jc w:val="left"/>
        <w:rPr>
          <w:rFonts w:ascii="Arial" w:hAnsi="Arial" w:cs="Arial"/>
          <w:color w:val="auto"/>
        </w:rPr>
      </w:pPr>
      <w:r w:rsidRPr="00636E58">
        <w:rPr>
          <w:rFonts w:ascii="Arial" w:eastAsia="Arial" w:hAnsi="Arial" w:cs="Arial"/>
          <w:i/>
          <w:color w:val="auto"/>
          <w:u w:val="single" w:color="000000"/>
        </w:rPr>
        <w:t>MONITOR DE TURNO:</w:t>
      </w:r>
      <w:r w:rsidRPr="00636E58">
        <w:rPr>
          <w:rFonts w:ascii="Arial" w:eastAsia="Arial" w:hAnsi="Arial" w:cs="Arial"/>
          <w:i/>
          <w:color w:val="auto"/>
        </w:rPr>
        <w:t xml:space="preserve">  </w:t>
      </w:r>
    </w:p>
    <w:p w14:paraId="44C4F602" w14:textId="77777777" w:rsidR="00441D9C" w:rsidRPr="00636E58" w:rsidRDefault="00441D9C" w:rsidP="00161EA8">
      <w:pPr>
        <w:numPr>
          <w:ilvl w:val="0"/>
          <w:numId w:val="57"/>
        </w:numPr>
        <w:spacing w:after="15"/>
        <w:ind w:left="709" w:right="159" w:hanging="470"/>
        <w:rPr>
          <w:rFonts w:ascii="Arial" w:hAnsi="Arial" w:cs="Arial"/>
          <w:color w:val="auto"/>
        </w:rPr>
      </w:pPr>
      <w:r w:rsidRPr="00636E58">
        <w:rPr>
          <w:rFonts w:ascii="Arial" w:hAnsi="Arial" w:cs="Arial"/>
          <w:color w:val="auto"/>
        </w:rPr>
        <w:t xml:space="preserve">Conocer el pronóstico meteorológico del día </w:t>
      </w:r>
    </w:p>
    <w:p w14:paraId="272B233E" w14:textId="77777777" w:rsidR="00677EFB" w:rsidRDefault="00441D9C" w:rsidP="00161EA8">
      <w:pPr>
        <w:numPr>
          <w:ilvl w:val="0"/>
          <w:numId w:val="57"/>
        </w:numPr>
        <w:spacing w:after="15"/>
        <w:ind w:left="709" w:right="159" w:hanging="470"/>
        <w:rPr>
          <w:rFonts w:ascii="Arial" w:hAnsi="Arial" w:cs="Arial"/>
          <w:color w:val="auto"/>
        </w:rPr>
      </w:pPr>
      <w:r w:rsidRPr="00636E58">
        <w:rPr>
          <w:rFonts w:ascii="Arial" w:hAnsi="Arial" w:cs="Arial"/>
          <w:color w:val="auto"/>
        </w:rPr>
        <w:t xml:space="preserve">Verificar el correcto llenado de la planilla de Excel denominado REPORTE DIARIO ubicada en la computadora asignada al monitoreo. </w:t>
      </w:r>
    </w:p>
    <w:p w14:paraId="531E7188" w14:textId="26C3C76A" w:rsidR="00441D9C" w:rsidRPr="00636E58" w:rsidRDefault="00441D9C" w:rsidP="00161EA8">
      <w:pPr>
        <w:numPr>
          <w:ilvl w:val="0"/>
          <w:numId w:val="57"/>
        </w:numPr>
        <w:spacing w:after="15"/>
        <w:ind w:left="709" w:right="159" w:hanging="470"/>
        <w:rPr>
          <w:rFonts w:ascii="Arial" w:hAnsi="Arial" w:cs="Arial"/>
          <w:color w:val="auto"/>
        </w:rPr>
      </w:pPr>
      <w:r w:rsidRPr="00636E58">
        <w:rPr>
          <w:rFonts w:ascii="Arial" w:hAnsi="Arial" w:cs="Arial"/>
          <w:color w:val="auto"/>
        </w:rPr>
        <w:t xml:space="preserve">Verificar que el software denominado DEMASDB se actualice constantemente, en el caso de los sensores radares verificar que su actualización se de cada 2 minutos.  </w:t>
      </w:r>
    </w:p>
    <w:p w14:paraId="51F66132" w14:textId="77777777" w:rsidR="00441D9C" w:rsidRPr="00636E58" w:rsidRDefault="00441D9C" w:rsidP="00161EA8">
      <w:pPr>
        <w:numPr>
          <w:ilvl w:val="0"/>
          <w:numId w:val="57"/>
        </w:numPr>
        <w:spacing w:after="15"/>
        <w:ind w:left="709" w:right="159" w:hanging="470"/>
        <w:rPr>
          <w:rFonts w:ascii="Arial" w:hAnsi="Arial" w:cs="Arial"/>
          <w:color w:val="auto"/>
        </w:rPr>
      </w:pPr>
      <w:r w:rsidRPr="00636E58">
        <w:rPr>
          <w:rFonts w:ascii="Arial" w:hAnsi="Arial" w:cs="Arial"/>
          <w:color w:val="auto"/>
        </w:rPr>
        <w:t xml:space="preserve">Verificar que las cámaras de seguridad ciudadana estén todas en línea y emitiendo video en tiempo real y si es necesario reiniciar el mismo para un mejor desarrollo. </w:t>
      </w:r>
    </w:p>
    <w:p w14:paraId="73FB9F7D" w14:textId="77777777" w:rsidR="00441D9C" w:rsidRPr="00636E58" w:rsidRDefault="00441D9C" w:rsidP="00161EA8">
      <w:pPr>
        <w:numPr>
          <w:ilvl w:val="0"/>
          <w:numId w:val="57"/>
        </w:numPr>
        <w:spacing w:after="15"/>
        <w:ind w:left="709" w:right="159" w:hanging="470"/>
        <w:rPr>
          <w:rFonts w:ascii="Arial" w:hAnsi="Arial" w:cs="Arial"/>
          <w:color w:val="auto"/>
        </w:rPr>
      </w:pPr>
      <w:r w:rsidRPr="00636E58">
        <w:rPr>
          <w:rFonts w:ascii="Arial" w:hAnsi="Arial" w:cs="Arial"/>
          <w:color w:val="auto"/>
        </w:rPr>
        <w:t xml:space="preserve">Verificar que las cámaras del software AXIS y VIVOTEK estén transmitiendo en tiempo real, esta revisión se puede realizar a través de los relojes que tiene cada pantalla. </w:t>
      </w:r>
    </w:p>
    <w:p w14:paraId="172286EF" w14:textId="77777777" w:rsidR="00441D9C" w:rsidRPr="00636E58" w:rsidRDefault="00441D9C" w:rsidP="00161EA8">
      <w:pPr>
        <w:numPr>
          <w:ilvl w:val="0"/>
          <w:numId w:val="57"/>
        </w:numPr>
        <w:spacing w:after="15"/>
        <w:ind w:left="709" w:right="159" w:hanging="470"/>
        <w:rPr>
          <w:rFonts w:ascii="Arial" w:hAnsi="Arial" w:cs="Arial"/>
          <w:color w:val="auto"/>
        </w:rPr>
      </w:pPr>
      <w:r w:rsidRPr="00636E58">
        <w:rPr>
          <w:rFonts w:ascii="Arial" w:hAnsi="Arial" w:cs="Arial"/>
          <w:color w:val="auto"/>
        </w:rPr>
        <w:lastRenderedPageBreak/>
        <w:t xml:space="preserve">Realizar un paneo de 180º de las cámaras panorámicas para realizar una verificación visual y verificar si existiera alguna amenaza sobre el municipio. </w:t>
      </w:r>
    </w:p>
    <w:p w14:paraId="229F3081" w14:textId="77777777" w:rsidR="00441D9C" w:rsidRPr="00636E58" w:rsidRDefault="00441D9C" w:rsidP="00161EA8">
      <w:pPr>
        <w:numPr>
          <w:ilvl w:val="0"/>
          <w:numId w:val="57"/>
        </w:numPr>
        <w:spacing w:after="15"/>
        <w:ind w:left="709" w:right="159" w:hanging="470"/>
        <w:rPr>
          <w:rFonts w:ascii="Arial" w:hAnsi="Arial" w:cs="Arial"/>
          <w:color w:val="auto"/>
        </w:rPr>
      </w:pPr>
      <w:r w:rsidRPr="00636E58">
        <w:rPr>
          <w:rFonts w:ascii="Arial" w:hAnsi="Arial" w:cs="Arial"/>
          <w:color w:val="auto"/>
        </w:rPr>
        <w:t xml:space="preserve">Una vez realizada la verificación de los sistemas se debe coordinar con el meteorólogo de turno; en todo momento se deberá guardar relación entre lo que muestren las cámaras panorámicas y la perspectiva descrita por el meteorólogo de turno. </w:t>
      </w:r>
    </w:p>
    <w:p w14:paraId="501488BF" w14:textId="77777777" w:rsidR="00441D9C" w:rsidRDefault="00441D9C" w:rsidP="00161EA8">
      <w:pPr>
        <w:numPr>
          <w:ilvl w:val="0"/>
          <w:numId w:val="57"/>
        </w:numPr>
        <w:spacing w:after="15"/>
        <w:ind w:left="709" w:right="159" w:hanging="470"/>
        <w:rPr>
          <w:rFonts w:ascii="Arial" w:hAnsi="Arial" w:cs="Arial"/>
          <w:color w:val="auto"/>
        </w:rPr>
      </w:pPr>
      <w:r w:rsidRPr="00636E58">
        <w:rPr>
          <w:rFonts w:ascii="Arial" w:hAnsi="Arial" w:cs="Arial"/>
          <w:color w:val="auto"/>
        </w:rPr>
        <w:t xml:space="preserve">Cuando exista una probable amenaza, el monitor en coordinación con el meteorólogo emitir un aviso de amenaza; en caso de que el meteorólogo no responda en 2 minutos debe llamarlo y si no recibe respuesta alguna comunicar al coordinador responsable. </w:t>
      </w:r>
    </w:p>
    <w:p w14:paraId="1C3F72C1" w14:textId="77777777" w:rsidR="00025BC6" w:rsidRPr="00636E58" w:rsidRDefault="00025BC6" w:rsidP="00025BC6">
      <w:pPr>
        <w:spacing w:after="15"/>
        <w:ind w:left="709" w:right="159" w:firstLine="0"/>
        <w:rPr>
          <w:rFonts w:ascii="Arial" w:hAnsi="Arial" w:cs="Arial"/>
          <w:color w:val="auto"/>
        </w:rPr>
      </w:pPr>
    </w:p>
    <w:p w14:paraId="3ECEF6F5" w14:textId="6D9D3A4F" w:rsidR="00441D9C" w:rsidRPr="001E5F9B" w:rsidRDefault="00441D9C" w:rsidP="00161EA8">
      <w:pPr>
        <w:pStyle w:val="Ttulo6"/>
        <w:numPr>
          <w:ilvl w:val="2"/>
          <w:numId w:val="94"/>
        </w:numPr>
        <w:spacing w:after="240"/>
        <w:rPr>
          <w:rFonts w:ascii="Arial" w:hAnsi="Arial" w:cs="Arial"/>
          <w:b/>
          <w:color w:val="auto"/>
          <w:sz w:val="24"/>
          <w:szCs w:val="24"/>
        </w:rPr>
      </w:pPr>
      <w:bookmarkStart w:id="353" w:name="_Toc64100"/>
      <w:r w:rsidRPr="001E5F9B">
        <w:rPr>
          <w:rFonts w:ascii="Arial" w:hAnsi="Arial" w:cs="Arial"/>
          <w:b/>
          <w:color w:val="auto"/>
          <w:sz w:val="24"/>
          <w:szCs w:val="24"/>
        </w:rPr>
        <w:t>SEGUNDA ETAPA “</w:t>
      </w:r>
      <w:r w:rsidR="00677EFB">
        <w:rPr>
          <w:rFonts w:ascii="Arial" w:hAnsi="Arial" w:cs="Arial"/>
          <w:b/>
          <w:color w:val="auto"/>
          <w:sz w:val="24"/>
          <w:szCs w:val="24"/>
        </w:rPr>
        <w:t>DURANTE</w:t>
      </w:r>
      <w:r w:rsidRPr="001E5F9B">
        <w:rPr>
          <w:rFonts w:ascii="Arial" w:hAnsi="Arial" w:cs="Arial"/>
          <w:b/>
          <w:color w:val="auto"/>
          <w:sz w:val="24"/>
          <w:szCs w:val="24"/>
        </w:rPr>
        <w:t xml:space="preserve">” </w:t>
      </w:r>
      <w:bookmarkEnd w:id="353"/>
    </w:p>
    <w:p w14:paraId="24E4DA3D" w14:textId="77777777" w:rsidR="00441D9C" w:rsidRPr="00636E58" w:rsidRDefault="00441D9C" w:rsidP="00441D9C">
      <w:pPr>
        <w:spacing w:after="150"/>
        <w:ind w:left="-5"/>
        <w:rPr>
          <w:rFonts w:ascii="Arial" w:hAnsi="Arial" w:cs="Arial"/>
          <w:color w:val="auto"/>
        </w:rPr>
      </w:pPr>
      <w:r w:rsidRPr="00636E58">
        <w:rPr>
          <w:rFonts w:ascii="Arial" w:hAnsi="Arial" w:cs="Arial"/>
          <w:color w:val="auto"/>
        </w:rPr>
        <w:t xml:space="preserve">En el momento que se verifique un evento </w:t>
      </w:r>
      <w:proofErr w:type="spellStart"/>
      <w:r w:rsidRPr="00636E58">
        <w:rPr>
          <w:rFonts w:ascii="Arial" w:hAnsi="Arial" w:cs="Arial"/>
          <w:color w:val="auto"/>
        </w:rPr>
        <w:t>hidrometeorológico</w:t>
      </w:r>
      <w:proofErr w:type="spellEnd"/>
      <w:r w:rsidRPr="00636E58">
        <w:rPr>
          <w:rFonts w:ascii="Arial" w:hAnsi="Arial" w:cs="Arial"/>
          <w:color w:val="auto"/>
        </w:rPr>
        <w:t xml:space="preserve"> sobre el municipio se deberá realizar lo siguiente: </w:t>
      </w:r>
    </w:p>
    <w:p w14:paraId="7A9529B4" w14:textId="77777777" w:rsidR="00441D9C" w:rsidRPr="00636E58" w:rsidRDefault="00441D9C" w:rsidP="00441D9C">
      <w:pPr>
        <w:spacing w:after="160" w:line="259" w:lineRule="auto"/>
        <w:ind w:left="-5"/>
        <w:jc w:val="left"/>
        <w:rPr>
          <w:rFonts w:ascii="Arial" w:hAnsi="Arial" w:cs="Arial"/>
          <w:color w:val="auto"/>
        </w:rPr>
      </w:pPr>
      <w:r w:rsidRPr="00636E58">
        <w:rPr>
          <w:rFonts w:ascii="Arial" w:eastAsia="Arial" w:hAnsi="Arial" w:cs="Arial"/>
          <w:i/>
          <w:color w:val="auto"/>
          <w:u w:val="single" w:color="000000"/>
        </w:rPr>
        <w:t>APOYO METEOROLÓGICO:</w:t>
      </w:r>
      <w:r w:rsidRPr="00636E58">
        <w:rPr>
          <w:rFonts w:ascii="Arial" w:eastAsia="Arial" w:hAnsi="Arial" w:cs="Arial"/>
          <w:i/>
          <w:color w:val="auto"/>
        </w:rPr>
        <w:t xml:space="preserve"> </w:t>
      </w:r>
    </w:p>
    <w:p w14:paraId="476DCC89" w14:textId="77777777" w:rsidR="00441D9C" w:rsidRPr="00636E58" w:rsidRDefault="00441D9C" w:rsidP="00161EA8">
      <w:pPr>
        <w:numPr>
          <w:ilvl w:val="0"/>
          <w:numId w:val="58"/>
        </w:numPr>
        <w:spacing w:after="8"/>
        <w:ind w:left="851" w:right="319" w:hanging="425"/>
        <w:rPr>
          <w:rFonts w:ascii="Arial" w:hAnsi="Arial" w:cs="Arial"/>
          <w:color w:val="auto"/>
        </w:rPr>
      </w:pPr>
      <w:r w:rsidRPr="00636E58">
        <w:rPr>
          <w:rFonts w:ascii="Arial" w:hAnsi="Arial" w:cs="Arial"/>
          <w:color w:val="auto"/>
        </w:rPr>
        <w:t xml:space="preserve">Realizar el seguimiento del evento en todo momento mientras dure el evento, como ser la dirección y si fuera posible el tipo de precipitación y la estimación de la duración del mismo. </w:t>
      </w:r>
    </w:p>
    <w:p w14:paraId="5A4C7E35" w14:textId="77777777" w:rsidR="00441D9C" w:rsidRPr="00636E58" w:rsidRDefault="00441D9C" w:rsidP="00161EA8">
      <w:pPr>
        <w:numPr>
          <w:ilvl w:val="0"/>
          <w:numId w:val="58"/>
        </w:numPr>
        <w:spacing w:after="8"/>
        <w:ind w:left="851" w:right="319" w:hanging="425"/>
        <w:rPr>
          <w:rFonts w:ascii="Arial" w:hAnsi="Arial" w:cs="Arial"/>
          <w:color w:val="auto"/>
        </w:rPr>
      </w:pPr>
      <w:r w:rsidRPr="00636E58">
        <w:rPr>
          <w:rFonts w:ascii="Arial" w:hAnsi="Arial" w:cs="Arial"/>
          <w:color w:val="auto"/>
        </w:rPr>
        <w:t xml:space="preserve">Generar y emitir la animación del evento a los grupos correspondientes. </w:t>
      </w:r>
    </w:p>
    <w:p w14:paraId="43929A4F" w14:textId="77777777" w:rsidR="00441D9C" w:rsidRPr="00636E58" w:rsidRDefault="00441D9C" w:rsidP="00441D9C">
      <w:pPr>
        <w:spacing w:after="160" w:line="259" w:lineRule="auto"/>
        <w:ind w:left="-5"/>
        <w:jc w:val="left"/>
        <w:rPr>
          <w:rFonts w:ascii="Arial" w:hAnsi="Arial" w:cs="Arial"/>
          <w:color w:val="auto"/>
        </w:rPr>
      </w:pPr>
      <w:r w:rsidRPr="00636E58">
        <w:rPr>
          <w:rFonts w:ascii="Arial" w:eastAsia="Arial" w:hAnsi="Arial" w:cs="Arial"/>
          <w:i/>
          <w:color w:val="auto"/>
          <w:u w:val="single" w:color="000000"/>
        </w:rPr>
        <w:t>MONITOR DE TURNO:</w:t>
      </w:r>
      <w:r w:rsidRPr="00636E58">
        <w:rPr>
          <w:rFonts w:ascii="Arial" w:eastAsia="Arial" w:hAnsi="Arial" w:cs="Arial"/>
          <w:i/>
          <w:color w:val="auto"/>
        </w:rPr>
        <w:t xml:space="preserve">  </w:t>
      </w:r>
    </w:p>
    <w:p w14:paraId="596A0DCE" w14:textId="77777777" w:rsidR="00025BC6" w:rsidRDefault="00441D9C" w:rsidP="00161EA8">
      <w:pPr>
        <w:pStyle w:val="Prrafodelista"/>
        <w:numPr>
          <w:ilvl w:val="1"/>
          <w:numId w:val="31"/>
        </w:numPr>
        <w:spacing w:after="6"/>
        <w:ind w:left="851" w:right="317" w:hanging="425"/>
        <w:rPr>
          <w:rFonts w:ascii="Arial" w:hAnsi="Arial" w:cs="Arial"/>
          <w:color w:val="auto"/>
        </w:rPr>
      </w:pPr>
      <w:r w:rsidRPr="00025BC6">
        <w:rPr>
          <w:rFonts w:ascii="Arial" w:hAnsi="Arial" w:cs="Arial"/>
          <w:color w:val="auto"/>
        </w:rPr>
        <w:t xml:space="preserve">Verificar a través de las cámaras de seguridad ciudadana los lugares específicos donde se produce el evento, lo cual nos ayudará a tener noción de los macrodistritos afectados y poder emitir un aviso de verificación por macrodistritos. (Es necesario conocer los macrodistritos y los puntos de seguridad ciudadana que está contenido en la siguiente dirección, https://arcg.is/0Wazae). </w:t>
      </w:r>
    </w:p>
    <w:p w14:paraId="6A36A77B" w14:textId="2E71F4C3" w:rsidR="00441D9C" w:rsidRPr="00025BC6" w:rsidRDefault="00441D9C" w:rsidP="00161EA8">
      <w:pPr>
        <w:pStyle w:val="Prrafodelista"/>
        <w:numPr>
          <w:ilvl w:val="1"/>
          <w:numId w:val="31"/>
        </w:numPr>
        <w:spacing w:after="6"/>
        <w:ind w:left="851" w:right="317" w:hanging="425"/>
        <w:rPr>
          <w:rFonts w:ascii="Arial" w:hAnsi="Arial" w:cs="Arial"/>
          <w:color w:val="auto"/>
        </w:rPr>
      </w:pPr>
      <w:r w:rsidRPr="00025BC6">
        <w:rPr>
          <w:rFonts w:ascii="Arial" w:hAnsi="Arial" w:cs="Arial"/>
          <w:color w:val="auto"/>
        </w:rPr>
        <w:t xml:space="preserve">Verificar que el DEMASDB este actualizando, para poder tener acceso a los datos de niveles y precipitación. </w:t>
      </w:r>
    </w:p>
    <w:p w14:paraId="4DC41145" w14:textId="77777777" w:rsidR="00441D9C" w:rsidRPr="00636E58" w:rsidRDefault="00441D9C" w:rsidP="00161EA8">
      <w:pPr>
        <w:pStyle w:val="Prrafodelista"/>
        <w:numPr>
          <w:ilvl w:val="1"/>
          <w:numId w:val="31"/>
        </w:numPr>
        <w:spacing w:after="6"/>
        <w:ind w:left="851" w:right="317" w:hanging="425"/>
        <w:rPr>
          <w:rFonts w:ascii="Arial" w:hAnsi="Arial" w:cs="Arial"/>
          <w:color w:val="auto"/>
        </w:rPr>
      </w:pPr>
      <w:r w:rsidRPr="00636E58">
        <w:rPr>
          <w:rFonts w:ascii="Arial" w:hAnsi="Arial" w:cs="Arial"/>
          <w:color w:val="auto"/>
        </w:rPr>
        <w:t xml:space="preserve">Mover las cámaras panorámicas a los puntos o cuencas donde se verifique el evento para la captura de la imagen. </w:t>
      </w:r>
    </w:p>
    <w:p w14:paraId="75D75A02" w14:textId="77777777" w:rsidR="00441D9C" w:rsidRPr="00636E58" w:rsidRDefault="00441D9C" w:rsidP="00161EA8">
      <w:pPr>
        <w:pStyle w:val="Prrafodelista"/>
        <w:numPr>
          <w:ilvl w:val="1"/>
          <w:numId w:val="31"/>
        </w:numPr>
        <w:spacing w:after="6"/>
        <w:ind w:left="851" w:right="317" w:hanging="425"/>
        <w:rPr>
          <w:rFonts w:ascii="Arial" w:hAnsi="Arial" w:cs="Arial"/>
          <w:color w:val="auto"/>
        </w:rPr>
      </w:pPr>
      <w:r w:rsidRPr="00636E58">
        <w:rPr>
          <w:rFonts w:ascii="Arial" w:hAnsi="Arial" w:cs="Arial"/>
          <w:color w:val="auto"/>
        </w:rPr>
        <w:t xml:space="preserve">Generar un aviso de verificación del inicio de un evento </w:t>
      </w:r>
      <w:proofErr w:type="spellStart"/>
      <w:r w:rsidRPr="00636E58">
        <w:rPr>
          <w:rFonts w:ascii="Arial" w:hAnsi="Arial" w:cs="Arial"/>
          <w:color w:val="auto"/>
        </w:rPr>
        <w:t>hidrometeorológico</w:t>
      </w:r>
      <w:proofErr w:type="spellEnd"/>
      <w:r w:rsidRPr="00636E58">
        <w:rPr>
          <w:rFonts w:ascii="Arial" w:hAnsi="Arial" w:cs="Arial"/>
          <w:color w:val="auto"/>
        </w:rPr>
        <w:t xml:space="preserve"> por macrodistrito obligatoriamente y por cuenca si fuera necesario. </w:t>
      </w:r>
    </w:p>
    <w:p w14:paraId="61A4E5AD" w14:textId="77777777" w:rsidR="00441D9C" w:rsidRPr="00636E58" w:rsidRDefault="00441D9C" w:rsidP="00161EA8">
      <w:pPr>
        <w:pStyle w:val="Prrafodelista"/>
        <w:numPr>
          <w:ilvl w:val="1"/>
          <w:numId w:val="31"/>
        </w:numPr>
        <w:spacing w:after="6"/>
        <w:ind w:left="851" w:right="317" w:hanging="425"/>
        <w:rPr>
          <w:rFonts w:ascii="Arial" w:hAnsi="Arial" w:cs="Arial"/>
          <w:color w:val="auto"/>
        </w:rPr>
      </w:pPr>
      <w:r w:rsidRPr="00636E58">
        <w:rPr>
          <w:rFonts w:ascii="Arial" w:hAnsi="Arial" w:cs="Arial"/>
          <w:color w:val="auto"/>
        </w:rPr>
        <w:t xml:space="preserve">Grabar las cámaras donde se verifica el evento, todos apuntando aguas arriba para documentar el incremento del mismo o algún evento extremo. </w:t>
      </w:r>
    </w:p>
    <w:p w14:paraId="0E0C0DDE" w14:textId="77777777" w:rsidR="00441D9C" w:rsidRPr="00636E58" w:rsidRDefault="00441D9C" w:rsidP="00161EA8">
      <w:pPr>
        <w:pStyle w:val="Prrafodelista"/>
        <w:numPr>
          <w:ilvl w:val="1"/>
          <w:numId w:val="31"/>
        </w:numPr>
        <w:spacing w:after="6"/>
        <w:ind w:left="851" w:right="317" w:hanging="425"/>
        <w:rPr>
          <w:rFonts w:ascii="Arial" w:hAnsi="Arial" w:cs="Arial"/>
          <w:color w:val="auto"/>
        </w:rPr>
      </w:pPr>
      <w:r w:rsidRPr="00636E58">
        <w:rPr>
          <w:rFonts w:ascii="Arial" w:hAnsi="Arial" w:cs="Arial"/>
          <w:color w:val="auto"/>
        </w:rPr>
        <w:t xml:space="preserve">Atender a la actualización de pluviómetros, en cuanto exista un pulso comenzar a registrar los datos en la planilla con hora de inicio, hora final y cantidad de pulsos para hacer el seguimiento de intensidad del evento, pueden ser débil, moderado, fuerte, muy fuerte y torrencial cual </w:t>
      </w:r>
      <w:proofErr w:type="spellStart"/>
      <w:r w:rsidRPr="00636E58">
        <w:rPr>
          <w:rFonts w:ascii="Arial" w:hAnsi="Arial" w:cs="Arial"/>
          <w:color w:val="auto"/>
        </w:rPr>
        <w:t>se</w:t>
      </w:r>
      <w:proofErr w:type="spellEnd"/>
      <w:r w:rsidRPr="00636E58">
        <w:rPr>
          <w:rFonts w:ascii="Arial" w:hAnsi="Arial" w:cs="Arial"/>
          <w:color w:val="auto"/>
        </w:rPr>
        <w:t xml:space="preserve"> el caso se debe informar en todo momento. </w:t>
      </w:r>
    </w:p>
    <w:p w14:paraId="7F7CC653" w14:textId="77777777" w:rsidR="00441D9C" w:rsidRPr="00636E58" w:rsidRDefault="00441D9C" w:rsidP="00161EA8">
      <w:pPr>
        <w:pStyle w:val="Prrafodelista"/>
        <w:numPr>
          <w:ilvl w:val="1"/>
          <w:numId w:val="31"/>
        </w:numPr>
        <w:spacing w:after="6"/>
        <w:ind w:left="851" w:right="317" w:hanging="425"/>
        <w:rPr>
          <w:rFonts w:ascii="Arial" w:hAnsi="Arial" w:cs="Arial"/>
          <w:color w:val="auto"/>
        </w:rPr>
      </w:pPr>
      <w:r w:rsidRPr="00636E58">
        <w:rPr>
          <w:rFonts w:ascii="Arial" w:hAnsi="Arial" w:cs="Arial"/>
          <w:color w:val="auto"/>
        </w:rPr>
        <w:t xml:space="preserve">Realizar el seguimiento de los sensores radares registrando el valor actual y durante el evento comparar con los valores normales sin evento (persistentes), para así poder emitir un aviso de incremento de niveles si fuera necesario. </w:t>
      </w:r>
    </w:p>
    <w:p w14:paraId="70D165B2" w14:textId="77777777" w:rsidR="00441D9C" w:rsidRDefault="00441D9C" w:rsidP="00161EA8">
      <w:pPr>
        <w:pStyle w:val="Prrafodelista"/>
        <w:numPr>
          <w:ilvl w:val="1"/>
          <w:numId w:val="31"/>
        </w:numPr>
        <w:spacing w:after="6"/>
        <w:ind w:left="851" w:right="317" w:hanging="425"/>
        <w:rPr>
          <w:rFonts w:ascii="Arial" w:hAnsi="Arial" w:cs="Arial"/>
          <w:color w:val="auto"/>
        </w:rPr>
      </w:pPr>
      <w:r w:rsidRPr="00636E58">
        <w:rPr>
          <w:rFonts w:ascii="Arial" w:hAnsi="Arial" w:cs="Arial"/>
          <w:color w:val="auto"/>
        </w:rPr>
        <w:lastRenderedPageBreak/>
        <w:t xml:space="preserve">En coordinación con el meteorólogo emitir un aviso de verificación y ubicación geográfica del evento, la dirección y duración del mismo. </w:t>
      </w:r>
    </w:p>
    <w:p w14:paraId="64C79E40" w14:textId="77777777" w:rsidR="00025BC6" w:rsidRPr="00636E58" w:rsidRDefault="00025BC6" w:rsidP="00025BC6">
      <w:pPr>
        <w:pStyle w:val="Prrafodelista"/>
        <w:spacing w:after="6"/>
        <w:ind w:left="851" w:right="317" w:firstLine="0"/>
        <w:rPr>
          <w:rFonts w:ascii="Arial" w:hAnsi="Arial" w:cs="Arial"/>
          <w:color w:val="auto"/>
        </w:rPr>
      </w:pPr>
    </w:p>
    <w:p w14:paraId="2C374E22" w14:textId="619131F9" w:rsidR="00441D9C" w:rsidRPr="001E5F9B" w:rsidRDefault="00441D9C" w:rsidP="00161EA8">
      <w:pPr>
        <w:pStyle w:val="Ttulo6"/>
        <w:numPr>
          <w:ilvl w:val="2"/>
          <w:numId w:val="94"/>
        </w:numPr>
        <w:spacing w:after="240"/>
        <w:rPr>
          <w:rFonts w:ascii="Arial" w:hAnsi="Arial" w:cs="Arial"/>
          <w:b/>
          <w:color w:val="auto"/>
          <w:sz w:val="24"/>
          <w:szCs w:val="24"/>
        </w:rPr>
      </w:pPr>
      <w:bookmarkStart w:id="354" w:name="_Toc64101"/>
      <w:r w:rsidRPr="001E5F9B">
        <w:rPr>
          <w:rFonts w:ascii="Arial" w:hAnsi="Arial" w:cs="Arial"/>
          <w:b/>
          <w:color w:val="auto"/>
          <w:sz w:val="24"/>
          <w:szCs w:val="24"/>
        </w:rPr>
        <w:t>TERCERA ETAPA “</w:t>
      </w:r>
      <w:r w:rsidR="00677EFB">
        <w:rPr>
          <w:rFonts w:ascii="Arial" w:hAnsi="Arial" w:cs="Arial"/>
          <w:b/>
          <w:color w:val="auto"/>
          <w:sz w:val="24"/>
          <w:szCs w:val="24"/>
        </w:rPr>
        <w:t>DESPUES</w:t>
      </w:r>
      <w:r w:rsidRPr="001E5F9B">
        <w:rPr>
          <w:rFonts w:ascii="Arial" w:hAnsi="Arial" w:cs="Arial"/>
          <w:b/>
          <w:color w:val="auto"/>
          <w:sz w:val="24"/>
          <w:szCs w:val="24"/>
        </w:rPr>
        <w:t xml:space="preserve">” </w:t>
      </w:r>
      <w:bookmarkEnd w:id="354"/>
    </w:p>
    <w:p w14:paraId="60BD3A8D" w14:textId="77777777" w:rsidR="00441D9C" w:rsidRPr="00636E58" w:rsidRDefault="00441D9C" w:rsidP="00441D9C">
      <w:pPr>
        <w:spacing w:after="149"/>
        <w:ind w:left="-5" w:right="318"/>
        <w:rPr>
          <w:rFonts w:ascii="Arial" w:hAnsi="Arial" w:cs="Arial"/>
          <w:color w:val="auto"/>
        </w:rPr>
      </w:pPr>
      <w:r w:rsidRPr="00636E58">
        <w:rPr>
          <w:rFonts w:ascii="Arial" w:hAnsi="Arial" w:cs="Arial"/>
          <w:color w:val="auto"/>
        </w:rPr>
        <w:t xml:space="preserve">Esta etapa se da cuando, a través de las cámaras panorámicas, cámaras en estaciones y cámaras de seguridad ciudadana no se visualiza precipitación, se deberá realizar lo siguiente: </w:t>
      </w:r>
    </w:p>
    <w:p w14:paraId="567C2902" w14:textId="77777777" w:rsidR="00441D9C" w:rsidRPr="00636E58" w:rsidRDefault="00441D9C" w:rsidP="00441D9C">
      <w:pPr>
        <w:spacing w:after="160" w:line="259" w:lineRule="auto"/>
        <w:ind w:left="-5"/>
        <w:jc w:val="left"/>
        <w:rPr>
          <w:rFonts w:ascii="Arial" w:hAnsi="Arial" w:cs="Arial"/>
          <w:color w:val="auto"/>
        </w:rPr>
      </w:pPr>
      <w:r w:rsidRPr="00636E58">
        <w:rPr>
          <w:rFonts w:ascii="Arial" w:eastAsia="Arial" w:hAnsi="Arial" w:cs="Arial"/>
          <w:i/>
          <w:color w:val="auto"/>
          <w:u w:val="single" w:color="000000"/>
        </w:rPr>
        <w:t>APOYO METEOROLÓGICO:</w:t>
      </w:r>
      <w:r w:rsidRPr="00636E58">
        <w:rPr>
          <w:rFonts w:ascii="Arial" w:eastAsia="Arial" w:hAnsi="Arial" w:cs="Arial"/>
          <w:i/>
          <w:color w:val="auto"/>
        </w:rPr>
        <w:t xml:space="preserve"> </w:t>
      </w:r>
    </w:p>
    <w:p w14:paraId="743E203E" w14:textId="77777777" w:rsidR="00441D9C" w:rsidRPr="00636E58" w:rsidRDefault="00441D9C" w:rsidP="00161EA8">
      <w:pPr>
        <w:numPr>
          <w:ilvl w:val="0"/>
          <w:numId w:val="59"/>
        </w:numPr>
        <w:spacing w:after="88"/>
        <w:ind w:left="851" w:right="160" w:hanging="520"/>
        <w:rPr>
          <w:rFonts w:ascii="Arial" w:hAnsi="Arial" w:cs="Arial"/>
          <w:color w:val="auto"/>
        </w:rPr>
      </w:pPr>
      <w:r w:rsidRPr="00636E58">
        <w:rPr>
          <w:rFonts w:ascii="Arial" w:hAnsi="Arial" w:cs="Arial"/>
          <w:color w:val="auto"/>
        </w:rPr>
        <w:t xml:space="preserve">Realizar la confirmación de la finalización del evento con las herramientas digitales disponibles y si fuera posible el tipo de precipitación que tuvimos, la duración del mismo y el fenómeno que género el evento. </w:t>
      </w:r>
    </w:p>
    <w:p w14:paraId="0E67E7A8" w14:textId="77777777" w:rsidR="00441D9C" w:rsidRPr="00636E58" w:rsidRDefault="00441D9C" w:rsidP="00161EA8">
      <w:pPr>
        <w:numPr>
          <w:ilvl w:val="0"/>
          <w:numId w:val="59"/>
        </w:numPr>
        <w:spacing w:after="88"/>
        <w:ind w:left="851" w:right="160" w:hanging="520"/>
        <w:rPr>
          <w:rFonts w:ascii="Arial" w:hAnsi="Arial" w:cs="Arial"/>
          <w:color w:val="auto"/>
        </w:rPr>
      </w:pPr>
      <w:r w:rsidRPr="00636E58">
        <w:rPr>
          <w:rFonts w:ascii="Arial" w:hAnsi="Arial" w:cs="Arial"/>
          <w:color w:val="auto"/>
        </w:rPr>
        <w:t xml:space="preserve">Generar y emitir una animación de lo que se prevé meteorológicamente para las horas siguientes al evento concluido. </w:t>
      </w:r>
    </w:p>
    <w:p w14:paraId="432ED8B2" w14:textId="77777777" w:rsidR="00441D9C" w:rsidRPr="00636E58" w:rsidRDefault="00441D9C" w:rsidP="00441D9C">
      <w:pPr>
        <w:spacing w:after="160" w:line="259" w:lineRule="auto"/>
        <w:ind w:left="-5"/>
        <w:jc w:val="left"/>
        <w:rPr>
          <w:rFonts w:ascii="Arial" w:hAnsi="Arial" w:cs="Arial"/>
          <w:color w:val="auto"/>
        </w:rPr>
      </w:pPr>
      <w:r w:rsidRPr="00636E58">
        <w:rPr>
          <w:rFonts w:ascii="Arial" w:eastAsia="Arial" w:hAnsi="Arial" w:cs="Arial"/>
          <w:i/>
          <w:color w:val="auto"/>
          <w:u w:val="single" w:color="000000"/>
        </w:rPr>
        <w:t>MONITOR DE TURNO:</w:t>
      </w:r>
      <w:r w:rsidRPr="00636E58">
        <w:rPr>
          <w:rFonts w:ascii="Arial" w:eastAsia="Arial" w:hAnsi="Arial" w:cs="Arial"/>
          <w:i/>
          <w:color w:val="auto"/>
        </w:rPr>
        <w:t xml:space="preserve">  </w:t>
      </w:r>
    </w:p>
    <w:p w14:paraId="3369CF46" w14:textId="77777777" w:rsidR="00025BC6" w:rsidRDefault="00441D9C" w:rsidP="00161EA8">
      <w:pPr>
        <w:pStyle w:val="Prrafodelista"/>
        <w:numPr>
          <w:ilvl w:val="1"/>
          <w:numId w:val="63"/>
        </w:numPr>
        <w:spacing w:after="6"/>
        <w:ind w:left="851" w:right="322" w:hanging="425"/>
        <w:rPr>
          <w:rFonts w:ascii="Arial" w:hAnsi="Arial" w:cs="Arial"/>
          <w:color w:val="auto"/>
        </w:rPr>
      </w:pPr>
      <w:r w:rsidRPr="00025BC6">
        <w:rPr>
          <w:rFonts w:ascii="Arial" w:hAnsi="Arial" w:cs="Arial"/>
          <w:color w:val="auto"/>
        </w:rPr>
        <w:t>Verificar la finalización del evento a través de las cámaras de seguridad ciudadana y las panorámicas realizando un paneo de las mismas.</w:t>
      </w:r>
    </w:p>
    <w:p w14:paraId="773BF522" w14:textId="05BE52F2" w:rsidR="00441D9C" w:rsidRPr="00025BC6" w:rsidRDefault="00441D9C" w:rsidP="00161EA8">
      <w:pPr>
        <w:pStyle w:val="Prrafodelista"/>
        <w:numPr>
          <w:ilvl w:val="1"/>
          <w:numId w:val="63"/>
        </w:numPr>
        <w:spacing w:after="6"/>
        <w:ind w:left="851" w:right="322" w:hanging="425"/>
        <w:rPr>
          <w:rFonts w:ascii="Arial" w:hAnsi="Arial" w:cs="Arial"/>
          <w:color w:val="auto"/>
        </w:rPr>
      </w:pPr>
      <w:r w:rsidRPr="00025BC6">
        <w:rPr>
          <w:rFonts w:ascii="Arial" w:hAnsi="Arial" w:cs="Arial"/>
          <w:color w:val="auto"/>
        </w:rPr>
        <w:t xml:space="preserve">Preparar toda la información del evento, como ser los niveles y la cantidad e intensidad de precipitación identificando los macrodistritos y cuencas afectadas por el evento. </w:t>
      </w:r>
    </w:p>
    <w:p w14:paraId="52381CB3" w14:textId="77777777" w:rsidR="00441D9C" w:rsidRPr="00636E58" w:rsidRDefault="00441D9C" w:rsidP="00161EA8">
      <w:pPr>
        <w:pStyle w:val="Prrafodelista"/>
        <w:numPr>
          <w:ilvl w:val="1"/>
          <w:numId w:val="63"/>
        </w:numPr>
        <w:spacing w:after="6"/>
        <w:ind w:left="851" w:right="322" w:hanging="425"/>
        <w:rPr>
          <w:rFonts w:ascii="Arial" w:hAnsi="Arial" w:cs="Arial"/>
          <w:color w:val="auto"/>
        </w:rPr>
      </w:pPr>
      <w:r w:rsidRPr="00636E58">
        <w:rPr>
          <w:rFonts w:ascii="Arial" w:hAnsi="Arial" w:cs="Arial"/>
          <w:color w:val="auto"/>
        </w:rPr>
        <w:t xml:space="preserve">Generar un reporte de evento para emitir a los medios de comunicación a través del jefe de unidad con la información necesaria generada tanto del meteorólogo y monitor de turno. </w:t>
      </w:r>
    </w:p>
    <w:p w14:paraId="4DB1E8E7" w14:textId="77777777" w:rsidR="00441D9C" w:rsidRDefault="00441D9C" w:rsidP="00161EA8">
      <w:pPr>
        <w:pStyle w:val="Prrafodelista"/>
        <w:numPr>
          <w:ilvl w:val="1"/>
          <w:numId w:val="63"/>
        </w:numPr>
        <w:spacing w:before="240" w:after="6"/>
        <w:ind w:left="851" w:right="322" w:hanging="425"/>
        <w:rPr>
          <w:rFonts w:ascii="Arial" w:hAnsi="Arial" w:cs="Arial"/>
          <w:color w:val="auto"/>
        </w:rPr>
      </w:pPr>
      <w:r w:rsidRPr="00636E58">
        <w:rPr>
          <w:rFonts w:ascii="Arial" w:hAnsi="Arial" w:cs="Arial"/>
          <w:color w:val="auto"/>
        </w:rPr>
        <w:t xml:space="preserve">Emitir un aviso en coordinación con el meteorólogo, sobre la finalización del evento y lo que se espera para las próximas horas. </w:t>
      </w:r>
    </w:p>
    <w:p w14:paraId="23AAD5C0" w14:textId="77777777" w:rsidR="001E5F9B" w:rsidRPr="00636E58" w:rsidRDefault="001E5F9B" w:rsidP="001E5F9B">
      <w:pPr>
        <w:pStyle w:val="Prrafodelista"/>
        <w:spacing w:before="240" w:after="6"/>
        <w:ind w:left="851" w:right="322" w:firstLine="0"/>
        <w:rPr>
          <w:rFonts w:ascii="Arial" w:hAnsi="Arial" w:cs="Arial"/>
          <w:color w:val="auto"/>
        </w:rPr>
      </w:pPr>
    </w:p>
    <w:p w14:paraId="3D40B2A5" w14:textId="7DB72BB9" w:rsidR="00441D9C" w:rsidRPr="001E5F9B" w:rsidRDefault="00441D9C" w:rsidP="00161EA8">
      <w:pPr>
        <w:pStyle w:val="Ttulo6"/>
        <w:numPr>
          <w:ilvl w:val="0"/>
          <w:numId w:val="94"/>
        </w:numPr>
        <w:spacing w:after="240"/>
        <w:rPr>
          <w:rFonts w:ascii="Arial" w:hAnsi="Arial" w:cs="Arial"/>
          <w:b/>
          <w:color w:val="auto"/>
          <w:sz w:val="24"/>
          <w:szCs w:val="24"/>
        </w:rPr>
      </w:pPr>
      <w:bookmarkStart w:id="355" w:name="_Toc64102"/>
      <w:r w:rsidRPr="001E5F9B">
        <w:rPr>
          <w:rFonts w:ascii="Arial" w:hAnsi="Arial" w:cs="Arial"/>
          <w:b/>
          <w:color w:val="auto"/>
          <w:sz w:val="24"/>
          <w:szCs w:val="24"/>
        </w:rPr>
        <w:t xml:space="preserve">RED DE MONITOREO </w:t>
      </w:r>
      <w:bookmarkEnd w:id="355"/>
    </w:p>
    <w:p w14:paraId="76123DC7" w14:textId="77777777" w:rsidR="00441D9C" w:rsidRPr="00636E58" w:rsidRDefault="00441D9C" w:rsidP="00441D9C">
      <w:pPr>
        <w:spacing w:after="150"/>
        <w:ind w:left="-5"/>
        <w:rPr>
          <w:rFonts w:ascii="Arial" w:hAnsi="Arial" w:cs="Arial"/>
          <w:color w:val="auto"/>
        </w:rPr>
      </w:pPr>
      <w:r w:rsidRPr="00636E58">
        <w:rPr>
          <w:rFonts w:ascii="Arial" w:hAnsi="Arial" w:cs="Arial"/>
          <w:color w:val="auto"/>
        </w:rPr>
        <w:t xml:space="preserve">El sistema de monitoreo de la Unidad de Sistema de Alerta Temprana (USAT) está compuesto por las siguientes redes de monitoreo:  </w:t>
      </w:r>
    </w:p>
    <w:p w14:paraId="34D8F354" w14:textId="77777777" w:rsidR="00441D9C" w:rsidRPr="00636E58" w:rsidRDefault="00441D9C" w:rsidP="00161EA8">
      <w:pPr>
        <w:numPr>
          <w:ilvl w:val="0"/>
          <w:numId w:val="60"/>
        </w:numPr>
        <w:spacing w:after="0"/>
        <w:ind w:left="1435" w:right="2100" w:hanging="520"/>
        <w:rPr>
          <w:rFonts w:ascii="Arial" w:hAnsi="Arial" w:cs="Arial"/>
          <w:color w:val="auto"/>
        </w:rPr>
      </w:pPr>
      <w:r w:rsidRPr="00636E58">
        <w:rPr>
          <w:rFonts w:ascii="Arial" w:hAnsi="Arial" w:cs="Arial"/>
          <w:color w:val="auto"/>
        </w:rPr>
        <w:t xml:space="preserve">Red de estaciones pluviométricas. </w:t>
      </w:r>
    </w:p>
    <w:p w14:paraId="7180B8FF" w14:textId="77777777" w:rsidR="00025BC6" w:rsidRDefault="00441D9C" w:rsidP="00161EA8">
      <w:pPr>
        <w:numPr>
          <w:ilvl w:val="0"/>
          <w:numId w:val="60"/>
        </w:numPr>
        <w:spacing w:after="0"/>
        <w:ind w:left="1435" w:right="2098" w:hanging="522"/>
        <w:rPr>
          <w:rFonts w:ascii="Arial" w:hAnsi="Arial" w:cs="Arial"/>
          <w:color w:val="auto"/>
        </w:rPr>
      </w:pPr>
      <w:r w:rsidRPr="00636E58">
        <w:rPr>
          <w:rFonts w:ascii="Arial" w:hAnsi="Arial" w:cs="Arial"/>
          <w:color w:val="auto"/>
        </w:rPr>
        <w:t xml:space="preserve">Red de estaciones hidrométricas. </w:t>
      </w:r>
    </w:p>
    <w:p w14:paraId="01FBB70F" w14:textId="4CF2E7AA" w:rsidR="00441D9C" w:rsidRPr="00636E58" w:rsidRDefault="00441D9C" w:rsidP="00161EA8">
      <w:pPr>
        <w:numPr>
          <w:ilvl w:val="0"/>
          <w:numId w:val="60"/>
        </w:numPr>
        <w:spacing w:after="88"/>
        <w:ind w:left="1435" w:right="2100" w:hanging="520"/>
        <w:rPr>
          <w:rFonts w:ascii="Arial" w:hAnsi="Arial" w:cs="Arial"/>
          <w:color w:val="auto"/>
        </w:rPr>
      </w:pPr>
      <w:r w:rsidRPr="00636E58">
        <w:rPr>
          <w:rFonts w:ascii="Arial" w:hAnsi="Arial" w:cs="Arial"/>
          <w:color w:val="auto"/>
        </w:rPr>
        <w:t xml:space="preserve">Red de cámaras de vigilancia. </w:t>
      </w:r>
    </w:p>
    <w:p w14:paraId="30AA7040" w14:textId="77777777" w:rsidR="00441D9C" w:rsidRPr="00636E58" w:rsidRDefault="00441D9C" w:rsidP="00441D9C">
      <w:pPr>
        <w:spacing w:after="149"/>
        <w:ind w:left="-5" w:right="319"/>
        <w:rPr>
          <w:rFonts w:ascii="Arial" w:hAnsi="Arial" w:cs="Arial"/>
          <w:color w:val="auto"/>
        </w:rPr>
      </w:pPr>
      <w:r w:rsidRPr="00636E58">
        <w:rPr>
          <w:rFonts w:ascii="Arial" w:hAnsi="Arial" w:cs="Arial"/>
          <w:color w:val="auto"/>
        </w:rPr>
        <w:t xml:space="preserve">Cada estación de monitoreo se encuentra codificada de acuerdo a la cuenca en la que se encuentra instalada de ahí el nombre de CHOHI, ORKHI, IRPHI, ACHHI, JILHI, HUAHI y RLP. Además de un sufijo según el tipo de instrumento, siendo R para el sensor radar y P para pluviómetro. El número corresponde al número de estación dentro la cuenca de monitoreo, considerándose 001 la parte más baja y de manera ascendente hacia aguas arriba. </w:t>
      </w:r>
    </w:p>
    <w:p w14:paraId="15A10AC4" w14:textId="77777777" w:rsidR="00441D9C" w:rsidRPr="00636E58" w:rsidRDefault="00441D9C" w:rsidP="00441D9C">
      <w:pPr>
        <w:ind w:left="-5" w:right="319"/>
        <w:rPr>
          <w:rFonts w:ascii="Arial" w:hAnsi="Arial" w:cs="Arial"/>
          <w:color w:val="auto"/>
        </w:rPr>
      </w:pPr>
      <w:r w:rsidRPr="00636E58">
        <w:rPr>
          <w:rFonts w:ascii="Arial" w:hAnsi="Arial" w:cs="Arial"/>
          <w:color w:val="auto"/>
        </w:rPr>
        <w:t xml:space="preserve">La información medida y registrada en los equipos de monitoreo es transferida a la Base USAT mediante red de fibra óptica y Radio Enlace punto a punto, a continuación, en los </w:t>
      </w:r>
      <w:r w:rsidRPr="00636E58">
        <w:rPr>
          <w:rFonts w:ascii="Arial" w:hAnsi="Arial" w:cs="Arial"/>
          <w:color w:val="auto"/>
        </w:rPr>
        <w:lastRenderedPageBreak/>
        <w:t>siguientes subcapítulos se presenta la disposición de los distintos equipos implementados a lo largo de la jurisdicción Municipal para las tres redes de monitoreo anteriormente citadas.</w:t>
      </w:r>
      <w:r w:rsidRPr="00636E58">
        <w:rPr>
          <w:rFonts w:ascii="Arial" w:eastAsia="Arial" w:hAnsi="Arial" w:cs="Arial"/>
          <w:b/>
          <w:color w:val="auto"/>
        </w:rPr>
        <w:t xml:space="preserve"> </w:t>
      </w:r>
    </w:p>
    <w:p w14:paraId="5E26BE91" w14:textId="49220AE4" w:rsidR="00441D9C" w:rsidRPr="001E5F9B" w:rsidRDefault="00441D9C" w:rsidP="00161EA8">
      <w:pPr>
        <w:pStyle w:val="Ttulo6"/>
        <w:numPr>
          <w:ilvl w:val="1"/>
          <w:numId w:val="94"/>
        </w:numPr>
        <w:spacing w:after="240"/>
        <w:rPr>
          <w:rFonts w:ascii="Arial" w:hAnsi="Arial" w:cs="Arial"/>
          <w:b/>
          <w:color w:val="auto"/>
          <w:sz w:val="24"/>
          <w:szCs w:val="24"/>
        </w:rPr>
      </w:pPr>
      <w:bookmarkStart w:id="356" w:name="_Toc64103"/>
      <w:r w:rsidRPr="001E5F9B">
        <w:rPr>
          <w:rFonts w:ascii="Arial" w:hAnsi="Arial" w:cs="Arial"/>
          <w:b/>
          <w:color w:val="auto"/>
          <w:sz w:val="24"/>
          <w:szCs w:val="24"/>
        </w:rPr>
        <w:t xml:space="preserve">RED DE ESTACIONES PLUVIOMETRICAS </w:t>
      </w:r>
      <w:bookmarkEnd w:id="356"/>
    </w:p>
    <w:p w14:paraId="0F69B7D1" w14:textId="77777777" w:rsidR="00441D9C" w:rsidRPr="00E024BD" w:rsidRDefault="00441D9C" w:rsidP="00041E4F">
      <w:pPr>
        <w:spacing w:after="0" w:line="240" w:lineRule="auto"/>
        <w:ind w:left="0"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s-BO"/>
        </w:rPr>
        <w:drawing>
          <wp:inline distT="0" distB="0" distL="0" distR="0" wp14:anchorId="1CE6296F" wp14:editId="44D04A63">
            <wp:extent cx="3780155" cy="3959352"/>
            <wp:effectExtent l="0" t="0" r="0" b="0"/>
            <wp:docPr id="2596" name="Picture 2596"/>
            <wp:cNvGraphicFramePr/>
            <a:graphic xmlns:a="http://schemas.openxmlformats.org/drawingml/2006/main">
              <a:graphicData uri="http://schemas.openxmlformats.org/drawingml/2006/picture">
                <pic:pic xmlns:pic="http://schemas.openxmlformats.org/drawingml/2006/picture">
                  <pic:nvPicPr>
                    <pic:cNvPr id="2596" name="Picture 2596"/>
                    <pic:cNvPicPr/>
                  </pic:nvPicPr>
                  <pic:blipFill>
                    <a:blip r:embed="rId109"/>
                    <a:stretch>
                      <a:fillRect/>
                    </a:stretch>
                  </pic:blipFill>
                  <pic:spPr>
                    <a:xfrm>
                      <a:off x="0" y="0"/>
                      <a:ext cx="3780155" cy="3959352"/>
                    </a:xfrm>
                    <a:prstGeom prst="rect">
                      <a:avLst/>
                    </a:prstGeom>
                  </pic:spPr>
                </pic:pic>
              </a:graphicData>
            </a:graphic>
          </wp:inline>
        </w:drawing>
      </w:r>
      <w:r w:rsidRPr="00E024BD">
        <w:rPr>
          <w:rFonts w:asciiTheme="minorHAnsi" w:eastAsiaTheme="minorHAnsi" w:hAnsiTheme="minorHAnsi" w:cstheme="minorBidi"/>
          <w:i/>
          <w:iCs/>
          <w:noProof/>
          <w:color w:val="44546A" w:themeColor="text2"/>
          <w:sz w:val="18"/>
          <w:szCs w:val="18"/>
          <w:lang w:val="es-BO" w:eastAsia="en-US"/>
        </w:rPr>
        <w:t xml:space="preserve"> </w:t>
      </w:r>
    </w:p>
    <w:p w14:paraId="68F9CB91" w14:textId="77777777" w:rsidR="001E5F9B" w:rsidRPr="00E024BD" w:rsidRDefault="00441D9C" w:rsidP="00E024BD">
      <w:pPr>
        <w:spacing w:after="0" w:line="240" w:lineRule="auto"/>
        <w:ind w:left="0"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Figure 2. Red de estaciones pluviométricas</w:t>
      </w:r>
    </w:p>
    <w:p w14:paraId="65BD790E" w14:textId="5203602D" w:rsidR="00441D9C" w:rsidRDefault="00441D9C" w:rsidP="00E024BD">
      <w:pPr>
        <w:spacing w:after="0" w:line="240" w:lineRule="auto"/>
        <w:ind w:left="0" w:firstLine="0"/>
        <w:jc w:val="center"/>
        <w:rPr>
          <w:rFonts w:asciiTheme="minorHAnsi" w:eastAsiaTheme="minorHAnsi" w:hAnsiTheme="minorHAnsi" w:cstheme="minorBidi"/>
          <w:i/>
          <w:iCs/>
          <w:noProof/>
          <w:color w:val="44546A" w:themeColor="text2"/>
          <w:sz w:val="18"/>
          <w:szCs w:val="18"/>
          <w:lang w:val="es-BO" w:eastAsia="en-US"/>
        </w:rPr>
      </w:pPr>
      <w:r w:rsidRPr="00E024BD">
        <w:rPr>
          <w:rFonts w:asciiTheme="minorHAnsi" w:eastAsiaTheme="minorHAnsi" w:hAnsiTheme="minorHAnsi" w:cstheme="minorBidi"/>
          <w:i/>
          <w:iCs/>
          <w:noProof/>
          <w:color w:val="44546A" w:themeColor="text2"/>
          <w:sz w:val="18"/>
          <w:szCs w:val="18"/>
          <w:lang w:val="es-BO" w:eastAsia="en-US"/>
        </w:rPr>
        <w:t xml:space="preserve"> (fuente: Elaboración propia) </w:t>
      </w:r>
    </w:p>
    <w:p w14:paraId="7A353DC4" w14:textId="77777777" w:rsidR="00E024BD" w:rsidRDefault="00E024BD" w:rsidP="00E024BD">
      <w:pPr>
        <w:spacing w:after="0" w:line="240" w:lineRule="auto"/>
        <w:ind w:left="0" w:firstLine="0"/>
        <w:jc w:val="center"/>
        <w:rPr>
          <w:rFonts w:asciiTheme="minorHAnsi" w:eastAsiaTheme="minorHAnsi" w:hAnsiTheme="minorHAnsi" w:cstheme="minorBidi"/>
          <w:i/>
          <w:iCs/>
          <w:noProof/>
          <w:color w:val="44546A" w:themeColor="text2"/>
          <w:sz w:val="18"/>
          <w:szCs w:val="18"/>
          <w:lang w:val="es-BO" w:eastAsia="en-US"/>
        </w:rPr>
      </w:pPr>
    </w:p>
    <w:p w14:paraId="678F8CD3" w14:textId="77777777" w:rsidR="00E024BD" w:rsidRPr="00E024BD" w:rsidRDefault="00E024BD" w:rsidP="00E024BD">
      <w:pPr>
        <w:spacing w:after="0" w:line="240" w:lineRule="auto"/>
        <w:ind w:left="0" w:firstLine="0"/>
        <w:jc w:val="center"/>
        <w:rPr>
          <w:rFonts w:asciiTheme="minorHAnsi" w:eastAsiaTheme="minorHAnsi" w:hAnsiTheme="minorHAnsi" w:cstheme="minorBidi"/>
          <w:i/>
          <w:iCs/>
          <w:noProof/>
          <w:color w:val="44546A" w:themeColor="text2"/>
          <w:sz w:val="18"/>
          <w:szCs w:val="18"/>
          <w:lang w:val="es-BO" w:eastAsia="en-US"/>
        </w:rPr>
      </w:pPr>
    </w:p>
    <w:p w14:paraId="30DA0DC4" w14:textId="77777777" w:rsidR="00441D9C" w:rsidRPr="00FA3AAC" w:rsidRDefault="00441D9C" w:rsidP="00513158">
      <w:pPr>
        <w:pStyle w:val="Descripcin"/>
      </w:pPr>
      <w:r w:rsidRPr="00FA3AAC">
        <w:t xml:space="preserve">Tabla 1. Red de estaciones pluviométricas  </w:t>
      </w:r>
    </w:p>
    <w:tbl>
      <w:tblPr>
        <w:tblStyle w:val="TableGrid"/>
        <w:tblW w:w="9779" w:type="dxa"/>
        <w:tblInd w:w="6" w:type="dxa"/>
        <w:tblCellMar>
          <w:top w:w="9" w:type="dxa"/>
          <w:left w:w="115" w:type="dxa"/>
          <w:right w:w="72" w:type="dxa"/>
        </w:tblCellMar>
        <w:tblLook w:val="04A0" w:firstRow="1" w:lastRow="0" w:firstColumn="1" w:lastColumn="0" w:noHBand="0" w:noVBand="1"/>
      </w:tblPr>
      <w:tblGrid>
        <w:gridCol w:w="443"/>
        <w:gridCol w:w="1439"/>
        <w:gridCol w:w="1800"/>
        <w:gridCol w:w="2436"/>
        <w:gridCol w:w="2036"/>
        <w:gridCol w:w="1625"/>
      </w:tblGrid>
      <w:tr w:rsidR="00636E58" w:rsidRPr="00636E58" w14:paraId="17D154E3" w14:textId="77777777" w:rsidTr="00CC7D69">
        <w:trPr>
          <w:trHeight w:val="294"/>
        </w:trPr>
        <w:tc>
          <w:tcPr>
            <w:tcW w:w="443" w:type="dxa"/>
            <w:tcBorders>
              <w:top w:val="single" w:sz="4" w:space="0" w:color="BFBFBF"/>
              <w:left w:val="single" w:sz="4" w:space="0" w:color="BFBFBF"/>
              <w:bottom w:val="single" w:sz="4" w:space="0" w:color="BFBFBF"/>
              <w:right w:val="single" w:sz="4" w:space="0" w:color="BFBFBF"/>
            </w:tcBorders>
          </w:tcPr>
          <w:p w14:paraId="384EDF76" w14:textId="77777777" w:rsidR="00441D9C" w:rsidRPr="002E5994" w:rsidRDefault="00441D9C" w:rsidP="007F33E2">
            <w:pPr>
              <w:spacing w:after="0" w:line="259" w:lineRule="auto"/>
              <w:ind w:left="14" w:firstLine="0"/>
              <w:jc w:val="left"/>
              <w:rPr>
                <w:rFonts w:ascii="Arial" w:hAnsi="Arial" w:cs="Arial"/>
                <w:color w:val="auto"/>
                <w:sz w:val="18"/>
                <w:szCs w:val="18"/>
              </w:rPr>
            </w:pPr>
            <w:r w:rsidRPr="002E5994">
              <w:rPr>
                <w:rFonts w:ascii="Arial" w:eastAsia="Arial" w:hAnsi="Arial" w:cs="Arial"/>
                <w:b/>
                <w:color w:val="auto"/>
                <w:sz w:val="18"/>
                <w:szCs w:val="18"/>
              </w:rPr>
              <w:t xml:space="preserve">Nº </w:t>
            </w:r>
          </w:p>
        </w:tc>
        <w:tc>
          <w:tcPr>
            <w:tcW w:w="1439" w:type="dxa"/>
            <w:tcBorders>
              <w:top w:val="single" w:sz="4" w:space="0" w:color="BFBFBF"/>
              <w:left w:val="single" w:sz="4" w:space="0" w:color="BFBFBF"/>
              <w:bottom w:val="single" w:sz="4" w:space="0" w:color="BFBFBF"/>
              <w:right w:val="single" w:sz="4" w:space="0" w:color="BFBFBF"/>
            </w:tcBorders>
          </w:tcPr>
          <w:p w14:paraId="44DF81BE" w14:textId="77777777" w:rsidR="00441D9C" w:rsidRPr="002E5994" w:rsidRDefault="00441D9C" w:rsidP="007F33E2">
            <w:pPr>
              <w:spacing w:after="0" w:line="259" w:lineRule="auto"/>
              <w:ind w:left="0" w:right="47" w:firstLine="0"/>
              <w:jc w:val="center"/>
              <w:rPr>
                <w:rFonts w:ascii="Arial" w:hAnsi="Arial" w:cs="Arial"/>
                <w:color w:val="auto"/>
                <w:sz w:val="18"/>
                <w:szCs w:val="18"/>
              </w:rPr>
            </w:pPr>
            <w:r w:rsidRPr="002E5994">
              <w:rPr>
                <w:rFonts w:ascii="Arial" w:eastAsia="Arial" w:hAnsi="Arial" w:cs="Arial"/>
                <w:b/>
                <w:color w:val="auto"/>
                <w:sz w:val="18"/>
                <w:szCs w:val="18"/>
              </w:rPr>
              <w:t xml:space="preserve">LOGGER </w:t>
            </w:r>
          </w:p>
        </w:tc>
        <w:tc>
          <w:tcPr>
            <w:tcW w:w="1800" w:type="dxa"/>
            <w:tcBorders>
              <w:top w:val="single" w:sz="4" w:space="0" w:color="BFBFBF"/>
              <w:left w:val="single" w:sz="4" w:space="0" w:color="BFBFBF"/>
              <w:bottom w:val="single" w:sz="4" w:space="0" w:color="BFBFBF"/>
              <w:right w:val="single" w:sz="4" w:space="0" w:color="BFBFBF"/>
            </w:tcBorders>
          </w:tcPr>
          <w:p w14:paraId="4D8121A0" w14:textId="77777777" w:rsidR="00441D9C" w:rsidRPr="002E5994" w:rsidRDefault="00441D9C" w:rsidP="007F33E2">
            <w:pPr>
              <w:spacing w:after="0" w:line="259" w:lineRule="auto"/>
              <w:ind w:left="0" w:right="46" w:firstLine="0"/>
              <w:jc w:val="center"/>
              <w:rPr>
                <w:rFonts w:ascii="Arial" w:hAnsi="Arial" w:cs="Arial"/>
                <w:color w:val="auto"/>
                <w:sz w:val="18"/>
                <w:szCs w:val="18"/>
              </w:rPr>
            </w:pPr>
            <w:r w:rsidRPr="002E5994">
              <w:rPr>
                <w:rFonts w:ascii="Arial" w:eastAsia="Arial" w:hAnsi="Arial" w:cs="Arial"/>
                <w:b/>
                <w:color w:val="auto"/>
                <w:sz w:val="18"/>
                <w:szCs w:val="18"/>
              </w:rPr>
              <w:t xml:space="preserve">SENSOR </w:t>
            </w:r>
          </w:p>
        </w:tc>
        <w:tc>
          <w:tcPr>
            <w:tcW w:w="2436" w:type="dxa"/>
            <w:tcBorders>
              <w:top w:val="single" w:sz="4" w:space="0" w:color="BFBFBF"/>
              <w:left w:val="single" w:sz="4" w:space="0" w:color="BFBFBF"/>
              <w:bottom w:val="single" w:sz="4" w:space="0" w:color="BFBFBF"/>
              <w:right w:val="single" w:sz="4" w:space="0" w:color="BFBFBF"/>
            </w:tcBorders>
          </w:tcPr>
          <w:p w14:paraId="6DF3DB87" w14:textId="77777777" w:rsidR="00441D9C" w:rsidRPr="002E5994" w:rsidRDefault="00441D9C" w:rsidP="007F33E2">
            <w:pPr>
              <w:spacing w:after="0" w:line="259" w:lineRule="auto"/>
              <w:ind w:left="0" w:right="47" w:firstLine="0"/>
              <w:jc w:val="center"/>
              <w:rPr>
                <w:rFonts w:ascii="Arial" w:hAnsi="Arial" w:cs="Arial"/>
                <w:color w:val="auto"/>
                <w:sz w:val="18"/>
                <w:szCs w:val="18"/>
              </w:rPr>
            </w:pPr>
            <w:r w:rsidRPr="002E5994">
              <w:rPr>
                <w:rFonts w:ascii="Arial" w:eastAsia="Arial" w:hAnsi="Arial" w:cs="Arial"/>
                <w:b/>
                <w:color w:val="auto"/>
                <w:sz w:val="18"/>
                <w:szCs w:val="18"/>
              </w:rPr>
              <w:t xml:space="preserve">DIRECCION </w:t>
            </w:r>
          </w:p>
        </w:tc>
        <w:tc>
          <w:tcPr>
            <w:tcW w:w="2036" w:type="dxa"/>
            <w:tcBorders>
              <w:top w:val="single" w:sz="4" w:space="0" w:color="BFBFBF"/>
              <w:left w:val="single" w:sz="4" w:space="0" w:color="BFBFBF"/>
              <w:bottom w:val="single" w:sz="4" w:space="0" w:color="BFBFBF"/>
              <w:right w:val="single" w:sz="4" w:space="0" w:color="BFBFBF"/>
            </w:tcBorders>
          </w:tcPr>
          <w:p w14:paraId="3F39B32B" w14:textId="77777777" w:rsidR="00441D9C" w:rsidRPr="002E5994" w:rsidRDefault="00441D9C" w:rsidP="007F33E2">
            <w:pPr>
              <w:spacing w:after="0" w:line="259" w:lineRule="auto"/>
              <w:ind w:left="101" w:firstLine="0"/>
              <w:jc w:val="left"/>
              <w:rPr>
                <w:rFonts w:ascii="Arial" w:hAnsi="Arial" w:cs="Arial"/>
                <w:color w:val="auto"/>
                <w:sz w:val="18"/>
                <w:szCs w:val="18"/>
              </w:rPr>
            </w:pPr>
            <w:r w:rsidRPr="002E5994">
              <w:rPr>
                <w:rFonts w:ascii="Arial" w:eastAsia="Arial" w:hAnsi="Arial" w:cs="Arial"/>
                <w:b/>
                <w:color w:val="auto"/>
                <w:sz w:val="18"/>
                <w:szCs w:val="18"/>
              </w:rPr>
              <w:t xml:space="preserve">COORDENADAS </w:t>
            </w:r>
          </w:p>
        </w:tc>
        <w:tc>
          <w:tcPr>
            <w:tcW w:w="1625" w:type="dxa"/>
            <w:tcBorders>
              <w:top w:val="single" w:sz="4" w:space="0" w:color="BFBFBF"/>
              <w:left w:val="single" w:sz="4" w:space="0" w:color="BFBFBF"/>
              <w:bottom w:val="single" w:sz="4" w:space="0" w:color="BFBFBF"/>
              <w:right w:val="single" w:sz="4" w:space="0" w:color="BFBFBF"/>
            </w:tcBorders>
          </w:tcPr>
          <w:p w14:paraId="239B4C78" w14:textId="77777777" w:rsidR="00441D9C" w:rsidRPr="002E5994" w:rsidRDefault="00441D9C" w:rsidP="007F33E2">
            <w:pPr>
              <w:spacing w:after="0" w:line="259" w:lineRule="auto"/>
              <w:ind w:left="0" w:right="43" w:firstLine="0"/>
              <w:jc w:val="center"/>
              <w:rPr>
                <w:rFonts w:ascii="Arial" w:hAnsi="Arial" w:cs="Arial"/>
                <w:color w:val="auto"/>
                <w:sz w:val="18"/>
                <w:szCs w:val="18"/>
              </w:rPr>
            </w:pPr>
            <w:r w:rsidRPr="002E5994">
              <w:rPr>
                <w:rFonts w:ascii="Arial" w:eastAsia="Arial" w:hAnsi="Arial" w:cs="Arial"/>
                <w:b/>
                <w:color w:val="auto"/>
                <w:sz w:val="18"/>
                <w:szCs w:val="18"/>
              </w:rPr>
              <w:t>MACRODIST</w:t>
            </w:r>
            <w:r w:rsidRPr="002E5994">
              <w:rPr>
                <w:rFonts w:ascii="Arial" w:hAnsi="Arial" w:cs="Arial"/>
                <w:color w:val="auto"/>
                <w:sz w:val="18"/>
                <w:szCs w:val="18"/>
              </w:rPr>
              <w:t>.</w:t>
            </w:r>
            <w:r w:rsidRPr="002E5994">
              <w:rPr>
                <w:rFonts w:ascii="Arial" w:eastAsia="Arial" w:hAnsi="Arial" w:cs="Arial"/>
                <w:b/>
                <w:color w:val="auto"/>
                <w:sz w:val="18"/>
                <w:szCs w:val="18"/>
              </w:rPr>
              <w:t xml:space="preserve"> </w:t>
            </w:r>
          </w:p>
        </w:tc>
      </w:tr>
      <w:tr w:rsidR="00CC7D69" w:rsidRPr="00636E58" w14:paraId="384B60CF" w14:textId="77777777" w:rsidTr="00CC7D69">
        <w:trPr>
          <w:trHeight w:val="192"/>
        </w:trPr>
        <w:tc>
          <w:tcPr>
            <w:tcW w:w="9779" w:type="dxa"/>
            <w:gridSpan w:val="6"/>
            <w:tcBorders>
              <w:top w:val="single" w:sz="4" w:space="0" w:color="BFBFBF"/>
              <w:left w:val="single" w:sz="4" w:space="0" w:color="BFBFBF"/>
              <w:bottom w:val="single" w:sz="4" w:space="0" w:color="BFBFBF"/>
              <w:right w:val="single" w:sz="4" w:space="0" w:color="BFBFBF"/>
            </w:tcBorders>
            <w:shd w:val="clear" w:color="auto" w:fill="F2F2F2"/>
            <w:vAlign w:val="center"/>
          </w:tcPr>
          <w:p w14:paraId="603A513C" w14:textId="127100BB" w:rsidR="00CC7D69" w:rsidRPr="002E5994" w:rsidRDefault="00CC7D69" w:rsidP="00CC7D69">
            <w:pPr>
              <w:spacing w:after="0" w:line="259" w:lineRule="auto"/>
              <w:ind w:left="0" w:firstLine="0"/>
              <w:jc w:val="center"/>
              <w:rPr>
                <w:rFonts w:ascii="Arial" w:hAnsi="Arial" w:cs="Arial"/>
                <w:color w:val="auto"/>
                <w:sz w:val="18"/>
                <w:szCs w:val="18"/>
              </w:rPr>
            </w:pPr>
            <w:r w:rsidRPr="002E5994">
              <w:rPr>
                <w:rFonts w:ascii="Arial" w:eastAsia="Arial" w:hAnsi="Arial" w:cs="Arial"/>
                <w:b/>
                <w:color w:val="auto"/>
                <w:sz w:val="18"/>
                <w:szCs w:val="18"/>
              </w:rPr>
              <w:t>CUENCA ACHUMANI</w:t>
            </w:r>
          </w:p>
        </w:tc>
      </w:tr>
      <w:tr w:rsidR="00636E58" w:rsidRPr="00636E58" w14:paraId="3966FAEC" w14:textId="77777777" w:rsidTr="00CC7D69">
        <w:trPr>
          <w:trHeight w:val="380"/>
        </w:trPr>
        <w:tc>
          <w:tcPr>
            <w:tcW w:w="443" w:type="dxa"/>
            <w:tcBorders>
              <w:top w:val="single" w:sz="4" w:space="0" w:color="BFBFBF"/>
              <w:left w:val="single" w:sz="4" w:space="0" w:color="BFBFBF"/>
              <w:bottom w:val="single" w:sz="4" w:space="0" w:color="BFBFBF"/>
              <w:right w:val="single" w:sz="4" w:space="0" w:color="BFBFBF"/>
            </w:tcBorders>
          </w:tcPr>
          <w:p w14:paraId="3ECDC243"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eastAsia="Arial" w:hAnsi="Arial" w:cs="Arial"/>
                <w:b/>
                <w:color w:val="auto"/>
                <w:sz w:val="18"/>
                <w:szCs w:val="18"/>
              </w:rPr>
              <w:t xml:space="preserve">1 </w:t>
            </w:r>
          </w:p>
        </w:tc>
        <w:tc>
          <w:tcPr>
            <w:tcW w:w="1439" w:type="dxa"/>
            <w:tcBorders>
              <w:top w:val="single" w:sz="4" w:space="0" w:color="BFBFBF"/>
              <w:left w:val="single" w:sz="4" w:space="0" w:color="BFBFBF"/>
              <w:bottom w:val="single" w:sz="4" w:space="0" w:color="BFBFBF"/>
              <w:right w:val="single" w:sz="4" w:space="0" w:color="BFBFBF"/>
            </w:tcBorders>
          </w:tcPr>
          <w:p w14:paraId="76A24EBE"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ACHHI007 </w:t>
            </w:r>
          </w:p>
        </w:tc>
        <w:tc>
          <w:tcPr>
            <w:tcW w:w="1800" w:type="dxa"/>
            <w:tcBorders>
              <w:top w:val="single" w:sz="4" w:space="0" w:color="BFBFBF"/>
              <w:left w:val="single" w:sz="4" w:space="0" w:color="BFBFBF"/>
              <w:bottom w:val="single" w:sz="4" w:space="0" w:color="BFBFBF"/>
              <w:right w:val="single" w:sz="4" w:space="0" w:color="BFBFBF"/>
            </w:tcBorders>
          </w:tcPr>
          <w:p w14:paraId="4BB3B706" w14:textId="77777777" w:rsidR="00441D9C" w:rsidRPr="002E5994" w:rsidRDefault="00441D9C" w:rsidP="007F33E2">
            <w:pPr>
              <w:spacing w:after="0" w:line="259" w:lineRule="auto"/>
              <w:ind w:left="11" w:firstLine="0"/>
              <w:jc w:val="left"/>
              <w:rPr>
                <w:rFonts w:ascii="Arial" w:hAnsi="Arial" w:cs="Arial"/>
                <w:color w:val="auto"/>
                <w:sz w:val="18"/>
                <w:szCs w:val="18"/>
              </w:rPr>
            </w:pPr>
            <w:r w:rsidRPr="002E5994">
              <w:rPr>
                <w:rFonts w:ascii="Arial" w:hAnsi="Arial" w:cs="Arial"/>
                <w:color w:val="auto"/>
                <w:sz w:val="18"/>
                <w:szCs w:val="18"/>
              </w:rPr>
              <w:t xml:space="preserve">PLUVIOMETRO </w:t>
            </w:r>
          </w:p>
        </w:tc>
        <w:tc>
          <w:tcPr>
            <w:tcW w:w="2436" w:type="dxa"/>
            <w:tcBorders>
              <w:top w:val="single" w:sz="4" w:space="0" w:color="BFBFBF"/>
              <w:left w:val="single" w:sz="4" w:space="0" w:color="BFBFBF"/>
              <w:bottom w:val="single" w:sz="4" w:space="0" w:color="BFBFBF"/>
              <w:right w:val="single" w:sz="4" w:space="0" w:color="BFBFBF"/>
            </w:tcBorders>
          </w:tcPr>
          <w:p w14:paraId="48813F84" w14:textId="77777777" w:rsidR="00441D9C" w:rsidRPr="002E5994" w:rsidRDefault="00441D9C" w:rsidP="007F33E2">
            <w:pPr>
              <w:spacing w:after="0" w:line="259" w:lineRule="auto"/>
              <w:ind w:left="0" w:right="47" w:firstLine="0"/>
              <w:jc w:val="center"/>
              <w:rPr>
                <w:rFonts w:ascii="Arial" w:hAnsi="Arial" w:cs="Arial"/>
                <w:color w:val="auto"/>
                <w:sz w:val="18"/>
                <w:szCs w:val="18"/>
              </w:rPr>
            </w:pPr>
            <w:r w:rsidRPr="002E5994">
              <w:rPr>
                <w:rFonts w:ascii="Arial" w:hAnsi="Arial" w:cs="Arial"/>
                <w:color w:val="auto"/>
                <w:sz w:val="18"/>
                <w:szCs w:val="18"/>
              </w:rPr>
              <w:t xml:space="preserve">Huayllani </w:t>
            </w:r>
            <w:proofErr w:type="spellStart"/>
            <w:r w:rsidRPr="002E5994">
              <w:rPr>
                <w:rFonts w:ascii="Arial" w:hAnsi="Arial" w:cs="Arial"/>
                <w:color w:val="auto"/>
                <w:sz w:val="18"/>
                <w:szCs w:val="18"/>
              </w:rPr>
              <w:t>Humapalca</w:t>
            </w:r>
            <w:proofErr w:type="spellEnd"/>
            <w:r w:rsidRPr="002E5994">
              <w:rPr>
                <w:rFonts w:ascii="Arial" w:hAnsi="Arial" w:cs="Arial"/>
                <w:color w:val="auto"/>
                <w:sz w:val="18"/>
                <w:szCs w:val="18"/>
              </w:rPr>
              <w:t xml:space="preserve"> </w:t>
            </w:r>
          </w:p>
        </w:tc>
        <w:tc>
          <w:tcPr>
            <w:tcW w:w="2036" w:type="dxa"/>
            <w:tcBorders>
              <w:top w:val="single" w:sz="4" w:space="0" w:color="BFBFBF"/>
              <w:left w:val="single" w:sz="4" w:space="0" w:color="BFBFBF"/>
              <w:bottom w:val="single" w:sz="4" w:space="0" w:color="BFBFBF"/>
              <w:right w:val="single" w:sz="4" w:space="0" w:color="BFBFBF"/>
            </w:tcBorders>
          </w:tcPr>
          <w:p w14:paraId="216E78BB"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602663 m E </w:t>
            </w:r>
          </w:p>
          <w:p w14:paraId="261A663E"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8176337 m S </w:t>
            </w:r>
          </w:p>
        </w:tc>
        <w:tc>
          <w:tcPr>
            <w:tcW w:w="1625" w:type="dxa"/>
            <w:tcBorders>
              <w:top w:val="single" w:sz="4" w:space="0" w:color="BFBFBF"/>
              <w:left w:val="single" w:sz="4" w:space="0" w:color="BFBFBF"/>
              <w:bottom w:val="single" w:sz="4" w:space="0" w:color="BFBFBF"/>
              <w:right w:val="single" w:sz="4" w:space="0" w:color="BFBFBF"/>
            </w:tcBorders>
          </w:tcPr>
          <w:p w14:paraId="5DD116DD" w14:textId="77777777" w:rsidR="00441D9C" w:rsidRPr="002E5994" w:rsidRDefault="00441D9C" w:rsidP="007F33E2">
            <w:pPr>
              <w:spacing w:after="0" w:line="259" w:lineRule="auto"/>
              <w:ind w:left="0" w:right="42" w:firstLine="0"/>
              <w:jc w:val="center"/>
              <w:rPr>
                <w:rFonts w:ascii="Arial" w:hAnsi="Arial" w:cs="Arial"/>
                <w:color w:val="auto"/>
                <w:sz w:val="18"/>
                <w:szCs w:val="18"/>
              </w:rPr>
            </w:pPr>
            <w:r w:rsidRPr="002E5994">
              <w:rPr>
                <w:rFonts w:ascii="Arial" w:hAnsi="Arial" w:cs="Arial"/>
                <w:color w:val="auto"/>
                <w:sz w:val="18"/>
                <w:szCs w:val="18"/>
              </w:rPr>
              <w:t xml:space="preserve">SUR </w:t>
            </w:r>
          </w:p>
        </w:tc>
      </w:tr>
      <w:tr w:rsidR="00636E58" w:rsidRPr="00636E58" w14:paraId="6FD0019C" w14:textId="77777777" w:rsidTr="00CC7D69">
        <w:trPr>
          <w:trHeight w:val="376"/>
        </w:trPr>
        <w:tc>
          <w:tcPr>
            <w:tcW w:w="443" w:type="dxa"/>
            <w:tcBorders>
              <w:top w:val="single" w:sz="4" w:space="0" w:color="BFBFBF"/>
              <w:left w:val="single" w:sz="4" w:space="0" w:color="BFBFBF"/>
              <w:bottom w:val="single" w:sz="4" w:space="0" w:color="BFBFBF"/>
              <w:right w:val="single" w:sz="4" w:space="0" w:color="BFBFBF"/>
            </w:tcBorders>
            <w:shd w:val="clear" w:color="auto" w:fill="F2F2F2"/>
          </w:tcPr>
          <w:p w14:paraId="3EB4F305"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eastAsia="Arial" w:hAnsi="Arial" w:cs="Arial"/>
                <w:b/>
                <w:color w:val="auto"/>
                <w:sz w:val="18"/>
                <w:szCs w:val="18"/>
              </w:rPr>
              <w:t xml:space="preserve">2 </w:t>
            </w:r>
          </w:p>
        </w:tc>
        <w:tc>
          <w:tcPr>
            <w:tcW w:w="1439" w:type="dxa"/>
            <w:tcBorders>
              <w:top w:val="single" w:sz="4" w:space="0" w:color="BFBFBF"/>
              <w:left w:val="single" w:sz="4" w:space="0" w:color="BFBFBF"/>
              <w:bottom w:val="single" w:sz="4" w:space="0" w:color="BFBFBF"/>
              <w:right w:val="single" w:sz="4" w:space="0" w:color="BFBFBF"/>
            </w:tcBorders>
            <w:shd w:val="clear" w:color="auto" w:fill="F2F2F2"/>
          </w:tcPr>
          <w:p w14:paraId="3EDBE500"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ACHHI010 </w:t>
            </w:r>
          </w:p>
        </w:tc>
        <w:tc>
          <w:tcPr>
            <w:tcW w:w="1800" w:type="dxa"/>
            <w:tcBorders>
              <w:top w:val="single" w:sz="4" w:space="0" w:color="BFBFBF"/>
              <w:left w:val="single" w:sz="4" w:space="0" w:color="BFBFBF"/>
              <w:bottom w:val="single" w:sz="4" w:space="0" w:color="BFBFBF"/>
              <w:right w:val="single" w:sz="4" w:space="0" w:color="BFBFBF"/>
            </w:tcBorders>
            <w:shd w:val="clear" w:color="auto" w:fill="F2F2F2"/>
          </w:tcPr>
          <w:p w14:paraId="14ED1735" w14:textId="77777777" w:rsidR="00441D9C" w:rsidRPr="002E5994" w:rsidRDefault="00441D9C" w:rsidP="007F33E2">
            <w:pPr>
              <w:spacing w:after="0" w:line="259" w:lineRule="auto"/>
              <w:ind w:left="11" w:firstLine="0"/>
              <w:jc w:val="left"/>
              <w:rPr>
                <w:rFonts w:ascii="Arial" w:hAnsi="Arial" w:cs="Arial"/>
                <w:color w:val="auto"/>
                <w:sz w:val="18"/>
                <w:szCs w:val="18"/>
              </w:rPr>
            </w:pPr>
            <w:r w:rsidRPr="002E5994">
              <w:rPr>
                <w:rFonts w:ascii="Arial" w:hAnsi="Arial" w:cs="Arial"/>
                <w:color w:val="auto"/>
                <w:sz w:val="18"/>
                <w:szCs w:val="18"/>
              </w:rPr>
              <w:t xml:space="preserve">PLUVIOMETRO </w:t>
            </w:r>
          </w:p>
        </w:tc>
        <w:tc>
          <w:tcPr>
            <w:tcW w:w="2436" w:type="dxa"/>
            <w:tcBorders>
              <w:top w:val="single" w:sz="4" w:space="0" w:color="BFBFBF"/>
              <w:left w:val="single" w:sz="4" w:space="0" w:color="BFBFBF"/>
              <w:bottom w:val="single" w:sz="4" w:space="0" w:color="BFBFBF"/>
              <w:right w:val="single" w:sz="4" w:space="0" w:color="BFBFBF"/>
            </w:tcBorders>
            <w:shd w:val="clear" w:color="auto" w:fill="F2F2F2"/>
          </w:tcPr>
          <w:p w14:paraId="669FF670" w14:textId="77777777" w:rsidR="00441D9C" w:rsidRPr="002E5994" w:rsidRDefault="00441D9C" w:rsidP="007F33E2">
            <w:pPr>
              <w:spacing w:after="0" w:line="259" w:lineRule="auto"/>
              <w:ind w:left="0" w:right="46" w:firstLine="0"/>
              <w:jc w:val="center"/>
              <w:rPr>
                <w:rFonts w:ascii="Arial" w:hAnsi="Arial" w:cs="Arial"/>
                <w:color w:val="auto"/>
                <w:sz w:val="18"/>
                <w:szCs w:val="18"/>
              </w:rPr>
            </w:pPr>
            <w:r w:rsidRPr="002E5994">
              <w:rPr>
                <w:rFonts w:ascii="Arial" w:hAnsi="Arial" w:cs="Arial"/>
                <w:color w:val="auto"/>
                <w:sz w:val="18"/>
                <w:szCs w:val="18"/>
              </w:rPr>
              <w:t xml:space="preserve">Alto Huayllani </w:t>
            </w:r>
            <w:proofErr w:type="spellStart"/>
            <w:r w:rsidRPr="002E5994">
              <w:rPr>
                <w:rFonts w:ascii="Arial" w:hAnsi="Arial" w:cs="Arial"/>
                <w:color w:val="auto"/>
                <w:sz w:val="18"/>
                <w:szCs w:val="18"/>
              </w:rPr>
              <w:t>Humapalca</w:t>
            </w:r>
            <w:proofErr w:type="spellEnd"/>
            <w:r w:rsidRPr="002E5994">
              <w:rPr>
                <w:rFonts w:ascii="Arial" w:hAnsi="Arial" w:cs="Arial"/>
                <w:color w:val="auto"/>
                <w:sz w:val="18"/>
                <w:szCs w:val="18"/>
              </w:rPr>
              <w:t xml:space="preserve"> </w:t>
            </w:r>
          </w:p>
        </w:tc>
        <w:tc>
          <w:tcPr>
            <w:tcW w:w="2036" w:type="dxa"/>
            <w:tcBorders>
              <w:top w:val="single" w:sz="4" w:space="0" w:color="BFBFBF"/>
              <w:left w:val="single" w:sz="4" w:space="0" w:color="BFBFBF"/>
              <w:bottom w:val="single" w:sz="4" w:space="0" w:color="BFBFBF"/>
              <w:right w:val="single" w:sz="4" w:space="0" w:color="BFBFBF"/>
            </w:tcBorders>
            <w:shd w:val="clear" w:color="auto" w:fill="F2F2F2"/>
          </w:tcPr>
          <w:p w14:paraId="21BE0AA5"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602929 m E </w:t>
            </w:r>
          </w:p>
          <w:p w14:paraId="12AB1B42"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8174496 m S </w:t>
            </w:r>
          </w:p>
        </w:tc>
        <w:tc>
          <w:tcPr>
            <w:tcW w:w="1625" w:type="dxa"/>
            <w:tcBorders>
              <w:top w:val="single" w:sz="4" w:space="0" w:color="BFBFBF"/>
              <w:left w:val="single" w:sz="4" w:space="0" w:color="BFBFBF"/>
              <w:bottom w:val="single" w:sz="4" w:space="0" w:color="BFBFBF"/>
              <w:right w:val="single" w:sz="4" w:space="0" w:color="BFBFBF"/>
            </w:tcBorders>
            <w:shd w:val="clear" w:color="auto" w:fill="F2F2F2"/>
          </w:tcPr>
          <w:p w14:paraId="4941791C" w14:textId="77777777" w:rsidR="00441D9C" w:rsidRPr="002E5994" w:rsidRDefault="00441D9C" w:rsidP="007F33E2">
            <w:pPr>
              <w:spacing w:after="0" w:line="259" w:lineRule="auto"/>
              <w:ind w:left="0" w:right="42" w:firstLine="0"/>
              <w:jc w:val="center"/>
              <w:rPr>
                <w:rFonts w:ascii="Arial" w:hAnsi="Arial" w:cs="Arial"/>
                <w:color w:val="auto"/>
                <w:sz w:val="18"/>
                <w:szCs w:val="18"/>
              </w:rPr>
            </w:pPr>
            <w:r w:rsidRPr="002E5994">
              <w:rPr>
                <w:rFonts w:ascii="Arial" w:hAnsi="Arial" w:cs="Arial"/>
                <w:color w:val="auto"/>
                <w:sz w:val="18"/>
                <w:szCs w:val="18"/>
              </w:rPr>
              <w:t xml:space="preserve">SUR </w:t>
            </w:r>
          </w:p>
        </w:tc>
      </w:tr>
      <w:tr w:rsidR="00CC7D69" w:rsidRPr="00636E58" w14:paraId="22B2BD42" w14:textId="77777777" w:rsidTr="00CC7D69">
        <w:trPr>
          <w:trHeight w:val="196"/>
        </w:trPr>
        <w:tc>
          <w:tcPr>
            <w:tcW w:w="9779" w:type="dxa"/>
            <w:gridSpan w:val="6"/>
            <w:tcBorders>
              <w:top w:val="single" w:sz="4" w:space="0" w:color="BFBFBF"/>
              <w:left w:val="single" w:sz="4" w:space="0" w:color="BFBFBF"/>
              <w:bottom w:val="single" w:sz="4" w:space="0" w:color="BFBFBF"/>
              <w:right w:val="single" w:sz="4" w:space="0" w:color="BFBFBF"/>
            </w:tcBorders>
            <w:vAlign w:val="center"/>
          </w:tcPr>
          <w:p w14:paraId="44F9154B" w14:textId="4CDE8D11" w:rsidR="00CC7D69" w:rsidRPr="002E5994" w:rsidRDefault="00CC7D69" w:rsidP="00CC7D69">
            <w:pPr>
              <w:spacing w:after="0" w:line="259" w:lineRule="auto"/>
              <w:ind w:left="0" w:firstLine="0"/>
              <w:jc w:val="center"/>
              <w:rPr>
                <w:rFonts w:ascii="Arial" w:hAnsi="Arial" w:cs="Arial"/>
                <w:color w:val="auto"/>
                <w:sz w:val="18"/>
                <w:szCs w:val="18"/>
              </w:rPr>
            </w:pPr>
            <w:r w:rsidRPr="002E5994">
              <w:rPr>
                <w:rFonts w:ascii="Arial" w:eastAsia="Arial" w:hAnsi="Arial" w:cs="Arial"/>
                <w:b/>
                <w:color w:val="auto"/>
                <w:sz w:val="18"/>
                <w:szCs w:val="18"/>
              </w:rPr>
              <w:t>CUENCA CHOQUEYAPU</w:t>
            </w:r>
          </w:p>
        </w:tc>
      </w:tr>
      <w:tr w:rsidR="00636E58" w:rsidRPr="00636E58" w14:paraId="4678CA0D" w14:textId="77777777" w:rsidTr="00CC7D69">
        <w:trPr>
          <w:trHeight w:val="375"/>
        </w:trPr>
        <w:tc>
          <w:tcPr>
            <w:tcW w:w="443" w:type="dxa"/>
            <w:tcBorders>
              <w:top w:val="single" w:sz="4" w:space="0" w:color="BFBFBF"/>
              <w:left w:val="single" w:sz="4" w:space="0" w:color="BFBFBF"/>
              <w:bottom w:val="single" w:sz="4" w:space="0" w:color="BFBFBF"/>
              <w:right w:val="single" w:sz="4" w:space="0" w:color="BFBFBF"/>
            </w:tcBorders>
            <w:shd w:val="clear" w:color="auto" w:fill="F2F2F2"/>
          </w:tcPr>
          <w:p w14:paraId="3E134CBE"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eastAsia="Arial" w:hAnsi="Arial" w:cs="Arial"/>
                <w:b/>
                <w:color w:val="auto"/>
                <w:sz w:val="18"/>
                <w:szCs w:val="18"/>
              </w:rPr>
              <w:t xml:space="preserve">3 </w:t>
            </w:r>
          </w:p>
        </w:tc>
        <w:tc>
          <w:tcPr>
            <w:tcW w:w="1439" w:type="dxa"/>
            <w:tcBorders>
              <w:top w:val="single" w:sz="4" w:space="0" w:color="BFBFBF"/>
              <w:left w:val="single" w:sz="4" w:space="0" w:color="BFBFBF"/>
              <w:bottom w:val="single" w:sz="4" w:space="0" w:color="BFBFBF"/>
              <w:right w:val="single" w:sz="4" w:space="0" w:color="BFBFBF"/>
            </w:tcBorders>
            <w:shd w:val="clear" w:color="auto" w:fill="F2F2F2"/>
          </w:tcPr>
          <w:p w14:paraId="0573DE9B" w14:textId="77777777" w:rsidR="00441D9C" w:rsidRPr="002E5994" w:rsidRDefault="00441D9C" w:rsidP="007F33E2">
            <w:pPr>
              <w:spacing w:after="0" w:line="259" w:lineRule="auto"/>
              <w:ind w:left="0" w:right="46" w:firstLine="0"/>
              <w:jc w:val="center"/>
              <w:rPr>
                <w:rFonts w:ascii="Arial" w:hAnsi="Arial" w:cs="Arial"/>
                <w:color w:val="auto"/>
                <w:sz w:val="18"/>
                <w:szCs w:val="18"/>
              </w:rPr>
            </w:pPr>
            <w:r w:rsidRPr="002E5994">
              <w:rPr>
                <w:rFonts w:ascii="Arial" w:hAnsi="Arial" w:cs="Arial"/>
                <w:color w:val="auto"/>
                <w:sz w:val="18"/>
                <w:szCs w:val="18"/>
              </w:rPr>
              <w:t xml:space="preserve">CHOHI006 </w:t>
            </w:r>
          </w:p>
        </w:tc>
        <w:tc>
          <w:tcPr>
            <w:tcW w:w="1800" w:type="dxa"/>
            <w:tcBorders>
              <w:top w:val="single" w:sz="4" w:space="0" w:color="BFBFBF"/>
              <w:left w:val="single" w:sz="4" w:space="0" w:color="BFBFBF"/>
              <w:bottom w:val="single" w:sz="4" w:space="0" w:color="BFBFBF"/>
              <w:right w:val="single" w:sz="4" w:space="0" w:color="BFBFBF"/>
            </w:tcBorders>
            <w:shd w:val="clear" w:color="auto" w:fill="F2F2F2"/>
          </w:tcPr>
          <w:p w14:paraId="492FA205" w14:textId="77777777" w:rsidR="00441D9C" w:rsidRPr="002E5994" w:rsidRDefault="00441D9C" w:rsidP="007F33E2">
            <w:pPr>
              <w:spacing w:after="0" w:line="259" w:lineRule="auto"/>
              <w:ind w:left="11" w:firstLine="0"/>
              <w:jc w:val="left"/>
              <w:rPr>
                <w:rFonts w:ascii="Arial" w:hAnsi="Arial" w:cs="Arial"/>
                <w:color w:val="auto"/>
                <w:sz w:val="18"/>
                <w:szCs w:val="18"/>
              </w:rPr>
            </w:pPr>
            <w:r w:rsidRPr="002E5994">
              <w:rPr>
                <w:rFonts w:ascii="Arial" w:hAnsi="Arial" w:cs="Arial"/>
                <w:color w:val="auto"/>
                <w:sz w:val="18"/>
                <w:szCs w:val="18"/>
              </w:rPr>
              <w:t xml:space="preserve">PLUVIOMETRO </w:t>
            </w:r>
          </w:p>
        </w:tc>
        <w:tc>
          <w:tcPr>
            <w:tcW w:w="2436" w:type="dxa"/>
            <w:tcBorders>
              <w:top w:val="single" w:sz="4" w:space="0" w:color="BFBFBF"/>
              <w:left w:val="single" w:sz="4" w:space="0" w:color="BFBFBF"/>
              <w:bottom w:val="single" w:sz="4" w:space="0" w:color="BFBFBF"/>
              <w:right w:val="single" w:sz="4" w:space="0" w:color="BFBFBF"/>
            </w:tcBorders>
            <w:shd w:val="clear" w:color="auto" w:fill="F2F2F2"/>
          </w:tcPr>
          <w:p w14:paraId="43677F1F" w14:textId="77777777" w:rsidR="00441D9C" w:rsidRPr="002E5994" w:rsidRDefault="00441D9C" w:rsidP="007F33E2">
            <w:pPr>
              <w:spacing w:after="0" w:line="259" w:lineRule="auto"/>
              <w:ind w:left="0" w:firstLine="0"/>
              <w:jc w:val="center"/>
              <w:rPr>
                <w:rFonts w:ascii="Arial" w:hAnsi="Arial" w:cs="Arial"/>
                <w:color w:val="auto"/>
                <w:sz w:val="18"/>
                <w:szCs w:val="18"/>
              </w:rPr>
            </w:pPr>
            <w:r w:rsidRPr="002E5994">
              <w:rPr>
                <w:rFonts w:ascii="Arial" w:hAnsi="Arial" w:cs="Arial"/>
                <w:color w:val="auto"/>
                <w:sz w:val="18"/>
                <w:szCs w:val="18"/>
              </w:rPr>
              <w:t xml:space="preserve">Av. Mario Mercado posta Llojeta EDMME Z. Bajo Llojeta </w:t>
            </w:r>
          </w:p>
        </w:tc>
        <w:tc>
          <w:tcPr>
            <w:tcW w:w="2036" w:type="dxa"/>
            <w:tcBorders>
              <w:top w:val="single" w:sz="4" w:space="0" w:color="BFBFBF"/>
              <w:left w:val="single" w:sz="4" w:space="0" w:color="BFBFBF"/>
              <w:bottom w:val="single" w:sz="4" w:space="0" w:color="BFBFBF"/>
              <w:right w:val="single" w:sz="4" w:space="0" w:color="BFBFBF"/>
            </w:tcBorders>
            <w:shd w:val="clear" w:color="auto" w:fill="F2F2F2"/>
          </w:tcPr>
          <w:p w14:paraId="748491EA"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593558 m E </w:t>
            </w:r>
          </w:p>
          <w:p w14:paraId="1CDEAD0E"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8172675 m S </w:t>
            </w:r>
          </w:p>
        </w:tc>
        <w:tc>
          <w:tcPr>
            <w:tcW w:w="1625" w:type="dxa"/>
            <w:tcBorders>
              <w:top w:val="single" w:sz="4" w:space="0" w:color="BFBFBF"/>
              <w:left w:val="single" w:sz="4" w:space="0" w:color="BFBFBF"/>
              <w:bottom w:val="single" w:sz="4" w:space="0" w:color="BFBFBF"/>
              <w:right w:val="single" w:sz="4" w:space="0" w:color="BFBFBF"/>
            </w:tcBorders>
            <w:shd w:val="clear" w:color="auto" w:fill="F2F2F2"/>
          </w:tcPr>
          <w:p w14:paraId="25A1AD0E"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COTAHUMA </w:t>
            </w:r>
          </w:p>
        </w:tc>
      </w:tr>
      <w:tr w:rsidR="00636E58" w:rsidRPr="00636E58" w14:paraId="69FE2C02" w14:textId="77777777" w:rsidTr="00CC7D69">
        <w:trPr>
          <w:trHeight w:val="381"/>
        </w:trPr>
        <w:tc>
          <w:tcPr>
            <w:tcW w:w="443" w:type="dxa"/>
            <w:tcBorders>
              <w:top w:val="single" w:sz="4" w:space="0" w:color="BFBFBF"/>
              <w:left w:val="single" w:sz="4" w:space="0" w:color="BFBFBF"/>
              <w:bottom w:val="single" w:sz="4" w:space="0" w:color="BFBFBF"/>
              <w:right w:val="single" w:sz="4" w:space="0" w:color="BFBFBF"/>
            </w:tcBorders>
          </w:tcPr>
          <w:p w14:paraId="22EC3801"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eastAsia="Arial" w:hAnsi="Arial" w:cs="Arial"/>
                <w:b/>
                <w:color w:val="auto"/>
                <w:sz w:val="18"/>
                <w:szCs w:val="18"/>
              </w:rPr>
              <w:t xml:space="preserve">4 </w:t>
            </w:r>
          </w:p>
        </w:tc>
        <w:tc>
          <w:tcPr>
            <w:tcW w:w="1439" w:type="dxa"/>
            <w:tcBorders>
              <w:top w:val="single" w:sz="4" w:space="0" w:color="BFBFBF"/>
              <w:left w:val="single" w:sz="4" w:space="0" w:color="BFBFBF"/>
              <w:bottom w:val="single" w:sz="4" w:space="0" w:color="BFBFBF"/>
              <w:right w:val="single" w:sz="4" w:space="0" w:color="BFBFBF"/>
            </w:tcBorders>
          </w:tcPr>
          <w:p w14:paraId="5B2D4BB0" w14:textId="77777777" w:rsidR="00441D9C" w:rsidRPr="002E5994" w:rsidRDefault="00441D9C" w:rsidP="007F33E2">
            <w:pPr>
              <w:spacing w:after="0" w:line="259" w:lineRule="auto"/>
              <w:ind w:left="0" w:right="46" w:firstLine="0"/>
              <w:jc w:val="center"/>
              <w:rPr>
                <w:rFonts w:ascii="Arial" w:hAnsi="Arial" w:cs="Arial"/>
                <w:color w:val="auto"/>
                <w:sz w:val="18"/>
                <w:szCs w:val="18"/>
              </w:rPr>
            </w:pPr>
            <w:r w:rsidRPr="002E5994">
              <w:rPr>
                <w:rFonts w:ascii="Arial" w:hAnsi="Arial" w:cs="Arial"/>
                <w:color w:val="auto"/>
                <w:sz w:val="18"/>
                <w:szCs w:val="18"/>
              </w:rPr>
              <w:t xml:space="preserve">CHOHI007 </w:t>
            </w:r>
          </w:p>
        </w:tc>
        <w:tc>
          <w:tcPr>
            <w:tcW w:w="1800" w:type="dxa"/>
            <w:tcBorders>
              <w:top w:val="single" w:sz="4" w:space="0" w:color="BFBFBF"/>
              <w:left w:val="single" w:sz="4" w:space="0" w:color="BFBFBF"/>
              <w:bottom w:val="single" w:sz="4" w:space="0" w:color="BFBFBF"/>
              <w:right w:val="single" w:sz="4" w:space="0" w:color="BFBFBF"/>
            </w:tcBorders>
          </w:tcPr>
          <w:p w14:paraId="73BD8A28" w14:textId="77777777" w:rsidR="00441D9C" w:rsidRPr="002E5994" w:rsidRDefault="00441D9C" w:rsidP="007F33E2">
            <w:pPr>
              <w:spacing w:after="0" w:line="259" w:lineRule="auto"/>
              <w:ind w:left="11" w:firstLine="0"/>
              <w:jc w:val="left"/>
              <w:rPr>
                <w:rFonts w:ascii="Arial" w:hAnsi="Arial" w:cs="Arial"/>
                <w:color w:val="auto"/>
                <w:sz w:val="18"/>
                <w:szCs w:val="18"/>
              </w:rPr>
            </w:pPr>
            <w:r w:rsidRPr="002E5994">
              <w:rPr>
                <w:rFonts w:ascii="Arial" w:hAnsi="Arial" w:cs="Arial"/>
                <w:color w:val="auto"/>
                <w:sz w:val="18"/>
                <w:szCs w:val="18"/>
              </w:rPr>
              <w:t xml:space="preserve">PLUVIOMETRO </w:t>
            </w:r>
          </w:p>
        </w:tc>
        <w:tc>
          <w:tcPr>
            <w:tcW w:w="2436" w:type="dxa"/>
            <w:tcBorders>
              <w:top w:val="single" w:sz="4" w:space="0" w:color="BFBFBF"/>
              <w:left w:val="single" w:sz="4" w:space="0" w:color="BFBFBF"/>
              <w:bottom w:val="single" w:sz="4" w:space="0" w:color="BFBFBF"/>
              <w:right w:val="single" w:sz="4" w:space="0" w:color="BFBFBF"/>
            </w:tcBorders>
          </w:tcPr>
          <w:p w14:paraId="496A1DF6" w14:textId="77777777" w:rsidR="00441D9C" w:rsidRPr="002E5994" w:rsidRDefault="00441D9C" w:rsidP="007F33E2">
            <w:pPr>
              <w:spacing w:after="0" w:line="259" w:lineRule="auto"/>
              <w:ind w:left="0" w:firstLine="0"/>
              <w:jc w:val="center"/>
              <w:rPr>
                <w:rFonts w:ascii="Arial" w:hAnsi="Arial" w:cs="Arial"/>
                <w:color w:val="auto"/>
                <w:sz w:val="18"/>
                <w:szCs w:val="18"/>
              </w:rPr>
            </w:pPr>
            <w:r w:rsidRPr="002E5994">
              <w:rPr>
                <w:rFonts w:ascii="Arial" w:hAnsi="Arial" w:cs="Arial"/>
                <w:color w:val="auto"/>
                <w:sz w:val="18"/>
                <w:szCs w:val="18"/>
              </w:rPr>
              <w:t xml:space="preserve">Radio Base Alpacoma Z. alto </w:t>
            </w:r>
            <w:proofErr w:type="spellStart"/>
            <w:r w:rsidRPr="002E5994">
              <w:rPr>
                <w:rFonts w:ascii="Arial" w:hAnsi="Arial" w:cs="Arial"/>
                <w:color w:val="auto"/>
                <w:sz w:val="18"/>
                <w:szCs w:val="18"/>
              </w:rPr>
              <w:t>Pasankery</w:t>
            </w:r>
            <w:proofErr w:type="spellEnd"/>
            <w:r w:rsidRPr="002E5994">
              <w:rPr>
                <w:rFonts w:ascii="Arial" w:hAnsi="Arial" w:cs="Arial"/>
                <w:color w:val="auto"/>
                <w:sz w:val="18"/>
                <w:szCs w:val="18"/>
              </w:rPr>
              <w:t xml:space="preserve"> Sur </w:t>
            </w:r>
          </w:p>
        </w:tc>
        <w:tc>
          <w:tcPr>
            <w:tcW w:w="2036" w:type="dxa"/>
            <w:tcBorders>
              <w:top w:val="single" w:sz="4" w:space="0" w:color="BFBFBF"/>
              <w:left w:val="single" w:sz="4" w:space="0" w:color="BFBFBF"/>
              <w:bottom w:val="single" w:sz="4" w:space="0" w:color="BFBFBF"/>
              <w:right w:val="single" w:sz="4" w:space="0" w:color="BFBFBF"/>
            </w:tcBorders>
          </w:tcPr>
          <w:p w14:paraId="070C42E8"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591320 m E </w:t>
            </w:r>
          </w:p>
          <w:p w14:paraId="7C6F7E44"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8172379 m S </w:t>
            </w:r>
          </w:p>
        </w:tc>
        <w:tc>
          <w:tcPr>
            <w:tcW w:w="1625" w:type="dxa"/>
            <w:tcBorders>
              <w:top w:val="single" w:sz="4" w:space="0" w:color="BFBFBF"/>
              <w:left w:val="single" w:sz="4" w:space="0" w:color="BFBFBF"/>
              <w:bottom w:val="single" w:sz="4" w:space="0" w:color="BFBFBF"/>
              <w:right w:val="single" w:sz="4" w:space="0" w:color="BFBFBF"/>
            </w:tcBorders>
          </w:tcPr>
          <w:p w14:paraId="5C4BFB8D"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COTAHUMA </w:t>
            </w:r>
          </w:p>
        </w:tc>
      </w:tr>
      <w:tr w:rsidR="00636E58" w:rsidRPr="00636E58" w14:paraId="13600F3C" w14:textId="77777777" w:rsidTr="00CC7D69">
        <w:trPr>
          <w:trHeight w:val="375"/>
        </w:trPr>
        <w:tc>
          <w:tcPr>
            <w:tcW w:w="443" w:type="dxa"/>
            <w:tcBorders>
              <w:top w:val="single" w:sz="4" w:space="0" w:color="BFBFBF"/>
              <w:left w:val="single" w:sz="4" w:space="0" w:color="BFBFBF"/>
              <w:bottom w:val="single" w:sz="4" w:space="0" w:color="BFBFBF"/>
              <w:right w:val="single" w:sz="4" w:space="0" w:color="BFBFBF"/>
            </w:tcBorders>
            <w:shd w:val="clear" w:color="auto" w:fill="F2F2F2"/>
          </w:tcPr>
          <w:p w14:paraId="56EB361F"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eastAsia="Arial" w:hAnsi="Arial" w:cs="Arial"/>
                <w:b/>
                <w:color w:val="auto"/>
                <w:sz w:val="18"/>
                <w:szCs w:val="18"/>
              </w:rPr>
              <w:t xml:space="preserve">5 </w:t>
            </w:r>
          </w:p>
        </w:tc>
        <w:tc>
          <w:tcPr>
            <w:tcW w:w="1439" w:type="dxa"/>
            <w:tcBorders>
              <w:top w:val="single" w:sz="4" w:space="0" w:color="BFBFBF"/>
              <w:left w:val="single" w:sz="4" w:space="0" w:color="BFBFBF"/>
              <w:bottom w:val="single" w:sz="4" w:space="0" w:color="BFBFBF"/>
              <w:right w:val="single" w:sz="4" w:space="0" w:color="BFBFBF"/>
            </w:tcBorders>
            <w:shd w:val="clear" w:color="auto" w:fill="F2F2F2"/>
          </w:tcPr>
          <w:p w14:paraId="18882499" w14:textId="77777777" w:rsidR="00441D9C" w:rsidRPr="002E5994" w:rsidRDefault="00441D9C" w:rsidP="007F33E2">
            <w:pPr>
              <w:spacing w:after="0" w:line="259" w:lineRule="auto"/>
              <w:ind w:left="0" w:right="46" w:firstLine="0"/>
              <w:jc w:val="center"/>
              <w:rPr>
                <w:rFonts w:ascii="Arial" w:hAnsi="Arial" w:cs="Arial"/>
                <w:color w:val="auto"/>
                <w:sz w:val="18"/>
                <w:szCs w:val="18"/>
              </w:rPr>
            </w:pPr>
            <w:r w:rsidRPr="002E5994">
              <w:rPr>
                <w:rFonts w:ascii="Arial" w:hAnsi="Arial" w:cs="Arial"/>
                <w:color w:val="auto"/>
                <w:sz w:val="18"/>
                <w:szCs w:val="18"/>
              </w:rPr>
              <w:t xml:space="preserve">CHOHI010 </w:t>
            </w:r>
          </w:p>
        </w:tc>
        <w:tc>
          <w:tcPr>
            <w:tcW w:w="1800" w:type="dxa"/>
            <w:tcBorders>
              <w:top w:val="single" w:sz="4" w:space="0" w:color="BFBFBF"/>
              <w:left w:val="single" w:sz="4" w:space="0" w:color="BFBFBF"/>
              <w:bottom w:val="single" w:sz="4" w:space="0" w:color="BFBFBF"/>
              <w:right w:val="single" w:sz="4" w:space="0" w:color="BFBFBF"/>
            </w:tcBorders>
            <w:shd w:val="clear" w:color="auto" w:fill="F2F2F2"/>
          </w:tcPr>
          <w:p w14:paraId="39F0B32F" w14:textId="77777777" w:rsidR="00441D9C" w:rsidRPr="002E5994" w:rsidRDefault="00441D9C" w:rsidP="007F33E2">
            <w:pPr>
              <w:spacing w:after="0" w:line="259" w:lineRule="auto"/>
              <w:ind w:left="11" w:firstLine="0"/>
              <w:jc w:val="left"/>
              <w:rPr>
                <w:rFonts w:ascii="Arial" w:hAnsi="Arial" w:cs="Arial"/>
                <w:color w:val="auto"/>
                <w:sz w:val="18"/>
                <w:szCs w:val="18"/>
              </w:rPr>
            </w:pPr>
            <w:r w:rsidRPr="002E5994">
              <w:rPr>
                <w:rFonts w:ascii="Arial" w:hAnsi="Arial" w:cs="Arial"/>
                <w:color w:val="auto"/>
                <w:sz w:val="18"/>
                <w:szCs w:val="18"/>
              </w:rPr>
              <w:t xml:space="preserve">PLUVIOMETRO </w:t>
            </w:r>
          </w:p>
        </w:tc>
        <w:tc>
          <w:tcPr>
            <w:tcW w:w="2436" w:type="dxa"/>
            <w:tcBorders>
              <w:top w:val="single" w:sz="4" w:space="0" w:color="BFBFBF"/>
              <w:left w:val="single" w:sz="4" w:space="0" w:color="BFBFBF"/>
              <w:bottom w:val="single" w:sz="4" w:space="0" w:color="BFBFBF"/>
              <w:right w:val="single" w:sz="4" w:space="0" w:color="BFBFBF"/>
            </w:tcBorders>
            <w:shd w:val="clear" w:color="auto" w:fill="F2F2F2"/>
          </w:tcPr>
          <w:p w14:paraId="6216F55A" w14:textId="77777777" w:rsidR="00441D9C" w:rsidRPr="002E5994" w:rsidRDefault="00441D9C" w:rsidP="007F33E2">
            <w:pPr>
              <w:spacing w:after="0" w:line="259" w:lineRule="auto"/>
              <w:ind w:left="0" w:firstLine="0"/>
              <w:jc w:val="center"/>
              <w:rPr>
                <w:rFonts w:ascii="Arial" w:hAnsi="Arial" w:cs="Arial"/>
                <w:color w:val="auto"/>
                <w:sz w:val="18"/>
                <w:szCs w:val="18"/>
              </w:rPr>
            </w:pPr>
            <w:r w:rsidRPr="002E5994">
              <w:rPr>
                <w:rFonts w:ascii="Arial" w:hAnsi="Arial" w:cs="Arial"/>
                <w:color w:val="auto"/>
                <w:sz w:val="18"/>
                <w:szCs w:val="18"/>
              </w:rPr>
              <w:t xml:space="preserve">Edificio Ex Banco del Estado Calle Mercado esq. Calle Colon </w:t>
            </w:r>
          </w:p>
        </w:tc>
        <w:tc>
          <w:tcPr>
            <w:tcW w:w="2036" w:type="dxa"/>
            <w:tcBorders>
              <w:top w:val="single" w:sz="4" w:space="0" w:color="BFBFBF"/>
              <w:left w:val="single" w:sz="4" w:space="0" w:color="BFBFBF"/>
              <w:bottom w:val="single" w:sz="4" w:space="0" w:color="BFBFBF"/>
              <w:right w:val="single" w:sz="4" w:space="0" w:color="BFBFBF"/>
            </w:tcBorders>
            <w:shd w:val="clear" w:color="auto" w:fill="F2F2F2"/>
          </w:tcPr>
          <w:p w14:paraId="25CF7163"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592506 m E </w:t>
            </w:r>
          </w:p>
          <w:p w14:paraId="223DA7D3"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8175770 m S </w:t>
            </w:r>
          </w:p>
        </w:tc>
        <w:tc>
          <w:tcPr>
            <w:tcW w:w="1625" w:type="dxa"/>
            <w:tcBorders>
              <w:top w:val="single" w:sz="4" w:space="0" w:color="BFBFBF"/>
              <w:left w:val="single" w:sz="4" w:space="0" w:color="BFBFBF"/>
              <w:bottom w:val="single" w:sz="4" w:space="0" w:color="BFBFBF"/>
              <w:right w:val="single" w:sz="4" w:space="0" w:color="BFBFBF"/>
            </w:tcBorders>
            <w:shd w:val="clear" w:color="auto" w:fill="F2F2F2"/>
          </w:tcPr>
          <w:p w14:paraId="325C20B8" w14:textId="77777777" w:rsidR="00441D9C" w:rsidRPr="002E5994" w:rsidRDefault="00441D9C"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CENTRO </w:t>
            </w:r>
          </w:p>
        </w:tc>
      </w:tr>
      <w:tr w:rsidR="00636E58" w:rsidRPr="00636E58" w14:paraId="0B95B15B" w14:textId="77777777" w:rsidTr="00CC7D69">
        <w:trPr>
          <w:trHeight w:val="380"/>
        </w:trPr>
        <w:tc>
          <w:tcPr>
            <w:tcW w:w="443" w:type="dxa"/>
            <w:tcBorders>
              <w:top w:val="single" w:sz="4" w:space="0" w:color="BFBFBF"/>
              <w:left w:val="single" w:sz="4" w:space="0" w:color="BFBFBF"/>
              <w:bottom w:val="single" w:sz="4" w:space="0" w:color="BFBFBF"/>
              <w:right w:val="single" w:sz="4" w:space="0" w:color="BFBFBF"/>
            </w:tcBorders>
          </w:tcPr>
          <w:p w14:paraId="673522D9"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eastAsia="Arial" w:hAnsi="Arial" w:cs="Arial"/>
                <w:b/>
                <w:color w:val="auto"/>
                <w:sz w:val="18"/>
                <w:szCs w:val="18"/>
              </w:rPr>
              <w:lastRenderedPageBreak/>
              <w:t xml:space="preserve">6 </w:t>
            </w:r>
          </w:p>
        </w:tc>
        <w:tc>
          <w:tcPr>
            <w:tcW w:w="1439" w:type="dxa"/>
            <w:tcBorders>
              <w:top w:val="single" w:sz="4" w:space="0" w:color="BFBFBF"/>
              <w:left w:val="single" w:sz="4" w:space="0" w:color="BFBFBF"/>
              <w:bottom w:val="single" w:sz="4" w:space="0" w:color="BFBFBF"/>
              <w:right w:val="single" w:sz="4" w:space="0" w:color="BFBFBF"/>
            </w:tcBorders>
          </w:tcPr>
          <w:p w14:paraId="7C86C58E" w14:textId="77777777" w:rsidR="00441D9C" w:rsidRPr="002E5994" w:rsidRDefault="00441D9C" w:rsidP="007F33E2">
            <w:pPr>
              <w:spacing w:after="0" w:line="259" w:lineRule="auto"/>
              <w:ind w:left="29" w:firstLine="0"/>
              <w:jc w:val="left"/>
              <w:rPr>
                <w:rFonts w:ascii="Arial" w:hAnsi="Arial" w:cs="Arial"/>
                <w:color w:val="auto"/>
                <w:sz w:val="18"/>
                <w:szCs w:val="18"/>
              </w:rPr>
            </w:pPr>
            <w:r w:rsidRPr="002E5994">
              <w:rPr>
                <w:rFonts w:ascii="Arial" w:hAnsi="Arial" w:cs="Arial"/>
                <w:color w:val="auto"/>
                <w:sz w:val="18"/>
                <w:szCs w:val="18"/>
              </w:rPr>
              <w:t xml:space="preserve">CHOHIP011 </w:t>
            </w:r>
          </w:p>
        </w:tc>
        <w:tc>
          <w:tcPr>
            <w:tcW w:w="1800" w:type="dxa"/>
            <w:tcBorders>
              <w:top w:val="single" w:sz="4" w:space="0" w:color="BFBFBF"/>
              <w:left w:val="single" w:sz="4" w:space="0" w:color="BFBFBF"/>
              <w:bottom w:val="single" w:sz="4" w:space="0" w:color="BFBFBF"/>
              <w:right w:val="single" w:sz="4" w:space="0" w:color="BFBFBF"/>
            </w:tcBorders>
          </w:tcPr>
          <w:p w14:paraId="5955D9E9" w14:textId="77777777" w:rsidR="00441D9C" w:rsidRPr="002E5994" w:rsidRDefault="00441D9C" w:rsidP="007F33E2">
            <w:pPr>
              <w:spacing w:after="0" w:line="259" w:lineRule="auto"/>
              <w:ind w:left="11" w:firstLine="0"/>
              <w:jc w:val="left"/>
              <w:rPr>
                <w:rFonts w:ascii="Arial" w:hAnsi="Arial" w:cs="Arial"/>
                <w:color w:val="auto"/>
                <w:sz w:val="18"/>
                <w:szCs w:val="18"/>
              </w:rPr>
            </w:pPr>
            <w:r w:rsidRPr="002E5994">
              <w:rPr>
                <w:rFonts w:ascii="Arial" w:hAnsi="Arial" w:cs="Arial"/>
                <w:color w:val="auto"/>
                <w:sz w:val="18"/>
                <w:szCs w:val="18"/>
              </w:rPr>
              <w:t xml:space="preserve">PLUVIOMETRO </w:t>
            </w:r>
          </w:p>
        </w:tc>
        <w:tc>
          <w:tcPr>
            <w:tcW w:w="2436" w:type="dxa"/>
            <w:tcBorders>
              <w:top w:val="single" w:sz="4" w:space="0" w:color="BFBFBF"/>
              <w:left w:val="single" w:sz="4" w:space="0" w:color="BFBFBF"/>
              <w:bottom w:val="single" w:sz="4" w:space="0" w:color="BFBFBF"/>
              <w:right w:val="single" w:sz="4" w:space="0" w:color="BFBFBF"/>
            </w:tcBorders>
          </w:tcPr>
          <w:p w14:paraId="4D95AD44" w14:textId="77777777" w:rsidR="00441D9C" w:rsidRPr="002E5994" w:rsidRDefault="00441D9C" w:rsidP="007F33E2">
            <w:pPr>
              <w:spacing w:after="0" w:line="259" w:lineRule="auto"/>
              <w:ind w:left="0" w:right="47" w:firstLine="0"/>
              <w:jc w:val="center"/>
              <w:rPr>
                <w:rFonts w:ascii="Arial" w:hAnsi="Arial" w:cs="Arial"/>
                <w:color w:val="auto"/>
                <w:sz w:val="18"/>
                <w:szCs w:val="18"/>
              </w:rPr>
            </w:pPr>
            <w:r w:rsidRPr="002E5994">
              <w:rPr>
                <w:rFonts w:ascii="Arial" w:hAnsi="Arial" w:cs="Arial"/>
                <w:color w:val="auto"/>
                <w:sz w:val="18"/>
                <w:szCs w:val="18"/>
              </w:rPr>
              <w:t xml:space="preserve">Av. Montes esq. Av. Pando </w:t>
            </w:r>
          </w:p>
        </w:tc>
        <w:tc>
          <w:tcPr>
            <w:tcW w:w="2036" w:type="dxa"/>
            <w:tcBorders>
              <w:top w:val="single" w:sz="4" w:space="0" w:color="BFBFBF"/>
              <w:left w:val="single" w:sz="4" w:space="0" w:color="BFBFBF"/>
              <w:bottom w:val="single" w:sz="4" w:space="0" w:color="BFBFBF"/>
              <w:right w:val="single" w:sz="4" w:space="0" w:color="BFBFBF"/>
            </w:tcBorders>
          </w:tcPr>
          <w:p w14:paraId="0224D995"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591772 m E </w:t>
            </w:r>
          </w:p>
          <w:p w14:paraId="5ABBCE5E"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8176562 m S </w:t>
            </w:r>
          </w:p>
        </w:tc>
        <w:tc>
          <w:tcPr>
            <w:tcW w:w="1625" w:type="dxa"/>
            <w:tcBorders>
              <w:top w:val="single" w:sz="4" w:space="0" w:color="BFBFBF"/>
              <w:left w:val="single" w:sz="4" w:space="0" w:color="BFBFBF"/>
              <w:bottom w:val="single" w:sz="4" w:space="0" w:color="BFBFBF"/>
              <w:right w:val="single" w:sz="4" w:space="0" w:color="BFBFBF"/>
            </w:tcBorders>
          </w:tcPr>
          <w:p w14:paraId="71E8D08D" w14:textId="77777777" w:rsidR="00441D9C" w:rsidRPr="002E5994" w:rsidRDefault="00441D9C"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CENTRO </w:t>
            </w:r>
          </w:p>
        </w:tc>
      </w:tr>
      <w:tr w:rsidR="00636E58" w:rsidRPr="00636E58" w14:paraId="52D12FEA" w14:textId="77777777" w:rsidTr="00CC7D69">
        <w:trPr>
          <w:trHeight w:val="376"/>
        </w:trPr>
        <w:tc>
          <w:tcPr>
            <w:tcW w:w="443" w:type="dxa"/>
            <w:tcBorders>
              <w:top w:val="single" w:sz="4" w:space="0" w:color="BFBFBF"/>
              <w:left w:val="single" w:sz="4" w:space="0" w:color="BFBFBF"/>
              <w:bottom w:val="single" w:sz="4" w:space="0" w:color="BFBFBF"/>
              <w:right w:val="single" w:sz="4" w:space="0" w:color="BFBFBF"/>
            </w:tcBorders>
            <w:shd w:val="clear" w:color="auto" w:fill="F2F2F2"/>
          </w:tcPr>
          <w:p w14:paraId="08C1948D"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eastAsia="Arial" w:hAnsi="Arial" w:cs="Arial"/>
                <w:b/>
                <w:color w:val="auto"/>
                <w:sz w:val="18"/>
                <w:szCs w:val="18"/>
              </w:rPr>
              <w:t xml:space="preserve">7 </w:t>
            </w:r>
          </w:p>
        </w:tc>
        <w:tc>
          <w:tcPr>
            <w:tcW w:w="1439" w:type="dxa"/>
            <w:tcBorders>
              <w:top w:val="single" w:sz="4" w:space="0" w:color="BFBFBF"/>
              <w:left w:val="single" w:sz="4" w:space="0" w:color="BFBFBF"/>
              <w:bottom w:val="single" w:sz="4" w:space="0" w:color="BFBFBF"/>
              <w:right w:val="single" w:sz="4" w:space="0" w:color="BFBFBF"/>
            </w:tcBorders>
            <w:shd w:val="clear" w:color="auto" w:fill="F2F2F2"/>
          </w:tcPr>
          <w:p w14:paraId="056CAA4F" w14:textId="77777777" w:rsidR="00441D9C" w:rsidRPr="002E5994" w:rsidRDefault="00441D9C" w:rsidP="007F33E2">
            <w:pPr>
              <w:spacing w:after="0" w:line="259" w:lineRule="auto"/>
              <w:ind w:left="0" w:right="46" w:firstLine="0"/>
              <w:jc w:val="center"/>
              <w:rPr>
                <w:rFonts w:ascii="Arial" w:hAnsi="Arial" w:cs="Arial"/>
                <w:color w:val="auto"/>
                <w:sz w:val="18"/>
                <w:szCs w:val="18"/>
              </w:rPr>
            </w:pPr>
            <w:r w:rsidRPr="002E5994">
              <w:rPr>
                <w:rFonts w:ascii="Arial" w:hAnsi="Arial" w:cs="Arial"/>
                <w:color w:val="auto"/>
                <w:sz w:val="18"/>
                <w:szCs w:val="18"/>
              </w:rPr>
              <w:t xml:space="preserve">CHOHI013 </w:t>
            </w:r>
          </w:p>
        </w:tc>
        <w:tc>
          <w:tcPr>
            <w:tcW w:w="1800" w:type="dxa"/>
            <w:tcBorders>
              <w:top w:val="single" w:sz="4" w:space="0" w:color="BFBFBF"/>
              <w:left w:val="single" w:sz="4" w:space="0" w:color="BFBFBF"/>
              <w:bottom w:val="single" w:sz="4" w:space="0" w:color="BFBFBF"/>
              <w:right w:val="single" w:sz="4" w:space="0" w:color="BFBFBF"/>
            </w:tcBorders>
            <w:shd w:val="clear" w:color="auto" w:fill="F2F2F2"/>
          </w:tcPr>
          <w:p w14:paraId="34CE5E4F" w14:textId="77777777" w:rsidR="00441D9C" w:rsidRPr="002E5994" w:rsidRDefault="00441D9C" w:rsidP="007F33E2">
            <w:pPr>
              <w:spacing w:after="0" w:line="259" w:lineRule="auto"/>
              <w:ind w:left="11" w:firstLine="0"/>
              <w:jc w:val="left"/>
              <w:rPr>
                <w:rFonts w:ascii="Arial" w:hAnsi="Arial" w:cs="Arial"/>
                <w:color w:val="auto"/>
                <w:sz w:val="18"/>
                <w:szCs w:val="18"/>
              </w:rPr>
            </w:pPr>
            <w:r w:rsidRPr="002E5994">
              <w:rPr>
                <w:rFonts w:ascii="Arial" w:hAnsi="Arial" w:cs="Arial"/>
                <w:color w:val="auto"/>
                <w:sz w:val="18"/>
                <w:szCs w:val="18"/>
              </w:rPr>
              <w:t xml:space="preserve">PLUVIOMETRO </w:t>
            </w:r>
          </w:p>
        </w:tc>
        <w:tc>
          <w:tcPr>
            <w:tcW w:w="2436" w:type="dxa"/>
            <w:tcBorders>
              <w:top w:val="single" w:sz="4" w:space="0" w:color="BFBFBF"/>
              <w:left w:val="single" w:sz="4" w:space="0" w:color="BFBFBF"/>
              <w:bottom w:val="single" w:sz="4" w:space="0" w:color="BFBFBF"/>
              <w:right w:val="single" w:sz="4" w:space="0" w:color="BFBFBF"/>
            </w:tcBorders>
            <w:shd w:val="clear" w:color="auto" w:fill="F2F2F2"/>
          </w:tcPr>
          <w:p w14:paraId="6C04CCB8" w14:textId="77777777" w:rsidR="00441D9C" w:rsidRPr="002E5994" w:rsidRDefault="00441D9C" w:rsidP="007F33E2">
            <w:pPr>
              <w:spacing w:after="0" w:line="259" w:lineRule="auto"/>
              <w:ind w:left="36" w:firstLine="0"/>
              <w:jc w:val="left"/>
              <w:rPr>
                <w:rFonts w:ascii="Arial" w:hAnsi="Arial" w:cs="Arial"/>
                <w:color w:val="auto"/>
                <w:sz w:val="18"/>
                <w:szCs w:val="18"/>
              </w:rPr>
            </w:pPr>
            <w:r w:rsidRPr="002E5994">
              <w:rPr>
                <w:rFonts w:ascii="Arial" w:hAnsi="Arial" w:cs="Arial"/>
                <w:color w:val="auto"/>
                <w:sz w:val="18"/>
                <w:szCs w:val="18"/>
              </w:rPr>
              <w:t xml:space="preserve">Cementerio General Administración </w:t>
            </w:r>
          </w:p>
        </w:tc>
        <w:tc>
          <w:tcPr>
            <w:tcW w:w="2036" w:type="dxa"/>
            <w:tcBorders>
              <w:top w:val="single" w:sz="4" w:space="0" w:color="BFBFBF"/>
              <w:left w:val="single" w:sz="4" w:space="0" w:color="BFBFBF"/>
              <w:bottom w:val="single" w:sz="4" w:space="0" w:color="BFBFBF"/>
              <w:right w:val="single" w:sz="4" w:space="0" w:color="BFBFBF"/>
            </w:tcBorders>
            <w:shd w:val="clear" w:color="auto" w:fill="F2F2F2"/>
          </w:tcPr>
          <w:p w14:paraId="0F2EAEC0"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590456 m E </w:t>
            </w:r>
          </w:p>
          <w:p w14:paraId="0CF2B1A0"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8175983 m S </w:t>
            </w:r>
          </w:p>
        </w:tc>
        <w:tc>
          <w:tcPr>
            <w:tcW w:w="1625" w:type="dxa"/>
            <w:tcBorders>
              <w:top w:val="single" w:sz="4" w:space="0" w:color="BFBFBF"/>
              <w:left w:val="single" w:sz="4" w:space="0" w:color="BFBFBF"/>
              <w:bottom w:val="single" w:sz="4" w:space="0" w:color="BFBFBF"/>
              <w:right w:val="single" w:sz="4" w:space="0" w:color="BFBFBF"/>
            </w:tcBorders>
            <w:shd w:val="clear" w:color="auto" w:fill="F2F2F2"/>
          </w:tcPr>
          <w:p w14:paraId="5595119A" w14:textId="77777777" w:rsidR="00441D9C" w:rsidRPr="002E5994" w:rsidRDefault="00441D9C" w:rsidP="007F33E2">
            <w:pPr>
              <w:spacing w:after="0" w:line="259" w:lineRule="auto"/>
              <w:ind w:left="58" w:firstLine="0"/>
              <w:jc w:val="left"/>
              <w:rPr>
                <w:rFonts w:ascii="Arial" w:hAnsi="Arial" w:cs="Arial"/>
                <w:color w:val="auto"/>
                <w:sz w:val="18"/>
                <w:szCs w:val="18"/>
              </w:rPr>
            </w:pPr>
            <w:r w:rsidRPr="002E5994">
              <w:rPr>
                <w:rFonts w:ascii="Arial" w:hAnsi="Arial" w:cs="Arial"/>
                <w:color w:val="auto"/>
                <w:sz w:val="18"/>
                <w:szCs w:val="18"/>
              </w:rPr>
              <w:t xml:space="preserve">MAX PAREDES </w:t>
            </w:r>
          </w:p>
        </w:tc>
      </w:tr>
      <w:tr w:rsidR="00636E58" w:rsidRPr="00636E58" w14:paraId="72A8A806" w14:textId="77777777" w:rsidTr="00CC7D69">
        <w:trPr>
          <w:trHeight w:val="380"/>
        </w:trPr>
        <w:tc>
          <w:tcPr>
            <w:tcW w:w="443" w:type="dxa"/>
            <w:tcBorders>
              <w:top w:val="single" w:sz="4" w:space="0" w:color="BFBFBF"/>
              <w:left w:val="single" w:sz="4" w:space="0" w:color="BFBFBF"/>
              <w:bottom w:val="single" w:sz="4" w:space="0" w:color="BFBFBF"/>
              <w:right w:val="single" w:sz="4" w:space="0" w:color="BFBFBF"/>
            </w:tcBorders>
          </w:tcPr>
          <w:p w14:paraId="3E27FE39"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eastAsia="Arial" w:hAnsi="Arial" w:cs="Arial"/>
                <w:b/>
                <w:color w:val="auto"/>
                <w:sz w:val="18"/>
                <w:szCs w:val="18"/>
              </w:rPr>
              <w:t xml:space="preserve">8 </w:t>
            </w:r>
          </w:p>
        </w:tc>
        <w:tc>
          <w:tcPr>
            <w:tcW w:w="1439" w:type="dxa"/>
            <w:tcBorders>
              <w:top w:val="single" w:sz="4" w:space="0" w:color="BFBFBF"/>
              <w:left w:val="single" w:sz="4" w:space="0" w:color="BFBFBF"/>
              <w:bottom w:val="single" w:sz="4" w:space="0" w:color="BFBFBF"/>
              <w:right w:val="single" w:sz="4" w:space="0" w:color="BFBFBF"/>
            </w:tcBorders>
          </w:tcPr>
          <w:p w14:paraId="1F509EDC" w14:textId="77777777" w:rsidR="00441D9C" w:rsidRPr="002E5994" w:rsidRDefault="00441D9C" w:rsidP="007F33E2">
            <w:pPr>
              <w:spacing w:after="0" w:line="259" w:lineRule="auto"/>
              <w:ind w:left="0" w:right="46" w:firstLine="0"/>
              <w:jc w:val="center"/>
              <w:rPr>
                <w:rFonts w:ascii="Arial" w:hAnsi="Arial" w:cs="Arial"/>
                <w:color w:val="auto"/>
                <w:sz w:val="18"/>
                <w:szCs w:val="18"/>
              </w:rPr>
            </w:pPr>
            <w:r w:rsidRPr="002E5994">
              <w:rPr>
                <w:rFonts w:ascii="Arial" w:hAnsi="Arial" w:cs="Arial"/>
                <w:color w:val="auto"/>
                <w:sz w:val="18"/>
                <w:szCs w:val="18"/>
              </w:rPr>
              <w:t xml:space="preserve">CHOHI015 </w:t>
            </w:r>
          </w:p>
        </w:tc>
        <w:tc>
          <w:tcPr>
            <w:tcW w:w="1800" w:type="dxa"/>
            <w:tcBorders>
              <w:top w:val="single" w:sz="4" w:space="0" w:color="BFBFBF"/>
              <w:left w:val="single" w:sz="4" w:space="0" w:color="BFBFBF"/>
              <w:bottom w:val="single" w:sz="4" w:space="0" w:color="BFBFBF"/>
              <w:right w:val="single" w:sz="4" w:space="0" w:color="BFBFBF"/>
            </w:tcBorders>
          </w:tcPr>
          <w:p w14:paraId="72EB22B4" w14:textId="77777777" w:rsidR="00441D9C" w:rsidRPr="002E5994" w:rsidRDefault="00441D9C" w:rsidP="007F33E2">
            <w:pPr>
              <w:spacing w:after="0" w:line="259" w:lineRule="auto"/>
              <w:ind w:left="11" w:firstLine="0"/>
              <w:jc w:val="left"/>
              <w:rPr>
                <w:rFonts w:ascii="Arial" w:hAnsi="Arial" w:cs="Arial"/>
                <w:color w:val="auto"/>
                <w:sz w:val="18"/>
                <w:szCs w:val="18"/>
              </w:rPr>
            </w:pPr>
            <w:r w:rsidRPr="002E5994">
              <w:rPr>
                <w:rFonts w:ascii="Arial" w:hAnsi="Arial" w:cs="Arial"/>
                <w:color w:val="auto"/>
                <w:sz w:val="18"/>
                <w:szCs w:val="18"/>
              </w:rPr>
              <w:t xml:space="preserve">PLUVIOMETRO </w:t>
            </w:r>
          </w:p>
        </w:tc>
        <w:tc>
          <w:tcPr>
            <w:tcW w:w="2436" w:type="dxa"/>
            <w:tcBorders>
              <w:top w:val="single" w:sz="4" w:space="0" w:color="BFBFBF"/>
              <w:left w:val="single" w:sz="4" w:space="0" w:color="BFBFBF"/>
              <w:bottom w:val="single" w:sz="4" w:space="0" w:color="BFBFBF"/>
              <w:right w:val="single" w:sz="4" w:space="0" w:color="BFBFBF"/>
            </w:tcBorders>
          </w:tcPr>
          <w:p w14:paraId="419F49DA" w14:textId="77777777" w:rsidR="00441D9C" w:rsidRPr="002E5994" w:rsidRDefault="00441D9C" w:rsidP="007F33E2">
            <w:pPr>
              <w:spacing w:after="0" w:line="259" w:lineRule="auto"/>
              <w:ind w:left="0" w:right="47" w:firstLine="0"/>
              <w:jc w:val="center"/>
              <w:rPr>
                <w:rFonts w:ascii="Arial" w:hAnsi="Arial" w:cs="Arial"/>
                <w:color w:val="auto"/>
                <w:sz w:val="18"/>
                <w:szCs w:val="18"/>
              </w:rPr>
            </w:pPr>
            <w:r w:rsidRPr="002E5994">
              <w:rPr>
                <w:rFonts w:ascii="Arial" w:hAnsi="Arial" w:cs="Arial"/>
                <w:color w:val="auto"/>
                <w:sz w:val="18"/>
                <w:szCs w:val="18"/>
              </w:rPr>
              <w:t xml:space="preserve">Zona Tangani </w:t>
            </w:r>
          </w:p>
        </w:tc>
        <w:tc>
          <w:tcPr>
            <w:tcW w:w="2036" w:type="dxa"/>
            <w:tcBorders>
              <w:top w:val="single" w:sz="4" w:space="0" w:color="BFBFBF"/>
              <w:left w:val="single" w:sz="4" w:space="0" w:color="BFBFBF"/>
              <w:bottom w:val="single" w:sz="4" w:space="0" w:color="BFBFBF"/>
              <w:right w:val="single" w:sz="4" w:space="0" w:color="BFBFBF"/>
            </w:tcBorders>
          </w:tcPr>
          <w:p w14:paraId="16E110C8"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591446 m E </w:t>
            </w:r>
          </w:p>
          <w:p w14:paraId="534D814D"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8179986 m S </w:t>
            </w:r>
          </w:p>
        </w:tc>
        <w:tc>
          <w:tcPr>
            <w:tcW w:w="1625" w:type="dxa"/>
            <w:tcBorders>
              <w:top w:val="single" w:sz="4" w:space="0" w:color="BFBFBF"/>
              <w:left w:val="single" w:sz="4" w:space="0" w:color="BFBFBF"/>
              <w:bottom w:val="single" w:sz="4" w:space="0" w:color="BFBFBF"/>
              <w:right w:val="single" w:sz="4" w:space="0" w:color="BFBFBF"/>
            </w:tcBorders>
          </w:tcPr>
          <w:p w14:paraId="5F664D19"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PERIFERICA </w:t>
            </w:r>
          </w:p>
        </w:tc>
      </w:tr>
      <w:tr w:rsidR="00636E58" w:rsidRPr="00636E58" w14:paraId="7EE80C23" w14:textId="77777777" w:rsidTr="00CC7D69">
        <w:trPr>
          <w:trHeight w:val="376"/>
        </w:trPr>
        <w:tc>
          <w:tcPr>
            <w:tcW w:w="443" w:type="dxa"/>
            <w:tcBorders>
              <w:top w:val="single" w:sz="4" w:space="0" w:color="BFBFBF"/>
              <w:left w:val="single" w:sz="4" w:space="0" w:color="BFBFBF"/>
              <w:bottom w:val="single" w:sz="4" w:space="0" w:color="BFBFBF"/>
              <w:right w:val="single" w:sz="4" w:space="0" w:color="BFBFBF"/>
            </w:tcBorders>
            <w:shd w:val="clear" w:color="auto" w:fill="F2F2F2"/>
          </w:tcPr>
          <w:p w14:paraId="4B42D641"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eastAsia="Arial" w:hAnsi="Arial" w:cs="Arial"/>
                <w:b/>
                <w:color w:val="auto"/>
                <w:sz w:val="18"/>
                <w:szCs w:val="18"/>
              </w:rPr>
              <w:t xml:space="preserve">9 </w:t>
            </w:r>
          </w:p>
        </w:tc>
        <w:tc>
          <w:tcPr>
            <w:tcW w:w="1439" w:type="dxa"/>
            <w:tcBorders>
              <w:top w:val="single" w:sz="4" w:space="0" w:color="BFBFBF"/>
              <w:left w:val="single" w:sz="4" w:space="0" w:color="BFBFBF"/>
              <w:bottom w:val="single" w:sz="4" w:space="0" w:color="BFBFBF"/>
              <w:right w:val="single" w:sz="4" w:space="0" w:color="BFBFBF"/>
            </w:tcBorders>
            <w:shd w:val="clear" w:color="auto" w:fill="F2F2F2"/>
          </w:tcPr>
          <w:p w14:paraId="5E2260FD" w14:textId="77777777" w:rsidR="00441D9C" w:rsidRPr="002E5994" w:rsidRDefault="00441D9C" w:rsidP="007F33E2">
            <w:pPr>
              <w:spacing w:after="0" w:line="259" w:lineRule="auto"/>
              <w:ind w:left="0" w:right="46" w:firstLine="0"/>
              <w:jc w:val="center"/>
              <w:rPr>
                <w:rFonts w:ascii="Arial" w:hAnsi="Arial" w:cs="Arial"/>
                <w:color w:val="auto"/>
                <w:sz w:val="18"/>
                <w:szCs w:val="18"/>
              </w:rPr>
            </w:pPr>
            <w:r w:rsidRPr="002E5994">
              <w:rPr>
                <w:rFonts w:ascii="Arial" w:hAnsi="Arial" w:cs="Arial"/>
                <w:color w:val="auto"/>
                <w:sz w:val="18"/>
                <w:szCs w:val="18"/>
              </w:rPr>
              <w:t xml:space="preserve">CHOHI017 </w:t>
            </w:r>
          </w:p>
        </w:tc>
        <w:tc>
          <w:tcPr>
            <w:tcW w:w="1800" w:type="dxa"/>
            <w:tcBorders>
              <w:top w:val="single" w:sz="4" w:space="0" w:color="BFBFBF"/>
              <w:left w:val="single" w:sz="4" w:space="0" w:color="BFBFBF"/>
              <w:bottom w:val="single" w:sz="4" w:space="0" w:color="BFBFBF"/>
              <w:right w:val="single" w:sz="4" w:space="0" w:color="BFBFBF"/>
            </w:tcBorders>
            <w:shd w:val="clear" w:color="auto" w:fill="F2F2F2"/>
          </w:tcPr>
          <w:p w14:paraId="67EFC0E5" w14:textId="77777777" w:rsidR="00441D9C" w:rsidRPr="002E5994" w:rsidRDefault="00441D9C" w:rsidP="007F33E2">
            <w:pPr>
              <w:spacing w:after="0" w:line="259" w:lineRule="auto"/>
              <w:ind w:left="11" w:firstLine="0"/>
              <w:jc w:val="left"/>
              <w:rPr>
                <w:rFonts w:ascii="Arial" w:hAnsi="Arial" w:cs="Arial"/>
                <w:color w:val="auto"/>
                <w:sz w:val="18"/>
                <w:szCs w:val="18"/>
              </w:rPr>
            </w:pPr>
            <w:r w:rsidRPr="002E5994">
              <w:rPr>
                <w:rFonts w:ascii="Arial" w:hAnsi="Arial" w:cs="Arial"/>
                <w:color w:val="auto"/>
                <w:sz w:val="18"/>
                <w:szCs w:val="18"/>
              </w:rPr>
              <w:t xml:space="preserve">PLUVIOMETRO </w:t>
            </w:r>
          </w:p>
        </w:tc>
        <w:tc>
          <w:tcPr>
            <w:tcW w:w="2436" w:type="dxa"/>
            <w:tcBorders>
              <w:top w:val="single" w:sz="4" w:space="0" w:color="BFBFBF"/>
              <w:left w:val="single" w:sz="4" w:space="0" w:color="BFBFBF"/>
              <w:bottom w:val="single" w:sz="4" w:space="0" w:color="BFBFBF"/>
              <w:right w:val="single" w:sz="4" w:space="0" w:color="BFBFBF"/>
            </w:tcBorders>
            <w:shd w:val="clear" w:color="auto" w:fill="F2F2F2"/>
          </w:tcPr>
          <w:p w14:paraId="73C7FC1C" w14:textId="77777777" w:rsidR="00441D9C" w:rsidRPr="002E5994" w:rsidRDefault="00441D9C" w:rsidP="007F33E2">
            <w:pPr>
              <w:spacing w:after="0" w:line="259" w:lineRule="auto"/>
              <w:ind w:left="0" w:right="48" w:firstLine="0"/>
              <w:jc w:val="center"/>
              <w:rPr>
                <w:rFonts w:ascii="Arial" w:hAnsi="Arial" w:cs="Arial"/>
                <w:color w:val="auto"/>
                <w:sz w:val="18"/>
                <w:szCs w:val="18"/>
              </w:rPr>
            </w:pPr>
            <w:r w:rsidRPr="002E5994">
              <w:rPr>
                <w:rFonts w:ascii="Arial" w:hAnsi="Arial" w:cs="Arial"/>
                <w:color w:val="auto"/>
                <w:sz w:val="18"/>
                <w:szCs w:val="18"/>
              </w:rPr>
              <w:t xml:space="preserve">Carretera Áridos San Roque </w:t>
            </w:r>
          </w:p>
        </w:tc>
        <w:tc>
          <w:tcPr>
            <w:tcW w:w="2036" w:type="dxa"/>
            <w:tcBorders>
              <w:top w:val="single" w:sz="4" w:space="0" w:color="BFBFBF"/>
              <w:left w:val="single" w:sz="4" w:space="0" w:color="BFBFBF"/>
              <w:bottom w:val="single" w:sz="4" w:space="0" w:color="BFBFBF"/>
              <w:right w:val="single" w:sz="4" w:space="0" w:color="BFBFBF"/>
            </w:tcBorders>
            <w:shd w:val="clear" w:color="auto" w:fill="F2F2F2"/>
          </w:tcPr>
          <w:p w14:paraId="5A1FC617"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593368 m E </w:t>
            </w:r>
          </w:p>
          <w:p w14:paraId="0FFF4D61"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8183676 m S </w:t>
            </w:r>
          </w:p>
        </w:tc>
        <w:tc>
          <w:tcPr>
            <w:tcW w:w="1625" w:type="dxa"/>
            <w:tcBorders>
              <w:top w:val="single" w:sz="4" w:space="0" w:color="BFBFBF"/>
              <w:left w:val="single" w:sz="4" w:space="0" w:color="BFBFBF"/>
              <w:bottom w:val="single" w:sz="4" w:space="0" w:color="BFBFBF"/>
              <w:right w:val="single" w:sz="4" w:space="0" w:color="BFBFBF"/>
            </w:tcBorders>
            <w:shd w:val="clear" w:color="auto" w:fill="F2F2F2"/>
          </w:tcPr>
          <w:p w14:paraId="504840BA" w14:textId="77777777" w:rsidR="00441D9C" w:rsidRPr="002E5994" w:rsidRDefault="00441D9C"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HAMPATURI </w:t>
            </w:r>
          </w:p>
        </w:tc>
      </w:tr>
      <w:tr w:rsidR="00CC7D69" w:rsidRPr="00636E58" w14:paraId="2BBDE8CC" w14:textId="77777777" w:rsidTr="0077002A">
        <w:trPr>
          <w:trHeight w:val="197"/>
        </w:trPr>
        <w:tc>
          <w:tcPr>
            <w:tcW w:w="9779" w:type="dxa"/>
            <w:gridSpan w:val="6"/>
            <w:tcBorders>
              <w:top w:val="single" w:sz="4" w:space="0" w:color="BFBFBF"/>
              <w:left w:val="single" w:sz="4" w:space="0" w:color="BFBFBF"/>
              <w:bottom w:val="single" w:sz="4" w:space="0" w:color="BFBFBF"/>
              <w:right w:val="single" w:sz="4" w:space="0" w:color="BFBFBF"/>
            </w:tcBorders>
          </w:tcPr>
          <w:p w14:paraId="7CF05A1C" w14:textId="0C781878" w:rsidR="00CC7D69" w:rsidRPr="002E5994" w:rsidRDefault="00CC7D69" w:rsidP="00CC7D69">
            <w:pPr>
              <w:spacing w:after="0" w:line="259" w:lineRule="auto"/>
              <w:ind w:left="0" w:firstLine="0"/>
              <w:jc w:val="center"/>
              <w:rPr>
                <w:rFonts w:ascii="Arial" w:hAnsi="Arial" w:cs="Arial"/>
                <w:color w:val="auto"/>
                <w:sz w:val="18"/>
                <w:szCs w:val="18"/>
              </w:rPr>
            </w:pPr>
            <w:r w:rsidRPr="002E5994">
              <w:rPr>
                <w:rFonts w:ascii="Arial" w:eastAsia="Arial" w:hAnsi="Arial" w:cs="Arial"/>
                <w:b/>
                <w:color w:val="auto"/>
                <w:sz w:val="18"/>
                <w:szCs w:val="18"/>
              </w:rPr>
              <w:t>CUENCA HUAYÑAJAHUIRA</w:t>
            </w:r>
          </w:p>
        </w:tc>
      </w:tr>
      <w:tr w:rsidR="00636E58" w:rsidRPr="00636E58" w14:paraId="35F1C332" w14:textId="77777777" w:rsidTr="00CC7D69">
        <w:trPr>
          <w:trHeight w:val="376"/>
        </w:trPr>
        <w:tc>
          <w:tcPr>
            <w:tcW w:w="443" w:type="dxa"/>
            <w:tcBorders>
              <w:top w:val="single" w:sz="4" w:space="0" w:color="BFBFBF"/>
              <w:left w:val="single" w:sz="4" w:space="0" w:color="BFBFBF"/>
              <w:bottom w:val="single" w:sz="4" w:space="0" w:color="BFBFBF"/>
              <w:right w:val="single" w:sz="4" w:space="0" w:color="BFBFBF"/>
            </w:tcBorders>
            <w:shd w:val="clear" w:color="auto" w:fill="F2F2F2"/>
          </w:tcPr>
          <w:p w14:paraId="2F98A111" w14:textId="77777777" w:rsidR="00441D9C" w:rsidRPr="002E5994" w:rsidRDefault="00441D9C" w:rsidP="007F33E2">
            <w:pPr>
              <w:spacing w:after="0" w:line="259" w:lineRule="auto"/>
              <w:ind w:left="11" w:firstLine="0"/>
              <w:jc w:val="left"/>
              <w:rPr>
                <w:rFonts w:ascii="Arial" w:hAnsi="Arial" w:cs="Arial"/>
                <w:color w:val="auto"/>
                <w:sz w:val="18"/>
                <w:szCs w:val="18"/>
              </w:rPr>
            </w:pPr>
            <w:r w:rsidRPr="002E5994">
              <w:rPr>
                <w:rFonts w:ascii="Arial" w:eastAsia="Arial" w:hAnsi="Arial" w:cs="Arial"/>
                <w:b/>
                <w:color w:val="auto"/>
                <w:sz w:val="18"/>
                <w:szCs w:val="18"/>
              </w:rPr>
              <w:t xml:space="preserve">10 </w:t>
            </w:r>
          </w:p>
        </w:tc>
        <w:tc>
          <w:tcPr>
            <w:tcW w:w="1439" w:type="dxa"/>
            <w:tcBorders>
              <w:top w:val="single" w:sz="4" w:space="0" w:color="BFBFBF"/>
              <w:left w:val="single" w:sz="4" w:space="0" w:color="BFBFBF"/>
              <w:bottom w:val="single" w:sz="4" w:space="0" w:color="BFBFBF"/>
              <w:right w:val="single" w:sz="4" w:space="0" w:color="BFBFBF"/>
            </w:tcBorders>
            <w:shd w:val="clear" w:color="auto" w:fill="F2F2F2"/>
          </w:tcPr>
          <w:p w14:paraId="0D67E38B"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HUAHI003 </w:t>
            </w:r>
          </w:p>
        </w:tc>
        <w:tc>
          <w:tcPr>
            <w:tcW w:w="1800" w:type="dxa"/>
            <w:tcBorders>
              <w:top w:val="single" w:sz="4" w:space="0" w:color="BFBFBF"/>
              <w:left w:val="single" w:sz="4" w:space="0" w:color="BFBFBF"/>
              <w:bottom w:val="single" w:sz="4" w:space="0" w:color="BFBFBF"/>
              <w:right w:val="single" w:sz="4" w:space="0" w:color="BFBFBF"/>
            </w:tcBorders>
            <w:shd w:val="clear" w:color="auto" w:fill="F2F2F2"/>
          </w:tcPr>
          <w:p w14:paraId="65910138" w14:textId="77777777" w:rsidR="00441D9C" w:rsidRPr="002E5994" w:rsidRDefault="00441D9C" w:rsidP="007F33E2">
            <w:pPr>
              <w:spacing w:after="0" w:line="259" w:lineRule="auto"/>
              <w:ind w:left="59" w:firstLine="0"/>
              <w:jc w:val="left"/>
              <w:rPr>
                <w:rFonts w:ascii="Arial" w:hAnsi="Arial" w:cs="Arial"/>
                <w:color w:val="auto"/>
                <w:sz w:val="18"/>
                <w:szCs w:val="18"/>
              </w:rPr>
            </w:pPr>
            <w:r w:rsidRPr="002E5994">
              <w:rPr>
                <w:rFonts w:ascii="Arial" w:hAnsi="Arial" w:cs="Arial"/>
                <w:color w:val="auto"/>
                <w:sz w:val="18"/>
                <w:szCs w:val="18"/>
              </w:rPr>
              <w:t xml:space="preserve">RADAR PLUV. </w:t>
            </w:r>
          </w:p>
        </w:tc>
        <w:tc>
          <w:tcPr>
            <w:tcW w:w="2436" w:type="dxa"/>
            <w:tcBorders>
              <w:top w:val="single" w:sz="4" w:space="0" w:color="BFBFBF"/>
              <w:left w:val="single" w:sz="4" w:space="0" w:color="BFBFBF"/>
              <w:bottom w:val="single" w:sz="4" w:space="0" w:color="BFBFBF"/>
              <w:right w:val="single" w:sz="4" w:space="0" w:color="BFBFBF"/>
            </w:tcBorders>
            <w:shd w:val="clear" w:color="auto" w:fill="F2F2F2"/>
          </w:tcPr>
          <w:p w14:paraId="06E8A441" w14:textId="77777777" w:rsidR="00441D9C" w:rsidRPr="002E5994" w:rsidRDefault="00441D9C" w:rsidP="007F33E2">
            <w:pPr>
              <w:spacing w:after="0" w:line="259" w:lineRule="auto"/>
              <w:ind w:left="0" w:right="46" w:firstLine="0"/>
              <w:jc w:val="center"/>
              <w:rPr>
                <w:rFonts w:ascii="Arial" w:hAnsi="Arial" w:cs="Arial"/>
                <w:color w:val="auto"/>
                <w:sz w:val="18"/>
                <w:szCs w:val="18"/>
              </w:rPr>
            </w:pPr>
            <w:r w:rsidRPr="002E5994">
              <w:rPr>
                <w:rFonts w:ascii="Arial" w:hAnsi="Arial" w:cs="Arial"/>
                <w:color w:val="auto"/>
                <w:sz w:val="18"/>
                <w:szCs w:val="18"/>
              </w:rPr>
              <w:t xml:space="preserve">Av. Costanera - Zona Los Pinos </w:t>
            </w:r>
          </w:p>
          <w:p w14:paraId="25F1FC19" w14:textId="77777777" w:rsidR="00441D9C" w:rsidRPr="002E5994" w:rsidRDefault="00441D9C" w:rsidP="007F33E2">
            <w:pPr>
              <w:spacing w:after="0" w:line="259" w:lineRule="auto"/>
              <w:ind w:left="0" w:right="46" w:firstLine="0"/>
              <w:jc w:val="center"/>
              <w:rPr>
                <w:rFonts w:ascii="Arial" w:hAnsi="Arial" w:cs="Arial"/>
                <w:color w:val="auto"/>
                <w:sz w:val="18"/>
                <w:szCs w:val="18"/>
              </w:rPr>
            </w:pPr>
            <w:r w:rsidRPr="002E5994">
              <w:rPr>
                <w:rFonts w:ascii="Arial" w:hAnsi="Arial" w:cs="Arial"/>
                <w:color w:val="auto"/>
                <w:sz w:val="18"/>
                <w:szCs w:val="18"/>
              </w:rPr>
              <w:t xml:space="preserve">Calle 30A </w:t>
            </w:r>
          </w:p>
        </w:tc>
        <w:tc>
          <w:tcPr>
            <w:tcW w:w="2036" w:type="dxa"/>
            <w:tcBorders>
              <w:top w:val="single" w:sz="4" w:space="0" w:color="BFBFBF"/>
              <w:left w:val="single" w:sz="4" w:space="0" w:color="BFBFBF"/>
              <w:bottom w:val="single" w:sz="4" w:space="0" w:color="BFBFBF"/>
              <w:right w:val="single" w:sz="4" w:space="0" w:color="BFBFBF"/>
            </w:tcBorders>
            <w:shd w:val="clear" w:color="auto" w:fill="F2F2F2"/>
          </w:tcPr>
          <w:p w14:paraId="4F61248C"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600285 m E </w:t>
            </w:r>
          </w:p>
          <w:p w14:paraId="5CC3E40D"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8170296 m S </w:t>
            </w:r>
          </w:p>
        </w:tc>
        <w:tc>
          <w:tcPr>
            <w:tcW w:w="1625" w:type="dxa"/>
            <w:tcBorders>
              <w:top w:val="single" w:sz="4" w:space="0" w:color="BFBFBF"/>
              <w:left w:val="single" w:sz="4" w:space="0" w:color="BFBFBF"/>
              <w:bottom w:val="single" w:sz="4" w:space="0" w:color="BFBFBF"/>
              <w:right w:val="single" w:sz="4" w:space="0" w:color="BFBFBF"/>
            </w:tcBorders>
            <w:shd w:val="clear" w:color="auto" w:fill="F2F2F2"/>
          </w:tcPr>
          <w:p w14:paraId="6210B4B7" w14:textId="77777777" w:rsidR="00441D9C" w:rsidRPr="002E5994" w:rsidRDefault="00441D9C" w:rsidP="007F33E2">
            <w:pPr>
              <w:spacing w:after="0" w:line="259" w:lineRule="auto"/>
              <w:ind w:left="0" w:right="42" w:firstLine="0"/>
              <w:jc w:val="center"/>
              <w:rPr>
                <w:rFonts w:ascii="Arial" w:hAnsi="Arial" w:cs="Arial"/>
                <w:color w:val="auto"/>
                <w:sz w:val="18"/>
                <w:szCs w:val="18"/>
              </w:rPr>
            </w:pPr>
            <w:r w:rsidRPr="002E5994">
              <w:rPr>
                <w:rFonts w:ascii="Arial" w:hAnsi="Arial" w:cs="Arial"/>
                <w:color w:val="auto"/>
                <w:sz w:val="18"/>
                <w:szCs w:val="18"/>
              </w:rPr>
              <w:t xml:space="preserve">SUR </w:t>
            </w:r>
          </w:p>
        </w:tc>
      </w:tr>
      <w:tr w:rsidR="00636E58" w:rsidRPr="00636E58" w14:paraId="7FB816DF" w14:textId="77777777" w:rsidTr="00CC7D69">
        <w:trPr>
          <w:trHeight w:val="379"/>
        </w:trPr>
        <w:tc>
          <w:tcPr>
            <w:tcW w:w="443" w:type="dxa"/>
            <w:tcBorders>
              <w:top w:val="single" w:sz="4" w:space="0" w:color="BFBFBF"/>
              <w:left w:val="single" w:sz="4" w:space="0" w:color="BFBFBF"/>
              <w:bottom w:val="single" w:sz="4" w:space="0" w:color="BFBFBF"/>
              <w:right w:val="single" w:sz="4" w:space="0" w:color="BFBFBF"/>
            </w:tcBorders>
          </w:tcPr>
          <w:p w14:paraId="16DA3287" w14:textId="77777777" w:rsidR="00441D9C" w:rsidRPr="002E5994" w:rsidRDefault="00441D9C" w:rsidP="007F33E2">
            <w:pPr>
              <w:spacing w:after="0" w:line="259" w:lineRule="auto"/>
              <w:ind w:left="11" w:firstLine="0"/>
              <w:jc w:val="left"/>
              <w:rPr>
                <w:rFonts w:ascii="Arial" w:hAnsi="Arial" w:cs="Arial"/>
                <w:color w:val="auto"/>
                <w:sz w:val="18"/>
                <w:szCs w:val="18"/>
              </w:rPr>
            </w:pPr>
            <w:r w:rsidRPr="002E5994">
              <w:rPr>
                <w:rFonts w:ascii="Arial" w:eastAsia="Arial" w:hAnsi="Arial" w:cs="Arial"/>
                <w:b/>
                <w:color w:val="auto"/>
                <w:sz w:val="18"/>
                <w:szCs w:val="18"/>
              </w:rPr>
              <w:t xml:space="preserve">11 </w:t>
            </w:r>
          </w:p>
        </w:tc>
        <w:tc>
          <w:tcPr>
            <w:tcW w:w="1439" w:type="dxa"/>
            <w:tcBorders>
              <w:top w:val="single" w:sz="4" w:space="0" w:color="BFBFBF"/>
              <w:left w:val="single" w:sz="4" w:space="0" w:color="BFBFBF"/>
              <w:bottom w:val="single" w:sz="4" w:space="0" w:color="BFBFBF"/>
              <w:right w:val="single" w:sz="4" w:space="0" w:color="BFBFBF"/>
            </w:tcBorders>
          </w:tcPr>
          <w:p w14:paraId="4BD124F5"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HUAHI007 </w:t>
            </w:r>
          </w:p>
        </w:tc>
        <w:tc>
          <w:tcPr>
            <w:tcW w:w="1800" w:type="dxa"/>
            <w:tcBorders>
              <w:top w:val="single" w:sz="4" w:space="0" w:color="BFBFBF"/>
              <w:left w:val="single" w:sz="4" w:space="0" w:color="BFBFBF"/>
              <w:bottom w:val="single" w:sz="4" w:space="0" w:color="BFBFBF"/>
              <w:right w:val="single" w:sz="4" w:space="0" w:color="BFBFBF"/>
            </w:tcBorders>
          </w:tcPr>
          <w:p w14:paraId="3183A285" w14:textId="77777777" w:rsidR="00441D9C" w:rsidRPr="002E5994" w:rsidRDefault="00441D9C" w:rsidP="007F33E2">
            <w:pPr>
              <w:spacing w:after="0" w:line="259" w:lineRule="auto"/>
              <w:ind w:left="11" w:firstLine="0"/>
              <w:jc w:val="left"/>
              <w:rPr>
                <w:rFonts w:ascii="Arial" w:hAnsi="Arial" w:cs="Arial"/>
                <w:color w:val="auto"/>
                <w:sz w:val="18"/>
                <w:szCs w:val="18"/>
              </w:rPr>
            </w:pPr>
            <w:r w:rsidRPr="002E5994">
              <w:rPr>
                <w:rFonts w:ascii="Arial" w:hAnsi="Arial" w:cs="Arial"/>
                <w:color w:val="auto"/>
                <w:sz w:val="18"/>
                <w:szCs w:val="18"/>
              </w:rPr>
              <w:t xml:space="preserve">PLUVIOMETRO </w:t>
            </w:r>
          </w:p>
        </w:tc>
        <w:tc>
          <w:tcPr>
            <w:tcW w:w="2436" w:type="dxa"/>
            <w:tcBorders>
              <w:top w:val="single" w:sz="4" w:space="0" w:color="BFBFBF"/>
              <w:left w:val="single" w:sz="4" w:space="0" w:color="BFBFBF"/>
              <w:bottom w:val="single" w:sz="4" w:space="0" w:color="BFBFBF"/>
              <w:right w:val="single" w:sz="4" w:space="0" w:color="BFBFBF"/>
            </w:tcBorders>
          </w:tcPr>
          <w:p w14:paraId="21FEA827"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hAnsi="Arial" w:cs="Arial"/>
                <w:color w:val="auto"/>
                <w:sz w:val="18"/>
                <w:szCs w:val="18"/>
              </w:rPr>
              <w:t xml:space="preserve">Complejo Deportivo Apaña Z. Apaña </w:t>
            </w:r>
          </w:p>
        </w:tc>
        <w:tc>
          <w:tcPr>
            <w:tcW w:w="2036" w:type="dxa"/>
            <w:tcBorders>
              <w:top w:val="single" w:sz="4" w:space="0" w:color="BFBFBF"/>
              <w:left w:val="single" w:sz="4" w:space="0" w:color="BFBFBF"/>
              <w:bottom w:val="single" w:sz="4" w:space="0" w:color="BFBFBF"/>
              <w:right w:val="single" w:sz="4" w:space="0" w:color="BFBFBF"/>
            </w:tcBorders>
          </w:tcPr>
          <w:p w14:paraId="41859FDB"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604134 m E </w:t>
            </w:r>
          </w:p>
          <w:p w14:paraId="3E527D89"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8170121 m S </w:t>
            </w:r>
          </w:p>
        </w:tc>
        <w:tc>
          <w:tcPr>
            <w:tcW w:w="1625" w:type="dxa"/>
            <w:tcBorders>
              <w:top w:val="single" w:sz="4" w:space="0" w:color="BFBFBF"/>
              <w:left w:val="single" w:sz="4" w:space="0" w:color="BFBFBF"/>
              <w:bottom w:val="single" w:sz="4" w:space="0" w:color="BFBFBF"/>
              <w:right w:val="single" w:sz="4" w:space="0" w:color="BFBFBF"/>
            </w:tcBorders>
          </w:tcPr>
          <w:p w14:paraId="7DA6B699" w14:textId="77777777" w:rsidR="00441D9C" w:rsidRPr="002E5994" w:rsidRDefault="00441D9C" w:rsidP="007F33E2">
            <w:pPr>
              <w:spacing w:after="0" w:line="259" w:lineRule="auto"/>
              <w:ind w:left="0" w:right="42" w:firstLine="0"/>
              <w:jc w:val="center"/>
              <w:rPr>
                <w:rFonts w:ascii="Arial" w:hAnsi="Arial" w:cs="Arial"/>
                <w:color w:val="auto"/>
                <w:sz w:val="18"/>
                <w:szCs w:val="18"/>
              </w:rPr>
            </w:pPr>
            <w:r w:rsidRPr="002E5994">
              <w:rPr>
                <w:rFonts w:ascii="Arial" w:hAnsi="Arial" w:cs="Arial"/>
                <w:color w:val="auto"/>
                <w:sz w:val="18"/>
                <w:szCs w:val="18"/>
              </w:rPr>
              <w:t xml:space="preserve">SUR </w:t>
            </w:r>
          </w:p>
        </w:tc>
      </w:tr>
      <w:tr w:rsidR="00636E58" w:rsidRPr="00636E58" w14:paraId="645587B8" w14:textId="77777777" w:rsidTr="00CC7D69">
        <w:trPr>
          <w:trHeight w:val="294"/>
        </w:trPr>
        <w:tc>
          <w:tcPr>
            <w:tcW w:w="443" w:type="dxa"/>
            <w:tcBorders>
              <w:top w:val="single" w:sz="4" w:space="0" w:color="BFBFBF"/>
              <w:left w:val="single" w:sz="4" w:space="0" w:color="BFBFBF"/>
              <w:bottom w:val="single" w:sz="4" w:space="0" w:color="BFBFBF"/>
              <w:right w:val="single" w:sz="4" w:space="0" w:color="BFBFBF"/>
            </w:tcBorders>
          </w:tcPr>
          <w:p w14:paraId="54525CA0" w14:textId="77777777" w:rsidR="00441D9C" w:rsidRPr="002E5994" w:rsidRDefault="00441D9C" w:rsidP="007F33E2">
            <w:pPr>
              <w:spacing w:after="0" w:line="259" w:lineRule="auto"/>
              <w:ind w:left="3" w:firstLine="0"/>
              <w:jc w:val="left"/>
              <w:rPr>
                <w:rFonts w:ascii="Arial" w:hAnsi="Arial" w:cs="Arial"/>
                <w:color w:val="auto"/>
                <w:sz w:val="18"/>
                <w:szCs w:val="18"/>
              </w:rPr>
            </w:pPr>
            <w:r w:rsidRPr="002E5994">
              <w:rPr>
                <w:rFonts w:ascii="Arial" w:eastAsia="Arial" w:hAnsi="Arial" w:cs="Arial"/>
                <w:b/>
                <w:color w:val="auto"/>
                <w:sz w:val="18"/>
                <w:szCs w:val="18"/>
              </w:rPr>
              <w:t xml:space="preserve">Nº </w:t>
            </w:r>
          </w:p>
        </w:tc>
        <w:tc>
          <w:tcPr>
            <w:tcW w:w="1439" w:type="dxa"/>
            <w:tcBorders>
              <w:top w:val="single" w:sz="4" w:space="0" w:color="BFBFBF"/>
              <w:left w:val="single" w:sz="4" w:space="0" w:color="BFBFBF"/>
              <w:bottom w:val="single" w:sz="4" w:space="0" w:color="BFBFBF"/>
              <w:right w:val="single" w:sz="4" w:space="0" w:color="BFBFBF"/>
            </w:tcBorders>
          </w:tcPr>
          <w:p w14:paraId="76B84A73" w14:textId="77777777" w:rsidR="00441D9C" w:rsidRPr="002E5994" w:rsidRDefault="00441D9C" w:rsidP="007F33E2">
            <w:pPr>
              <w:spacing w:after="0" w:line="259" w:lineRule="auto"/>
              <w:ind w:left="0" w:right="47" w:firstLine="0"/>
              <w:jc w:val="center"/>
              <w:rPr>
                <w:rFonts w:ascii="Arial" w:hAnsi="Arial" w:cs="Arial"/>
                <w:color w:val="auto"/>
                <w:sz w:val="18"/>
                <w:szCs w:val="18"/>
              </w:rPr>
            </w:pPr>
            <w:r w:rsidRPr="002E5994">
              <w:rPr>
                <w:rFonts w:ascii="Arial" w:eastAsia="Arial" w:hAnsi="Arial" w:cs="Arial"/>
                <w:b/>
                <w:color w:val="auto"/>
                <w:sz w:val="18"/>
                <w:szCs w:val="18"/>
              </w:rPr>
              <w:t xml:space="preserve">LOGGER </w:t>
            </w:r>
          </w:p>
        </w:tc>
        <w:tc>
          <w:tcPr>
            <w:tcW w:w="1800" w:type="dxa"/>
            <w:tcBorders>
              <w:top w:val="single" w:sz="4" w:space="0" w:color="BFBFBF"/>
              <w:left w:val="single" w:sz="4" w:space="0" w:color="BFBFBF"/>
              <w:bottom w:val="single" w:sz="4" w:space="0" w:color="BFBFBF"/>
              <w:right w:val="single" w:sz="4" w:space="0" w:color="BFBFBF"/>
            </w:tcBorders>
          </w:tcPr>
          <w:p w14:paraId="170D264D" w14:textId="77777777" w:rsidR="00441D9C" w:rsidRPr="002E5994" w:rsidRDefault="00441D9C" w:rsidP="007F33E2">
            <w:pPr>
              <w:spacing w:after="0" w:line="259" w:lineRule="auto"/>
              <w:ind w:left="0" w:right="47" w:firstLine="0"/>
              <w:jc w:val="center"/>
              <w:rPr>
                <w:rFonts w:ascii="Arial" w:hAnsi="Arial" w:cs="Arial"/>
                <w:color w:val="auto"/>
                <w:sz w:val="18"/>
                <w:szCs w:val="18"/>
              </w:rPr>
            </w:pPr>
            <w:r w:rsidRPr="002E5994">
              <w:rPr>
                <w:rFonts w:ascii="Arial" w:eastAsia="Arial" w:hAnsi="Arial" w:cs="Arial"/>
                <w:b/>
                <w:color w:val="auto"/>
                <w:sz w:val="18"/>
                <w:szCs w:val="18"/>
              </w:rPr>
              <w:t xml:space="preserve">SENSOR </w:t>
            </w:r>
          </w:p>
        </w:tc>
        <w:tc>
          <w:tcPr>
            <w:tcW w:w="2436" w:type="dxa"/>
            <w:tcBorders>
              <w:top w:val="single" w:sz="4" w:space="0" w:color="BFBFBF"/>
              <w:left w:val="single" w:sz="4" w:space="0" w:color="BFBFBF"/>
              <w:bottom w:val="single" w:sz="4" w:space="0" w:color="BFBFBF"/>
              <w:right w:val="single" w:sz="4" w:space="0" w:color="BFBFBF"/>
            </w:tcBorders>
          </w:tcPr>
          <w:p w14:paraId="6E8309A6" w14:textId="77777777" w:rsidR="00441D9C" w:rsidRPr="002E5994" w:rsidRDefault="00441D9C" w:rsidP="007F33E2">
            <w:pPr>
              <w:spacing w:after="0" w:line="259" w:lineRule="auto"/>
              <w:ind w:left="0" w:right="48" w:firstLine="0"/>
              <w:jc w:val="center"/>
              <w:rPr>
                <w:rFonts w:ascii="Arial" w:hAnsi="Arial" w:cs="Arial"/>
                <w:color w:val="auto"/>
                <w:sz w:val="18"/>
                <w:szCs w:val="18"/>
              </w:rPr>
            </w:pPr>
            <w:r w:rsidRPr="002E5994">
              <w:rPr>
                <w:rFonts w:ascii="Arial" w:eastAsia="Arial" w:hAnsi="Arial" w:cs="Arial"/>
                <w:b/>
                <w:color w:val="auto"/>
                <w:sz w:val="18"/>
                <w:szCs w:val="18"/>
              </w:rPr>
              <w:t xml:space="preserve">DIRECCION </w:t>
            </w:r>
          </w:p>
        </w:tc>
        <w:tc>
          <w:tcPr>
            <w:tcW w:w="2036" w:type="dxa"/>
            <w:tcBorders>
              <w:top w:val="single" w:sz="4" w:space="0" w:color="BFBFBF"/>
              <w:left w:val="single" w:sz="4" w:space="0" w:color="BFBFBF"/>
              <w:bottom w:val="single" w:sz="4" w:space="0" w:color="BFBFBF"/>
              <w:right w:val="single" w:sz="4" w:space="0" w:color="BFBFBF"/>
            </w:tcBorders>
          </w:tcPr>
          <w:p w14:paraId="34160F8E" w14:textId="77777777" w:rsidR="00441D9C" w:rsidRPr="002E5994" w:rsidRDefault="00441D9C" w:rsidP="007F33E2">
            <w:pPr>
              <w:spacing w:after="0" w:line="259" w:lineRule="auto"/>
              <w:ind w:left="91" w:firstLine="0"/>
              <w:jc w:val="left"/>
              <w:rPr>
                <w:rFonts w:ascii="Arial" w:hAnsi="Arial" w:cs="Arial"/>
                <w:color w:val="auto"/>
                <w:sz w:val="18"/>
                <w:szCs w:val="18"/>
              </w:rPr>
            </w:pPr>
            <w:r w:rsidRPr="002E5994">
              <w:rPr>
                <w:rFonts w:ascii="Arial" w:eastAsia="Arial" w:hAnsi="Arial" w:cs="Arial"/>
                <w:b/>
                <w:color w:val="auto"/>
                <w:sz w:val="18"/>
                <w:szCs w:val="18"/>
              </w:rPr>
              <w:t xml:space="preserve">COORDENADAS </w:t>
            </w:r>
          </w:p>
        </w:tc>
        <w:tc>
          <w:tcPr>
            <w:tcW w:w="1625" w:type="dxa"/>
            <w:tcBorders>
              <w:top w:val="single" w:sz="4" w:space="0" w:color="BFBFBF"/>
              <w:left w:val="single" w:sz="4" w:space="0" w:color="BFBFBF"/>
              <w:bottom w:val="single" w:sz="4" w:space="0" w:color="BFBFBF"/>
              <w:right w:val="single" w:sz="4" w:space="0" w:color="BFBFBF"/>
            </w:tcBorders>
          </w:tcPr>
          <w:p w14:paraId="4D5F83F1"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eastAsia="Arial" w:hAnsi="Arial" w:cs="Arial"/>
                <w:b/>
                <w:color w:val="auto"/>
                <w:sz w:val="18"/>
                <w:szCs w:val="18"/>
              </w:rPr>
              <w:t>MACRODIST</w:t>
            </w:r>
            <w:r w:rsidRPr="002E5994">
              <w:rPr>
                <w:rFonts w:ascii="Arial" w:hAnsi="Arial" w:cs="Arial"/>
                <w:color w:val="auto"/>
                <w:sz w:val="18"/>
                <w:szCs w:val="18"/>
              </w:rPr>
              <w:t>.</w:t>
            </w:r>
            <w:r w:rsidRPr="002E5994">
              <w:rPr>
                <w:rFonts w:ascii="Arial" w:eastAsia="Arial" w:hAnsi="Arial" w:cs="Arial"/>
                <w:b/>
                <w:color w:val="auto"/>
                <w:sz w:val="18"/>
                <w:szCs w:val="18"/>
              </w:rPr>
              <w:t xml:space="preserve"> </w:t>
            </w:r>
          </w:p>
        </w:tc>
      </w:tr>
      <w:tr w:rsidR="00CC7D69" w:rsidRPr="00636E58" w14:paraId="19729975" w14:textId="77777777" w:rsidTr="0077002A">
        <w:trPr>
          <w:trHeight w:val="191"/>
        </w:trPr>
        <w:tc>
          <w:tcPr>
            <w:tcW w:w="9779" w:type="dxa"/>
            <w:gridSpan w:val="6"/>
            <w:tcBorders>
              <w:top w:val="single" w:sz="4" w:space="0" w:color="BFBFBF"/>
              <w:left w:val="single" w:sz="4" w:space="0" w:color="BFBFBF"/>
              <w:bottom w:val="single" w:sz="4" w:space="0" w:color="BFBFBF"/>
              <w:right w:val="single" w:sz="4" w:space="0" w:color="BFBFBF"/>
            </w:tcBorders>
            <w:shd w:val="clear" w:color="auto" w:fill="F2F2F2"/>
          </w:tcPr>
          <w:p w14:paraId="5B9C6243" w14:textId="5E4EB4B9" w:rsidR="00CC7D69" w:rsidRPr="002E5994" w:rsidRDefault="00CC7D69" w:rsidP="00CC7D69">
            <w:pPr>
              <w:spacing w:after="0" w:line="259" w:lineRule="auto"/>
              <w:ind w:left="0" w:firstLine="0"/>
              <w:jc w:val="center"/>
              <w:rPr>
                <w:rFonts w:ascii="Arial" w:hAnsi="Arial" w:cs="Arial"/>
                <w:color w:val="auto"/>
                <w:sz w:val="18"/>
                <w:szCs w:val="18"/>
              </w:rPr>
            </w:pPr>
            <w:r w:rsidRPr="002E5994">
              <w:rPr>
                <w:rFonts w:ascii="Arial" w:eastAsia="Arial" w:hAnsi="Arial" w:cs="Arial"/>
                <w:b/>
                <w:color w:val="auto"/>
                <w:sz w:val="18"/>
                <w:szCs w:val="18"/>
              </w:rPr>
              <w:t>CUENCA IRPAVI</w:t>
            </w:r>
          </w:p>
        </w:tc>
      </w:tr>
      <w:tr w:rsidR="00636E58" w:rsidRPr="00636E58" w14:paraId="1D97ADC4" w14:textId="77777777" w:rsidTr="00CC7D69">
        <w:trPr>
          <w:trHeight w:val="381"/>
        </w:trPr>
        <w:tc>
          <w:tcPr>
            <w:tcW w:w="443" w:type="dxa"/>
            <w:tcBorders>
              <w:top w:val="single" w:sz="4" w:space="0" w:color="BFBFBF"/>
              <w:left w:val="single" w:sz="4" w:space="0" w:color="BFBFBF"/>
              <w:bottom w:val="single" w:sz="4" w:space="0" w:color="BFBFBF"/>
              <w:right w:val="single" w:sz="4" w:space="0" w:color="BFBFBF"/>
            </w:tcBorders>
          </w:tcPr>
          <w:p w14:paraId="5C75CD4F"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eastAsia="Arial" w:hAnsi="Arial" w:cs="Arial"/>
                <w:b/>
                <w:color w:val="auto"/>
                <w:sz w:val="18"/>
                <w:szCs w:val="18"/>
              </w:rPr>
              <w:t xml:space="preserve">12 </w:t>
            </w:r>
          </w:p>
        </w:tc>
        <w:tc>
          <w:tcPr>
            <w:tcW w:w="1439" w:type="dxa"/>
            <w:tcBorders>
              <w:top w:val="single" w:sz="4" w:space="0" w:color="BFBFBF"/>
              <w:left w:val="single" w:sz="4" w:space="0" w:color="BFBFBF"/>
              <w:bottom w:val="single" w:sz="4" w:space="0" w:color="BFBFBF"/>
              <w:right w:val="single" w:sz="4" w:space="0" w:color="BFBFBF"/>
            </w:tcBorders>
          </w:tcPr>
          <w:p w14:paraId="2E522532" w14:textId="77777777" w:rsidR="00441D9C" w:rsidRPr="002E5994" w:rsidRDefault="00441D9C" w:rsidP="007F33E2">
            <w:pPr>
              <w:spacing w:after="0" w:line="259" w:lineRule="auto"/>
              <w:ind w:left="0" w:right="47" w:firstLine="0"/>
              <w:jc w:val="center"/>
              <w:rPr>
                <w:rFonts w:ascii="Arial" w:hAnsi="Arial" w:cs="Arial"/>
                <w:color w:val="auto"/>
                <w:sz w:val="18"/>
                <w:szCs w:val="18"/>
              </w:rPr>
            </w:pPr>
            <w:r w:rsidRPr="002E5994">
              <w:rPr>
                <w:rFonts w:ascii="Arial" w:hAnsi="Arial" w:cs="Arial"/>
                <w:color w:val="auto"/>
                <w:sz w:val="18"/>
                <w:szCs w:val="18"/>
              </w:rPr>
              <w:t xml:space="preserve">IRPHI003 </w:t>
            </w:r>
          </w:p>
        </w:tc>
        <w:tc>
          <w:tcPr>
            <w:tcW w:w="1800" w:type="dxa"/>
            <w:tcBorders>
              <w:top w:val="single" w:sz="4" w:space="0" w:color="BFBFBF"/>
              <w:left w:val="single" w:sz="4" w:space="0" w:color="BFBFBF"/>
              <w:bottom w:val="single" w:sz="4" w:space="0" w:color="BFBFBF"/>
              <w:right w:val="single" w:sz="4" w:space="0" w:color="BFBFBF"/>
            </w:tcBorders>
          </w:tcPr>
          <w:p w14:paraId="2069AC4F"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hAnsi="Arial" w:cs="Arial"/>
                <w:color w:val="auto"/>
                <w:sz w:val="18"/>
                <w:szCs w:val="18"/>
              </w:rPr>
              <w:t xml:space="preserve">PLUVIOMETRO </w:t>
            </w:r>
          </w:p>
        </w:tc>
        <w:tc>
          <w:tcPr>
            <w:tcW w:w="2436" w:type="dxa"/>
            <w:tcBorders>
              <w:top w:val="single" w:sz="4" w:space="0" w:color="BFBFBF"/>
              <w:left w:val="single" w:sz="4" w:space="0" w:color="BFBFBF"/>
              <w:bottom w:val="single" w:sz="4" w:space="0" w:color="BFBFBF"/>
              <w:right w:val="single" w:sz="4" w:space="0" w:color="BFBFBF"/>
            </w:tcBorders>
          </w:tcPr>
          <w:p w14:paraId="11040E92" w14:textId="77777777" w:rsidR="00441D9C" w:rsidRPr="002E5994" w:rsidRDefault="00441D9C" w:rsidP="007F33E2">
            <w:pPr>
              <w:spacing w:after="0" w:line="259" w:lineRule="auto"/>
              <w:ind w:left="0" w:firstLine="0"/>
              <w:jc w:val="center"/>
              <w:rPr>
                <w:rFonts w:ascii="Arial" w:hAnsi="Arial" w:cs="Arial"/>
                <w:color w:val="auto"/>
                <w:sz w:val="18"/>
                <w:szCs w:val="18"/>
              </w:rPr>
            </w:pPr>
            <w:r w:rsidRPr="002E5994">
              <w:rPr>
                <w:rFonts w:ascii="Arial" w:hAnsi="Arial" w:cs="Arial"/>
                <w:color w:val="auto"/>
                <w:sz w:val="18"/>
                <w:szCs w:val="18"/>
              </w:rPr>
              <w:t xml:space="preserve">Av. Ciudad del Niño centro de salud Villa Salome Z. Villa Salome  </w:t>
            </w:r>
          </w:p>
        </w:tc>
        <w:tc>
          <w:tcPr>
            <w:tcW w:w="2036" w:type="dxa"/>
            <w:tcBorders>
              <w:top w:val="single" w:sz="4" w:space="0" w:color="BFBFBF"/>
              <w:left w:val="single" w:sz="4" w:space="0" w:color="BFBFBF"/>
              <w:bottom w:val="single" w:sz="4" w:space="0" w:color="BFBFBF"/>
              <w:right w:val="single" w:sz="4" w:space="0" w:color="BFBFBF"/>
            </w:tcBorders>
          </w:tcPr>
          <w:p w14:paraId="63AFAF88"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596526 m E </w:t>
            </w:r>
          </w:p>
          <w:p w14:paraId="65EDF2F5"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8177000 m S </w:t>
            </w:r>
          </w:p>
        </w:tc>
        <w:tc>
          <w:tcPr>
            <w:tcW w:w="1625" w:type="dxa"/>
            <w:tcBorders>
              <w:top w:val="single" w:sz="4" w:space="0" w:color="BFBFBF"/>
              <w:left w:val="single" w:sz="4" w:space="0" w:color="BFBFBF"/>
              <w:bottom w:val="single" w:sz="4" w:space="0" w:color="BFBFBF"/>
              <w:right w:val="single" w:sz="4" w:space="0" w:color="BFBFBF"/>
            </w:tcBorders>
          </w:tcPr>
          <w:p w14:paraId="748E9930" w14:textId="77777777" w:rsidR="00441D9C" w:rsidRPr="002E5994" w:rsidRDefault="00441D9C"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SAN ANTONIO </w:t>
            </w:r>
          </w:p>
        </w:tc>
      </w:tr>
      <w:tr w:rsidR="00636E58" w:rsidRPr="00636E58" w14:paraId="37B2D09D" w14:textId="77777777" w:rsidTr="00CC7D69">
        <w:trPr>
          <w:trHeight w:val="375"/>
        </w:trPr>
        <w:tc>
          <w:tcPr>
            <w:tcW w:w="443" w:type="dxa"/>
            <w:tcBorders>
              <w:top w:val="single" w:sz="4" w:space="0" w:color="BFBFBF"/>
              <w:left w:val="single" w:sz="4" w:space="0" w:color="BFBFBF"/>
              <w:bottom w:val="single" w:sz="4" w:space="0" w:color="BFBFBF"/>
              <w:right w:val="single" w:sz="4" w:space="0" w:color="BFBFBF"/>
            </w:tcBorders>
            <w:shd w:val="clear" w:color="auto" w:fill="F2F2F2"/>
          </w:tcPr>
          <w:p w14:paraId="5EF1FE42"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eastAsia="Arial" w:hAnsi="Arial" w:cs="Arial"/>
                <w:b/>
                <w:color w:val="auto"/>
                <w:sz w:val="18"/>
                <w:szCs w:val="18"/>
              </w:rPr>
              <w:t xml:space="preserve">13 </w:t>
            </w:r>
          </w:p>
        </w:tc>
        <w:tc>
          <w:tcPr>
            <w:tcW w:w="1439" w:type="dxa"/>
            <w:tcBorders>
              <w:top w:val="single" w:sz="4" w:space="0" w:color="BFBFBF"/>
              <w:left w:val="single" w:sz="4" w:space="0" w:color="BFBFBF"/>
              <w:bottom w:val="single" w:sz="4" w:space="0" w:color="BFBFBF"/>
              <w:right w:val="single" w:sz="4" w:space="0" w:color="BFBFBF"/>
            </w:tcBorders>
            <w:shd w:val="clear" w:color="auto" w:fill="F2F2F2"/>
          </w:tcPr>
          <w:p w14:paraId="04B423D0" w14:textId="77777777" w:rsidR="00441D9C" w:rsidRPr="002E5994" w:rsidRDefault="00441D9C" w:rsidP="007F33E2">
            <w:pPr>
              <w:spacing w:after="0" w:line="259" w:lineRule="auto"/>
              <w:ind w:left="0" w:right="47" w:firstLine="0"/>
              <w:jc w:val="center"/>
              <w:rPr>
                <w:rFonts w:ascii="Arial" w:hAnsi="Arial" w:cs="Arial"/>
                <w:color w:val="auto"/>
                <w:sz w:val="18"/>
                <w:szCs w:val="18"/>
              </w:rPr>
            </w:pPr>
            <w:r w:rsidRPr="002E5994">
              <w:rPr>
                <w:rFonts w:ascii="Arial" w:hAnsi="Arial" w:cs="Arial"/>
                <w:color w:val="auto"/>
                <w:sz w:val="18"/>
                <w:szCs w:val="18"/>
              </w:rPr>
              <w:t xml:space="preserve">IRPHI004 </w:t>
            </w:r>
          </w:p>
        </w:tc>
        <w:tc>
          <w:tcPr>
            <w:tcW w:w="1800" w:type="dxa"/>
            <w:tcBorders>
              <w:top w:val="single" w:sz="4" w:space="0" w:color="BFBFBF"/>
              <w:left w:val="single" w:sz="4" w:space="0" w:color="BFBFBF"/>
              <w:bottom w:val="single" w:sz="4" w:space="0" w:color="BFBFBF"/>
              <w:right w:val="single" w:sz="4" w:space="0" w:color="BFBFBF"/>
            </w:tcBorders>
            <w:shd w:val="clear" w:color="auto" w:fill="F2F2F2"/>
          </w:tcPr>
          <w:p w14:paraId="0DCEA361"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hAnsi="Arial" w:cs="Arial"/>
                <w:color w:val="auto"/>
                <w:sz w:val="18"/>
                <w:szCs w:val="18"/>
              </w:rPr>
              <w:t xml:space="preserve">PLUVIOMETRO </w:t>
            </w:r>
          </w:p>
        </w:tc>
        <w:tc>
          <w:tcPr>
            <w:tcW w:w="2436" w:type="dxa"/>
            <w:tcBorders>
              <w:top w:val="single" w:sz="4" w:space="0" w:color="BFBFBF"/>
              <w:left w:val="single" w:sz="4" w:space="0" w:color="BFBFBF"/>
              <w:bottom w:val="single" w:sz="4" w:space="0" w:color="BFBFBF"/>
              <w:right w:val="single" w:sz="4" w:space="0" w:color="BFBFBF"/>
            </w:tcBorders>
            <w:shd w:val="clear" w:color="auto" w:fill="F2F2F2"/>
          </w:tcPr>
          <w:p w14:paraId="4B5E7849" w14:textId="77777777" w:rsidR="00441D9C" w:rsidRPr="002E5994" w:rsidRDefault="00441D9C" w:rsidP="007F33E2">
            <w:pPr>
              <w:spacing w:after="0" w:line="259" w:lineRule="auto"/>
              <w:ind w:left="0" w:right="47" w:firstLine="0"/>
              <w:jc w:val="center"/>
              <w:rPr>
                <w:rFonts w:ascii="Arial" w:hAnsi="Arial" w:cs="Arial"/>
                <w:color w:val="auto"/>
                <w:sz w:val="18"/>
                <w:szCs w:val="18"/>
              </w:rPr>
            </w:pPr>
            <w:r w:rsidRPr="002E5994">
              <w:rPr>
                <w:rFonts w:ascii="Arial" w:hAnsi="Arial" w:cs="Arial"/>
                <w:color w:val="auto"/>
                <w:sz w:val="18"/>
                <w:szCs w:val="18"/>
              </w:rPr>
              <w:t xml:space="preserve">UE </w:t>
            </w:r>
            <w:proofErr w:type="spellStart"/>
            <w:r w:rsidRPr="002E5994">
              <w:rPr>
                <w:rFonts w:ascii="Arial" w:hAnsi="Arial" w:cs="Arial"/>
                <w:color w:val="auto"/>
                <w:sz w:val="18"/>
                <w:szCs w:val="18"/>
              </w:rPr>
              <w:t>Chicani</w:t>
            </w:r>
            <w:proofErr w:type="spellEnd"/>
            <w:r w:rsidRPr="002E5994">
              <w:rPr>
                <w:rFonts w:ascii="Arial" w:hAnsi="Arial" w:cs="Arial"/>
                <w:color w:val="auto"/>
                <w:sz w:val="18"/>
                <w:szCs w:val="18"/>
              </w:rPr>
              <w:t xml:space="preserve"> Z. </w:t>
            </w:r>
            <w:proofErr w:type="spellStart"/>
            <w:r w:rsidRPr="002E5994">
              <w:rPr>
                <w:rFonts w:ascii="Arial" w:hAnsi="Arial" w:cs="Arial"/>
                <w:color w:val="auto"/>
                <w:sz w:val="18"/>
                <w:szCs w:val="18"/>
              </w:rPr>
              <w:t>Chicani</w:t>
            </w:r>
            <w:proofErr w:type="spellEnd"/>
            <w:r w:rsidRPr="002E5994">
              <w:rPr>
                <w:rFonts w:ascii="Arial" w:hAnsi="Arial" w:cs="Arial"/>
                <w:color w:val="auto"/>
                <w:sz w:val="18"/>
                <w:szCs w:val="18"/>
              </w:rPr>
              <w:t xml:space="preserve"> </w:t>
            </w:r>
          </w:p>
        </w:tc>
        <w:tc>
          <w:tcPr>
            <w:tcW w:w="2036" w:type="dxa"/>
            <w:tcBorders>
              <w:top w:val="single" w:sz="4" w:space="0" w:color="BFBFBF"/>
              <w:left w:val="single" w:sz="4" w:space="0" w:color="BFBFBF"/>
              <w:bottom w:val="single" w:sz="4" w:space="0" w:color="BFBFBF"/>
              <w:right w:val="single" w:sz="4" w:space="0" w:color="BFBFBF"/>
            </w:tcBorders>
            <w:shd w:val="clear" w:color="auto" w:fill="F2F2F2"/>
          </w:tcPr>
          <w:p w14:paraId="02395D44"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598372 m E </w:t>
            </w:r>
          </w:p>
          <w:p w14:paraId="6DBBBDE3"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8176954 m S </w:t>
            </w:r>
          </w:p>
        </w:tc>
        <w:tc>
          <w:tcPr>
            <w:tcW w:w="1625" w:type="dxa"/>
            <w:tcBorders>
              <w:top w:val="single" w:sz="4" w:space="0" w:color="BFBFBF"/>
              <w:left w:val="single" w:sz="4" w:space="0" w:color="BFBFBF"/>
              <w:bottom w:val="single" w:sz="4" w:space="0" w:color="BFBFBF"/>
              <w:right w:val="single" w:sz="4" w:space="0" w:color="BFBFBF"/>
            </w:tcBorders>
            <w:shd w:val="clear" w:color="auto" w:fill="F2F2F2"/>
          </w:tcPr>
          <w:p w14:paraId="5670928B" w14:textId="77777777" w:rsidR="00441D9C" w:rsidRPr="002E5994" w:rsidRDefault="00441D9C"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SAN ANTONIO </w:t>
            </w:r>
          </w:p>
        </w:tc>
      </w:tr>
      <w:tr w:rsidR="00636E58" w:rsidRPr="00636E58" w14:paraId="1674F8E1" w14:textId="77777777" w:rsidTr="00CC7D69">
        <w:trPr>
          <w:trHeight w:val="381"/>
        </w:trPr>
        <w:tc>
          <w:tcPr>
            <w:tcW w:w="443" w:type="dxa"/>
            <w:tcBorders>
              <w:top w:val="single" w:sz="4" w:space="0" w:color="BFBFBF"/>
              <w:left w:val="single" w:sz="4" w:space="0" w:color="BFBFBF"/>
              <w:bottom w:val="single" w:sz="4" w:space="0" w:color="BFBFBF"/>
              <w:right w:val="single" w:sz="4" w:space="0" w:color="BFBFBF"/>
            </w:tcBorders>
          </w:tcPr>
          <w:p w14:paraId="61F9E303"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eastAsia="Arial" w:hAnsi="Arial" w:cs="Arial"/>
                <w:b/>
                <w:color w:val="auto"/>
                <w:sz w:val="18"/>
                <w:szCs w:val="18"/>
              </w:rPr>
              <w:t xml:space="preserve">14 </w:t>
            </w:r>
          </w:p>
        </w:tc>
        <w:tc>
          <w:tcPr>
            <w:tcW w:w="1439" w:type="dxa"/>
            <w:tcBorders>
              <w:top w:val="single" w:sz="4" w:space="0" w:color="BFBFBF"/>
              <w:left w:val="single" w:sz="4" w:space="0" w:color="BFBFBF"/>
              <w:bottom w:val="single" w:sz="4" w:space="0" w:color="BFBFBF"/>
              <w:right w:val="single" w:sz="4" w:space="0" w:color="BFBFBF"/>
            </w:tcBorders>
          </w:tcPr>
          <w:p w14:paraId="4A86CAF9" w14:textId="77777777" w:rsidR="00441D9C" w:rsidRPr="002E5994" w:rsidRDefault="00441D9C" w:rsidP="007F33E2">
            <w:pPr>
              <w:spacing w:after="0" w:line="259" w:lineRule="auto"/>
              <w:ind w:left="0" w:right="47" w:firstLine="0"/>
              <w:jc w:val="center"/>
              <w:rPr>
                <w:rFonts w:ascii="Arial" w:hAnsi="Arial" w:cs="Arial"/>
                <w:color w:val="auto"/>
                <w:sz w:val="18"/>
                <w:szCs w:val="18"/>
              </w:rPr>
            </w:pPr>
            <w:r w:rsidRPr="002E5994">
              <w:rPr>
                <w:rFonts w:ascii="Arial" w:hAnsi="Arial" w:cs="Arial"/>
                <w:color w:val="auto"/>
                <w:sz w:val="18"/>
                <w:szCs w:val="18"/>
              </w:rPr>
              <w:t xml:space="preserve">IRPHI005 </w:t>
            </w:r>
          </w:p>
        </w:tc>
        <w:tc>
          <w:tcPr>
            <w:tcW w:w="1800" w:type="dxa"/>
            <w:tcBorders>
              <w:top w:val="single" w:sz="4" w:space="0" w:color="BFBFBF"/>
              <w:left w:val="single" w:sz="4" w:space="0" w:color="BFBFBF"/>
              <w:bottom w:val="single" w:sz="4" w:space="0" w:color="BFBFBF"/>
              <w:right w:val="single" w:sz="4" w:space="0" w:color="BFBFBF"/>
            </w:tcBorders>
          </w:tcPr>
          <w:p w14:paraId="302586FA"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hAnsi="Arial" w:cs="Arial"/>
                <w:color w:val="auto"/>
                <w:sz w:val="18"/>
                <w:szCs w:val="18"/>
              </w:rPr>
              <w:t xml:space="preserve">PLUVIOMETRO </w:t>
            </w:r>
          </w:p>
        </w:tc>
        <w:tc>
          <w:tcPr>
            <w:tcW w:w="2436" w:type="dxa"/>
            <w:tcBorders>
              <w:top w:val="single" w:sz="4" w:space="0" w:color="BFBFBF"/>
              <w:left w:val="single" w:sz="4" w:space="0" w:color="BFBFBF"/>
              <w:bottom w:val="single" w:sz="4" w:space="0" w:color="BFBFBF"/>
              <w:right w:val="single" w:sz="4" w:space="0" w:color="BFBFBF"/>
            </w:tcBorders>
          </w:tcPr>
          <w:p w14:paraId="2AB7FA77" w14:textId="77777777" w:rsidR="00441D9C" w:rsidRPr="002E5994" w:rsidRDefault="00441D9C" w:rsidP="007F33E2">
            <w:pPr>
              <w:spacing w:after="0" w:line="259" w:lineRule="auto"/>
              <w:ind w:left="0" w:right="49" w:firstLine="0"/>
              <w:jc w:val="center"/>
              <w:rPr>
                <w:rFonts w:ascii="Arial" w:hAnsi="Arial" w:cs="Arial"/>
                <w:color w:val="auto"/>
                <w:sz w:val="18"/>
                <w:szCs w:val="18"/>
              </w:rPr>
            </w:pPr>
            <w:r w:rsidRPr="002E5994">
              <w:rPr>
                <w:rFonts w:ascii="Arial" w:hAnsi="Arial" w:cs="Arial"/>
                <w:color w:val="auto"/>
                <w:sz w:val="18"/>
                <w:szCs w:val="18"/>
              </w:rPr>
              <w:t xml:space="preserve">UE San Simón Z. </w:t>
            </w:r>
            <w:proofErr w:type="spellStart"/>
            <w:r w:rsidRPr="002E5994">
              <w:rPr>
                <w:rFonts w:ascii="Arial" w:hAnsi="Arial" w:cs="Arial"/>
                <w:color w:val="auto"/>
                <w:sz w:val="18"/>
                <w:szCs w:val="18"/>
              </w:rPr>
              <w:t>Carpani</w:t>
            </w:r>
            <w:proofErr w:type="spellEnd"/>
            <w:r w:rsidRPr="002E5994">
              <w:rPr>
                <w:rFonts w:ascii="Arial" w:hAnsi="Arial" w:cs="Arial"/>
                <w:color w:val="auto"/>
                <w:sz w:val="18"/>
                <w:szCs w:val="18"/>
              </w:rPr>
              <w:t xml:space="preserve"> </w:t>
            </w:r>
          </w:p>
        </w:tc>
        <w:tc>
          <w:tcPr>
            <w:tcW w:w="2036" w:type="dxa"/>
            <w:tcBorders>
              <w:top w:val="single" w:sz="4" w:space="0" w:color="BFBFBF"/>
              <w:left w:val="single" w:sz="4" w:space="0" w:color="BFBFBF"/>
              <w:bottom w:val="single" w:sz="4" w:space="0" w:color="BFBFBF"/>
              <w:right w:val="single" w:sz="4" w:space="0" w:color="BFBFBF"/>
            </w:tcBorders>
          </w:tcPr>
          <w:p w14:paraId="6F10724E"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602337 m E  </w:t>
            </w:r>
          </w:p>
          <w:p w14:paraId="64FE1AB0"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8181420 m S </w:t>
            </w:r>
          </w:p>
        </w:tc>
        <w:tc>
          <w:tcPr>
            <w:tcW w:w="1625" w:type="dxa"/>
            <w:tcBorders>
              <w:top w:val="single" w:sz="4" w:space="0" w:color="BFBFBF"/>
              <w:left w:val="single" w:sz="4" w:space="0" w:color="BFBFBF"/>
              <w:bottom w:val="single" w:sz="4" w:space="0" w:color="BFBFBF"/>
              <w:right w:val="single" w:sz="4" w:space="0" w:color="BFBFBF"/>
            </w:tcBorders>
          </w:tcPr>
          <w:p w14:paraId="0352B1A0"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HAMPATURI </w:t>
            </w:r>
          </w:p>
        </w:tc>
      </w:tr>
      <w:tr w:rsidR="00CC7D69" w:rsidRPr="00636E58" w14:paraId="5617F529" w14:textId="77777777" w:rsidTr="0077002A">
        <w:trPr>
          <w:trHeight w:val="191"/>
        </w:trPr>
        <w:tc>
          <w:tcPr>
            <w:tcW w:w="9779" w:type="dxa"/>
            <w:gridSpan w:val="6"/>
            <w:tcBorders>
              <w:top w:val="single" w:sz="4" w:space="0" w:color="BFBFBF"/>
              <w:left w:val="single" w:sz="4" w:space="0" w:color="BFBFBF"/>
              <w:bottom w:val="single" w:sz="4" w:space="0" w:color="BFBFBF"/>
              <w:right w:val="single" w:sz="4" w:space="0" w:color="BFBFBF"/>
            </w:tcBorders>
            <w:shd w:val="clear" w:color="auto" w:fill="F2F2F2"/>
          </w:tcPr>
          <w:p w14:paraId="36E3A404" w14:textId="32FCC06C" w:rsidR="00CC7D69" w:rsidRPr="002E5994" w:rsidRDefault="00CC7D69" w:rsidP="00CC7D69">
            <w:pPr>
              <w:spacing w:after="0" w:line="259" w:lineRule="auto"/>
              <w:ind w:left="0" w:firstLine="0"/>
              <w:jc w:val="center"/>
              <w:rPr>
                <w:rFonts w:ascii="Arial" w:hAnsi="Arial" w:cs="Arial"/>
                <w:color w:val="auto"/>
                <w:sz w:val="18"/>
                <w:szCs w:val="18"/>
              </w:rPr>
            </w:pPr>
            <w:r w:rsidRPr="002E5994">
              <w:rPr>
                <w:rFonts w:ascii="Arial" w:eastAsia="Arial" w:hAnsi="Arial" w:cs="Arial"/>
                <w:b/>
                <w:color w:val="auto"/>
                <w:sz w:val="18"/>
                <w:szCs w:val="18"/>
              </w:rPr>
              <w:t>CUENCA JILUSAYA</w:t>
            </w:r>
          </w:p>
        </w:tc>
      </w:tr>
      <w:tr w:rsidR="00636E58" w:rsidRPr="00636E58" w14:paraId="37F6AA6D" w14:textId="77777777" w:rsidTr="00CC7D69">
        <w:trPr>
          <w:trHeight w:val="380"/>
        </w:trPr>
        <w:tc>
          <w:tcPr>
            <w:tcW w:w="443" w:type="dxa"/>
            <w:tcBorders>
              <w:top w:val="single" w:sz="4" w:space="0" w:color="BFBFBF"/>
              <w:left w:val="single" w:sz="4" w:space="0" w:color="BFBFBF"/>
              <w:bottom w:val="single" w:sz="4" w:space="0" w:color="BFBFBF"/>
              <w:right w:val="single" w:sz="4" w:space="0" w:color="BFBFBF"/>
            </w:tcBorders>
          </w:tcPr>
          <w:p w14:paraId="7024F936"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eastAsia="Arial" w:hAnsi="Arial" w:cs="Arial"/>
                <w:b/>
                <w:color w:val="auto"/>
                <w:sz w:val="18"/>
                <w:szCs w:val="18"/>
              </w:rPr>
              <w:t xml:space="preserve">15 </w:t>
            </w:r>
          </w:p>
        </w:tc>
        <w:tc>
          <w:tcPr>
            <w:tcW w:w="1439" w:type="dxa"/>
            <w:tcBorders>
              <w:top w:val="single" w:sz="4" w:space="0" w:color="BFBFBF"/>
              <w:left w:val="single" w:sz="4" w:space="0" w:color="BFBFBF"/>
              <w:bottom w:val="single" w:sz="4" w:space="0" w:color="BFBFBF"/>
              <w:right w:val="single" w:sz="4" w:space="0" w:color="BFBFBF"/>
            </w:tcBorders>
          </w:tcPr>
          <w:p w14:paraId="55798C38" w14:textId="77777777" w:rsidR="00441D9C" w:rsidRPr="002E5994" w:rsidRDefault="00441D9C" w:rsidP="007F33E2">
            <w:pPr>
              <w:spacing w:after="0" w:line="259" w:lineRule="auto"/>
              <w:ind w:left="0" w:right="47" w:firstLine="0"/>
              <w:jc w:val="center"/>
              <w:rPr>
                <w:rFonts w:ascii="Arial" w:hAnsi="Arial" w:cs="Arial"/>
                <w:color w:val="auto"/>
                <w:sz w:val="18"/>
                <w:szCs w:val="18"/>
              </w:rPr>
            </w:pPr>
            <w:r w:rsidRPr="002E5994">
              <w:rPr>
                <w:rFonts w:ascii="Arial" w:hAnsi="Arial" w:cs="Arial"/>
                <w:color w:val="auto"/>
                <w:sz w:val="18"/>
                <w:szCs w:val="18"/>
              </w:rPr>
              <w:t xml:space="preserve">JILHI005 </w:t>
            </w:r>
          </w:p>
        </w:tc>
        <w:tc>
          <w:tcPr>
            <w:tcW w:w="1800" w:type="dxa"/>
            <w:tcBorders>
              <w:top w:val="single" w:sz="4" w:space="0" w:color="BFBFBF"/>
              <w:left w:val="single" w:sz="4" w:space="0" w:color="BFBFBF"/>
              <w:bottom w:val="single" w:sz="4" w:space="0" w:color="BFBFBF"/>
              <w:right w:val="single" w:sz="4" w:space="0" w:color="BFBFBF"/>
            </w:tcBorders>
          </w:tcPr>
          <w:p w14:paraId="33052712"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hAnsi="Arial" w:cs="Arial"/>
                <w:color w:val="auto"/>
                <w:sz w:val="18"/>
                <w:szCs w:val="18"/>
              </w:rPr>
              <w:t xml:space="preserve">PLUVIOMETRO </w:t>
            </w:r>
          </w:p>
        </w:tc>
        <w:tc>
          <w:tcPr>
            <w:tcW w:w="2436" w:type="dxa"/>
            <w:tcBorders>
              <w:top w:val="single" w:sz="4" w:space="0" w:color="BFBFBF"/>
              <w:left w:val="single" w:sz="4" w:space="0" w:color="BFBFBF"/>
              <w:bottom w:val="single" w:sz="4" w:space="0" w:color="BFBFBF"/>
              <w:right w:val="single" w:sz="4" w:space="0" w:color="BFBFBF"/>
            </w:tcBorders>
          </w:tcPr>
          <w:p w14:paraId="67B8B880" w14:textId="77777777" w:rsidR="00441D9C" w:rsidRPr="002E5994" w:rsidRDefault="00441D9C" w:rsidP="007F33E2">
            <w:pPr>
              <w:spacing w:after="0" w:line="259" w:lineRule="auto"/>
              <w:ind w:left="0" w:right="48" w:firstLine="0"/>
              <w:jc w:val="center"/>
              <w:rPr>
                <w:rFonts w:ascii="Arial" w:hAnsi="Arial" w:cs="Arial"/>
                <w:color w:val="auto"/>
                <w:sz w:val="18"/>
                <w:szCs w:val="18"/>
              </w:rPr>
            </w:pPr>
            <w:r w:rsidRPr="002E5994">
              <w:rPr>
                <w:rFonts w:ascii="Arial" w:hAnsi="Arial" w:cs="Arial"/>
                <w:color w:val="auto"/>
                <w:sz w:val="18"/>
                <w:szCs w:val="18"/>
              </w:rPr>
              <w:t xml:space="preserve">Jillusaya Moro </w:t>
            </w:r>
            <w:proofErr w:type="spellStart"/>
            <w:r w:rsidRPr="002E5994">
              <w:rPr>
                <w:rFonts w:ascii="Arial" w:hAnsi="Arial" w:cs="Arial"/>
                <w:color w:val="auto"/>
                <w:sz w:val="18"/>
                <w:szCs w:val="18"/>
              </w:rPr>
              <w:t>Jake</w:t>
            </w:r>
            <w:proofErr w:type="spellEnd"/>
            <w:r w:rsidRPr="002E5994">
              <w:rPr>
                <w:rFonts w:ascii="Arial" w:hAnsi="Arial" w:cs="Arial"/>
                <w:color w:val="auto"/>
                <w:sz w:val="18"/>
                <w:szCs w:val="18"/>
              </w:rPr>
              <w:t xml:space="preserve"> </w:t>
            </w:r>
            <w:proofErr w:type="spellStart"/>
            <w:r w:rsidRPr="002E5994">
              <w:rPr>
                <w:rFonts w:ascii="Arial" w:hAnsi="Arial" w:cs="Arial"/>
                <w:color w:val="auto"/>
                <w:sz w:val="18"/>
                <w:szCs w:val="18"/>
              </w:rPr>
              <w:t>Jake</w:t>
            </w:r>
            <w:proofErr w:type="spellEnd"/>
            <w:r w:rsidRPr="002E5994">
              <w:rPr>
                <w:rFonts w:ascii="Arial" w:hAnsi="Arial" w:cs="Arial"/>
                <w:color w:val="auto"/>
                <w:sz w:val="18"/>
                <w:szCs w:val="18"/>
              </w:rPr>
              <w:t xml:space="preserve"> </w:t>
            </w:r>
          </w:p>
        </w:tc>
        <w:tc>
          <w:tcPr>
            <w:tcW w:w="2036" w:type="dxa"/>
            <w:tcBorders>
              <w:top w:val="single" w:sz="4" w:space="0" w:color="BFBFBF"/>
              <w:left w:val="single" w:sz="4" w:space="0" w:color="BFBFBF"/>
              <w:bottom w:val="single" w:sz="4" w:space="0" w:color="BFBFBF"/>
              <w:right w:val="single" w:sz="4" w:space="0" w:color="BFBFBF"/>
            </w:tcBorders>
          </w:tcPr>
          <w:p w14:paraId="348AF3F9"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603210 m E </w:t>
            </w:r>
          </w:p>
          <w:p w14:paraId="51BE5965"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8172707 m S </w:t>
            </w:r>
          </w:p>
        </w:tc>
        <w:tc>
          <w:tcPr>
            <w:tcW w:w="1625" w:type="dxa"/>
            <w:tcBorders>
              <w:top w:val="single" w:sz="4" w:space="0" w:color="BFBFBF"/>
              <w:left w:val="single" w:sz="4" w:space="0" w:color="BFBFBF"/>
              <w:bottom w:val="single" w:sz="4" w:space="0" w:color="BFBFBF"/>
              <w:right w:val="single" w:sz="4" w:space="0" w:color="BFBFBF"/>
            </w:tcBorders>
          </w:tcPr>
          <w:p w14:paraId="0E784B8A" w14:textId="77777777" w:rsidR="00441D9C" w:rsidRPr="002E5994" w:rsidRDefault="00441D9C"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SUR </w:t>
            </w:r>
          </w:p>
        </w:tc>
      </w:tr>
      <w:tr w:rsidR="00CC7D69" w:rsidRPr="00636E58" w14:paraId="1C50AEC9" w14:textId="77777777" w:rsidTr="0077002A">
        <w:trPr>
          <w:trHeight w:val="192"/>
        </w:trPr>
        <w:tc>
          <w:tcPr>
            <w:tcW w:w="9779" w:type="dxa"/>
            <w:gridSpan w:val="6"/>
            <w:tcBorders>
              <w:top w:val="single" w:sz="4" w:space="0" w:color="BFBFBF"/>
              <w:left w:val="single" w:sz="4" w:space="0" w:color="BFBFBF"/>
              <w:bottom w:val="single" w:sz="4" w:space="0" w:color="BFBFBF"/>
              <w:right w:val="single" w:sz="4" w:space="0" w:color="BFBFBF"/>
            </w:tcBorders>
            <w:shd w:val="clear" w:color="auto" w:fill="F2F2F2"/>
          </w:tcPr>
          <w:p w14:paraId="42178B88" w14:textId="0FBA30DE" w:rsidR="00CC7D69" w:rsidRPr="002E5994" w:rsidRDefault="00CC7D69" w:rsidP="00CC7D69">
            <w:pPr>
              <w:spacing w:after="0" w:line="259" w:lineRule="auto"/>
              <w:ind w:left="0" w:firstLine="0"/>
              <w:jc w:val="center"/>
              <w:rPr>
                <w:rFonts w:ascii="Arial" w:hAnsi="Arial" w:cs="Arial"/>
                <w:color w:val="auto"/>
                <w:sz w:val="18"/>
                <w:szCs w:val="18"/>
              </w:rPr>
            </w:pPr>
            <w:r w:rsidRPr="002E5994">
              <w:rPr>
                <w:rFonts w:ascii="Arial" w:eastAsia="Arial" w:hAnsi="Arial" w:cs="Arial"/>
                <w:b/>
                <w:color w:val="auto"/>
                <w:sz w:val="18"/>
                <w:szCs w:val="18"/>
              </w:rPr>
              <w:t>CUENCA ORKHOJAHUIRA</w:t>
            </w:r>
          </w:p>
        </w:tc>
      </w:tr>
      <w:tr w:rsidR="00636E58" w:rsidRPr="00636E58" w14:paraId="3543DE8D" w14:textId="77777777" w:rsidTr="00CC7D69">
        <w:trPr>
          <w:trHeight w:val="380"/>
        </w:trPr>
        <w:tc>
          <w:tcPr>
            <w:tcW w:w="443" w:type="dxa"/>
            <w:tcBorders>
              <w:top w:val="single" w:sz="4" w:space="0" w:color="BFBFBF"/>
              <w:left w:val="single" w:sz="4" w:space="0" w:color="BFBFBF"/>
              <w:bottom w:val="single" w:sz="4" w:space="0" w:color="BFBFBF"/>
              <w:right w:val="single" w:sz="4" w:space="0" w:color="BFBFBF"/>
            </w:tcBorders>
          </w:tcPr>
          <w:p w14:paraId="5E4E0858"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eastAsia="Arial" w:hAnsi="Arial" w:cs="Arial"/>
                <w:b/>
                <w:color w:val="auto"/>
                <w:sz w:val="18"/>
                <w:szCs w:val="18"/>
              </w:rPr>
              <w:t xml:space="preserve">16 </w:t>
            </w:r>
          </w:p>
        </w:tc>
        <w:tc>
          <w:tcPr>
            <w:tcW w:w="1439" w:type="dxa"/>
            <w:tcBorders>
              <w:top w:val="single" w:sz="4" w:space="0" w:color="BFBFBF"/>
              <w:left w:val="single" w:sz="4" w:space="0" w:color="BFBFBF"/>
              <w:bottom w:val="single" w:sz="4" w:space="0" w:color="BFBFBF"/>
              <w:right w:val="single" w:sz="4" w:space="0" w:color="BFBFBF"/>
            </w:tcBorders>
          </w:tcPr>
          <w:p w14:paraId="72A30210" w14:textId="77777777" w:rsidR="00441D9C" w:rsidRPr="002E5994" w:rsidRDefault="00441D9C" w:rsidP="007F33E2">
            <w:pPr>
              <w:spacing w:after="0" w:line="259" w:lineRule="auto"/>
              <w:ind w:left="0" w:right="46" w:firstLine="0"/>
              <w:jc w:val="center"/>
              <w:rPr>
                <w:rFonts w:ascii="Arial" w:hAnsi="Arial" w:cs="Arial"/>
                <w:color w:val="auto"/>
                <w:sz w:val="18"/>
                <w:szCs w:val="18"/>
              </w:rPr>
            </w:pPr>
            <w:r w:rsidRPr="002E5994">
              <w:rPr>
                <w:rFonts w:ascii="Arial" w:hAnsi="Arial" w:cs="Arial"/>
                <w:color w:val="auto"/>
                <w:sz w:val="18"/>
                <w:szCs w:val="18"/>
              </w:rPr>
              <w:t xml:space="preserve">ORKHI005 </w:t>
            </w:r>
          </w:p>
        </w:tc>
        <w:tc>
          <w:tcPr>
            <w:tcW w:w="1800" w:type="dxa"/>
            <w:tcBorders>
              <w:top w:val="single" w:sz="4" w:space="0" w:color="BFBFBF"/>
              <w:left w:val="single" w:sz="4" w:space="0" w:color="BFBFBF"/>
              <w:bottom w:val="single" w:sz="4" w:space="0" w:color="BFBFBF"/>
              <w:right w:val="single" w:sz="4" w:space="0" w:color="BFBFBF"/>
            </w:tcBorders>
          </w:tcPr>
          <w:p w14:paraId="729327CE"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hAnsi="Arial" w:cs="Arial"/>
                <w:color w:val="auto"/>
                <w:sz w:val="18"/>
                <w:szCs w:val="18"/>
              </w:rPr>
              <w:t xml:space="preserve">PLUVIOMETRO </w:t>
            </w:r>
          </w:p>
        </w:tc>
        <w:tc>
          <w:tcPr>
            <w:tcW w:w="2436" w:type="dxa"/>
            <w:tcBorders>
              <w:top w:val="single" w:sz="4" w:space="0" w:color="BFBFBF"/>
              <w:left w:val="single" w:sz="4" w:space="0" w:color="BFBFBF"/>
              <w:bottom w:val="single" w:sz="4" w:space="0" w:color="BFBFBF"/>
              <w:right w:val="single" w:sz="4" w:space="0" w:color="BFBFBF"/>
            </w:tcBorders>
          </w:tcPr>
          <w:p w14:paraId="126AFDC1" w14:textId="77777777" w:rsidR="00441D9C" w:rsidRPr="002E5994" w:rsidRDefault="00441D9C" w:rsidP="007F33E2">
            <w:pPr>
              <w:spacing w:after="0" w:line="259" w:lineRule="auto"/>
              <w:ind w:left="0" w:right="46" w:firstLine="0"/>
              <w:jc w:val="center"/>
              <w:rPr>
                <w:rFonts w:ascii="Arial" w:hAnsi="Arial" w:cs="Arial"/>
                <w:color w:val="auto"/>
                <w:sz w:val="18"/>
                <w:szCs w:val="18"/>
              </w:rPr>
            </w:pPr>
            <w:r w:rsidRPr="002E5994">
              <w:rPr>
                <w:rFonts w:ascii="Arial" w:hAnsi="Arial" w:cs="Arial"/>
                <w:color w:val="auto"/>
                <w:sz w:val="18"/>
                <w:szCs w:val="18"/>
              </w:rPr>
              <w:t xml:space="preserve">Av. El Mirador z. 27 de Mayo  </w:t>
            </w:r>
          </w:p>
        </w:tc>
        <w:tc>
          <w:tcPr>
            <w:tcW w:w="2036" w:type="dxa"/>
            <w:tcBorders>
              <w:top w:val="single" w:sz="4" w:space="0" w:color="BFBFBF"/>
              <w:left w:val="single" w:sz="4" w:space="0" w:color="BFBFBF"/>
              <w:bottom w:val="single" w:sz="4" w:space="0" w:color="BFBFBF"/>
              <w:right w:val="single" w:sz="4" w:space="0" w:color="BFBFBF"/>
            </w:tcBorders>
          </w:tcPr>
          <w:p w14:paraId="2D958897"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592564 m E </w:t>
            </w:r>
          </w:p>
          <w:p w14:paraId="5CA5DA87"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8177497 m S </w:t>
            </w:r>
          </w:p>
        </w:tc>
        <w:tc>
          <w:tcPr>
            <w:tcW w:w="1625" w:type="dxa"/>
            <w:tcBorders>
              <w:top w:val="single" w:sz="4" w:space="0" w:color="BFBFBF"/>
              <w:left w:val="single" w:sz="4" w:space="0" w:color="BFBFBF"/>
              <w:bottom w:val="single" w:sz="4" w:space="0" w:color="BFBFBF"/>
              <w:right w:val="single" w:sz="4" w:space="0" w:color="BFBFBF"/>
            </w:tcBorders>
          </w:tcPr>
          <w:p w14:paraId="61BD466E"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PERIFERICA </w:t>
            </w:r>
          </w:p>
        </w:tc>
      </w:tr>
      <w:tr w:rsidR="00636E58" w:rsidRPr="00636E58" w14:paraId="79AF562C" w14:textId="77777777" w:rsidTr="00CC7D69">
        <w:trPr>
          <w:trHeight w:val="376"/>
        </w:trPr>
        <w:tc>
          <w:tcPr>
            <w:tcW w:w="443" w:type="dxa"/>
            <w:tcBorders>
              <w:top w:val="single" w:sz="4" w:space="0" w:color="BFBFBF"/>
              <w:left w:val="single" w:sz="4" w:space="0" w:color="BFBFBF"/>
              <w:bottom w:val="single" w:sz="4" w:space="0" w:color="BFBFBF"/>
              <w:right w:val="single" w:sz="4" w:space="0" w:color="BFBFBF"/>
            </w:tcBorders>
            <w:shd w:val="clear" w:color="auto" w:fill="F2F2F2"/>
          </w:tcPr>
          <w:p w14:paraId="07BD92FB"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eastAsia="Arial" w:hAnsi="Arial" w:cs="Arial"/>
                <w:b/>
                <w:color w:val="auto"/>
                <w:sz w:val="18"/>
                <w:szCs w:val="18"/>
              </w:rPr>
              <w:t xml:space="preserve">17 </w:t>
            </w:r>
          </w:p>
        </w:tc>
        <w:tc>
          <w:tcPr>
            <w:tcW w:w="1439" w:type="dxa"/>
            <w:tcBorders>
              <w:top w:val="single" w:sz="4" w:space="0" w:color="BFBFBF"/>
              <w:left w:val="single" w:sz="4" w:space="0" w:color="BFBFBF"/>
              <w:bottom w:val="single" w:sz="4" w:space="0" w:color="BFBFBF"/>
              <w:right w:val="single" w:sz="4" w:space="0" w:color="BFBFBF"/>
            </w:tcBorders>
            <w:shd w:val="clear" w:color="auto" w:fill="F2F2F2"/>
          </w:tcPr>
          <w:p w14:paraId="0EBC4CCD" w14:textId="77777777" w:rsidR="00441D9C" w:rsidRPr="002E5994" w:rsidRDefault="00441D9C" w:rsidP="007F33E2">
            <w:pPr>
              <w:spacing w:after="0" w:line="259" w:lineRule="auto"/>
              <w:ind w:left="0" w:right="46" w:firstLine="0"/>
              <w:jc w:val="center"/>
              <w:rPr>
                <w:rFonts w:ascii="Arial" w:hAnsi="Arial" w:cs="Arial"/>
                <w:color w:val="auto"/>
                <w:sz w:val="18"/>
                <w:szCs w:val="18"/>
              </w:rPr>
            </w:pPr>
            <w:r w:rsidRPr="002E5994">
              <w:rPr>
                <w:rFonts w:ascii="Arial" w:hAnsi="Arial" w:cs="Arial"/>
                <w:color w:val="auto"/>
                <w:sz w:val="18"/>
                <w:szCs w:val="18"/>
              </w:rPr>
              <w:t xml:space="preserve">ORKHI008 </w:t>
            </w:r>
          </w:p>
        </w:tc>
        <w:tc>
          <w:tcPr>
            <w:tcW w:w="1800" w:type="dxa"/>
            <w:tcBorders>
              <w:top w:val="single" w:sz="4" w:space="0" w:color="BFBFBF"/>
              <w:left w:val="single" w:sz="4" w:space="0" w:color="BFBFBF"/>
              <w:bottom w:val="single" w:sz="4" w:space="0" w:color="BFBFBF"/>
              <w:right w:val="single" w:sz="4" w:space="0" w:color="BFBFBF"/>
            </w:tcBorders>
            <w:shd w:val="clear" w:color="auto" w:fill="F2F2F2"/>
          </w:tcPr>
          <w:p w14:paraId="68DB0EFD"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hAnsi="Arial" w:cs="Arial"/>
                <w:color w:val="auto"/>
                <w:sz w:val="18"/>
                <w:szCs w:val="18"/>
              </w:rPr>
              <w:t xml:space="preserve">PLUVIOMETRO </w:t>
            </w:r>
          </w:p>
        </w:tc>
        <w:tc>
          <w:tcPr>
            <w:tcW w:w="2436" w:type="dxa"/>
            <w:tcBorders>
              <w:top w:val="single" w:sz="4" w:space="0" w:color="BFBFBF"/>
              <w:left w:val="single" w:sz="4" w:space="0" w:color="BFBFBF"/>
              <w:bottom w:val="single" w:sz="4" w:space="0" w:color="BFBFBF"/>
              <w:right w:val="single" w:sz="4" w:space="0" w:color="BFBFBF"/>
            </w:tcBorders>
            <w:shd w:val="clear" w:color="auto" w:fill="F2F2F2"/>
          </w:tcPr>
          <w:p w14:paraId="36DAFACB" w14:textId="77777777" w:rsidR="00441D9C" w:rsidRPr="002E5994" w:rsidRDefault="00441D9C" w:rsidP="007F33E2">
            <w:pPr>
              <w:spacing w:after="0" w:line="259" w:lineRule="auto"/>
              <w:ind w:left="0" w:right="47" w:firstLine="0"/>
              <w:jc w:val="center"/>
              <w:rPr>
                <w:rFonts w:ascii="Arial" w:hAnsi="Arial" w:cs="Arial"/>
                <w:color w:val="auto"/>
                <w:sz w:val="18"/>
                <w:szCs w:val="18"/>
              </w:rPr>
            </w:pPr>
            <w:r w:rsidRPr="002E5994">
              <w:rPr>
                <w:rFonts w:ascii="Arial" w:hAnsi="Arial" w:cs="Arial"/>
                <w:color w:val="auto"/>
                <w:sz w:val="18"/>
                <w:szCs w:val="18"/>
              </w:rPr>
              <w:t xml:space="preserve">Av. Ramiro Castillo UE </w:t>
            </w:r>
            <w:proofErr w:type="spellStart"/>
            <w:r w:rsidRPr="002E5994">
              <w:rPr>
                <w:rFonts w:ascii="Arial" w:hAnsi="Arial" w:cs="Arial"/>
                <w:color w:val="auto"/>
                <w:sz w:val="18"/>
                <w:szCs w:val="18"/>
              </w:rPr>
              <w:t>Kalajahuira</w:t>
            </w:r>
            <w:proofErr w:type="spellEnd"/>
            <w:r w:rsidRPr="002E5994">
              <w:rPr>
                <w:rFonts w:ascii="Arial" w:hAnsi="Arial" w:cs="Arial"/>
                <w:color w:val="auto"/>
                <w:sz w:val="18"/>
                <w:szCs w:val="18"/>
              </w:rPr>
              <w:t xml:space="preserve"> </w:t>
            </w:r>
          </w:p>
        </w:tc>
        <w:tc>
          <w:tcPr>
            <w:tcW w:w="2036" w:type="dxa"/>
            <w:tcBorders>
              <w:top w:val="single" w:sz="4" w:space="0" w:color="BFBFBF"/>
              <w:left w:val="single" w:sz="4" w:space="0" w:color="BFBFBF"/>
              <w:bottom w:val="single" w:sz="4" w:space="0" w:color="BFBFBF"/>
              <w:right w:val="single" w:sz="4" w:space="0" w:color="BFBFBF"/>
            </w:tcBorders>
            <w:shd w:val="clear" w:color="auto" w:fill="F2F2F2"/>
          </w:tcPr>
          <w:p w14:paraId="09D41365"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596742 m E </w:t>
            </w:r>
          </w:p>
          <w:p w14:paraId="27F8AE68"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8180827 m S </w:t>
            </w:r>
          </w:p>
        </w:tc>
        <w:tc>
          <w:tcPr>
            <w:tcW w:w="1625" w:type="dxa"/>
            <w:tcBorders>
              <w:top w:val="single" w:sz="4" w:space="0" w:color="BFBFBF"/>
              <w:left w:val="single" w:sz="4" w:space="0" w:color="BFBFBF"/>
              <w:bottom w:val="single" w:sz="4" w:space="0" w:color="BFBFBF"/>
              <w:right w:val="single" w:sz="4" w:space="0" w:color="BFBFBF"/>
            </w:tcBorders>
            <w:shd w:val="clear" w:color="auto" w:fill="F2F2F2"/>
          </w:tcPr>
          <w:p w14:paraId="0A47A5C6"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PERIFERICA </w:t>
            </w:r>
          </w:p>
        </w:tc>
      </w:tr>
      <w:tr w:rsidR="00CC7D69" w:rsidRPr="00636E58" w14:paraId="2DDD8412" w14:textId="77777777" w:rsidTr="00CC7D69">
        <w:trPr>
          <w:trHeight w:val="196"/>
        </w:trPr>
        <w:tc>
          <w:tcPr>
            <w:tcW w:w="9779" w:type="dxa"/>
            <w:gridSpan w:val="6"/>
            <w:tcBorders>
              <w:top w:val="single" w:sz="4" w:space="0" w:color="BFBFBF"/>
              <w:left w:val="single" w:sz="4" w:space="0" w:color="BFBFBF"/>
              <w:bottom w:val="single" w:sz="4" w:space="0" w:color="BFBFBF"/>
              <w:right w:val="single" w:sz="4" w:space="0" w:color="BFBFBF"/>
            </w:tcBorders>
            <w:vAlign w:val="center"/>
          </w:tcPr>
          <w:p w14:paraId="0DB9D999" w14:textId="73588C63" w:rsidR="00CC7D69" w:rsidRPr="002E5994" w:rsidRDefault="00CC7D69" w:rsidP="00CC7D69">
            <w:pPr>
              <w:spacing w:after="0" w:line="259" w:lineRule="auto"/>
              <w:ind w:left="0" w:firstLine="0"/>
              <w:jc w:val="center"/>
              <w:rPr>
                <w:rFonts w:ascii="Arial" w:hAnsi="Arial" w:cs="Arial"/>
                <w:color w:val="auto"/>
                <w:sz w:val="18"/>
                <w:szCs w:val="18"/>
              </w:rPr>
            </w:pPr>
            <w:r w:rsidRPr="002E5994">
              <w:rPr>
                <w:rFonts w:ascii="Arial" w:eastAsia="Arial" w:hAnsi="Arial" w:cs="Arial"/>
                <w:b/>
                <w:color w:val="auto"/>
                <w:sz w:val="18"/>
                <w:szCs w:val="18"/>
              </w:rPr>
              <w:t>RIO LA PAZ</w:t>
            </w:r>
          </w:p>
        </w:tc>
      </w:tr>
      <w:tr w:rsidR="00636E58" w:rsidRPr="00636E58" w14:paraId="4A01880D" w14:textId="77777777" w:rsidTr="00CC7D69">
        <w:trPr>
          <w:trHeight w:val="376"/>
        </w:trPr>
        <w:tc>
          <w:tcPr>
            <w:tcW w:w="443" w:type="dxa"/>
            <w:tcBorders>
              <w:top w:val="single" w:sz="4" w:space="0" w:color="BFBFBF"/>
              <w:left w:val="single" w:sz="4" w:space="0" w:color="BFBFBF"/>
              <w:bottom w:val="single" w:sz="4" w:space="0" w:color="BFBFBF"/>
              <w:right w:val="single" w:sz="4" w:space="0" w:color="BFBFBF"/>
            </w:tcBorders>
            <w:shd w:val="clear" w:color="auto" w:fill="F2F2F2"/>
          </w:tcPr>
          <w:p w14:paraId="262076F0"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eastAsia="Arial" w:hAnsi="Arial" w:cs="Arial"/>
                <w:b/>
                <w:color w:val="auto"/>
                <w:sz w:val="18"/>
                <w:szCs w:val="18"/>
              </w:rPr>
              <w:t xml:space="preserve">18 </w:t>
            </w:r>
          </w:p>
        </w:tc>
        <w:tc>
          <w:tcPr>
            <w:tcW w:w="1439" w:type="dxa"/>
            <w:tcBorders>
              <w:top w:val="single" w:sz="4" w:space="0" w:color="BFBFBF"/>
              <w:left w:val="single" w:sz="4" w:space="0" w:color="BFBFBF"/>
              <w:bottom w:val="single" w:sz="4" w:space="0" w:color="BFBFBF"/>
              <w:right w:val="single" w:sz="4" w:space="0" w:color="BFBFBF"/>
            </w:tcBorders>
            <w:shd w:val="clear" w:color="auto" w:fill="F2F2F2"/>
          </w:tcPr>
          <w:p w14:paraId="467FAB35" w14:textId="77777777" w:rsidR="00441D9C" w:rsidRPr="002E5994" w:rsidRDefault="00441D9C" w:rsidP="007F33E2">
            <w:pPr>
              <w:spacing w:after="0" w:line="259" w:lineRule="auto"/>
              <w:ind w:left="0" w:right="46" w:firstLine="0"/>
              <w:jc w:val="center"/>
              <w:rPr>
                <w:rFonts w:ascii="Arial" w:hAnsi="Arial" w:cs="Arial"/>
                <w:color w:val="auto"/>
                <w:sz w:val="18"/>
                <w:szCs w:val="18"/>
              </w:rPr>
            </w:pPr>
            <w:r w:rsidRPr="002E5994">
              <w:rPr>
                <w:rFonts w:ascii="Arial" w:hAnsi="Arial" w:cs="Arial"/>
                <w:color w:val="auto"/>
                <w:sz w:val="18"/>
                <w:szCs w:val="18"/>
              </w:rPr>
              <w:t xml:space="preserve">RLPHI001 </w:t>
            </w:r>
          </w:p>
        </w:tc>
        <w:tc>
          <w:tcPr>
            <w:tcW w:w="1800" w:type="dxa"/>
            <w:tcBorders>
              <w:top w:val="single" w:sz="4" w:space="0" w:color="BFBFBF"/>
              <w:left w:val="single" w:sz="4" w:space="0" w:color="BFBFBF"/>
              <w:bottom w:val="single" w:sz="4" w:space="0" w:color="BFBFBF"/>
              <w:right w:val="single" w:sz="4" w:space="0" w:color="BFBFBF"/>
            </w:tcBorders>
            <w:shd w:val="clear" w:color="auto" w:fill="F2F2F2"/>
          </w:tcPr>
          <w:p w14:paraId="2AD7D7D0" w14:textId="77777777" w:rsidR="00441D9C" w:rsidRPr="002E5994" w:rsidRDefault="00441D9C" w:rsidP="007F33E2">
            <w:pPr>
              <w:spacing w:after="0" w:line="259" w:lineRule="auto"/>
              <w:ind w:left="48" w:firstLine="0"/>
              <w:jc w:val="left"/>
              <w:rPr>
                <w:rFonts w:ascii="Arial" w:hAnsi="Arial" w:cs="Arial"/>
                <w:color w:val="auto"/>
                <w:sz w:val="18"/>
                <w:szCs w:val="18"/>
              </w:rPr>
            </w:pPr>
            <w:r w:rsidRPr="002E5994">
              <w:rPr>
                <w:rFonts w:ascii="Arial" w:hAnsi="Arial" w:cs="Arial"/>
                <w:color w:val="auto"/>
                <w:sz w:val="18"/>
                <w:szCs w:val="18"/>
              </w:rPr>
              <w:t xml:space="preserve">RADAR PLUV. </w:t>
            </w:r>
          </w:p>
        </w:tc>
        <w:tc>
          <w:tcPr>
            <w:tcW w:w="2436" w:type="dxa"/>
            <w:tcBorders>
              <w:top w:val="single" w:sz="4" w:space="0" w:color="BFBFBF"/>
              <w:left w:val="single" w:sz="4" w:space="0" w:color="BFBFBF"/>
              <w:bottom w:val="single" w:sz="4" w:space="0" w:color="BFBFBF"/>
              <w:right w:val="single" w:sz="4" w:space="0" w:color="BFBFBF"/>
            </w:tcBorders>
            <w:shd w:val="clear" w:color="auto" w:fill="F2F2F2"/>
          </w:tcPr>
          <w:p w14:paraId="357F0BF2" w14:textId="77777777" w:rsidR="00441D9C" w:rsidRPr="002E5994" w:rsidRDefault="00441D9C" w:rsidP="007F33E2">
            <w:pPr>
              <w:spacing w:after="0" w:line="259" w:lineRule="auto"/>
              <w:ind w:left="0" w:firstLine="0"/>
              <w:jc w:val="center"/>
              <w:rPr>
                <w:rFonts w:ascii="Arial" w:hAnsi="Arial" w:cs="Arial"/>
                <w:color w:val="auto"/>
                <w:sz w:val="18"/>
                <w:szCs w:val="18"/>
              </w:rPr>
            </w:pPr>
            <w:r w:rsidRPr="002E5994">
              <w:rPr>
                <w:rFonts w:ascii="Arial" w:hAnsi="Arial" w:cs="Arial"/>
                <w:color w:val="auto"/>
                <w:sz w:val="18"/>
                <w:szCs w:val="18"/>
              </w:rPr>
              <w:t xml:space="preserve">Calle </w:t>
            </w:r>
            <w:proofErr w:type="spellStart"/>
            <w:r w:rsidRPr="002E5994">
              <w:rPr>
                <w:rFonts w:ascii="Arial" w:hAnsi="Arial" w:cs="Arial"/>
                <w:color w:val="auto"/>
                <w:sz w:val="18"/>
                <w:szCs w:val="18"/>
              </w:rPr>
              <w:t>Cipreces</w:t>
            </w:r>
            <w:proofErr w:type="spellEnd"/>
            <w:r w:rsidRPr="002E5994">
              <w:rPr>
                <w:rFonts w:ascii="Arial" w:hAnsi="Arial" w:cs="Arial"/>
                <w:color w:val="auto"/>
                <w:sz w:val="18"/>
                <w:szCs w:val="18"/>
              </w:rPr>
              <w:t xml:space="preserve"> colindante Av. Aranjuez </w:t>
            </w:r>
          </w:p>
        </w:tc>
        <w:tc>
          <w:tcPr>
            <w:tcW w:w="2036" w:type="dxa"/>
            <w:tcBorders>
              <w:top w:val="single" w:sz="4" w:space="0" w:color="BFBFBF"/>
              <w:left w:val="single" w:sz="4" w:space="0" w:color="BFBFBF"/>
              <w:bottom w:val="single" w:sz="4" w:space="0" w:color="BFBFBF"/>
              <w:right w:val="single" w:sz="4" w:space="0" w:color="BFBFBF"/>
            </w:tcBorders>
            <w:shd w:val="clear" w:color="auto" w:fill="F2F2F2"/>
          </w:tcPr>
          <w:p w14:paraId="65FA2465"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596639 m E </w:t>
            </w:r>
          </w:p>
          <w:p w14:paraId="48531C98"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8168906 m  </w:t>
            </w:r>
          </w:p>
        </w:tc>
        <w:tc>
          <w:tcPr>
            <w:tcW w:w="1625" w:type="dxa"/>
            <w:tcBorders>
              <w:top w:val="single" w:sz="4" w:space="0" w:color="BFBFBF"/>
              <w:left w:val="single" w:sz="4" w:space="0" w:color="BFBFBF"/>
              <w:bottom w:val="single" w:sz="4" w:space="0" w:color="BFBFBF"/>
              <w:right w:val="single" w:sz="4" w:space="0" w:color="BFBFBF"/>
            </w:tcBorders>
            <w:shd w:val="clear" w:color="auto" w:fill="F2F2F2"/>
          </w:tcPr>
          <w:p w14:paraId="377CCE42" w14:textId="77777777" w:rsidR="00441D9C" w:rsidRPr="002E5994" w:rsidRDefault="00441D9C"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MALLASA </w:t>
            </w:r>
          </w:p>
        </w:tc>
      </w:tr>
    </w:tbl>
    <w:p w14:paraId="37CD3EE7" w14:textId="11E3A3E1" w:rsidR="00441D9C" w:rsidRPr="00041E4F" w:rsidRDefault="002E5994" w:rsidP="00041E4F">
      <w:pPr>
        <w:spacing w:after="0" w:line="240" w:lineRule="auto"/>
        <w:ind w:left="0" w:firstLine="0"/>
        <w:jc w:val="center"/>
        <w:rPr>
          <w:rFonts w:asciiTheme="minorHAnsi" w:eastAsiaTheme="minorHAnsi" w:hAnsiTheme="minorHAnsi" w:cstheme="minorBidi"/>
          <w:i/>
          <w:iCs/>
          <w:noProof/>
          <w:color w:val="44546A" w:themeColor="text2"/>
          <w:sz w:val="18"/>
          <w:szCs w:val="18"/>
          <w:lang w:val="es-BO" w:eastAsia="en-US"/>
        </w:rPr>
      </w:pPr>
      <w:r w:rsidRPr="00041E4F">
        <w:rPr>
          <w:rFonts w:asciiTheme="minorHAnsi" w:eastAsiaTheme="minorHAnsi" w:hAnsiTheme="minorHAnsi" w:cstheme="minorBidi"/>
          <w:i/>
          <w:iCs/>
          <w:noProof/>
          <w:color w:val="44546A" w:themeColor="text2"/>
          <w:sz w:val="18"/>
          <w:szCs w:val="18"/>
          <w:lang w:val="es-BO" w:eastAsia="en-US"/>
        </w:rPr>
        <w:t>F</w:t>
      </w:r>
      <w:r w:rsidR="00441D9C" w:rsidRPr="00041E4F">
        <w:rPr>
          <w:rFonts w:asciiTheme="minorHAnsi" w:eastAsiaTheme="minorHAnsi" w:hAnsiTheme="minorHAnsi" w:cstheme="minorBidi"/>
          <w:i/>
          <w:iCs/>
          <w:noProof/>
          <w:color w:val="44546A" w:themeColor="text2"/>
          <w:sz w:val="18"/>
          <w:szCs w:val="18"/>
          <w:lang w:val="es-BO" w:eastAsia="en-US"/>
        </w:rPr>
        <w:t>uente: Elaboración propia</w:t>
      </w:r>
    </w:p>
    <w:p w14:paraId="57F2F823" w14:textId="31D97B61" w:rsidR="00441D9C" w:rsidRPr="001E5F9B" w:rsidRDefault="001E5F9B" w:rsidP="00161EA8">
      <w:pPr>
        <w:pStyle w:val="Ttulo6"/>
        <w:numPr>
          <w:ilvl w:val="1"/>
          <w:numId w:val="94"/>
        </w:numPr>
        <w:spacing w:after="240"/>
        <w:rPr>
          <w:rFonts w:ascii="Arial" w:hAnsi="Arial" w:cs="Arial"/>
          <w:b/>
          <w:color w:val="auto"/>
          <w:sz w:val="24"/>
          <w:szCs w:val="24"/>
        </w:rPr>
      </w:pPr>
      <w:bookmarkStart w:id="357" w:name="_Toc64104"/>
      <w:r>
        <w:rPr>
          <w:rFonts w:ascii="Arial" w:hAnsi="Arial" w:cs="Arial"/>
          <w:b/>
          <w:color w:val="auto"/>
          <w:sz w:val="24"/>
          <w:szCs w:val="24"/>
        </w:rPr>
        <w:lastRenderedPageBreak/>
        <w:t xml:space="preserve"> </w:t>
      </w:r>
      <w:r w:rsidR="00441D9C" w:rsidRPr="001E5F9B">
        <w:rPr>
          <w:rFonts w:ascii="Arial" w:hAnsi="Arial" w:cs="Arial"/>
          <w:b/>
          <w:color w:val="auto"/>
          <w:sz w:val="24"/>
          <w:szCs w:val="24"/>
        </w:rPr>
        <w:t xml:space="preserve">RED DE ESTACIONES HIDROMÉTRICAS </w:t>
      </w:r>
      <w:bookmarkEnd w:id="357"/>
    </w:p>
    <w:p w14:paraId="1F2636DA" w14:textId="77777777" w:rsidR="00441D9C" w:rsidRPr="00636E58" w:rsidRDefault="00441D9C" w:rsidP="00041E4F">
      <w:pPr>
        <w:spacing w:after="0" w:line="259" w:lineRule="auto"/>
        <w:ind w:left="0" w:right="1716" w:firstLine="0"/>
        <w:jc w:val="right"/>
        <w:rPr>
          <w:rFonts w:ascii="Arial" w:hAnsi="Arial" w:cs="Arial"/>
          <w:color w:val="auto"/>
        </w:rPr>
      </w:pPr>
      <w:r w:rsidRPr="00636E58">
        <w:rPr>
          <w:rFonts w:ascii="Arial" w:hAnsi="Arial" w:cs="Arial"/>
          <w:noProof/>
          <w:color w:val="auto"/>
          <w:lang w:val="es-BO" w:eastAsia="es-BO"/>
        </w:rPr>
        <w:drawing>
          <wp:inline distT="0" distB="0" distL="0" distR="0" wp14:anchorId="05C28140" wp14:editId="11E51A18">
            <wp:extent cx="3759835" cy="3959733"/>
            <wp:effectExtent l="0" t="0" r="0" b="0"/>
            <wp:docPr id="3082" name="Picture 3082"/>
            <wp:cNvGraphicFramePr/>
            <a:graphic xmlns:a="http://schemas.openxmlformats.org/drawingml/2006/main">
              <a:graphicData uri="http://schemas.openxmlformats.org/drawingml/2006/picture">
                <pic:pic xmlns:pic="http://schemas.openxmlformats.org/drawingml/2006/picture">
                  <pic:nvPicPr>
                    <pic:cNvPr id="3082" name="Picture 3082"/>
                    <pic:cNvPicPr/>
                  </pic:nvPicPr>
                  <pic:blipFill>
                    <a:blip r:embed="rId110"/>
                    <a:stretch>
                      <a:fillRect/>
                    </a:stretch>
                  </pic:blipFill>
                  <pic:spPr>
                    <a:xfrm>
                      <a:off x="0" y="0"/>
                      <a:ext cx="3759835" cy="3959733"/>
                    </a:xfrm>
                    <a:prstGeom prst="rect">
                      <a:avLst/>
                    </a:prstGeom>
                  </pic:spPr>
                </pic:pic>
              </a:graphicData>
            </a:graphic>
          </wp:inline>
        </w:drawing>
      </w:r>
      <w:r w:rsidRPr="00636E58">
        <w:rPr>
          <w:rFonts w:ascii="Arial" w:eastAsia="Arial" w:hAnsi="Arial" w:cs="Arial"/>
          <w:b/>
          <w:color w:val="auto"/>
        </w:rPr>
        <w:t xml:space="preserve"> </w:t>
      </w:r>
    </w:p>
    <w:p w14:paraId="0A1F4E8B" w14:textId="77777777" w:rsidR="00683262" w:rsidRPr="00683262" w:rsidRDefault="00441D9C" w:rsidP="00683262">
      <w:pPr>
        <w:spacing w:after="0" w:line="240" w:lineRule="auto"/>
        <w:ind w:left="0" w:firstLine="0"/>
        <w:jc w:val="center"/>
        <w:rPr>
          <w:rFonts w:asciiTheme="minorHAnsi" w:eastAsiaTheme="minorHAnsi" w:hAnsiTheme="minorHAnsi" w:cstheme="minorBidi"/>
          <w:i/>
          <w:iCs/>
          <w:noProof/>
          <w:color w:val="44546A" w:themeColor="text2"/>
          <w:sz w:val="18"/>
          <w:szCs w:val="18"/>
          <w:lang w:val="es-BO" w:eastAsia="en-US"/>
        </w:rPr>
      </w:pPr>
      <w:r w:rsidRPr="00683262">
        <w:rPr>
          <w:rFonts w:asciiTheme="minorHAnsi" w:eastAsiaTheme="minorHAnsi" w:hAnsiTheme="minorHAnsi" w:cstheme="minorBidi"/>
          <w:i/>
          <w:iCs/>
          <w:noProof/>
          <w:color w:val="44546A" w:themeColor="text2"/>
          <w:sz w:val="18"/>
          <w:szCs w:val="18"/>
          <w:lang w:val="es-BO" w:eastAsia="en-US"/>
        </w:rPr>
        <w:t xml:space="preserve">Figure 3. Red de estaciones hidrométricas </w:t>
      </w:r>
    </w:p>
    <w:p w14:paraId="1812FE66" w14:textId="6E14E35D" w:rsidR="00441D9C" w:rsidRPr="00683262" w:rsidRDefault="00441D9C" w:rsidP="00683262">
      <w:pPr>
        <w:spacing w:after="0" w:line="240" w:lineRule="auto"/>
        <w:ind w:left="0" w:firstLine="0"/>
        <w:jc w:val="center"/>
        <w:rPr>
          <w:rFonts w:asciiTheme="minorHAnsi" w:eastAsiaTheme="minorHAnsi" w:hAnsiTheme="minorHAnsi" w:cstheme="minorBidi"/>
          <w:i/>
          <w:iCs/>
          <w:noProof/>
          <w:color w:val="44546A" w:themeColor="text2"/>
          <w:sz w:val="18"/>
          <w:szCs w:val="18"/>
          <w:lang w:val="es-BO" w:eastAsia="en-US"/>
        </w:rPr>
      </w:pPr>
      <w:r w:rsidRPr="00683262">
        <w:rPr>
          <w:rFonts w:asciiTheme="minorHAnsi" w:eastAsiaTheme="minorHAnsi" w:hAnsiTheme="minorHAnsi" w:cstheme="minorBidi"/>
          <w:i/>
          <w:iCs/>
          <w:noProof/>
          <w:color w:val="44546A" w:themeColor="text2"/>
          <w:sz w:val="18"/>
          <w:szCs w:val="18"/>
          <w:lang w:val="es-BO" w:eastAsia="en-US"/>
        </w:rPr>
        <w:t xml:space="preserve">(fuente: Elaboración propia) </w:t>
      </w:r>
    </w:p>
    <w:p w14:paraId="326361D2" w14:textId="77777777" w:rsidR="00683262" w:rsidRPr="00636E58" w:rsidRDefault="00683262" w:rsidP="00683262">
      <w:pPr>
        <w:spacing w:after="0" w:line="249" w:lineRule="auto"/>
        <w:ind w:right="319"/>
        <w:jc w:val="center"/>
        <w:rPr>
          <w:rFonts w:ascii="Arial" w:hAnsi="Arial" w:cs="Arial"/>
          <w:color w:val="auto"/>
        </w:rPr>
      </w:pPr>
    </w:p>
    <w:p w14:paraId="0F71249C" w14:textId="076EB5A8" w:rsidR="00441D9C" w:rsidRPr="00FA3AAC" w:rsidRDefault="00441D9C" w:rsidP="00513158">
      <w:pPr>
        <w:pStyle w:val="Descripcin"/>
      </w:pPr>
      <w:r w:rsidRPr="00FA3AAC">
        <w:t>Tabla 2. Red de estaciones hidrométricas</w:t>
      </w:r>
    </w:p>
    <w:tbl>
      <w:tblPr>
        <w:tblStyle w:val="TableGrid"/>
        <w:tblW w:w="9456" w:type="dxa"/>
        <w:tblInd w:w="6" w:type="dxa"/>
        <w:tblLayout w:type="fixed"/>
        <w:tblCellMar>
          <w:top w:w="9" w:type="dxa"/>
          <w:left w:w="107" w:type="dxa"/>
          <w:right w:w="65" w:type="dxa"/>
        </w:tblCellMar>
        <w:tblLook w:val="04A0" w:firstRow="1" w:lastRow="0" w:firstColumn="1" w:lastColumn="0" w:noHBand="0" w:noVBand="1"/>
      </w:tblPr>
      <w:tblGrid>
        <w:gridCol w:w="438"/>
        <w:gridCol w:w="1252"/>
        <w:gridCol w:w="1276"/>
        <w:gridCol w:w="2693"/>
        <w:gridCol w:w="1985"/>
        <w:gridCol w:w="1812"/>
      </w:tblGrid>
      <w:tr w:rsidR="00025BC6" w:rsidRPr="00636E58" w14:paraId="51781794" w14:textId="77777777" w:rsidTr="00235282">
        <w:trPr>
          <w:trHeight w:val="379"/>
        </w:trPr>
        <w:tc>
          <w:tcPr>
            <w:tcW w:w="438" w:type="dxa"/>
            <w:tcBorders>
              <w:top w:val="single" w:sz="4" w:space="0" w:color="BFBFBF"/>
              <w:left w:val="single" w:sz="4" w:space="0" w:color="BFBFBF"/>
              <w:bottom w:val="single" w:sz="4" w:space="0" w:color="BFBFBF"/>
              <w:right w:val="single" w:sz="4" w:space="0" w:color="BFBFBF"/>
            </w:tcBorders>
          </w:tcPr>
          <w:p w14:paraId="02963317" w14:textId="77777777" w:rsidR="00025BC6" w:rsidRPr="002E5994" w:rsidRDefault="00025BC6" w:rsidP="007F33E2">
            <w:pPr>
              <w:spacing w:after="0" w:line="259" w:lineRule="auto"/>
              <w:ind w:left="25" w:firstLine="0"/>
              <w:jc w:val="left"/>
              <w:rPr>
                <w:rFonts w:ascii="Arial" w:hAnsi="Arial" w:cs="Arial"/>
                <w:color w:val="auto"/>
                <w:sz w:val="18"/>
                <w:szCs w:val="18"/>
              </w:rPr>
            </w:pPr>
            <w:r w:rsidRPr="002E5994">
              <w:rPr>
                <w:rFonts w:ascii="Arial" w:eastAsia="Arial" w:hAnsi="Arial" w:cs="Arial"/>
                <w:b/>
                <w:color w:val="auto"/>
                <w:sz w:val="18"/>
                <w:szCs w:val="18"/>
              </w:rPr>
              <w:t xml:space="preserve">Nº </w:t>
            </w:r>
          </w:p>
        </w:tc>
        <w:tc>
          <w:tcPr>
            <w:tcW w:w="1252" w:type="dxa"/>
            <w:tcBorders>
              <w:top w:val="single" w:sz="4" w:space="0" w:color="BFBFBF"/>
              <w:left w:val="single" w:sz="4" w:space="0" w:color="BFBFBF"/>
              <w:bottom w:val="single" w:sz="4" w:space="0" w:color="BFBFBF"/>
              <w:right w:val="single" w:sz="4" w:space="0" w:color="BFBFBF"/>
            </w:tcBorders>
          </w:tcPr>
          <w:p w14:paraId="5732B898" w14:textId="77777777" w:rsidR="00025BC6" w:rsidRPr="002E5994" w:rsidRDefault="00025BC6" w:rsidP="007F33E2">
            <w:pPr>
              <w:spacing w:after="0" w:line="259" w:lineRule="auto"/>
              <w:ind w:left="0" w:right="44" w:firstLine="0"/>
              <w:jc w:val="center"/>
              <w:rPr>
                <w:rFonts w:ascii="Arial" w:hAnsi="Arial" w:cs="Arial"/>
                <w:color w:val="auto"/>
                <w:sz w:val="18"/>
                <w:szCs w:val="18"/>
              </w:rPr>
            </w:pPr>
            <w:r w:rsidRPr="002E5994">
              <w:rPr>
                <w:rFonts w:ascii="Arial" w:eastAsia="Arial" w:hAnsi="Arial" w:cs="Arial"/>
                <w:b/>
                <w:color w:val="auto"/>
                <w:sz w:val="18"/>
                <w:szCs w:val="18"/>
              </w:rPr>
              <w:t xml:space="preserve">LOGGER </w:t>
            </w:r>
          </w:p>
        </w:tc>
        <w:tc>
          <w:tcPr>
            <w:tcW w:w="1276" w:type="dxa"/>
            <w:tcBorders>
              <w:top w:val="single" w:sz="4" w:space="0" w:color="BFBFBF"/>
              <w:left w:val="single" w:sz="4" w:space="0" w:color="BFBFBF"/>
              <w:bottom w:val="single" w:sz="4" w:space="0" w:color="BFBFBF"/>
              <w:right w:val="single" w:sz="4" w:space="0" w:color="BFBFBF"/>
            </w:tcBorders>
          </w:tcPr>
          <w:p w14:paraId="4FE084C0"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eastAsia="Arial" w:hAnsi="Arial" w:cs="Arial"/>
                <w:b/>
                <w:color w:val="auto"/>
                <w:sz w:val="18"/>
                <w:szCs w:val="18"/>
              </w:rPr>
              <w:t xml:space="preserve">SENSOR </w:t>
            </w:r>
          </w:p>
        </w:tc>
        <w:tc>
          <w:tcPr>
            <w:tcW w:w="2693" w:type="dxa"/>
            <w:tcBorders>
              <w:top w:val="single" w:sz="4" w:space="0" w:color="BFBFBF"/>
              <w:left w:val="single" w:sz="4" w:space="0" w:color="BFBFBF"/>
              <w:bottom w:val="single" w:sz="4" w:space="0" w:color="BFBFBF"/>
              <w:right w:val="single" w:sz="4" w:space="0" w:color="BFBFBF"/>
            </w:tcBorders>
          </w:tcPr>
          <w:p w14:paraId="735188F2" w14:textId="77777777" w:rsidR="00025BC6" w:rsidRPr="002E5994" w:rsidRDefault="00025BC6" w:rsidP="007F33E2">
            <w:pPr>
              <w:spacing w:after="0" w:line="259" w:lineRule="auto"/>
              <w:ind w:left="0" w:right="47" w:firstLine="0"/>
              <w:jc w:val="center"/>
              <w:rPr>
                <w:rFonts w:ascii="Arial" w:hAnsi="Arial" w:cs="Arial"/>
                <w:color w:val="auto"/>
                <w:sz w:val="18"/>
                <w:szCs w:val="18"/>
              </w:rPr>
            </w:pPr>
            <w:r w:rsidRPr="002E5994">
              <w:rPr>
                <w:rFonts w:ascii="Arial" w:eastAsia="Arial" w:hAnsi="Arial" w:cs="Arial"/>
                <w:b/>
                <w:color w:val="auto"/>
                <w:sz w:val="18"/>
                <w:szCs w:val="18"/>
              </w:rPr>
              <w:t xml:space="preserve">DIRECCION </w:t>
            </w:r>
          </w:p>
        </w:tc>
        <w:tc>
          <w:tcPr>
            <w:tcW w:w="1985" w:type="dxa"/>
            <w:tcBorders>
              <w:top w:val="single" w:sz="4" w:space="0" w:color="BFBFBF"/>
              <w:left w:val="single" w:sz="4" w:space="0" w:color="BFBFBF"/>
              <w:bottom w:val="single" w:sz="4" w:space="0" w:color="BFBFBF"/>
              <w:right w:val="single" w:sz="4" w:space="0" w:color="BFBFBF"/>
            </w:tcBorders>
          </w:tcPr>
          <w:p w14:paraId="00722CF6" w14:textId="58F7BEDE" w:rsidR="00025BC6" w:rsidRPr="002E5994" w:rsidRDefault="00025BC6" w:rsidP="00235282">
            <w:pPr>
              <w:spacing w:after="0" w:line="259" w:lineRule="auto"/>
              <w:ind w:left="18" w:firstLine="0"/>
              <w:jc w:val="left"/>
              <w:rPr>
                <w:rFonts w:ascii="Arial" w:hAnsi="Arial" w:cs="Arial"/>
                <w:color w:val="auto"/>
                <w:sz w:val="18"/>
                <w:szCs w:val="18"/>
              </w:rPr>
            </w:pPr>
            <w:r w:rsidRPr="002E5994">
              <w:rPr>
                <w:rFonts w:ascii="Arial" w:eastAsia="Arial" w:hAnsi="Arial" w:cs="Arial"/>
                <w:b/>
                <w:color w:val="auto"/>
                <w:sz w:val="18"/>
                <w:szCs w:val="18"/>
              </w:rPr>
              <w:t xml:space="preserve">COORDENADAS </w:t>
            </w:r>
          </w:p>
        </w:tc>
        <w:tc>
          <w:tcPr>
            <w:tcW w:w="1812" w:type="dxa"/>
            <w:tcBorders>
              <w:top w:val="single" w:sz="4" w:space="0" w:color="BFBFBF"/>
              <w:left w:val="single" w:sz="4" w:space="0" w:color="BFBFBF"/>
              <w:bottom w:val="single" w:sz="4" w:space="0" w:color="BFBFBF"/>
              <w:right w:val="single" w:sz="4" w:space="0" w:color="BFBFBF"/>
            </w:tcBorders>
          </w:tcPr>
          <w:p w14:paraId="373398C2" w14:textId="77777777" w:rsidR="00025BC6" w:rsidRPr="002E5994" w:rsidRDefault="00025BC6" w:rsidP="00235282">
            <w:pPr>
              <w:spacing w:after="0" w:line="259" w:lineRule="auto"/>
              <w:ind w:left="0" w:right="-65" w:firstLine="0"/>
              <w:jc w:val="center"/>
              <w:rPr>
                <w:rFonts w:ascii="Arial" w:hAnsi="Arial" w:cs="Arial"/>
                <w:color w:val="auto"/>
                <w:sz w:val="18"/>
                <w:szCs w:val="18"/>
              </w:rPr>
            </w:pPr>
            <w:r w:rsidRPr="002E5994">
              <w:rPr>
                <w:rFonts w:ascii="Arial" w:eastAsia="Arial" w:hAnsi="Arial" w:cs="Arial"/>
                <w:b/>
                <w:color w:val="auto"/>
                <w:sz w:val="18"/>
                <w:szCs w:val="18"/>
              </w:rPr>
              <w:t xml:space="preserve">MACRODIST. </w:t>
            </w:r>
          </w:p>
        </w:tc>
      </w:tr>
      <w:tr w:rsidR="00CC7D69" w:rsidRPr="00636E58" w14:paraId="2DB58A57" w14:textId="77777777" w:rsidTr="00235282">
        <w:trPr>
          <w:trHeight w:val="234"/>
        </w:trPr>
        <w:tc>
          <w:tcPr>
            <w:tcW w:w="9456" w:type="dxa"/>
            <w:gridSpan w:val="6"/>
            <w:tcBorders>
              <w:top w:val="single" w:sz="4" w:space="0" w:color="BFBFBF"/>
              <w:left w:val="single" w:sz="4" w:space="0" w:color="BFBFBF"/>
              <w:bottom w:val="single" w:sz="4" w:space="0" w:color="BFBFBF"/>
              <w:right w:val="single" w:sz="4" w:space="0" w:color="BFBFBF"/>
            </w:tcBorders>
            <w:shd w:val="clear" w:color="auto" w:fill="F2F2F2"/>
            <w:vAlign w:val="center"/>
          </w:tcPr>
          <w:p w14:paraId="1FC2307A" w14:textId="71E69FA9" w:rsidR="00CC7D69" w:rsidRPr="002E5994" w:rsidRDefault="00CC7D69" w:rsidP="00235282">
            <w:pPr>
              <w:spacing w:after="0" w:line="259" w:lineRule="auto"/>
              <w:ind w:left="0" w:firstLine="0"/>
              <w:jc w:val="center"/>
              <w:rPr>
                <w:rFonts w:ascii="Arial" w:hAnsi="Arial" w:cs="Arial"/>
                <w:color w:val="auto"/>
                <w:sz w:val="18"/>
                <w:szCs w:val="18"/>
              </w:rPr>
            </w:pPr>
            <w:r w:rsidRPr="002E5994">
              <w:rPr>
                <w:rFonts w:ascii="Arial" w:eastAsia="Arial" w:hAnsi="Arial" w:cs="Arial"/>
                <w:b/>
                <w:color w:val="auto"/>
                <w:sz w:val="18"/>
                <w:szCs w:val="18"/>
              </w:rPr>
              <w:t>CUENCA ACHUMANI</w:t>
            </w:r>
          </w:p>
        </w:tc>
      </w:tr>
      <w:tr w:rsidR="00025BC6" w:rsidRPr="00636E58" w14:paraId="755623F3" w14:textId="77777777" w:rsidTr="00235282">
        <w:trPr>
          <w:trHeight w:val="437"/>
        </w:trPr>
        <w:tc>
          <w:tcPr>
            <w:tcW w:w="438" w:type="dxa"/>
            <w:tcBorders>
              <w:top w:val="single" w:sz="4" w:space="0" w:color="BFBFBF"/>
              <w:left w:val="single" w:sz="4" w:space="0" w:color="BFBFBF"/>
              <w:bottom w:val="single" w:sz="4" w:space="0" w:color="BFBFBF"/>
              <w:right w:val="single" w:sz="4" w:space="0" w:color="BFBFBF"/>
            </w:tcBorders>
          </w:tcPr>
          <w:p w14:paraId="2888F975" w14:textId="77777777" w:rsidR="00025BC6" w:rsidRPr="002E5994" w:rsidRDefault="00025BC6"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1 </w:t>
            </w:r>
          </w:p>
        </w:tc>
        <w:tc>
          <w:tcPr>
            <w:tcW w:w="1252" w:type="dxa"/>
            <w:tcBorders>
              <w:top w:val="single" w:sz="4" w:space="0" w:color="BFBFBF"/>
              <w:left w:val="single" w:sz="4" w:space="0" w:color="BFBFBF"/>
              <w:bottom w:val="single" w:sz="4" w:space="0" w:color="BFBFBF"/>
              <w:right w:val="single" w:sz="4" w:space="0" w:color="BFBFBF"/>
            </w:tcBorders>
          </w:tcPr>
          <w:p w14:paraId="29D6CCC8"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ACHHI001 </w:t>
            </w:r>
          </w:p>
        </w:tc>
        <w:tc>
          <w:tcPr>
            <w:tcW w:w="1276" w:type="dxa"/>
            <w:tcBorders>
              <w:top w:val="single" w:sz="4" w:space="0" w:color="BFBFBF"/>
              <w:left w:val="single" w:sz="4" w:space="0" w:color="BFBFBF"/>
              <w:bottom w:val="single" w:sz="4" w:space="0" w:color="BFBFBF"/>
              <w:right w:val="single" w:sz="4" w:space="0" w:color="BFBFBF"/>
            </w:tcBorders>
          </w:tcPr>
          <w:p w14:paraId="307ACEE0"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RADAR </w:t>
            </w:r>
          </w:p>
        </w:tc>
        <w:tc>
          <w:tcPr>
            <w:tcW w:w="2693" w:type="dxa"/>
            <w:tcBorders>
              <w:top w:val="single" w:sz="4" w:space="0" w:color="BFBFBF"/>
              <w:left w:val="single" w:sz="4" w:space="0" w:color="BFBFBF"/>
              <w:bottom w:val="single" w:sz="4" w:space="0" w:color="BFBFBF"/>
              <w:right w:val="single" w:sz="4" w:space="0" w:color="BFBFBF"/>
            </w:tcBorders>
          </w:tcPr>
          <w:p w14:paraId="725F4662" w14:textId="77777777" w:rsidR="00025BC6" w:rsidRPr="002E5994" w:rsidRDefault="00025BC6" w:rsidP="007F33E2">
            <w:pPr>
              <w:spacing w:after="0" w:line="259" w:lineRule="auto"/>
              <w:ind w:left="1" w:firstLine="0"/>
              <w:rPr>
                <w:rFonts w:ascii="Arial" w:hAnsi="Arial" w:cs="Arial"/>
                <w:color w:val="auto"/>
                <w:sz w:val="18"/>
                <w:szCs w:val="18"/>
              </w:rPr>
            </w:pPr>
            <w:r w:rsidRPr="002E5994">
              <w:rPr>
                <w:rFonts w:ascii="Arial" w:hAnsi="Arial" w:cs="Arial"/>
                <w:color w:val="auto"/>
                <w:sz w:val="18"/>
                <w:szCs w:val="18"/>
              </w:rPr>
              <w:t xml:space="preserve">Av. General </w:t>
            </w:r>
            <w:proofErr w:type="spellStart"/>
            <w:r w:rsidRPr="002E5994">
              <w:rPr>
                <w:rFonts w:ascii="Arial" w:hAnsi="Arial" w:cs="Arial"/>
                <w:color w:val="auto"/>
                <w:sz w:val="18"/>
                <w:szCs w:val="18"/>
              </w:rPr>
              <w:t>Inofuentes</w:t>
            </w:r>
            <w:proofErr w:type="spellEnd"/>
            <w:r w:rsidRPr="002E5994">
              <w:rPr>
                <w:rFonts w:ascii="Arial" w:hAnsi="Arial" w:cs="Arial"/>
                <w:color w:val="auto"/>
                <w:sz w:val="18"/>
                <w:szCs w:val="18"/>
              </w:rPr>
              <w:t xml:space="preserve"> entre calles 10 y 11 de Calacoto </w:t>
            </w:r>
          </w:p>
        </w:tc>
        <w:tc>
          <w:tcPr>
            <w:tcW w:w="1985" w:type="dxa"/>
            <w:tcBorders>
              <w:top w:val="single" w:sz="4" w:space="0" w:color="BFBFBF"/>
              <w:left w:val="single" w:sz="4" w:space="0" w:color="BFBFBF"/>
              <w:bottom w:val="single" w:sz="4" w:space="0" w:color="BFBFBF"/>
              <w:right w:val="single" w:sz="4" w:space="0" w:color="BFBFBF"/>
            </w:tcBorders>
          </w:tcPr>
          <w:p w14:paraId="4C1C03BA"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597330 m E </w:t>
            </w:r>
          </w:p>
          <w:p w14:paraId="69C7E696"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8171248 m S </w:t>
            </w:r>
          </w:p>
        </w:tc>
        <w:tc>
          <w:tcPr>
            <w:tcW w:w="1812" w:type="dxa"/>
            <w:tcBorders>
              <w:top w:val="single" w:sz="4" w:space="0" w:color="BFBFBF"/>
              <w:left w:val="single" w:sz="4" w:space="0" w:color="BFBFBF"/>
              <w:bottom w:val="single" w:sz="4" w:space="0" w:color="BFBFBF"/>
              <w:right w:val="single" w:sz="4" w:space="0" w:color="BFBFBF"/>
            </w:tcBorders>
          </w:tcPr>
          <w:p w14:paraId="34E5F789" w14:textId="77777777" w:rsidR="00025BC6" w:rsidRPr="002E5994" w:rsidRDefault="00025BC6"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SUR </w:t>
            </w:r>
          </w:p>
        </w:tc>
      </w:tr>
      <w:tr w:rsidR="00025BC6" w:rsidRPr="00636E58" w14:paraId="0B22691C" w14:textId="77777777" w:rsidTr="00235282">
        <w:trPr>
          <w:trHeight w:val="425"/>
        </w:trPr>
        <w:tc>
          <w:tcPr>
            <w:tcW w:w="438" w:type="dxa"/>
            <w:tcBorders>
              <w:top w:val="single" w:sz="4" w:space="0" w:color="BFBFBF"/>
              <w:left w:val="single" w:sz="4" w:space="0" w:color="BFBFBF"/>
              <w:bottom w:val="single" w:sz="4" w:space="0" w:color="BFBFBF"/>
              <w:right w:val="single" w:sz="4" w:space="0" w:color="BFBFBF"/>
            </w:tcBorders>
            <w:shd w:val="clear" w:color="auto" w:fill="F2F2F2"/>
          </w:tcPr>
          <w:p w14:paraId="04AE11AC" w14:textId="77777777" w:rsidR="00025BC6" w:rsidRPr="002E5994" w:rsidRDefault="00025BC6"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2 </w:t>
            </w:r>
          </w:p>
        </w:tc>
        <w:tc>
          <w:tcPr>
            <w:tcW w:w="1252" w:type="dxa"/>
            <w:tcBorders>
              <w:top w:val="single" w:sz="4" w:space="0" w:color="BFBFBF"/>
              <w:left w:val="single" w:sz="4" w:space="0" w:color="BFBFBF"/>
              <w:bottom w:val="single" w:sz="4" w:space="0" w:color="BFBFBF"/>
              <w:right w:val="single" w:sz="4" w:space="0" w:color="BFBFBF"/>
            </w:tcBorders>
            <w:shd w:val="clear" w:color="auto" w:fill="F2F2F2"/>
          </w:tcPr>
          <w:p w14:paraId="24E8B8A5"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ACHHI002 </w:t>
            </w:r>
          </w:p>
        </w:tc>
        <w:tc>
          <w:tcPr>
            <w:tcW w:w="1276" w:type="dxa"/>
            <w:tcBorders>
              <w:top w:val="single" w:sz="4" w:space="0" w:color="BFBFBF"/>
              <w:left w:val="single" w:sz="4" w:space="0" w:color="BFBFBF"/>
              <w:bottom w:val="single" w:sz="4" w:space="0" w:color="BFBFBF"/>
              <w:right w:val="single" w:sz="4" w:space="0" w:color="BFBFBF"/>
            </w:tcBorders>
            <w:shd w:val="clear" w:color="auto" w:fill="F2F2F2"/>
          </w:tcPr>
          <w:p w14:paraId="0F005E85"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RADAR </w:t>
            </w:r>
          </w:p>
        </w:tc>
        <w:tc>
          <w:tcPr>
            <w:tcW w:w="2693" w:type="dxa"/>
            <w:tcBorders>
              <w:top w:val="single" w:sz="4" w:space="0" w:color="BFBFBF"/>
              <w:left w:val="single" w:sz="4" w:space="0" w:color="BFBFBF"/>
              <w:bottom w:val="single" w:sz="4" w:space="0" w:color="BFBFBF"/>
              <w:right w:val="single" w:sz="4" w:space="0" w:color="BFBFBF"/>
            </w:tcBorders>
            <w:shd w:val="clear" w:color="auto" w:fill="F2F2F2"/>
          </w:tcPr>
          <w:p w14:paraId="1C36E039" w14:textId="77777777" w:rsidR="00025BC6" w:rsidRPr="002E5994" w:rsidRDefault="00025BC6" w:rsidP="007F33E2">
            <w:pPr>
              <w:spacing w:after="0" w:line="259" w:lineRule="auto"/>
              <w:ind w:left="1" w:firstLine="0"/>
              <w:rPr>
                <w:rFonts w:ascii="Arial" w:hAnsi="Arial" w:cs="Arial"/>
                <w:color w:val="auto"/>
                <w:sz w:val="18"/>
                <w:szCs w:val="18"/>
              </w:rPr>
            </w:pPr>
            <w:r w:rsidRPr="002E5994">
              <w:rPr>
                <w:rFonts w:ascii="Arial" w:hAnsi="Arial" w:cs="Arial"/>
                <w:color w:val="auto"/>
                <w:sz w:val="18"/>
                <w:szCs w:val="18"/>
              </w:rPr>
              <w:t xml:space="preserve">Av. Tomasa Murillo casi esq. Gabriel Soto altura Puente Koani. Z. Achumani </w:t>
            </w:r>
          </w:p>
        </w:tc>
        <w:tc>
          <w:tcPr>
            <w:tcW w:w="1985" w:type="dxa"/>
            <w:tcBorders>
              <w:top w:val="single" w:sz="4" w:space="0" w:color="BFBFBF"/>
              <w:left w:val="single" w:sz="4" w:space="0" w:color="BFBFBF"/>
              <w:bottom w:val="single" w:sz="4" w:space="0" w:color="BFBFBF"/>
              <w:right w:val="single" w:sz="4" w:space="0" w:color="BFBFBF"/>
            </w:tcBorders>
            <w:shd w:val="clear" w:color="auto" w:fill="F2F2F2"/>
          </w:tcPr>
          <w:p w14:paraId="00449E43"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598102 m E </w:t>
            </w:r>
          </w:p>
          <w:p w14:paraId="6378229D"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8171544 m S </w:t>
            </w:r>
          </w:p>
        </w:tc>
        <w:tc>
          <w:tcPr>
            <w:tcW w:w="1812" w:type="dxa"/>
            <w:tcBorders>
              <w:top w:val="single" w:sz="4" w:space="0" w:color="BFBFBF"/>
              <w:left w:val="single" w:sz="4" w:space="0" w:color="BFBFBF"/>
              <w:bottom w:val="single" w:sz="4" w:space="0" w:color="BFBFBF"/>
              <w:right w:val="single" w:sz="4" w:space="0" w:color="BFBFBF"/>
            </w:tcBorders>
            <w:shd w:val="clear" w:color="auto" w:fill="F2F2F2"/>
          </w:tcPr>
          <w:p w14:paraId="12D4DCAC" w14:textId="77777777" w:rsidR="00025BC6" w:rsidRPr="002E5994" w:rsidRDefault="00025BC6"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SUR </w:t>
            </w:r>
          </w:p>
        </w:tc>
      </w:tr>
      <w:tr w:rsidR="00025BC6" w:rsidRPr="00636E58" w14:paraId="1A46AA2A" w14:textId="77777777" w:rsidTr="00235282">
        <w:trPr>
          <w:trHeight w:val="436"/>
        </w:trPr>
        <w:tc>
          <w:tcPr>
            <w:tcW w:w="438" w:type="dxa"/>
            <w:tcBorders>
              <w:top w:val="single" w:sz="4" w:space="0" w:color="BFBFBF"/>
              <w:left w:val="single" w:sz="4" w:space="0" w:color="BFBFBF"/>
              <w:bottom w:val="single" w:sz="4" w:space="0" w:color="BFBFBF"/>
              <w:right w:val="single" w:sz="4" w:space="0" w:color="BFBFBF"/>
            </w:tcBorders>
          </w:tcPr>
          <w:p w14:paraId="42271A9C" w14:textId="77777777" w:rsidR="00025BC6" w:rsidRPr="002E5994" w:rsidRDefault="00025BC6"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3 </w:t>
            </w:r>
          </w:p>
        </w:tc>
        <w:tc>
          <w:tcPr>
            <w:tcW w:w="1252" w:type="dxa"/>
            <w:tcBorders>
              <w:top w:val="single" w:sz="4" w:space="0" w:color="BFBFBF"/>
              <w:left w:val="single" w:sz="4" w:space="0" w:color="BFBFBF"/>
              <w:bottom w:val="single" w:sz="4" w:space="0" w:color="BFBFBF"/>
              <w:right w:val="single" w:sz="4" w:space="0" w:color="BFBFBF"/>
            </w:tcBorders>
          </w:tcPr>
          <w:p w14:paraId="7134986D"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ACHHI003 </w:t>
            </w:r>
          </w:p>
        </w:tc>
        <w:tc>
          <w:tcPr>
            <w:tcW w:w="1276" w:type="dxa"/>
            <w:tcBorders>
              <w:top w:val="single" w:sz="4" w:space="0" w:color="BFBFBF"/>
              <w:left w:val="single" w:sz="4" w:space="0" w:color="BFBFBF"/>
              <w:bottom w:val="single" w:sz="4" w:space="0" w:color="BFBFBF"/>
              <w:right w:val="single" w:sz="4" w:space="0" w:color="BFBFBF"/>
            </w:tcBorders>
          </w:tcPr>
          <w:p w14:paraId="09C891ED"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RADAR </w:t>
            </w:r>
          </w:p>
        </w:tc>
        <w:tc>
          <w:tcPr>
            <w:tcW w:w="2693" w:type="dxa"/>
            <w:tcBorders>
              <w:top w:val="single" w:sz="4" w:space="0" w:color="BFBFBF"/>
              <w:left w:val="single" w:sz="4" w:space="0" w:color="BFBFBF"/>
              <w:bottom w:val="single" w:sz="4" w:space="0" w:color="BFBFBF"/>
              <w:right w:val="single" w:sz="4" w:space="0" w:color="BFBFBF"/>
            </w:tcBorders>
          </w:tcPr>
          <w:p w14:paraId="6E92DC2E" w14:textId="77777777" w:rsidR="00025BC6" w:rsidRPr="002E5994" w:rsidRDefault="00025BC6" w:rsidP="007F33E2">
            <w:pPr>
              <w:spacing w:after="0" w:line="259" w:lineRule="auto"/>
              <w:ind w:left="1" w:firstLine="0"/>
              <w:rPr>
                <w:rFonts w:ascii="Arial" w:hAnsi="Arial" w:cs="Arial"/>
                <w:color w:val="auto"/>
                <w:sz w:val="18"/>
                <w:szCs w:val="18"/>
              </w:rPr>
            </w:pPr>
            <w:r w:rsidRPr="002E5994">
              <w:rPr>
                <w:rFonts w:ascii="Arial" w:hAnsi="Arial" w:cs="Arial"/>
                <w:color w:val="auto"/>
                <w:sz w:val="18"/>
                <w:szCs w:val="18"/>
                <w:lang w:val="en-US"/>
              </w:rPr>
              <w:t xml:space="preserve">Av. The Strongest </w:t>
            </w:r>
            <w:proofErr w:type="spellStart"/>
            <w:r w:rsidRPr="002E5994">
              <w:rPr>
                <w:rFonts w:ascii="Arial" w:hAnsi="Arial" w:cs="Arial"/>
                <w:color w:val="auto"/>
                <w:sz w:val="18"/>
                <w:szCs w:val="18"/>
                <w:lang w:val="en-US"/>
              </w:rPr>
              <w:t>casi</w:t>
            </w:r>
            <w:proofErr w:type="spellEnd"/>
            <w:r w:rsidRPr="002E5994">
              <w:rPr>
                <w:rFonts w:ascii="Arial" w:hAnsi="Arial" w:cs="Arial"/>
                <w:color w:val="auto"/>
                <w:sz w:val="18"/>
                <w:szCs w:val="18"/>
                <w:lang w:val="en-US"/>
              </w:rPr>
              <w:t xml:space="preserve"> </w:t>
            </w:r>
            <w:proofErr w:type="spellStart"/>
            <w:r w:rsidRPr="002E5994">
              <w:rPr>
                <w:rFonts w:ascii="Arial" w:hAnsi="Arial" w:cs="Arial"/>
                <w:color w:val="auto"/>
                <w:sz w:val="18"/>
                <w:szCs w:val="18"/>
                <w:lang w:val="en-US"/>
              </w:rPr>
              <w:t>esq.</w:t>
            </w:r>
            <w:proofErr w:type="spellEnd"/>
            <w:r w:rsidRPr="002E5994">
              <w:rPr>
                <w:rFonts w:ascii="Arial" w:hAnsi="Arial" w:cs="Arial"/>
                <w:color w:val="auto"/>
                <w:sz w:val="18"/>
                <w:szCs w:val="18"/>
                <w:lang w:val="en-US"/>
              </w:rPr>
              <w:t xml:space="preserve"> </w:t>
            </w:r>
            <w:r w:rsidRPr="002E5994">
              <w:rPr>
                <w:rFonts w:ascii="Arial" w:hAnsi="Arial" w:cs="Arial"/>
                <w:color w:val="auto"/>
                <w:sz w:val="18"/>
                <w:szCs w:val="18"/>
              </w:rPr>
              <w:t xml:space="preserve">CUENCA 26 Z. La Barqueta </w:t>
            </w:r>
          </w:p>
        </w:tc>
        <w:tc>
          <w:tcPr>
            <w:tcW w:w="1985" w:type="dxa"/>
            <w:tcBorders>
              <w:top w:val="single" w:sz="4" w:space="0" w:color="BFBFBF"/>
              <w:left w:val="single" w:sz="4" w:space="0" w:color="BFBFBF"/>
              <w:bottom w:val="single" w:sz="4" w:space="0" w:color="BFBFBF"/>
              <w:right w:val="single" w:sz="4" w:space="0" w:color="BFBFBF"/>
            </w:tcBorders>
          </w:tcPr>
          <w:p w14:paraId="1315BB90"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599558 m E </w:t>
            </w:r>
          </w:p>
          <w:p w14:paraId="43C937B0"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8172887 m S </w:t>
            </w:r>
          </w:p>
        </w:tc>
        <w:tc>
          <w:tcPr>
            <w:tcW w:w="1812" w:type="dxa"/>
            <w:tcBorders>
              <w:top w:val="single" w:sz="4" w:space="0" w:color="BFBFBF"/>
              <w:left w:val="single" w:sz="4" w:space="0" w:color="BFBFBF"/>
              <w:bottom w:val="single" w:sz="4" w:space="0" w:color="BFBFBF"/>
              <w:right w:val="single" w:sz="4" w:space="0" w:color="BFBFBF"/>
            </w:tcBorders>
          </w:tcPr>
          <w:p w14:paraId="196A3381" w14:textId="77777777" w:rsidR="00025BC6" w:rsidRPr="002E5994" w:rsidRDefault="00025BC6"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SUR </w:t>
            </w:r>
          </w:p>
        </w:tc>
      </w:tr>
      <w:tr w:rsidR="00025BC6" w:rsidRPr="00636E58" w14:paraId="5A619B03" w14:textId="77777777" w:rsidTr="00235282">
        <w:trPr>
          <w:trHeight w:val="422"/>
        </w:trPr>
        <w:tc>
          <w:tcPr>
            <w:tcW w:w="438" w:type="dxa"/>
            <w:tcBorders>
              <w:top w:val="single" w:sz="4" w:space="0" w:color="BFBFBF"/>
              <w:left w:val="single" w:sz="4" w:space="0" w:color="BFBFBF"/>
              <w:bottom w:val="single" w:sz="4" w:space="0" w:color="BFBFBF"/>
              <w:right w:val="single" w:sz="4" w:space="0" w:color="BFBFBF"/>
            </w:tcBorders>
            <w:shd w:val="clear" w:color="auto" w:fill="F2F2F2"/>
          </w:tcPr>
          <w:p w14:paraId="23FADFFB" w14:textId="77777777" w:rsidR="00025BC6" w:rsidRPr="002E5994" w:rsidRDefault="00025BC6"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4 </w:t>
            </w:r>
          </w:p>
        </w:tc>
        <w:tc>
          <w:tcPr>
            <w:tcW w:w="1252" w:type="dxa"/>
            <w:tcBorders>
              <w:top w:val="single" w:sz="4" w:space="0" w:color="BFBFBF"/>
              <w:left w:val="single" w:sz="4" w:space="0" w:color="BFBFBF"/>
              <w:bottom w:val="single" w:sz="4" w:space="0" w:color="BFBFBF"/>
              <w:right w:val="single" w:sz="4" w:space="0" w:color="BFBFBF"/>
            </w:tcBorders>
            <w:shd w:val="clear" w:color="auto" w:fill="F2F2F2"/>
          </w:tcPr>
          <w:p w14:paraId="6A6F680A"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ACHHI005 </w:t>
            </w:r>
          </w:p>
        </w:tc>
        <w:tc>
          <w:tcPr>
            <w:tcW w:w="1276" w:type="dxa"/>
            <w:tcBorders>
              <w:top w:val="single" w:sz="4" w:space="0" w:color="BFBFBF"/>
              <w:left w:val="single" w:sz="4" w:space="0" w:color="BFBFBF"/>
              <w:bottom w:val="single" w:sz="4" w:space="0" w:color="BFBFBF"/>
              <w:right w:val="single" w:sz="4" w:space="0" w:color="BFBFBF"/>
            </w:tcBorders>
            <w:shd w:val="clear" w:color="auto" w:fill="F2F2F2"/>
          </w:tcPr>
          <w:p w14:paraId="4EF728E4"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RADAR </w:t>
            </w:r>
          </w:p>
        </w:tc>
        <w:tc>
          <w:tcPr>
            <w:tcW w:w="2693" w:type="dxa"/>
            <w:tcBorders>
              <w:top w:val="single" w:sz="4" w:space="0" w:color="BFBFBF"/>
              <w:left w:val="single" w:sz="4" w:space="0" w:color="BFBFBF"/>
              <w:bottom w:val="single" w:sz="4" w:space="0" w:color="BFBFBF"/>
              <w:right w:val="single" w:sz="4" w:space="0" w:color="BFBFBF"/>
            </w:tcBorders>
            <w:shd w:val="clear" w:color="auto" w:fill="F2F2F2"/>
          </w:tcPr>
          <w:p w14:paraId="7AE883D3" w14:textId="77777777" w:rsidR="00025BC6" w:rsidRPr="002E5994" w:rsidRDefault="00025BC6" w:rsidP="007F33E2">
            <w:pPr>
              <w:spacing w:after="0" w:line="259" w:lineRule="auto"/>
              <w:ind w:left="1" w:firstLine="0"/>
              <w:rPr>
                <w:rFonts w:ascii="Arial" w:hAnsi="Arial" w:cs="Arial"/>
                <w:color w:val="auto"/>
                <w:sz w:val="18"/>
                <w:szCs w:val="18"/>
              </w:rPr>
            </w:pPr>
            <w:r w:rsidRPr="002E5994">
              <w:rPr>
                <w:rFonts w:ascii="Arial" w:hAnsi="Arial" w:cs="Arial"/>
                <w:color w:val="auto"/>
                <w:sz w:val="18"/>
                <w:szCs w:val="18"/>
                <w:lang w:val="en-US"/>
              </w:rPr>
              <w:t xml:space="preserve">Av. The Strongest </w:t>
            </w:r>
            <w:proofErr w:type="spellStart"/>
            <w:r w:rsidRPr="002E5994">
              <w:rPr>
                <w:rFonts w:ascii="Arial" w:hAnsi="Arial" w:cs="Arial"/>
                <w:color w:val="auto"/>
                <w:sz w:val="18"/>
                <w:szCs w:val="18"/>
                <w:lang w:val="en-US"/>
              </w:rPr>
              <w:t>casi</w:t>
            </w:r>
            <w:proofErr w:type="spellEnd"/>
            <w:r w:rsidRPr="002E5994">
              <w:rPr>
                <w:rFonts w:ascii="Arial" w:hAnsi="Arial" w:cs="Arial"/>
                <w:color w:val="auto"/>
                <w:sz w:val="18"/>
                <w:szCs w:val="18"/>
                <w:lang w:val="en-US"/>
              </w:rPr>
              <w:t xml:space="preserve"> </w:t>
            </w:r>
            <w:proofErr w:type="spellStart"/>
            <w:r w:rsidRPr="002E5994">
              <w:rPr>
                <w:rFonts w:ascii="Arial" w:hAnsi="Arial" w:cs="Arial"/>
                <w:color w:val="auto"/>
                <w:sz w:val="18"/>
                <w:szCs w:val="18"/>
                <w:lang w:val="en-US"/>
              </w:rPr>
              <w:t>esq.</w:t>
            </w:r>
            <w:proofErr w:type="spellEnd"/>
            <w:r w:rsidRPr="002E5994">
              <w:rPr>
                <w:rFonts w:ascii="Arial" w:hAnsi="Arial" w:cs="Arial"/>
                <w:color w:val="auto"/>
                <w:sz w:val="18"/>
                <w:szCs w:val="18"/>
                <w:lang w:val="en-US"/>
              </w:rPr>
              <w:t xml:space="preserve"> </w:t>
            </w:r>
            <w:r w:rsidRPr="002E5994">
              <w:rPr>
                <w:rFonts w:ascii="Arial" w:hAnsi="Arial" w:cs="Arial"/>
                <w:color w:val="auto"/>
                <w:sz w:val="18"/>
                <w:szCs w:val="18"/>
              </w:rPr>
              <w:t xml:space="preserve">CUENCA 53 altura Condominio Alemán Z. Jardín </w:t>
            </w:r>
          </w:p>
        </w:tc>
        <w:tc>
          <w:tcPr>
            <w:tcW w:w="1985" w:type="dxa"/>
            <w:tcBorders>
              <w:top w:val="single" w:sz="4" w:space="0" w:color="BFBFBF"/>
              <w:left w:val="single" w:sz="4" w:space="0" w:color="BFBFBF"/>
              <w:bottom w:val="single" w:sz="4" w:space="0" w:color="BFBFBF"/>
              <w:right w:val="single" w:sz="4" w:space="0" w:color="BFBFBF"/>
            </w:tcBorders>
            <w:shd w:val="clear" w:color="auto" w:fill="F2F2F2"/>
          </w:tcPr>
          <w:p w14:paraId="45161D0E" w14:textId="77777777" w:rsidR="00025BC6" w:rsidRPr="002E5994" w:rsidRDefault="00025BC6" w:rsidP="007F33E2">
            <w:pPr>
              <w:spacing w:after="0" w:line="259" w:lineRule="auto"/>
              <w:ind w:left="0" w:firstLine="0"/>
              <w:jc w:val="center"/>
              <w:rPr>
                <w:rFonts w:ascii="Arial" w:hAnsi="Arial" w:cs="Arial"/>
                <w:color w:val="auto"/>
                <w:sz w:val="18"/>
                <w:szCs w:val="18"/>
              </w:rPr>
            </w:pPr>
            <w:r w:rsidRPr="002E5994">
              <w:rPr>
                <w:rFonts w:ascii="Arial" w:hAnsi="Arial" w:cs="Arial"/>
                <w:color w:val="auto"/>
                <w:sz w:val="18"/>
                <w:szCs w:val="18"/>
              </w:rPr>
              <w:t xml:space="preserve">600910 m E 8174492 m </w:t>
            </w:r>
          </w:p>
        </w:tc>
        <w:tc>
          <w:tcPr>
            <w:tcW w:w="1812" w:type="dxa"/>
            <w:tcBorders>
              <w:top w:val="single" w:sz="4" w:space="0" w:color="BFBFBF"/>
              <w:left w:val="single" w:sz="4" w:space="0" w:color="BFBFBF"/>
              <w:bottom w:val="single" w:sz="4" w:space="0" w:color="BFBFBF"/>
              <w:right w:val="single" w:sz="4" w:space="0" w:color="BFBFBF"/>
            </w:tcBorders>
            <w:shd w:val="clear" w:color="auto" w:fill="F2F2F2"/>
          </w:tcPr>
          <w:p w14:paraId="7C656F09" w14:textId="77777777" w:rsidR="00025BC6" w:rsidRPr="002E5994" w:rsidRDefault="00025BC6"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SUR </w:t>
            </w:r>
          </w:p>
        </w:tc>
      </w:tr>
      <w:tr w:rsidR="00025BC6" w:rsidRPr="00636E58" w14:paraId="37D3764C" w14:textId="77777777" w:rsidTr="00235282">
        <w:trPr>
          <w:trHeight w:val="380"/>
        </w:trPr>
        <w:tc>
          <w:tcPr>
            <w:tcW w:w="438" w:type="dxa"/>
            <w:tcBorders>
              <w:top w:val="single" w:sz="4" w:space="0" w:color="BFBFBF"/>
              <w:left w:val="single" w:sz="4" w:space="0" w:color="BFBFBF"/>
              <w:bottom w:val="single" w:sz="4" w:space="0" w:color="BFBFBF"/>
              <w:right w:val="single" w:sz="4" w:space="0" w:color="BFBFBF"/>
            </w:tcBorders>
          </w:tcPr>
          <w:p w14:paraId="6D84ADE9" w14:textId="77777777" w:rsidR="00025BC6" w:rsidRPr="002E5994" w:rsidRDefault="00025BC6"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5 </w:t>
            </w:r>
          </w:p>
        </w:tc>
        <w:tc>
          <w:tcPr>
            <w:tcW w:w="1252" w:type="dxa"/>
            <w:tcBorders>
              <w:top w:val="single" w:sz="4" w:space="0" w:color="BFBFBF"/>
              <w:left w:val="single" w:sz="4" w:space="0" w:color="BFBFBF"/>
              <w:bottom w:val="single" w:sz="4" w:space="0" w:color="BFBFBF"/>
              <w:right w:val="single" w:sz="4" w:space="0" w:color="BFBFBF"/>
            </w:tcBorders>
          </w:tcPr>
          <w:p w14:paraId="1610AC19"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ACHHI009 </w:t>
            </w:r>
          </w:p>
        </w:tc>
        <w:tc>
          <w:tcPr>
            <w:tcW w:w="1276" w:type="dxa"/>
            <w:tcBorders>
              <w:top w:val="single" w:sz="4" w:space="0" w:color="BFBFBF"/>
              <w:left w:val="single" w:sz="4" w:space="0" w:color="BFBFBF"/>
              <w:bottom w:val="single" w:sz="4" w:space="0" w:color="BFBFBF"/>
              <w:right w:val="single" w:sz="4" w:space="0" w:color="BFBFBF"/>
            </w:tcBorders>
          </w:tcPr>
          <w:p w14:paraId="18A6F6A7"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RADAR </w:t>
            </w:r>
          </w:p>
        </w:tc>
        <w:tc>
          <w:tcPr>
            <w:tcW w:w="2693" w:type="dxa"/>
            <w:tcBorders>
              <w:top w:val="single" w:sz="4" w:space="0" w:color="BFBFBF"/>
              <w:left w:val="single" w:sz="4" w:space="0" w:color="BFBFBF"/>
              <w:bottom w:val="single" w:sz="4" w:space="0" w:color="BFBFBF"/>
              <w:right w:val="single" w:sz="4" w:space="0" w:color="BFBFBF"/>
            </w:tcBorders>
          </w:tcPr>
          <w:p w14:paraId="585127A7"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Medio Huayllani </w:t>
            </w:r>
            <w:proofErr w:type="spellStart"/>
            <w:r w:rsidRPr="002E5994">
              <w:rPr>
                <w:rFonts w:ascii="Arial" w:hAnsi="Arial" w:cs="Arial"/>
                <w:color w:val="auto"/>
                <w:sz w:val="18"/>
                <w:szCs w:val="18"/>
              </w:rPr>
              <w:t>Humapalca</w:t>
            </w:r>
            <w:proofErr w:type="spellEnd"/>
            <w:r w:rsidRPr="002E5994">
              <w:rPr>
                <w:rFonts w:ascii="Arial" w:hAnsi="Arial" w:cs="Arial"/>
                <w:color w:val="auto"/>
                <w:sz w:val="18"/>
                <w:szCs w:val="18"/>
              </w:rPr>
              <w:t xml:space="preserve"> </w:t>
            </w:r>
          </w:p>
        </w:tc>
        <w:tc>
          <w:tcPr>
            <w:tcW w:w="1985" w:type="dxa"/>
            <w:tcBorders>
              <w:top w:val="single" w:sz="4" w:space="0" w:color="BFBFBF"/>
              <w:left w:val="single" w:sz="4" w:space="0" w:color="BFBFBF"/>
              <w:bottom w:val="single" w:sz="4" w:space="0" w:color="BFBFBF"/>
              <w:right w:val="single" w:sz="4" w:space="0" w:color="BFBFBF"/>
            </w:tcBorders>
          </w:tcPr>
          <w:p w14:paraId="3C6B1A58" w14:textId="77777777" w:rsidR="00025BC6" w:rsidRPr="002E5994" w:rsidRDefault="00025BC6" w:rsidP="007F33E2">
            <w:pPr>
              <w:spacing w:after="0" w:line="259" w:lineRule="auto"/>
              <w:ind w:left="0" w:firstLine="0"/>
              <w:jc w:val="center"/>
              <w:rPr>
                <w:rFonts w:ascii="Arial" w:hAnsi="Arial" w:cs="Arial"/>
                <w:color w:val="auto"/>
                <w:sz w:val="18"/>
                <w:szCs w:val="18"/>
              </w:rPr>
            </w:pPr>
            <w:r w:rsidRPr="002E5994">
              <w:rPr>
                <w:rFonts w:ascii="Arial" w:hAnsi="Arial" w:cs="Arial"/>
                <w:color w:val="auto"/>
                <w:sz w:val="18"/>
                <w:szCs w:val="18"/>
              </w:rPr>
              <w:t xml:space="preserve">602360 m E 8174408 m </w:t>
            </w:r>
          </w:p>
        </w:tc>
        <w:tc>
          <w:tcPr>
            <w:tcW w:w="1812" w:type="dxa"/>
            <w:tcBorders>
              <w:top w:val="single" w:sz="4" w:space="0" w:color="BFBFBF"/>
              <w:left w:val="single" w:sz="4" w:space="0" w:color="BFBFBF"/>
              <w:bottom w:val="single" w:sz="4" w:space="0" w:color="BFBFBF"/>
              <w:right w:val="single" w:sz="4" w:space="0" w:color="BFBFBF"/>
            </w:tcBorders>
          </w:tcPr>
          <w:p w14:paraId="73DE724A" w14:textId="77777777" w:rsidR="00025BC6" w:rsidRPr="002E5994" w:rsidRDefault="00025BC6"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SUR </w:t>
            </w:r>
          </w:p>
        </w:tc>
      </w:tr>
      <w:tr w:rsidR="00025BC6" w:rsidRPr="00636E58" w14:paraId="2073AD0A" w14:textId="77777777" w:rsidTr="00235282">
        <w:trPr>
          <w:trHeight w:val="376"/>
        </w:trPr>
        <w:tc>
          <w:tcPr>
            <w:tcW w:w="438" w:type="dxa"/>
            <w:tcBorders>
              <w:top w:val="single" w:sz="4" w:space="0" w:color="BFBFBF"/>
              <w:left w:val="single" w:sz="4" w:space="0" w:color="BFBFBF"/>
              <w:bottom w:val="single" w:sz="4" w:space="0" w:color="BFBFBF"/>
              <w:right w:val="single" w:sz="4" w:space="0" w:color="BFBFBF"/>
            </w:tcBorders>
            <w:shd w:val="clear" w:color="auto" w:fill="F2F2F2"/>
          </w:tcPr>
          <w:p w14:paraId="466E0D5D" w14:textId="77777777" w:rsidR="00025BC6" w:rsidRPr="002E5994" w:rsidRDefault="00025BC6"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6 </w:t>
            </w:r>
          </w:p>
        </w:tc>
        <w:tc>
          <w:tcPr>
            <w:tcW w:w="1252" w:type="dxa"/>
            <w:tcBorders>
              <w:top w:val="single" w:sz="4" w:space="0" w:color="BFBFBF"/>
              <w:left w:val="single" w:sz="4" w:space="0" w:color="BFBFBF"/>
              <w:bottom w:val="single" w:sz="4" w:space="0" w:color="BFBFBF"/>
              <w:right w:val="single" w:sz="4" w:space="0" w:color="BFBFBF"/>
            </w:tcBorders>
            <w:shd w:val="clear" w:color="auto" w:fill="F2F2F2"/>
          </w:tcPr>
          <w:p w14:paraId="070374C4"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ACHHI010 </w:t>
            </w:r>
          </w:p>
        </w:tc>
        <w:tc>
          <w:tcPr>
            <w:tcW w:w="1276" w:type="dxa"/>
            <w:tcBorders>
              <w:top w:val="single" w:sz="4" w:space="0" w:color="BFBFBF"/>
              <w:left w:val="single" w:sz="4" w:space="0" w:color="BFBFBF"/>
              <w:bottom w:val="single" w:sz="4" w:space="0" w:color="BFBFBF"/>
              <w:right w:val="single" w:sz="4" w:space="0" w:color="BFBFBF"/>
            </w:tcBorders>
            <w:shd w:val="clear" w:color="auto" w:fill="F2F2F2"/>
          </w:tcPr>
          <w:p w14:paraId="2AA33DB9"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RADAR </w:t>
            </w:r>
          </w:p>
        </w:tc>
        <w:tc>
          <w:tcPr>
            <w:tcW w:w="2693" w:type="dxa"/>
            <w:tcBorders>
              <w:top w:val="single" w:sz="4" w:space="0" w:color="BFBFBF"/>
              <w:left w:val="single" w:sz="4" w:space="0" w:color="BFBFBF"/>
              <w:bottom w:val="single" w:sz="4" w:space="0" w:color="BFBFBF"/>
              <w:right w:val="single" w:sz="4" w:space="0" w:color="BFBFBF"/>
            </w:tcBorders>
            <w:shd w:val="clear" w:color="auto" w:fill="F2F2F2"/>
          </w:tcPr>
          <w:p w14:paraId="5383B6BA"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Alto Huayllani </w:t>
            </w:r>
            <w:proofErr w:type="spellStart"/>
            <w:r w:rsidRPr="002E5994">
              <w:rPr>
                <w:rFonts w:ascii="Arial" w:hAnsi="Arial" w:cs="Arial"/>
                <w:color w:val="auto"/>
                <w:sz w:val="18"/>
                <w:szCs w:val="18"/>
              </w:rPr>
              <w:t>Humapalca</w:t>
            </w:r>
            <w:proofErr w:type="spellEnd"/>
            <w:r w:rsidRPr="002E5994">
              <w:rPr>
                <w:rFonts w:ascii="Arial" w:hAnsi="Arial" w:cs="Arial"/>
                <w:color w:val="auto"/>
                <w:sz w:val="18"/>
                <w:szCs w:val="18"/>
              </w:rPr>
              <w:t xml:space="preserve"> </w:t>
            </w:r>
          </w:p>
        </w:tc>
        <w:tc>
          <w:tcPr>
            <w:tcW w:w="1985" w:type="dxa"/>
            <w:tcBorders>
              <w:top w:val="single" w:sz="4" w:space="0" w:color="BFBFBF"/>
              <w:left w:val="single" w:sz="4" w:space="0" w:color="BFBFBF"/>
              <w:bottom w:val="single" w:sz="4" w:space="0" w:color="BFBFBF"/>
              <w:right w:val="single" w:sz="4" w:space="0" w:color="BFBFBF"/>
            </w:tcBorders>
            <w:shd w:val="clear" w:color="auto" w:fill="F2F2F2"/>
          </w:tcPr>
          <w:p w14:paraId="7F05D336"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602929 m E </w:t>
            </w:r>
          </w:p>
          <w:p w14:paraId="1D84B010"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8174496 m S </w:t>
            </w:r>
          </w:p>
        </w:tc>
        <w:tc>
          <w:tcPr>
            <w:tcW w:w="1812" w:type="dxa"/>
            <w:tcBorders>
              <w:top w:val="single" w:sz="4" w:space="0" w:color="BFBFBF"/>
              <w:left w:val="single" w:sz="4" w:space="0" w:color="BFBFBF"/>
              <w:bottom w:val="single" w:sz="4" w:space="0" w:color="BFBFBF"/>
              <w:right w:val="single" w:sz="4" w:space="0" w:color="BFBFBF"/>
            </w:tcBorders>
            <w:shd w:val="clear" w:color="auto" w:fill="F2F2F2"/>
          </w:tcPr>
          <w:p w14:paraId="06630997" w14:textId="77777777" w:rsidR="00025BC6" w:rsidRPr="002E5994" w:rsidRDefault="00025BC6"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SUR </w:t>
            </w:r>
          </w:p>
        </w:tc>
      </w:tr>
      <w:tr w:rsidR="00CC7D69" w:rsidRPr="00636E58" w14:paraId="7BDE1C18" w14:textId="77777777" w:rsidTr="00235282">
        <w:trPr>
          <w:trHeight w:val="239"/>
        </w:trPr>
        <w:tc>
          <w:tcPr>
            <w:tcW w:w="9456" w:type="dxa"/>
            <w:gridSpan w:val="6"/>
            <w:tcBorders>
              <w:top w:val="single" w:sz="4" w:space="0" w:color="BFBFBF"/>
              <w:left w:val="single" w:sz="4" w:space="0" w:color="BFBFBF"/>
              <w:bottom w:val="single" w:sz="4" w:space="0" w:color="BFBFBF"/>
              <w:right w:val="single" w:sz="4" w:space="0" w:color="BFBFBF"/>
            </w:tcBorders>
            <w:vAlign w:val="center"/>
          </w:tcPr>
          <w:p w14:paraId="1E9E9675" w14:textId="578ED998" w:rsidR="00CC7D69" w:rsidRPr="002E5994" w:rsidRDefault="00CC7D69" w:rsidP="00CC7D69">
            <w:pPr>
              <w:spacing w:after="0" w:line="259" w:lineRule="auto"/>
              <w:ind w:left="0" w:firstLine="0"/>
              <w:jc w:val="center"/>
              <w:rPr>
                <w:rFonts w:ascii="Arial" w:hAnsi="Arial" w:cs="Arial"/>
                <w:color w:val="auto"/>
                <w:sz w:val="18"/>
                <w:szCs w:val="18"/>
              </w:rPr>
            </w:pPr>
            <w:r w:rsidRPr="002E5994">
              <w:rPr>
                <w:rFonts w:ascii="Arial" w:eastAsia="Arial" w:hAnsi="Arial" w:cs="Arial"/>
                <w:b/>
                <w:color w:val="auto"/>
                <w:sz w:val="18"/>
                <w:szCs w:val="18"/>
              </w:rPr>
              <w:t>CUENCA CHOQUEYAPU</w:t>
            </w:r>
          </w:p>
        </w:tc>
      </w:tr>
      <w:tr w:rsidR="00025BC6" w:rsidRPr="00636E58" w14:paraId="48C75D14" w14:textId="77777777" w:rsidTr="00235282">
        <w:trPr>
          <w:trHeight w:val="375"/>
        </w:trPr>
        <w:tc>
          <w:tcPr>
            <w:tcW w:w="438" w:type="dxa"/>
            <w:tcBorders>
              <w:top w:val="single" w:sz="4" w:space="0" w:color="BFBFBF"/>
              <w:left w:val="single" w:sz="4" w:space="0" w:color="BFBFBF"/>
              <w:bottom w:val="single" w:sz="4" w:space="0" w:color="BFBFBF"/>
              <w:right w:val="single" w:sz="4" w:space="0" w:color="BFBFBF"/>
            </w:tcBorders>
            <w:shd w:val="clear" w:color="auto" w:fill="F2F2F2"/>
          </w:tcPr>
          <w:p w14:paraId="12E8B364" w14:textId="77777777" w:rsidR="00025BC6" w:rsidRPr="002E5994" w:rsidRDefault="00025BC6"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7 </w:t>
            </w:r>
          </w:p>
        </w:tc>
        <w:tc>
          <w:tcPr>
            <w:tcW w:w="1252" w:type="dxa"/>
            <w:tcBorders>
              <w:top w:val="single" w:sz="4" w:space="0" w:color="BFBFBF"/>
              <w:left w:val="single" w:sz="4" w:space="0" w:color="BFBFBF"/>
              <w:bottom w:val="single" w:sz="4" w:space="0" w:color="BFBFBF"/>
              <w:right w:val="single" w:sz="4" w:space="0" w:color="BFBFBF"/>
            </w:tcBorders>
            <w:shd w:val="clear" w:color="auto" w:fill="F2F2F2"/>
          </w:tcPr>
          <w:p w14:paraId="0436C1BF"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CHOHI001 </w:t>
            </w:r>
          </w:p>
        </w:tc>
        <w:tc>
          <w:tcPr>
            <w:tcW w:w="1276" w:type="dxa"/>
            <w:tcBorders>
              <w:top w:val="single" w:sz="4" w:space="0" w:color="BFBFBF"/>
              <w:left w:val="single" w:sz="4" w:space="0" w:color="BFBFBF"/>
              <w:bottom w:val="single" w:sz="4" w:space="0" w:color="BFBFBF"/>
              <w:right w:val="single" w:sz="4" w:space="0" w:color="BFBFBF"/>
            </w:tcBorders>
            <w:shd w:val="clear" w:color="auto" w:fill="F2F2F2"/>
          </w:tcPr>
          <w:p w14:paraId="43B37BA0"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RADAR </w:t>
            </w:r>
          </w:p>
        </w:tc>
        <w:tc>
          <w:tcPr>
            <w:tcW w:w="2693" w:type="dxa"/>
            <w:tcBorders>
              <w:top w:val="single" w:sz="4" w:space="0" w:color="BFBFBF"/>
              <w:left w:val="single" w:sz="4" w:space="0" w:color="BFBFBF"/>
              <w:bottom w:val="single" w:sz="4" w:space="0" w:color="BFBFBF"/>
              <w:right w:val="single" w:sz="4" w:space="0" w:color="BFBFBF"/>
            </w:tcBorders>
            <w:shd w:val="clear" w:color="auto" w:fill="F2F2F2"/>
          </w:tcPr>
          <w:p w14:paraId="579A8EA7" w14:textId="77777777" w:rsidR="00025BC6" w:rsidRPr="002E5994" w:rsidRDefault="00025BC6" w:rsidP="007F33E2">
            <w:pPr>
              <w:tabs>
                <w:tab w:val="center" w:pos="783"/>
                <w:tab w:val="center" w:pos="1485"/>
                <w:tab w:val="center" w:pos="2001"/>
                <w:tab w:val="center" w:pos="2455"/>
                <w:tab w:val="right" w:pos="3174"/>
              </w:tabs>
              <w:spacing w:after="0" w:line="259" w:lineRule="auto"/>
              <w:ind w:left="0" w:firstLine="0"/>
              <w:jc w:val="left"/>
              <w:rPr>
                <w:rFonts w:ascii="Arial" w:hAnsi="Arial" w:cs="Arial"/>
                <w:color w:val="auto"/>
                <w:sz w:val="18"/>
                <w:szCs w:val="18"/>
              </w:rPr>
            </w:pPr>
            <w:r w:rsidRPr="002E5994">
              <w:rPr>
                <w:rFonts w:ascii="Arial" w:hAnsi="Arial" w:cs="Arial"/>
                <w:color w:val="auto"/>
                <w:sz w:val="18"/>
                <w:szCs w:val="18"/>
              </w:rPr>
              <w:t xml:space="preserve">Av. </w:t>
            </w:r>
            <w:r w:rsidRPr="002E5994">
              <w:rPr>
                <w:rFonts w:ascii="Arial" w:hAnsi="Arial" w:cs="Arial"/>
                <w:color w:val="auto"/>
                <w:sz w:val="18"/>
                <w:szCs w:val="18"/>
              </w:rPr>
              <w:tab/>
              <w:t xml:space="preserve">Costanera </w:t>
            </w:r>
            <w:r w:rsidRPr="002E5994">
              <w:rPr>
                <w:rFonts w:ascii="Arial" w:hAnsi="Arial" w:cs="Arial"/>
                <w:color w:val="auto"/>
                <w:sz w:val="18"/>
                <w:szCs w:val="18"/>
              </w:rPr>
              <w:tab/>
              <w:t xml:space="preserve">esq. </w:t>
            </w:r>
            <w:r w:rsidRPr="002E5994">
              <w:rPr>
                <w:rFonts w:ascii="Arial" w:hAnsi="Arial" w:cs="Arial"/>
                <w:color w:val="auto"/>
                <w:sz w:val="18"/>
                <w:szCs w:val="18"/>
              </w:rPr>
              <w:tab/>
              <w:t xml:space="preserve">Calle </w:t>
            </w:r>
            <w:r w:rsidRPr="002E5994">
              <w:rPr>
                <w:rFonts w:ascii="Arial" w:hAnsi="Arial" w:cs="Arial"/>
                <w:color w:val="auto"/>
                <w:sz w:val="18"/>
                <w:szCs w:val="18"/>
              </w:rPr>
              <w:tab/>
              <w:t xml:space="preserve">20 </w:t>
            </w:r>
            <w:r w:rsidRPr="002E5994">
              <w:rPr>
                <w:rFonts w:ascii="Arial" w:hAnsi="Arial" w:cs="Arial"/>
                <w:color w:val="auto"/>
                <w:sz w:val="18"/>
                <w:szCs w:val="18"/>
              </w:rPr>
              <w:tab/>
              <w:t xml:space="preserve">altura </w:t>
            </w:r>
          </w:p>
          <w:p w14:paraId="5F5F7B3A"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Universidad Loyola Z. Obrajes </w:t>
            </w:r>
          </w:p>
        </w:tc>
        <w:tc>
          <w:tcPr>
            <w:tcW w:w="1985" w:type="dxa"/>
            <w:tcBorders>
              <w:top w:val="single" w:sz="4" w:space="0" w:color="BFBFBF"/>
              <w:left w:val="single" w:sz="4" w:space="0" w:color="BFBFBF"/>
              <w:bottom w:val="single" w:sz="4" w:space="0" w:color="BFBFBF"/>
              <w:right w:val="single" w:sz="4" w:space="0" w:color="BFBFBF"/>
            </w:tcBorders>
            <w:shd w:val="clear" w:color="auto" w:fill="F2F2F2"/>
          </w:tcPr>
          <w:p w14:paraId="6D0742C0"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596595 m E </w:t>
            </w:r>
          </w:p>
          <w:p w14:paraId="4A98A20E"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8171172 m S </w:t>
            </w:r>
          </w:p>
        </w:tc>
        <w:tc>
          <w:tcPr>
            <w:tcW w:w="1812" w:type="dxa"/>
            <w:tcBorders>
              <w:top w:val="single" w:sz="4" w:space="0" w:color="BFBFBF"/>
              <w:left w:val="single" w:sz="4" w:space="0" w:color="BFBFBF"/>
              <w:bottom w:val="single" w:sz="4" w:space="0" w:color="BFBFBF"/>
              <w:right w:val="single" w:sz="4" w:space="0" w:color="BFBFBF"/>
            </w:tcBorders>
            <w:shd w:val="clear" w:color="auto" w:fill="F2F2F2"/>
          </w:tcPr>
          <w:p w14:paraId="5C8DD8E9" w14:textId="77777777" w:rsidR="00025BC6" w:rsidRPr="002E5994" w:rsidRDefault="00025BC6"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SUR </w:t>
            </w:r>
          </w:p>
        </w:tc>
      </w:tr>
      <w:tr w:rsidR="00025BC6" w:rsidRPr="00636E58" w14:paraId="1797ED5F" w14:textId="77777777" w:rsidTr="00235282">
        <w:trPr>
          <w:trHeight w:val="384"/>
        </w:trPr>
        <w:tc>
          <w:tcPr>
            <w:tcW w:w="438" w:type="dxa"/>
            <w:tcBorders>
              <w:top w:val="single" w:sz="4" w:space="0" w:color="BFBFBF"/>
              <w:left w:val="single" w:sz="4" w:space="0" w:color="BFBFBF"/>
              <w:bottom w:val="single" w:sz="4" w:space="0" w:color="BFBFBF"/>
              <w:right w:val="single" w:sz="4" w:space="0" w:color="BFBFBF"/>
            </w:tcBorders>
          </w:tcPr>
          <w:p w14:paraId="234A9A77" w14:textId="77777777" w:rsidR="00025BC6" w:rsidRPr="002E5994" w:rsidRDefault="00025BC6"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lastRenderedPageBreak/>
              <w:t xml:space="preserve">8 </w:t>
            </w:r>
          </w:p>
        </w:tc>
        <w:tc>
          <w:tcPr>
            <w:tcW w:w="1252" w:type="dxa"/>
            <w:tcBorders>
              <w:top w:val="single" w:sz="4" w:space="0" w:color="BFBFBF"/>
              <w:left w:val="single" w:sz="4" w:space="0" w:color="BFBFBF"/>
              <w:bottom w:val="single" w:sz="4" w:space="0" w:color="BFBFBF"/>
              <w:right w:val="single" w:sz="4" w:space="0" w:color="BFBFBF"/>
            </w:tcBorders>
          </w:tcPr>
          <w:p w14:paraId="001484AD"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CHOHI002 </w:t>
            </w:r>
          </w:p>
        </w:tc>
        <w:tc>
          <w:tcPr>
            <w:tcW w:w="1276" w:type="dxa"/>
            <w:tcBorders>
              <w:top w:val="single" w:sz="4" w:space="0" w:color="BFBFBF"/>
              <w:left w:val="single" w:sz="4" w:space="0" w:color="BFBFBF"/>
              <w:bottom w:val="single" w:sz="4" w:space="0" w:color="BFBFBF"/>
              <w:right w:val="single" w:sz="4" w:space="0" w:color="BFBFBF"/>
            </w:tcBorders>
          </w:tcPr>
          <w:p w14:paraId="2E32923A"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RADAR </w:t>
            </w:r>
          </w:p>
        </w:tc>
        <w:tc>
          <w:tcPr>
            <w:tcW w:w="2693" w:type="dxa"/>
            <w:tcBorders>
              <w:top w:val="single" w:sz="4" w:space="0" w:color="BFBFBF"/>
              <w:left w:val="single" w:sz="4" w:space="0" w:color="BFBFBF"/>
              <w:bottom w:val="single" w:sz="4" w:space="0" w:color="BFBFBF"/>
              <w:right w:val="single" w:sz="4" w:space="0" w:color="BFBFBF"/>
            </w:tcBorders>
          </w:tcPr>
          <w:p w14:paraId="65208972"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Av. Costanera esq. Calle 6 Z. Obrajes </w:t>
            </w:r>
          </w:p>
        </w:tc>
        <w:tc>
          <w:tcPr>
            <w:tcW w:w="1985" w:type="dxa"/>
            <w:tcBorders>
              <w:top w:val="single" w:sz="4" w:space="0" w:color="BFBFBF"/>
              <w:left w:val="single" w:sz="4" w:space="0" w:color="BFBFBF"/>
              <w:bottom w:val="single" w:sz="4" w:space="0" w:color="BFBFBF"/>
              <w:right w:val="single" w:sz="4" w:space="0" w:color="BFBFBF"/>
            </w:tcBorders>
          </w:tcPr>
          <w:p w14:paraId="2C45C1BE"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596284 m E </w:t>
            </w:r>
          </w:p>
          <w:p w14:paraId="0B265C03"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8171825 m S </w:t>
            </w:r>
          </w:p>
        </w:tc>
        <w:tc>
          <w:tcPr>
            <w:tcW w:w="1812" w:type="dxa"/>
            <w:tcBorders>
              <w:top w:val="single" w:sz="4" w:space="0" w:color="BFBFBF"/>
              <w:left w:val="single" w:sz="4" w:space="0" w:color="BFBFBF"/>
              <w:bottom w:val="single" w:sz="4" w:space="0" w:color="BFBFBF"/>
              <w:right w:val="single" w:sz="4" w:space="0" w:color="BFBFBF"/>
            </w:tcBorders>
          </w:tcPr>
          <w:p w14:paraId="59A4853A" w14:textId="77777777" w:rsidR="00025BC6" w:rsidRPr="002E5994" w:rsidRDefault="00025BC6"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SUR </w:t>
            </w:r>
          </w:p>
        </w:tc>
      </w:tr>
      <w:tr w:rsidR="00025BC6" w:rsidRPr="00636E58" w14:paraId="4052D1CE" w14:textId="77777777" w:rsidTr="00235282">
        <w:trPr>
          <w:trHeight w:val="426"/>
        </w:trPr>
        <w:tc>
          <w:tcPr>
            <w:tcW w:w="438" w:type="dxa"/>
            <w:tcBorders>
              <w:top w:val="single" w:sz="4" w:space="0" w:color="BFBFBF"/>
              <w:left w:val="single" w:sz="4" w:space="0" w:color="BFBFBF"/>
              <w:bottom w:val="single" w:sz="4" w:space="0" w:color="BFBFBF"/>
              <w:right w:val="single" w:sz="4" w:space="0" w:color="BFBFBF"/>
            </w:tcBorders>
            <w:shd w:val="clear" w:color="auto" w:fill="F2F2F2"/>
          </w:tcPr>
          <w:p w14:paraId="3A7A0D2F" w14:textId="77777777" w:rsidR="00025BC6" w:rsidRPr="002E5994" w:rsidRDefault="00025BC6"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9 </w:t>
            </w:r>
          </w:p>
        </w:tc>
        <w:tc>
          <w:tcPr>
            <w:tcW w:w="1252" w:type="dxa"/>
            <w:tcBorders>
              <w:top w:val="single" w:sz="4" w:space="0" w:color="BFBFBF"/>
              <w:left w:val="single" w:sz="4" w:space="0" w:color="BFBFBF"/>
              <w:bottom w:val="single" w:sz="4" w:space="0" w:color="BFBFBF"/>
              <w:right w:val="single" w:sz="4" w:space="0" w:color="BFBFBF"/>
            </w:tcBorders>
            <w:shd w:val="clear" w:color="auto" w:fill="F2F2F2"/>
          </w:tcPr>
          <w:p w14:paraId="77589C56"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CHOHI003 </w:t>
            </w:r>
          </w:p>
        </w:tc>
        <w:tc>
          <w:tcPr>
            <w:tcW w:w="1276" w:type="dxa"/>
            <w:tcBorders>
              <w:top w:val="single" w:sz="4" w:space="0" w:color="BFBFBF"/>
              <w:left w:val="single" w:sz="4" w:space="0" w:color="BFBFBF"/>
              <w:bottom w:val="single" w:sz="4" w:space="0" w:color="BFBFBF"/>
              <w:right w:val="single" w:sz="4" w:space="0" w:color="BFBFBF"/>
            </w:tcBorders>
            <w:shd w:val="clear" w:color="auto" w:fill="F2F2F2"/>
          </w:tcPr>
          <w:p w14:paraId="1D728E66"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RADAR </w:t>
            </w:r>
          </w:p>
        </w:tc>
        <w:tc>
          <w:tcPr>
            <w:tcW w:w="2693" w:type="dxa"/>
            <w:tcBorders>
              <w:top w:val="single" w:sz="4" w:space="0" w:color="BFBFBF"/>
              <w:left w:val="single" w:sz="4" w:space="0" w:color="BFBFBF"/>
              <w:bottom w:val="single" w:sz="4" w:space="0" w:color="BFBFBF"/>
              <w:right w:val="single" w:sz="4" w:space="0" w:color="BFBFBF"/>
            </w:tcBorders>
            <w:shd w:val="clear" w:color="auto" w:fill="F2F2F2"/>
          </w:tcPr>
          <w:p w14:paraId="4ECD9BF9" w14:textId="77777777" w:rsidR="00025BC6" w:rsidRPr="002E5994" w:rsidRDefault="00025BC6" w:rsidP="007F33E2">
            <w:pPr>
              <w:spacing w:after="0" w:line="259" w:lineRule="auto"/>
              <w:ind w:left="1" w:firstLine="0"/>
              <w:rPr>
                <w:rFonts w:ascii="Arial" w:hAnsi="Arial" w:cs="Arial"/>
                <w:color w:val="auto"/>
                <w:sz w:val="18"/>
                <w:szCs w:val="18"/>
              </w:rPr>
            </w:pPr>
            <w:r w:rsidRPr="002E5994">
              <w:rPr>
                <w:rFonts w:ascii="Arial" w:hAnsi="Arial" w:cs="Arial"/>
                <w:color w:val="auto"/>
                <w:sz w:val="18"/>
                <w:szCs w:val="18"/>
              </w:rPr>
              <w:t xml:space="preserve">Av. Costanera esq. Calle 1 base Intendencia Municipal Z. Obrajes </w:t>
            </w:r>
          </w:p>
        </w:tc>
        <w:tc>
          <w:tcPr>
            <w:tcW w:w="1985" w:type="dxa"/>
            <w:tcBorders>
              <w:top w:val="single" w:sz="4" w:space="0" w:color="BFBFBF"/>
              <w:left w:val="single" w:sz="4" w:space="0" w:color="BFBFBF"/>
              <w:bottom w:val="single" w:sz="4" w:space="0" w:color="BFBFBF"/>
              <w:right w:val="single" w:sz="4" w:space="0" w:color="BFBFBF"/>
            </w:tcBorders>
            <w:shd w:val="clear" w:color="auto" w:fill="F2F2F2"/>
          </w:tcPr>
          <w:p w14:paraId="40E56CC9" w14:textId="77777777" w:rsidR="00025BC6" w:rsidRPr="002E5994" w:rsidRDefault="00025BC6" w:rsidP="007F33E2">
            <w:pPr>
              <w:spacing w:after="0" w:line="259" w:lineRule="auto"/>
              <w:ind w:left="0" w:firstLine="0"/>
              <w:jc w:val="center"/>
              <w:rPr>
                <w:rFonts w:ascii="Arial" w:hAnsi="Arial" w:cs="Arial"/>
                <w:color w:val="auto"/>
                <w:sz w:val="18"/>
                <w:szCs w:val="18"/>
              </w:rPr>
            </w:pPr>
            <w:r w:rsidRPr="002E5994">
              <w:rPr>
                <w:rFonts w:ascii="Arial" w:hAnsi="Arial" w:cs="Arial"/>
                <w:color w:val="auto"/>
                <w:sz w:val="18"/>
                <w:szCs w:val="18"/>
              </w:rPr>
              <w:t xml:space="preserve">594460 m E 8172991 m </w:t>
            </w:r>
          </w:p>
        </w:tc>
        <w:tc>
          <w:tcPr>
            <w:tcW w:w="1812" w:type="dxa"/>
            <w:tcBorders>
              <w:top w:val="single" w:sz="4" w:space="0" w:color="BFBFBF"/>
              <w:left w:val="single" w:sz="4" w:space="0" w:color="BFBFBF"/>
              <w:bottom w:val="single" w:sz="4" w:space="0" w:color="BFBFBF"/>
              <w:right w:val="single" w:sz="4" w:space="0" w:color="BFBFBF"/>
            </w:tcBorders>
            <w:shd w:val="clear" w:color="auto" w:fill="F2F2F2"/>
          </w:tcPr>
          <w:p w14:paraId="3C8B1FE1" w14:textId="77777777" w:rsidR="00025BC6" w:rsidRPr="002E5994" w:rsidRDefault="00025BC6"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SUR </w:t>
            </w:r>
          </w:p>
        </w:tc>
      </w:tr>
      <w:tr w:rsidR="00025BC6" w:rsidRPr="00636E58" w14:paraId="319E1F2D" w14:textId="77777777" w:rsidTr="00235282">
        <w:trPr>
          <w:trHeight w:val="410"/>
        </w:trPr>
        <w:tc>
          <w:tcPr>
            <w:tcW w:w="438" w:type="dxa"/>
            <w:tcBorders>
              <w:top w:val="single" w:sz="4" w:space="0" w:color="BFBFBF"/>
              <w:left w:val="single" w:sz="4" w:space="0" w:color="BFBFBF"/>
              <w:bottom w:val="single" w:sz="4" w:space="0" w:color="BFBFBF"/>
              <w:right w:val="single" w:sz="4" w:space="0" w:color="BFBFBF"/>
            </w:tcBorders>
          </w:tcPr>
          <w:p w14:paraId="4447A839" w14:textId="77777777" w:rsidR="00025BC6" w:rsidRPr="002E5994" w:rsidRDefault="00025BC6"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10 </w:t>
            </w:r>
          </w:p>
        </w:tc>
        <w:tc>
          <w:tcPr>
            <w:tcW w:w="1252" w:type="dxa"/>
            <w:tcBorders>
              <w:top w:val="single" w:sz="4" w:space="0" w:color="BFBFBF"/>
              <w:left w:val="single" w:sz="4" w:space="0" w:color="BFBFBF"/>
              <w:bottom w:val="single" w:sz="4" w:space="0" w:color="BFBFBF"/>
              <w:right w:val="single" w:sz="4" w:space="0" w:color="BFBFBF"/>
            </w:tcBorders>
          </w:tcPr>
          <w:p w14:paraId="0C0D6B20"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CHOHI004 </w:t>
            </w:r>
          </w:p>
        </w:tc>
        <w:tc>
          <w:tcPr>
            <w:tcW w:w="1276" w:type="dxa"/>
            <w:tcBorders>
              <w:top w:val="single" w:sz="4" w:space="0" w:color="BFBFBF"/>
              <w:left w:val="single" w:sz="4" w:space="0" w:color="BFBFBF"/>
              <w:bottom w:val="single" w:sz="4" w:space="0" w:color="BFBFBF"/>
              <w:right w:val="single" w:sz="4" w:space="0" w:color="BFBFBF"/>
            </w:tcBorders>
          </w:tcPr>
          <w:p w14:paraId="79D36AFC"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RADAR </w:t>
            </w:r>
          </w:p>
        </w:tc>
        <w:tc>
          <w:tcPr>
            <w:tcW w:w="2693" w:type="dxa"/>
            <w:tcBorders>
              <w:top w:val="single" w:sz="4" w:space="0" w:color="BFBFBF"/>
              <w:left w:val="single" w:sz="4" w:space="0" w:color="BFBFBF"/>
              <w:bottom w:val="single" w:sz="4" w:space="0" w:color="BFBFBF"/>
              <w:right w:val="single" w:sz="4" w:space="0" w:color="BFBFBF"/>
            </w:tcBorders>
          </w:tcPr>
          <w:p w14:paraId="3EBC46E0"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Av. Costanera esq. Calle 0 Z. Obrajes </w:t>
            </w:r>
          </w:p>
        </w:tc>
        <w:tc>
          <w:tcPr>
            <w:tcW w:w="1985" w:type="dxa"/>
            <w:tcBorders>
              <w:top w:val="single" w:sz="4" w:space="0" w:color="BFBFBF"/>
              <w:left w:val="single" w:sz="4" w:space="0" w:color="BFBFBF"/>
              <w:bottom w:val="single" w:sz="4" w:space="0" w:color="BFBFBF"/>
              <w:right w:val="single" w:sz="4" w:space="0" w:color="BFBFBF"/>
            </w:tcBorders>
          </w:tcPr>
          <w:p w14:paraId="57F7C6A1" w14:textId="77777777" w:rsidR="00025BC6" w:rsidRPr="002E5994" w:rsidRDefault="00025BC6" w:rsidP="007F33E2">
            <w:pPr>
              <w:spacing w:after="0" w:line="259" w:lineRule="auto"/>
              <w:ind w:left="0" w:firstLine="0"/>
              <w:jc w:val="center"/>
              <w:rPr>
                <w:rFonts w:ascii="Arial" w:hAnsi="Arial" w:cs="Arial"/>
                <w:color w:val="auto"/>
                <w:sz w:val="18"/>
                <w:szCs w:val="18"/>
              </w:rPr>
            </w:pPr>
            <w:r w:rsidRPr="002E5994">
              <w:rPr>
                <w:rFonts w:ascii="Arial" w:hAnsi="Arial" w:cs="Arial"/>
                <w:color w:val="auto"/>
                <w:sz w:val="18"/>
                <w:szCs w:val="18"/>
              </w:rPr>
              <w:t xml:space="preserve">594460 m E 8172991 m </w:t>
            </w:r>
          </w:p>
        </w:tc>
        <w:tc>
          <w:tcPr>
            <w:tcW w:w="1812" w:type="dxa"/>
            <w:tcBorders>
              <w:top w:val="single" w:sz="4" w:space="0" w:color="BFBFBF"/>
              <w:left w:val="single" w:sz="4" w:space="0" w:color="BFBFBF"/>
              <w:bottom w:val="single" w:sz="4" w:space="0" w:color="BFBFBF"/>
              <w:right w:val="single" w:sz="4" w:space="0" w:color="BFBFBF"/>
            </w:tcBorders>
          </w:tcPr>
          <w:p w14:paraId="578C04B9" w14:textId="77777777" w:rsidR="00025BC6" w:rsidRPr="002E5994" w:rsidRDefault="00025BC6"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SUR </w:t>
            </w:r>
          </w:p>
        </w:tc>
      </w:tr>
      <w:tr w:rsidR="00025BC6" w:rsidRPr="00636E58" w14:paraId="04645E07" w14:textId="77777777" w:rsidTr="00235282">
        <w:trPr>
          <w:trHeight w:val="376"/>
        </w:trPr>
        <w:tc>
          <w:tcPr>
            <w:tcW w:w="438" w:type="dxa"/>
            <w:tcBorders>
              <w:top w:val="single" w:sz="4" w:space="0" w:color="BFBFBF"/>
              <w:left w:val="single" w:sz="4" w:space="0" w:color="BFBFBF"/>
              <w:bottom w:val="single" w:sz="4" w:space="0" w:color="BFBFBF"/>
              <w:right w:val="single" w:sz="4" w:space="0" w:color="BFBFBF"/>
            </w:tcBorders>
            <w:shd w:val="clear" w:color="auto" w:fill="F2F2F2"/>
          </w:tcPr>
          <w:p w14:paraId="1A1EBF64" w14:textId="77777777" w:rsidR="00025BC6" w:rsidRPr="002E5994" w:rsidRDefault="00025BC6"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11 </w:t>
            </w:r>
          </w:p>
        </w:tc>
        <w:tc>
          <w:tcPr>
            <w:tcW w:w="1252" w:type="dxa"/>
            <w:tcBorders>
              <w:top w:val="single" w:sz="4" w:space="0" w:color="BFBFBF"/>
              <w:left w:val="single" w:sz="4" w:space="0" w:color="BFBFBF"/>
              <w:bottom w:val="single" w:sz="4" w:space="0" w:color="BFBFBF"/>
              <w:right w:val="single" w:sz="4" w:space="0" w:color="BFBFBF"/>
            </w:tcBorders>
            <w:shd w:val="clear" w:color="auto" w:fill="F2F2F2"/>
          </w:tcPr>
          <w:p w14:paraId="28A12217"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CHOHI009 </w:t>
            </w:r>
          </w:p>
        </w:tc>
        <w:tc>
          <w:tcPr>
            <w:tcW w:w="1276" w:type="dxa"/>
            <w:tcBorders>
              <w:top w:val="single" w:sz="4" w:space="0" w:color="BFBFBF"/>
              <w:left w:val="single" w:sz="4" w:space="0" w:color="BFBFBF"/>
              <w:bottom w:val="single" w:sz="4" w:space="0" w:color="BFBFBF"/>
              <w:right w:val="single" w:sz="4" w:space="0" w:color="BFBFBF"/>
            </w:tcBorders>
            <w:shd w:val="clear" w:color="auto" w:fill="F2F2F2"/>
          </w:tcPr>
          <w:p w14:paraId="48A5A020"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RADAR </w:t>
            </w:r>
          </w:p>
        </w:tc>
        <w:tc>
          <w:tcPr>
            <w:tcW w:w="2693" w:type="dxa"/>
            <w:tcBorders>
              <w:top w:val="single" w:sz="4" w:space="0" w:color="BFBFBF"/>
              <w:left w:val="single" w:sz="4" w:space="0" w:color="BFBFBF"/>
              <w:bottom w:val="single" w:sz="4" w:space="0" w:color="BFBFBF"/>
              <w:right w:val="single" w:sz="4" w:space="0" w:color="BFBFBF"/>
            </w:tcBorders>
            <w:shd w:val="clear" w:color="auto" w:fill="F2F2F2"/>
          </w:tcPr>
          <w:p w14:paraId="14FCC850" w14:textId="77777777" w:rsidR="00025BC6" w:rsidRPr="002E5994" w:rsidRDefault="00025BC6" w:rsidP="007F33E2">
            <w:pPr>
              <w:spacing w:after="0" w:line="259" w:lineRule="auto"/>
              <w:ind w:left="1" w:firstLine="0"/>
              <w:rPr>
                <w:rFonts w:ascii="Arial" w:hAnsi="Arial" w:cs="Arial"/>
                <w:color w:val="auto"/>
                <w:sz w:val="18"/>
                <w:szCs w:val="18"/>
              </w:rPr>
            </w:pPr>
            <w:r w:rsidRPr="002E5994">
              <w:rPr>
                <w:rFonts w:ascii="Arial" w:hAnsi="Arial" w:cs="Arial"/>
                <w:color w:val="auto"/>
                <w:sz w:val="18"/>
                <w:szCs w:val="18"/>
              </w:rPr>
              <w:t xml:space="preserve">Av. Del Poeta cancha Zapata inmediaciones teleférico Celeste </w:t>
            </w:r>
          </w:p>
        </w:tc>
        <w:tc>
          <w:tcPr>
            <w:tcW w:w="1985" w:type="dxa"/>
            <w:tcBorders>
              <w:top w:val="single" w:sz="4" w:space="0" w:color="BFBFBF"/>
              <w:left w:val="single" w:sz="4" w:space="0" w:color="BFBFBF"/>
              <w:bottom w:val="single" w:sz="4" w:space="0" w:color="BFBFBF"/>
              <w:right w:val="single" w:sz="4" w:space="0" w:color="BFBFBF"/>
            </w:tcBorders>
            <w:shd w:val="clear" w:color="auto" w:fill="F2F2F2"/>
          </w:tcPr>
          <w:p w14:paraId="409D72FD"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593245 m E </w:t>
            </w:r>
          </w:p>
          <w:p w14:paraId="73512A26"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8175157 m S </w:t>
            </w:r>
          </w:p>
        </w:tc>
        <w:tc>
          <w:tcPr>
            <w:tcW w:w="1812" w:type="dxa"/>
            <w:tcBorders>
              <w:top w:val="single" w:sz="4" w:space="0" w:color="BFBFBF"/>
              <w:left w:val="single" w:sz="4" w:space="0" w:color="BFBFBF"/>
              <w:bottom w:val="single" w:sz="4" w:space="0" w:color="BFBFBF"/>
              <w:right w:val="single" w:sz="4" w:space="0" w:color="BFBFBF"/>
            </w:tcBorders>
            <w:shd w:val="clear" w:color="auto" w:fill="F2F2F2"/>
          </w:tcPr>
          <w:p w14:paraId="0BCAF6A2" w14:textId="77777777" w:rsidR="00025BC6" w:rsidRPr="002E5994" w:rsidRDefault="00025BC6"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CENTRO </w:t>
            </w:r>
          </w:p>
        </w:tc>
      </w:tr>
      <w:tr w:rsidR="00025BC6" w:rsidRPr="00636E58" w14:paraId="787849D4" w14:textId="77777777" w:rsidTr="00235282">
        <w:trPr>
          <w:trHeight w:val="380"/>
        </w:trPr>
        <w:tc>
          <w:tcPr>
            <w:tcW w:w="438" w:type="dxa"/>
            <w:tcBorders>
              <w:top w:val="single" w:sz="4" w:space="0" w:color="BFBFBF"/>
              <w:left w:val="single" w:sz="4" w:space="0" w:color="BFBFBF"/>
              <w:bottom w:val="single" w:sz="4" w:space="0" w:color="BFBFBF"/>
              <w:right w:val="single" w:sz="4" w:space="0" w:color="BFBFBF"/>
            </w:tcBorders>
          </w:tcPr>
          <w:p w14:paraId="1977D65D" w14:textId="77777777" w:rsidR="00025BC6" w:rsidRPr="002E5994" w:rsidRDefault="00025BC6"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12 </w:t>
            </w:r>
          </w:p>
        </w:tc>
        <w:tc>
          <w:tcPr>
            <w:tcW w:w="1252" w:type="dxa"/>
            <w:tcBorders>
              <w:top w:val="single" w:sz="4" w:space="0" w:color="BFBFBF"/>
              <w:left w:val="single" w:sz="4" w:space="0" w:color="BFBFBF"/>
              <w:bottom w:val="single" w:sz="4" w:space="0" w:color="BFBFBF"/>
              <w:right w:val="single" w:sz="4" w:space="0" w:color="BFBFBF"/>
            </w:tcBorders>
          </w:tcPr>
          <w:p w14:paraId="25675A85"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CHOHIR011 </w:t>
            </w:r>
          </w:p>
        </w:tc>
        <w:tc>
          <w:tcPr>
            <w:tcW w:w="1276" w:type="dxa"/>
            <w:tcBorders>
              <w:top w:val="single" w:sz="4" w:space="0" w:color="BFBFBF"/>
              <w:left w:val="single" w:sz="4" w:space="0" w:color="BFBFBF"/>
              <w:bottom w:val="single" w:sz="4" w:space="0" w:color="BFBFBF"/>
              <w:right w:val="single" w:sz="4" w:space="0" w:color="BFBFBF"/>
            </w:tcBorders>
          </w:tcPr>
          <w:p w14:paraId="090864A8"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RADAR </w:t>
            </w:r>
          </w:p>
        </w:tc>
        <w:tc>
          <w:tcPr>
            <w:tcW w:w="2693" w:type="dxa"/>
            <w:tcBorders>
              <w:top w:val="single" w:sz="4" w:space="0" w:color="BFBFBF"/>
              <w:left w:val="single" w:sz="4" w:space="0" w:color="BFBFBF"/>
              <w:bottom w:val="single" w:sz="4" w:space="0" w:color="BFBFBF"/>
              <w:right w:val="single" w:sz="4" w:space="0" w:color="BFBFBF"/>
            </w:tcBorders>
          </w:tcPr>
          <w:p w14:paraId="220A2752"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Av. Montes esq. Av. Pando </w:t>
            </w:r>
          </w:p>
        </w:tc>
        <w:tc>
          <w:tcPr>
            <w:tcW w:w="1985" w:type="dxa"/>
            <w:tcBorders>
              <w:top w:val="single" w:sz="4" w:space="0" w:color="BFBFBF"/>
              <w:left w:val="single" w:sz="4" w:space="0" w:color="BFBFBF"/>
              <w:bottom w:val="single" w:sz="4" w:space="0" w:color="BFBFBF"/>
              <w:right w:val="single" w:sz="4" w:space="0" w:color="BFBFBF"/>
            </w:tcBorders>
          </w:tcPr>
          <w:p w14:paraId="7A9347A8"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591772 m E </w:t>
            </w:r>
          </w:p>
          <w:p w14:paraId="7F30F42F"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8176562 m S </w:t>
            </w:r>
          </w:p>
        </w:tc>
        <w:tc>
          <w:tcPr>
            <w:tcW w:w="1812" w:type="dxa"/>
            <w:tcBorders>
              <w:top w:val="single" w:sz="4" w:space="0" w:color="BFBFBF"/>
              <w:left w:val="single" w:sz="4" w:space="0" w:color="BFBFBF"/>
              <w:bottom w:val="single" w:sz="4" w:space="0" w:color="BFBFBF"/>
              <w:right w:val="single" w:sz="4" w:space="0" w:color="BFBFBF"/>
            </w:tcBorders>
          </w:tcPr>
          <w:p w14:paraId="1414AE88" w14:textId="77777777" w:rsidR="00025BC6" w:rsidRPr="002E5994" w:rsidRDefault="00025BC6"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CENTRO </w:t>
            </w:r>
          </w:p>
        </w:tc>
      </w:tr>
      <w:tr w:rsidR="00235282" w:rsidRPr="00636E58" w14:paraId="5158E63C" w14:textId="77777777" w:rsidTr="00235282">
        <w:trPr>
          <w:trHeight w:val="235"/>
        </w:trPr>
        <w:tc>
          <w:tcPr>
            <w:tcW w:w="9456" w:type="dxa"/>
            <w:gridSpan w:val="6"/>
            <w:tcBorders>
              <w:top w:val="single" w:sz="4" w:space="0" w:color="BFBFBF"/>
              <w:left w:val="single" w:sz="4" w:space="0" w:color="BFBFBF"/>
              <w:bottom w:val="single" w:sz="4" w:space="0" w:color="BFBFBF"/>
              <w:right w:val="single" w:sz="4" w:space="0" w:color="BFBFBF"/>
            </w:tcBorders>
            <w:shd w:val="clear" w:color="auto" w:fill="F2F2F2"/>
            <w:vAlign w:val="center"/>
          </w:tcPr>
          <w:p w14:paraId="4D3E49EF" w14:textId="6871D433" w:rsidR="00235282" w:rsidRPr="002E5994" w:rsidRDefault="00235282" w:rsidP="00235282">
            <w:pPr>
              <w:spacing w:after="0" w:line="259" w:lineRule="auto"/>
              <w:ind w:left="0" w:firstLine="0"/>
              <w:jc w:val="center"/>
              <w:rPr>
                <w:rFonts w:ascii="Arial" w:hAnsi="Arial" w:cs="Arial"/>
                <w:color w:val="auto"/>
                <w:sz w:val="18"/>
                <w:szCs w:val="18"/>
              </w:rPr>
            </w:pPr>
            <w:r w:rsidRPr="002E5994">
              <w:rPr>
                <w:rFonts w:ascii="Arial" w:eastAsia="Arial" w:hAnsi="Arial" w:cs="Arial"/>
                <w:b/>
                <w:color w:val="auto"/>
                <w:sz w:val="18"/>
                <w:szCs w:val="18"/>
              </w:rPr>
              <w:t>CUENCA HUAYÑAJAHUIRA</w:t>
            </w:r>
          </w:p>
        </w:tc>
      </w:tr>
      <w:tr w:rsidR="00025BC6" w:rsidRPr="00636E58" w14:paraId="60C49966" w14:textId="77777777" w:rsidTr="00235282">
        <w:trPr>
          <w:trHeight w:val="380"/>
        </w:trPr>
        <w:tc>
          <w:tcPr>
            <w:tcW w:w="438" w:type="dxa"/>
            <w:tcBorders>
              <w:top w:val="single" w:sz="4" w:space="0" w:color="BFBFBF"/>
              <w:left w:val="single" w:sz="4" w:space="0" w:color="BFBFBF"/>
              <w:bottom w:val="single" w:sz="4" w:space="0" w:color="BFBFBF"/>
              <w:right w:val="single" w:sz="4" w:space="0" w:color="BFBFBF"/>
            </w:tcBorders>
          </w:tcPr>
          <w:p w14:paraId="5A857A77" w14:textId="77777777" w:rsidR="00025BC6" w:rsidRPr="002E5994" w:rsidRDefault="00025BC6"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13 </w:t>
            </w:r>
          </w:p>
        </w:tc>
        <w:tc>
          <w:tcPr>
            <w:tcW w:w="1252" w:type="dxa"/>
            <w:tcBorders>
              <w:top w:val="single" w:sz="4" w:space="0" w:color="BFBFBF"/>
              <w:left w:val="single" w:sz="4" w:space="0" w:color="BFBFBF"/>
              <w:bottom w:val="single" w:sz="4" w:space="0" w:color="BFBFBF"/>
              <w:right w:val="single" w:sz="4" w:space="0" w:color="BFBFBF"/>
            </w:tcBorders>
          </w:tcPr>
          <w:p w14:paraId="4DB80BEF"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HUAHI001 </w:t>
            </w:r>
          </w:p>
        </w:tc>
        <w:tc>
          <w:tcPr>
            <w:tcW w:w="1276" w:type="dxa"/>
            <w:tcBorders>
              <w:top w:val="single" w:sz="4" w:space="0" w:color="BFBFBF"/>
              <w:left w:val="single" w:sz="4" w:space="0" w:color="BFBFBF"/>
              <w:bottom w:val="single" w:sz="4" w:space="0" w:color="BFBFBF"/>
              <w:right w:val="single" w:sz="4" w:space="0" w:color="BFBFBF"/>
            </w:tcBorders>
          </w:tcPr>
          <w:p w14:paraId="28AEAE76"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RADAR </w:t>
            </w:r>
          </w:p>
        </w:tc>
        <w:tc>
          <w:tcPr>
            <w:tcW w:w="2693" w:type="dxa"/>
            <w:tcBorders>
              <w:top w:val="single" w:sz="4" w:space="0" w:color="BFBFBF"/>
              <w:left w:val="single" w:sz="4" w:space="0" w:color="BFBFBF"/>
              <w:bottom w:val="single" w:sz="4" w:space="0" w:color="BFBFBF"/>
              <w:right w:val="single" w:sz="4" w:space="0" w:color="BFBFBF"/>
            </w:tcBorders>
          </w:tcPr>
          <w:p w14:paraId="5067A827" w14:textId="77777777" w:rsidR="00025BC6" w:rsidRPr="002E5994" w:rsidRDefault="00025BC6" w:rsidP="007F33E2">
            <w:pPr>
              <w:spacing w:after="0" w:line="259" w:lineRule="auto"/>
              <w:ind w:left="1" w:firstLine="0"/>
              <w:rPr>
                <w:rFonts w:ascii="Arial" w:hAnsi="Arial" w:cs="Arial"/>
                <w:color w:val="auto"/>
                <w:sz w:val="18"/>
                <w:szCs w:val="18"/>
              </w:rPr>
            </w:pPr>
            <w:r w:rsidRPr="002E5994">
              <w:rPr>
                <w:rFonts w:ascii="Arial" w:hAnsi="Arial" w:cs="Arial"/>
                <w:color w:val="auto"/>
                <w:sz w:val="18"/>
                <w:szCs w:val="18"/>
              </w:rPr>
              <w:t xml:space="preserve">Av. Costanera inmediaciones Parque de las Cholas Z. Calacoto </w:t>
            </w:r>
          </w:p>
        </w:tc>
        <w:tc>
          <w:tcPr>
            <w:tcW w:w="1985" w:type="dxa"/>
            <w:tcBorders>
              <w:top w:val="single" w:sz="4" w:space="0" w:color="BFBFBF"/>
              <w:left w:val="single" w:sz="4" w:space="0" w:color="BFBFBF"/>
              <w:bottom w:val="single" w:sz="4" w:space="0" w:color="BFBFBF"/>
              <w:right w:val="single" w:sz="4" w:space="0" w:color="BFBFBF"/>
            </w:tcBorders>
          </w:tcPr>
          <w:p w14:paraId="33AABE5B"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596846 m E </w:t>
            </w:r>
          </w:p>
          <w:p w14:paraId="385568E6"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8170492 m S </w:t>
            </w:r>
          </w:p>
        </w:tc>
        <w:tc>
          <w:tcPr>
            <w:tcW w:w="1812" w:type="dxa"/>
            <w:tcBorders>
              <w:top w:val="single" w:sz="4" w:space="0" w:color="BFBFBF"/>
              <w:left w:val="single" w:sz="4" w:space="0" w:color="BFBFBF"/>
              <w:bottom w:val="single" w:sz="4" w:space="0" w:color="BFBFBF"/>
              <w:right w:val="single" w:sz="4" w:space="0" w:color="BFBFBF"/>
            </w:tcBorders>
          </w:tcPr>
          <w:p w14:paraId="3FA6101A" w14:textId="77777777" w:rsidR="00025BC6" w:rsidRPr="002E5994" w:rsidRDefault="00025BC6"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SUR </w:t>
            </w:r>
          </w:p>
        </w:tc>
      </w:tr>
      <w:tr w:rsidR="00025BC6" w:rsidRPr="00636E58" w14:paraId="22ECA80B" w14:textId="77777777" w:rsidTr="00235282">
        <w:trPr>
          <w:trHeight w:val="395"/>
        </w:trPr>
        <w:tc>
          <w:tcPr>
            <w:tcW w:w="438" w:type="dxa"/>
            <w:tcBorders>
              <w:top w:val="single" w:sz="4" w:space="0" w:color="BFBFBF"/>
              <w:left w:val="single" w:sz="4" w:space="0" w:color="BFBFBF"/>
              <w:bottom w:val="single" w:sz="4" w:space="0" w:color="BFBFBF"/>
              <w:right w:val="single" w:sz="4" w:space="0" w:color="BFBFBF"/>
            </w:tcBorders>
            <w:shd w:val="clear" w:color="auto" w:fill="F2F2F2"/>
          </w:tcPr>
          <w:p w14:paraId="713DC3BB" w14:textId="77777777" w:rsidR="00025BC6" w:rsidRPr="002E5994" w:rsidRDefault="00025BC6"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14 </w:t>
            </w:r>
          </w:p>
        </w:tc>
        <w:tc>
          <w:tcPr>
            <w:tcW w:w="1252" w:type="dxa"/>
            <w:tcBorders>
              <w:top w:val="single" w:sz="4" w:space="0" w:color="BFBFBF"/>
              <w:left w:val="single" w:sz="4" w:space="0" w:color="BFBFBF"/>
              <w:bottom w:val="single" w:sz="4" w:space="0" w:color="BFBFBF"/>
              <w:right w:val="single" w:sz="4" w:space="0" w:color="BFBFBF"/>
            </w:tcBorders>
            <w:shd w:val="clear" w:color="auto" w:fill="F2F2F2"/>
          </w:tcPr>
          <w:p w14:paraId="698AC96D"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HUAHI003 </w:t>
            </w:r>
          </w:p>
        </w:tc>
        <w:tc>
          <w:tcPr>
            <w:tcW w:w="1276" w:type="dxa"/>
            <w:tcBorders>
              <w:top w:val="single" w:sz="4" w:space="0" w:color="BFBFBF"/>
              <w:left w:val="single" w:sz="4" w:space="0" w:color="BFBFBF"/>
              <w:bottom w:val="single" w:sz="4" w:space="0" w:color="BFBFBF"/>
              <w:right w:val="single" w:sz="4" w:space="0" w:color="BFBFBF"/>
            </w:tcBorders>
            <w:shd w:val="clear" w:color="auto" w:fill="F2F2F2"/>
          </w:tcPr>
          <w:p w14:paraId="0C5E5B67"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RADAR </w:t>
            </w:r>
          </w:p>
        </w:tc>
        <w:tc>
          <w:tcPr>
            <w:tcW w:w="2693" w:type="dxa"/>
            <w:tcBorders>
              <w:top w:val="single" w:sz="4" w:space="0" w:color="BFBFBF"/>
              <w:left w:val="single" w:sz="4" w:space="0" w:color="BFBFBF"/>
              <w:bottom w:val="single" w:sz="4" w:space="0" w:color="BFBFBF"/>
              <w:right w:val="single" w:sz="4" w:space="0" w:color="BFBFBF"/>
            </w:tcBorders>
            <w:shd w:val="clear" w:color="auto" w:fill="F2F2F2"/>
          </w:tcPr>
          <w:p w14:paraId="1AE53B1D"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Av. Costanera - Zona Los Pinos Calle 30A </w:t>
            </w:r>
          </w:p>
        </w:tc>
        <w:tc>
          <w:tcPr>
            <w:tcW w:w="1985" w:type="dxa"/>
            <w:tcBorders>
              <w:top w:val="single" w:sz="4" w:space="0" w:color="BFBFBF"/>
              <w:left w:val="single" w:sz="4" w:space="0" w:color="BFBFBF"/>
              <w:bottom w:val="single" w:sz="4" w:space="0" w:color="BFBFBF"/>
              <w:right w:val="single" w:sz="4" w:space="0" w:color="BFBFBF"/>
            </w:tcBorders>
            <w:shd w:val="clear" w:color="auto" w:fill="F2F2F2"/>
          </w:tcPr>
          <w:p w14:paraId="67197FF4"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600285 m E </w:t>
            </w:r>
          </w:p>
          <w:p w14:paraId="584EAB3A"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8170296 m S </w:t>
            </w:r>
          </w:p>
        </w:tc>
        <w:tc>
          <w:tcPr>
            <w:tcW w:w="1812" w:type="dxa"/>
            <w:tcBorders>
              <w:top w:val="single" w:sz="4" w:space="0" w:color="BFBFBF"/>
              <w:left w:val="single" w:sz="4" w:space="0" w:color="BFBFBF"/>
              <w:bottom w:val="single" w:sz="4" w:space="0" w:color="BFBFBF"/>
              <w:right w:val="single" w:sz="4" w:space="0" w:color="BFBFBF"/>
            </w:tcBorders>
            <w:shd w:val="clear" w:color="auto" w:fill="F2F2F2"/>
          </w:tcPr>
          <w:p w14:paraId="5D0BA603" w14:textId="77777777" w:rsidR="00025BC6" w:rsidRPr="002E5994" w:rsidRDefault="00025BC6"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SUR </w:t>
            </w:r>
          </w:p>
        </w:tc>
      </w:tr>
      <w:tr w:rsidR="00025BC6" w:rsidRPr="00636E58" w14:paraId="67DB336D" w14:textId="77777777" w:rsidTr="00235282">
        <w:trPr>
          <w:trHeight w:val="380"/>
        </w:trPr>
        <w:tc>
          <w:tcPr>
            <w:tcW w:w="438" w:type="dxa"/>
            <w:tcBorders>
              <w:top w:val="single" w:sz="4" w:space="0" w:color="BFBFBF"/>
              <w:left w:val="single" w:sz="4" w:space="0" w:color="BFBFBF"/>
              <w:bottom w:val="single" w:sz="4" w:space="0" w:color="BFBFBF"/>
              <w:right w:val="single" w:sz="4" w:space="0" w:color="BFBFBF"/>
            </w:tcBorders>
          </w:tcPr>
          <w:p w14:paraId="6BF77780" w14:textId="77777777" w:rsidR="00025BC6" w:rsidRPr="002E5994" w:rsidRDefault="00025BC6"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15 </w:t>
            </w:r>
          </w:p>
        </w:tc>
        <w:tc>
          <w:tcPr>
            <w:tcW w:w="1252" w:type="dxa"/>
            <w:tcBorders>
              <w:top w:val="single" w:sz="4" w:space="0" w:color="BFBFBF"/>
              <w:left w:val="single" w:sz="4" w:space="0" w:color="BFBFBF"/>
              <w:bottom w:val="single" w:sz="4" w:space="0" w:color="BFBFBF"/>
              <w:right w:val="single" w:sz="4" w:space="0" w:color="BFBFBF"/>
            </w:tcBorders>
          </w:tcPr>
          <w:p w14:paraId="0FB04A9C"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HUAHI004 </w:t>
            </w:r>
          </w:p>
        </w:tc>
        <w:tc>
          <w:tcPr>
            <w:tcW w:w="1276" w:type="dxa"/>
            <w:tcBorders>
              <w:top w:val="single" w:sz="4" w:space="0" w:color="BFBFBF"/>
              <w:left w:val="single" w:sz="4" w:space="0" w:color="BFBFBF"/>
              <w:bottom w:val="single" w:sz="4" w:space="0" w:color="BFBFBF"/>
              <w:right w:val="single" w:sz="4" w:space="0" w:color="BFBFBF"/>
            </w:tcBorders>
          </w:tcPr>
          <w:p w14:paraId="792B05BB"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RADAR </w:t>
            </w:r>
          </w:p>
        </w:tc>
        <w:tc>
          <w:tcPr>
            <w:tcW w:w="2693" w:type="dxa"/>
            <w:tcBorders>
              <w:top w:val="single" w:sz="4" w:space="0" w:color="BFBFBF"/>
              <w:left w:val="single" w:sz="4" w:space="0" w:color="BFBFBF"/>
              <w:bottom w:val="single" w:sz="4" w:space="0" w:color="BFBFBF"/>
              <w:right w:val="single" w:sz="4" w:space="0" w:color="BFBFBF"/>
            </w:tcBorders>
          </w:tcPr>
          <w:p w14:paraId="0287C695" w14:textId="77777777" w:rsidR="00025BC6" w:rsidRPr="002E5994" w:rsidRDefault="00025BC6" w:rsidP="007F33E2">
            <w:pPr>
              <w:spacing w:after="0" w:line="259" w:lineRule="auto"/>
              <w:ind w:left="1" w:firstLine="0"/>
              <w:rPr>
                <w:rFonts w:ascii="Arial" w:hAnsi="Arial" w:cs="Arial"/>
                <w:color w:val="auto"/>
                <w:sz w:val="18"/>
                <w:szCs w:val="18"/>
              </w:rPr>
            </w:pPr>
            <w:r w:rsidRPr="002E5994">
              <w:rPr>
                <w:rFonts w:ascii="Arial" w:hAnsi="Arial" w:cs="Arial"/>
                <w:color w:val="auto"/>
                <w:sz w:val="18"/>
                <w:szCs w:val="18"/>
              </w:rPr>
              <w:t xml:space="preserve">Av. Panamericana esq. Calle 53 altura puente </w:t>
            </w:r>
            <w:proofErr w:type="spellStart"/>
            <w:r w:rsidRPr="002E5994">
              <w:rPr>
                <w:rFonts w:ascii="Arial" w:hAnsi="Arial" w:cs="Arial"/>
                <w:color w:val="auto"/>
                <w:sz w:val="18"/>
                <w:szCs w:val="18"/>
              </w:rPr>
              <w:t>Kupillani</w:t>
            </w:r>
            <w:proofErr w:type="spellEnd"/>
            <w:r w:rsidRPr="002E5994">
              <w:rPr>
                <w:rFonts w:ascii="Arial" w:hAnsi="Arial" w:cs="Arial"/>
                <w:color w:val="auto"/>
                <w:sz w:val="18"/>
                <w:szCs w:val="18"/>
              </w:rPr>
              <w:t xml:space="preserve"> Z. Las Lomas De </w:t>
            </w:r>
            <w:proofErr w:type="spellStart"/>
            <w:r w:rsidRPr="002E5994">
              <w:rPr>
                <w:rFonts w:ascii="Arial" w:hAnsi="Arial" w:cs="Arial"/>
                <w:color w:val="auto"/>
                <w:sz w:val="18"/>
                <w:szCs w:val="18"/>
              </w:rPr>
              <w:t>Kupillani</w:t>
            </w:r>
            <w:proofErr w:type="spellEnd"/>
            <w:r w:rsidRPr="002E5994">
              <w:rPr>
                <w:rFonts w:ascii="Arial" w:hAnsi="Arial" w:cs="Arial"/>
                <w:color w:val="auto"/>
                <w:sz w:val="18"/>
                <w:szCs w:val="18"/>
              </w:rPr>
              <w:t xml:space="preserve"> </w:t>
            </w:r>
          </w:p>
        </w:tc>
        <w:tc>
          <w:tcPr>
            <w:tcW w:w="1985" w:type="dxa"/>
            <w:tcBorders>
              <w:top w:val="single" w:sz="4" w:space="0" w:color="BFBFBF"/>
              <w:left w:val="single" w:sz="4" w:space="0" w:color="BFBFBF"/>
              <w:bottom w:val="single" w:sz="4" w:space="0" w:color="BFBFBF"/>
              <w:right w:val="single" w:sz="4" w:space="0" w:color="BFBFBF"/>
            </w:tcBorders>
          </w:tcPr>
          <w:p w14:paraId="2DD9E81E"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601956 m E </w:t>
            </w:r>
          </w:p>
          <w:p w14:paraId="1BAAA444"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8171153 m S </w:t>
            </w:r>
          </w:p>
        </w:tc>
        <w:tc>
          <w:tcPr>
            <w:tcW w:w="1812" w:type="dxa"/>
            <w:tcBorders>
              <w:top w:val="single" w:sz="4" w:space="0" w:color="BFBFBF"/>
              <w:left w:val="single" w:sz="4" w:space="0" w:color="BFBFBF"/>
              <w:bottom w:val="single" w:sz="4" w:space="0" w:color="BFBFBF"/>
              <w:right w:val="single" w:sz="4" w:space="0" w:color="BFBFBF"/>
            </w:tcBorders>
          </w:tcPr>
          <w:p w14:paraId="7C6C7541" w14:textId="77777777" w:rsidR="00025BC6" w:rsidRPr="002E5994" w:rsidRDefault="00025BC6"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SUR </w:t>
            </w:r>
          </w:p>
        </w:tc>
      </w:tr>
      <w:tr w:rsidR="00235282" w:rsidRPr="00636E58" w14:paraId="357DD985" w14:textId="77777777" w:rsidTr="00235282">
        <w:trPr>
          <w:trHeight w:val="234"/>
        </w:trPr>
        <w:tc>
          <w:tcPr>
            <w:tcW w:w="9456" w:type="dxa"/>
            <w:gridSpan w:val="6"/>
            <w:tcBorders>
              <w:top w:val="single" w:sz="4" w:space="0" w:color="BFBFBF"/>
              <w:left w:val="single" w:sz="4" w:space="0" w:color="BFBFBF"/>
              <w:bottom w:val="single" w:sz="4" w:space="0" w:color="BFBFBF"/>
              <w:right w:val="single" w:sz="4" w:space="0" w:color="BFBFBF"/>
            </w:tcBorders>
            <w:shd w:val="clear" w:color="auto" w:fill="F2F2F2"/>
          </w:tcPr>
          <w:p w14:paraId="55EF2615" w14:textId="1320EA5B" w:rsidR="00235282" w:rsidRPr="002E5994" w:rsidRDefault="00235282" w:rsidP="00235282">
            <w:pPr>
              <w:spacing w:after="0" w:line="259" w:lineRule="auto"/>
              <w:ind w:left="0" w:firstLine="0"/>
              <w:jc w:val="center"/>
              <w:rPr>
                <w:rFonts w:ascii="Arial" w:hAnsi="Arial" w:cs="Arial"/>
                <w:color w:val="auto"/>
                <w:sz w:val="18"/>
                <w:szCs w:val="18"/>
              </w:rPr>
            </w:pPr>
            <w:r w:rsidRPr="002E5994">
              <w:rPr>
                <w:rFonts w:ascii="Arial" w:eastAsia="Arial" w:hAnsi="Arial" w:cs="Arial"/>
                <w:b/>
                <w:color w:val="auto"/>
                <w:sz w:val="18"/>
                <w:szCs w:val="18"/>
              </w:rPr>
              <w:t>CUENCA IRPAVI</w:t>
            </w:r>
          </w:p>
        </w:tc>
      </w:tr>
      <w:tr w:rsidR="00025BC6" w:rsidRPr="00636E58" w14:paraId="780044D5" w14:textId="77777777" w:rsidTr="00235282">
        <w:trPr>
          <w:trHeight w:val="382"/>
        </w:trPr>
        <w:tc>
          <w:tcPr>
            <w:tcW w:w="438" w:type="dxa"/>
            <w:tcBorders>
              <w:top w:val="single" w:sz="4" w:space="0" w:color="BFBFBF"/>
              <w:left w:val="single" w:sz="4" w:space="0" w:color="BFBFBF"/>
              <w:bottom w:val="single" w:sz="4" w:space="0" w:color="BFBFBF"/>
              <w:right w:val="single" w:sz="4" w:space="0" w:color="BFBFBF"/>
            </w:tcBorders>
          </w:tcPr>
          <w:p w14:paraId="380E9643" w14:textId="77777777" w:rsidR="00025BC6" w:rsidRPr="002E5994" w:rsidRDefault="00025BC6"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16 </w:t>
            </w:r>
          </w:p>
        </w:tc>
        <w:tc>
          <w:tcPr>
            <w:tcW w:w="1252" w:type="dxa"/>
            <w:tcBorders>
              <w:top w:val="single" w:sz="4" w:space="0" w:color="BFBFBF"/>
              <w:left w:val="single" w:sz="4" w:space="0" w:color="BFBFBF"/>
              <w:bottom w:val="single" w:sz="4" w:space="0" w:color="BFBFBF"/>
              <w:right w:val="single" w:sz="4" w:space="0" w:color="BFBFBF"/>
            </w:tcBorders>
          </w:tcPr>
          <w:p w14:paraId="22A7651A"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IRPHI001 </w:t>
            </w:r>
          </w:p>
        </w:tc>
        <w:tc>
          <w:tcPr>
            <w:tcW w:w="1276" w:type="dxa"/>
            <w:tcBorders>
              <w:top w:val="single" w:sz="4" w:space="0" w:color="BFBFBF"/>
              <w:left w:val="single" w:sz="4" w:space="0" w:color="BFBFBF"/>
              <w:bottom w:val="single" w:sz="4" w:space="0" w:color="BFBFBF"/>
              <w:right w:val="single" w:sz="4" w:space="0" w:color="BFBFBF"/>
            </w:tcBorders>
          </w:tcPr>
          <w:p w14:paraId="0ADE6B58"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RADAR </w:t>
            </w:r>
          </w:p>
        </w:tc>
        <w:tc>
          <w:tcPr>
            <w:tcW w:w="2693" w:type="dxa"/>
            <w:tcBorders>
              <w:top w:val="single" w:sz="4" w:space="0" w:color="BFBFBF"/>
              <w:left w:val="single" w:sz="4" w:space="0" w:color="BFBFBF"/>
              <w:bottom w:val="single" w:sz="4" w:space="0" w:color="BFBFBF"/>
              <w:right w:val="single" w:sz="4" w:space="0" w:color="BFBFBF"/>
            </w:tcBorders>
          </w:tcPr>
          <w:p w14:paraId="11C8BABB" w14:textId="77777777" w:rsidR="00025BC6" w:rsidRPr="002E5994" w:rsidRDefault="00025BC6" w:rsidP="007F33E2">
            <w:pPr>
              <w:spacing w:after="0" w:line="259" w:lineRule="auto"/>
              <w:ind w:left="1" w:firstLine="0"/>
              <w:rPr>
                <w:rFonts w:ascii="Arial" w:hAnsi="Arial" w:cs="Arial"/>
                <w:color w:val="auto"/>
                <w:sz w:val="18"/>
                <w:szCs w:val="18"/>
              </w:rPr>
            </w:pPr>
            <w:r w:rsidRPr="002E5994">
              <w:rPr>
                <w:rFonts w:ascii="Arial" w:hAnsi="Arial" w:cs="Arial"/>
                <w:color w:val="auto"/>
                <w:sz w:val="18"/>
                <w:szCs w:val="18"/>
              </w:rPr>
              <w:t xml:space="preserve">Av. Alfredo Ovando Z. </w:t>
            </w:r>
            <w:proofErr w:type="spellStart"/>
            <w:r w:rsidRPr="002E5994">
              <w:rPr>
                <w:rFonts w:ascii="Arial" w:hAnsi="Arial" w:cs="Arial"/>
                <w:color w:val="auto"/>
                <w:sz w:val="18"/>
                <w:szCs w:val="18"/>
              </w:rPr>
              <w:t>Urbella</w:t>
            </w:r>
            <w:proofErr w:type="spellEnd"/>
            <w:r w:rsidRPr="002E5994">
              <w:rPr>
                <w:rFonts w:ascii="Arial" w:hAnsi="Arial" w:cs="Arial"/>
                <w:color w:val="auto"/>
                <w:sz w:val="18"/>
                <w:szCs w:val="18"/>
              </w:rPr>
              <w:t xml:space="preserve"> altura entre calles 16 y 17 </w:t>
            </w:r>
          </w:p>
        </w:tc>
        <w:tc>
          <w:tcPr>
            <w:tcW w:w="1985" w:type="dxa"/>
            <w:tcBorders>
              <w:top w:val="single" w:sz="4" w:space="0" w:color="BFBFBF"/>
              <w:left w:val="single" w:sz="4" w:space="0" w:color="BFBFBF"/>
              <w:bottom w:val="single" w:sz="4" w:space="0" w:color="BFBFBF"/>
              <w:right w:val="single" w:sz="4" w:space="0" w:color="BFBFBF"/>
            </w:tcBorders>
          </w:tcPr>
          <w:p w14:paraId="5CB04E68"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597385 m E </w:t>
            </w:r>
          </w:p>
          <w:p w14:paraId="72BCC7A4"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8174151 m S </w:t>
            </w:r>
          </w:p>
        </w:tc>
        <w:tc>
          <w:tcPr>
            <w:tcW w:w="1812" w:type="dxa"/>
            <w:tcBorders>
              <w:top w:val="single" w:sz="4" w:space="0" w:color="BFBFBF"/>
              <w:left w:val="single" w:sz="4" w:space="0" w:color="BFBFBF"/>
              <w:bottom w:val="single" w:sz="4" w:space="0" w:color="BFBFBF"/>
              <w:right w:val="single" w:sz="4" w:space="0" w:color="BFBFBF"/>
            </w:tcBorders>
          </w:tcPr>
          <w:p w14:paraId="4F43D2F1" w14:textId="77777777" w:rsidR="00025BC6" w:rsidRPr="002E5994" w:rsidRDefault="00025BC6"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SUR </w:t>
            </w:r>
          </w:p>
        </w:tc>
      </w:tr>
      <w:tr w:rsidR="00235282" w:rsidRPr="00636E58" w14:paraId="55D86EE2" w14:textId="77777777" w:rsidTr="00235282">
        <w:trPr>
          <w:trHeight w:val="235"/>
        </w:trPr>
        <w:tc>
          <w:tcPr>
            <w:tcW w:w="9456" w:type="dxa"/>
            <w:gridSpan w:val="6"/>
            <w:tcBorders>
              <w:top w:val="single" w:sz="4" w:space="0" w:color="BFBFBF"/>
              <w:left w:val="single" w:sz="4" w:space="0" w:color="BFBFBF"/>
              <w:bottom w:val="single" w:sz="4" w:space="0" w:color="BFBFBF"/>
              <w:right w:val="single" w:sz="4" w:space="0" w:color="BFBFBF"/>
            </w:tcBorders>
            <w:shd w:val="clear" w:color="auto" w:fill="F2F2F2"/>
            <w:vAlign w:val="center"/>
          </w:tcPr>
          <w:p w14:paraId="5FA9321D" w14:textId="4A8B98CD" w:rsidR="00235282" w:rsidRPr="002E5994" w:rsidRDefault="00235282" w:rsidP="00235282">
            <w:pPr>
              <w:spacing w:after="0" w:line="259" w:lineRule="auto"/>
              <w:ind w:left="0" w:firstLine="0"/>
              <w:jc w:val="center"/>
              <w:rPr>
                <w:rFonts w:ascii="Arial" w:hAnsi="Arial" w:cs="Arial"/>
                <w:color w:val="auto"/>
                <w:sz w:val="18"/>
                <w:szCs w:val="18"/>
              </w:rPr>
            </w:pPr>
            <w:r w:rsidRPr="002E5994">
              <w:rPr>
                <w:rFonts w:ascii="Arial" w:eastAsia="Arial" w:hAnsi="Arial" w:cs="Arial"/>
                <w:b/>
                <w:color w:val="auto"/>
                <w:sz w:val="18"/>
                <w:szCs w:val="18"/>
              </w:rPr>
              <w:t>CUENCA JILUSAYA</w:t>
            </w:r>
          </w:p>
        </w:tc>
      </w:tr>
      <w:tr w:rsidR="00025BC6" w:rsidRPr="00636E58" w14:paraId="650705D7" w14:textId="77777777" w:rsidTr="00235282">
        <w:trPr>
          <w:trHeight w:val="391"/>
        </w:trPr>
        <w:tc>
          <w:tcPr>
            <w:tcW w:w="438" w:type="dxa"/>
            <w:tcBorders>
              <w:top w:val="single" w:sz="4" w:space="0" w:color="BFBFBF"/>
              <w:left w:val="single" w:sz="4" w:space="0" w:color="BFBFBF"/>
              <w:bottom w:val="single" w:sz="4" w:space="0" w:color="BFBFBF"/>
              <w:right w:val="single" w:sz="4" w:space="0" w:color="BFBFBF"/>
            </w:tcBorders>
          </w:tcPr>
          <w:p w14:paraId="6B22CA69" w14:textId="77777777" w:rsidR="00025BC6" w:rsidRPr="002E5994" w:rsidRDefault="00025BC6"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17 </w:t>
            </w:r>
          </w:p>
        </w:tc>
        <w:tc>
          <w:tcPr>
            <w:tcW w:w="1252" w:type="dxa"/>
            <w:tcBorders>
              <w:top w:val="single" w:sz="4" w:space="0" w:color="BFBFBF"/>
              <w:left w:val="single" w:sz="4" w:space="0" w:color="BFBFBF"/>
              <w:bottom w:val="single" w:sz="4" w:space="0" w:color="BFBFBF"/>
              <w:right w:val="single" w:sz="4" w:space="0" w:color="BFBFBF"/>
            </w:tcBorders>
          </w:tcPr>
          <w:p w14:paraId="30BC1714"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JILHI001 </w:t>
            </w:r>
          </w:p>
        </w:tc>
        <w:tc>
          <w:tcPr>
            <w:tcW w:w="1276" w:type="dxa"/>
            <w:tcBorders>
              <w:top w:val="single" w:sz="4" w:space="0" w:color="BFBFBF"/>
              <w:left w:val="single" w:sz="4" w:space="0" w:color="BFBFBF"/>
              <w:bottom w:val="single" w:sz="4" w:space="0" w:color="BFBFBF"/>
              <w:right w:val="single" w:sz="4" w:space="0" w:color="BFBFBF"/>
            </w:tcBorders>
          </w:tcPr>
          <w:p w14:paraId="3ACE3AB3"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RADAR </w:t>
            </w:r>
          </w:p>
        </w:tc>
        <w:tc>
          <w:tcPr>
            <w:tcW w:w="2693" w:type="dxa"/>
            <w:tcBorders>
              <w:top w:val="single" w:sz="4" w:space="0" w:color="BFBFBF"/>
              <w:left w:val="single" w:sz="4" w:space="0" w:color="BFBFBF"/>
              <w:bottom w:val="single" w:sz="4" w:space="0" w:color="BFBFBF"/>
              <w:right w:val="single" w:sz="4" w:space="0" w:color="BFBFBF"/>
            </w:tcBorders>
          </w:tcPr>
          <w:p w14:paraId="14AEB61A" w14:textId="77777777" w:rsidR="00025BC6" w:rsidRPr="002E5994" w:rsidRDefault="00025BC6" w:rsidP="007F33E2">
            <w:pPr>
              <w:spacing w:after="0" w:line="259" w:lineRule="auto"/>
              <w:ind w:left="1" w:firstLine="0"/>
              <w:jc w:val="left"/>
              <w:rPr>
                <w:rFonts w:ascii="Arial" w:hAnsi="Arial" w:cs="Arial"/>
                <w:color w:val="auto"/>
                <w:sz w:val="18"/>
                <w:szCs w:val="18"/>
                <w:lang w:val="en-US"/>
              </w:rPr>
            </w:pPr>
            <w:r w:rsidRPr="002E5994">
              <w:rPr>
                <w:rFonts w:ascii="Arial" w:hAnsi="Arial" w:cs="Arial"/>
                <w:color w:val="auto"/>
                <w:sz w:val="18"/>
                <w:szCs w:val="18"/>
                <w:lang w:val="en-US"/>
              </w:rPr>
              <w:t xml:space="preserve">Av. </w:t>
            </w:r>
            <w:proofErr w:type="spellStart"/>
            <w:r w:rsidRPr="002E5994">
              <w:rPr>
                <w:rFonts w:ascii="Arial" w:hAnsi="Arial" w:cs="Arial"/>
                <w:color w:val="auto"/>
                <w:sz w:val="18"/>
                <w:szCs w:val="18"/>
                <w:lang w:val="en-US"/>
              </w:rPr>
              <w:t>Tomasa</w:t>
            </w:r>
            <w:proofErr w:type="spellEnd"/>
            <w:r w:rsidRPr="002E5994">
              <w:rPr>
                <w:rFonts w:ascii="Arial" w:hAnsi="Arial" w:cs="Arial"/>
                <w:color w:val="auto"/>
                <w:sz w:val="18"/>
                <w:szCs w:val="18"/>
                <w:lang w:val="en-US"/>
              </w:rPr>
              <w:t xml:space="preserve"> Murillo </w:t>
            </w:r>
            <w:proofErr w:type="spellStart"/>
            <w:r w:rsidRPr="002E5994">
              <w:rPr>
                <w:rFonts w:ascii="Arial" w:hAnsi="Arial" w:cs="Arial"/>
                <w:color w:val="auto"/>
                <w:sz w:val="18"/>
                <w:szCs w:val="18"/>
                <w:lang w:val="en-US"/>
              </w:rPr>
              <w:t>esq.</w:t>
            </w:r>
            <w:proofErr w:type="spellEnd"/>
            <w:r w:rsidRPr="002E5994">
              <w:rPr>
                <w:rFonts w:ascii="Arial" w:hAnsi="Arial" w:cs="Arial"/>
                <w:color w:val="auto"/>
                <w:sz w:val="18"/>
                <w:szCs w:val="18"/>
                <w:lang w:val="en-US"/>
              </w:rPr>
              <w:t xml:space="preserve"> Av. The Strongest  </w:t>
            </w:r>
          </w:p>
        </w:tc>
        <w:tc>
          <w:tcPr>
            <w:tcW w:w="1985" w:type="dxa"/>
            <w:tcBorders>
              <w:top w:val="single" w:sz="4" w:space="0" w:color="BFBFBF"/>
              <w:left w:val="single" w:sz="4" w:space="0" w:color="BFBFBF"/>
              <w:bottom w:val="single" w:sz="4" w:space="0" w:color="BFBFBF"/>
              <w:right w:val="single" w:sz="4" w:space="0" w:color="BFBFBF"/>
            </w:tcBorders>
          </w:tcPr>
          <w:p w14:paraId="0D8CCB74"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598438 m E </w:t>
            </w:r>
          </w:p>
          <w:p w14:paraId="6D65E9F8"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8171613 m S </w:t>
            </w:r>
          </w:p>
        </w:tc>
        <w:tc>
          <w:tcPr>
            <w:tcW w:w="1812" w:type="dxa"/>
            <w:tcBorders>
              <w:top w:val="single" w:sz="4" w:space="0" w:color="BFBFBF"/>
              <w:left w:val="single" w:sz="4" w:space="0" w:color="BFBFBF"/>
              <w:bottom w:val="single" w:sz="4" w:space="0" w:color="BFBFBF"/>
              <w:right w:val="single" w:sz="4" w:space="0" w:color="BFBFBF"/>
            </w:tcBorders>
          </w:tcPr>
          <w:p w14:paraId="79CDBE36" w14:textId="77777777" w:rsidR="00025BC6" w:rsidRPr="002E5994" w:rsidRDefault="00025BC6"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SUR </w:t>
            </w:r>
          </w:p>
        </w:tc>
      </w:tr>
      <w:tr w:rsidR="00235282" w:rsidRPr="00636E58" w14:paraId="2240FA7C" w14:textId="77777777" w:rsidTr="00235282">
        <w:trPr>
          <w:trHeight w:val="234"/>
        </w:trPr>
        <w:tc>
          <w:tcPr>
            <w:tcW w:w="9456" w:type="dxa"/>
            <w:gridSpan w:val="6"/>
            <w:tcBorders>
              <w:top w:val="single" w:sz="4" w:space="0" w:color="BFBFBF"/>
              <w:left w:val="single" w:sz="4" w:space="0" w:color="BFBFBF"/>
              <w:bottom w:val="single" w:sz="4" w:space="0" w:color="BFBFBF"/>
              <w:right w:val="single" w:sz="4" w:space="0" w:color="BFBFBF"/>
            </w:tcBorders>
            <w:shd w:val="clear" w:color="auto" w:fill="F2F2F2"/>
            <w:vAlign w:val="center"/>
          </w:tcPr>
          <w:p w14:paraId="04960D21" w14:textId="11D8F069" w:rsidR="00235282" w:rsidRPr="002E5994" w:rsidRDefault="00235282" w:rsidP="00235282">
            <w:pPr>
              <w:spacing w:after="0" w:line="259" w:lineRule="auto"/>
              <w:ind w:left="0" w:firstLine="0"/>
              <w:jc w:val="center"/>
              <w:rPr>
                <w:rFonts w:ascii="Arial" w:hAnsi="Arial" w:cs="Arial"/>
                <w:color w:val="auto"/>
                <w:sz w:val="18"/>
                <w:szCs w:val="18"/>
              </w:rPr>
            </w:pPr>
            <w:r w:rsidRPr="002E5994">
              <w:rPr>
                <w:rFonts w:ascii="Arial" w:eastAsia="Arial" w:hAnsi="Arial" w:cs="Arial"/>
                <w:b/>
                <w:color w:val="auto"/>
                <w:sz w:val="18"/>
                <w:szCs w:val="18"/>
              </w:rPr>
              <w:t>CUENCA ORKHOJAHUIRA</w:t>
            </w:r>
          </w:p>
        </w:tc>
      </w:tr>
      <w:tr w:rsidR="00025BC6" w:rsidRPr="00636E58" w14:paraId="65E7A7B1" w14:textId="77777777" w:rsidTr="00235282">
        <w:trPr>
          <w:trHeight w:val="387"/>
        </w:trPr>
        <w:tc>
          <w:tcPr>
            <w:tcW w:w="438" w:type="dxa"/>
            <w:tcBorders>
              <w:top w:val="single" w:sz="4" w:space="0" w:color="BFBFBF"/>
              <w:left w:val="single" w:sz="4" w:space="0" w:color="BFBFBF"/>
              <w:bottom w:val="single" w:sz="4" w:space="0" w:color="BFBFBF"/>
              <w:right w:val="single" w:sz="4" w:space="0" w:color="BFBFBF"/>
            </w:tcBorders>
          </w:tcPr>
          <w:p w14:paraId="31D624CA" w14:textId="77777777" w:rsidR="00025BC6" w:rsidRPr="002E5994" w:rsidRDefault="00025BC6"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18 </w:t>
            </w:r>
          </w:p>
        </w:tc>
        <w:tc>
          <w:tcPr>
            <w:tcW w:w="1252" w:type="dxa"/>
            <w:tcBorders>
              <w:top w:val="single" w:sz="4" w:space="0" w:color="BFBFBF"/>
              <w:left w:val="single" w:sz="4" w:space="0" w:color="BFBFBF"/>
              <w:bottom w:val="single" w:sz="4" w:space="0" w:color="BFBFBF"/>
              <w:right w:val="single" w:sz="4" w:space="0" w:color="BFBFBF"/>
            </w:tcBorders>
          </w:tcPr>
          <w:p w14:paraId="7F4E26A1"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ORKHI002 </w:t>
            </w:r>
          </w:p>
        </w:tc>
        <w:tc>
          <w:tcPr>
            <w:tcW w:w="1276" w:type="dxa"/>
            <w:tcBorders>
              <w:top w:val="single" w:sz="4" w:space="0" w:color="BFBFBF"/>
              <w:left w:val="single" w:sz="4" w:space="0" w:color="BFBFBF"/>
              <w:bottom w:val="single" w:sz="4" w:space="0" w:color="BFBFBF"/>
              <w:right w:val="single" w:sz="4" w:space="0" w:color="BFBFBF"/>
            </w:tcBorders>
          </w:tcPr>
          <w:p w14:paraId="742CF91A"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RADAR </w:t>
            </w:r>
          </w:p>
        </w:tc>
        <w:tc>
          <w:tcPr>
            <w:tcW w:w="2693" w:type="dxa"/>
            <w:tcBorders>
              <w:top w:val="single" w:sz="4" w:space="0" w:color="BFBFBF"/>
              <w:left w:val="single" w:sz="4" w:space="0" w:color="BFBFBF"/>
              <w:bottom w:val="single" w:sz="4" w:space="0" w:color="BFBFBF"/>
              <w:right w:val="single" w:sz="4" w:space="0" w:color="BFBFBF"/>
            </w:tcBorders>
          </w:tcPr>
          <w:p w14:paraId="7C5D5C25"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Puente Pasos </w:t>
            </w:r>
            <w:proofErr w:type="spellStart"/>
            <w:r w:rsidRPr="002E5994">
              <w:rPr>
                <w:rFonts w:ascii="Arial" w:hAnsi="Arial" w:cs="Arial"/>
                <w:color w:val="auto"/>
                <w:sz w:val="18"/>
                <w:szCs w:val="18"/>
              </w:rPr>
              <w:t>Kanki</w:t>
            </w:r>
            <w:proofErr w:type="spellEnd"/>
            <w:r w:rsidRPr="002E5994">
              <w:rPr>
                <w:rFonts w:ascii="Arial" w:hAnsi="Arial" w:cs="Arial"/>
                <w:color w:val="auto"/>
                <w:sz w:val="18"/>
                <w:szCs w:val="18"/>
              </w:rPr>
              <w:t xml:space="preserve"> frente piscina Municipal Orkojahuira </w:t>
            </w:r>
          </w:p>
        </w:tc>
        <w:tc>
          <w:tcPr>
            <w:tcW w:w="1985" w:type="dxa"/>
            <w:tcBorders>
              <w:top w:val="single" w:sz="4" w:space="0" w:color="BFBFBF"/>
              <w:left w:val="single" w:sz="4" w:space="0" w:color="BFBFBF"/>
              <w:bottom w:val="single" w:sz="4" w:space="0" w:color="BFBFBF"/>
              <w:right w:val="single" w:sz="4" w:space="0" w:color="BFBFBF"/>
            </w:tcBorders>
          </w:tcPr>
          <w:p w14:paraId="24A4E178"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594113 m E </w:t>
            </w:r>
          </w:p>
          <w:p w14:paraId="646A6CF7"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8175961 m S </w:t>
            </w:r>
          </w:p>
        </w:tc>
        <w:tc>
          <w:tcPr>
            <w:tcW w:w="1812" w:type="dxa"/>
            <w:tcBorders>
              <w:top w:val="single" w:sz="4" w:space="0" w:color="BFBFBF"/>
              <w:left w:val="single" w:sz="4" w:space="0" w:color="BFBFBF"/>
              <w:bottom w:val="single" w:sz="4" w:space="0" w:color="BFBFBF"/>
              <w:right w:val="single" w:sz="4" w:space="0" w:color="BFBFBF"/>
            </w:tcBorders>
          </w:tcPr>
          <w:p w14:paraId="61E33EA8" w14:textId="77777777" w:rsidR="00025BC6" w:rsidRPr="002E5994" w:rsidRDefault="00025BC6"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CENTRO </w:t>
            </w:r>
          </w:p>
        </w:tc>
      </w:tr>
      <w:tr w:rsidR="00025BC6" w:rsidRPr="00636E58" w14:paraId="6979FE17" w14:textId="77777777" w:rsidTr="00235282">
        <w:trPr>
          <w:trHeight w:val="416"/>
        </w:trPr>
        <w:tc>
          <w:tcPr>
            <w:tcW w:w="438" w:type="dxa"/>
            <w:tcBorders>
              <w:top w:val="single" w:sz="4" w:space="0" w:color="BFBFBF"/>
              <w:left w:val="single" w:sz="4" w:space="0" w:color="BFBFBF"/>
              <w:bottom w:val="single" w:sz="4" w:space="0" w:color="BFBFBF"/>
              <w:right w:val="single" w:sz="4" w:space="0" w:color="BFBFBF"/>
            </w:tcBorders>
            <w:shd w:val="clear" w:color="auto" w:fill="F2F2F2"/>
          </w:tcPr>
          <w:p w14:paraId="03192A64" w14:textId="77777777" w:rsidR="00025BC6" w:rsidRPr="002E5994" w:rsidRDefault="00025BC6"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19 </w:t>
            </w:r>
          </w:p>
        </w:tc>
        <w:tc>
          <w:tcPr>
            <w:tcW w:w="1252" w:type="dxa"/>
            <w:tcBorders>
              <w:top w:val="single" w:sz="4" w:space="0" w:color="BFBFBF"/>
              <w:left w:val="single" w:sz="4" w:space="0" w:color="BFBFBF"/>
              <w:bottom w:val="single" w:sz="4" w:space="0" w:color="BFBFBF"/>
              <w:right w:val="single" w:sz="4" w:space="0" w:color="BFBFBF"/>
            </w:tcBorders>
            <w:shd w:val="clear" w:color="auto" w:fill="F2F2F2"/>
          </w:tcPr>
          <w:p w14:paraId="777BDFD1"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ORKHI004 </w:t>
            </w:r>
          </w:p>
        </w:tc>
        <w:tc>
          <w:tcPr>
            <w:tcW w:w="1276" w:type="dxa"/>
            <w:tcBorders>
              <w:top w:val="single" w:sz="4" w:space="0" w:color="BFBFBF"/>
              <w:left w:val="single" w:sz="4" w:space="0" w:color="BFBFBF"/>
              <w:bottom w:val="single" w:sz="4" w:space="0" w:color="BFBFBF"/>
              <w:right w:val="single" w:sz="4" w:space="0" w:color="BFBFBF"/>
            </w:tcBorders>
            <w:shd w:val="clear" w:color="auto" w:fill="F2F2F2"/>
          </w:tcPr>
          <w:p w14:paraId="66465C8C"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RADAR </w:t>
            </w:r>
          </w:p>
        </w:tc>
        <w:tc>
          <w:tcPr>
            <w:tcW w:w="2693" w:type="dxa"/>
            <w:tcBorders>
              <w:top w:val="single" w:sz="4" w:space="0" w:color="BFBFBF"/>
              <w:left w:val="single" w:sz="4" w:space="0" w:color="BFBFBF"/>
              <w:bottom w:val="single" w:sz="4" w:space="0" w:color="BFBFBF"/>
              <w:right w:val="single" w:sz="4" w:space="0" w:color="BFBFBF"/>
            </w:tcBorders>
            <w:shd w:val="clear" w:color="auto" w:fill="F2F2F2"/>
          </w:tcPr>
          <w:p w14:paraId="34594EF0" w14:textId="77777777" w:rsidR="00025BC6" w:rsidRPr="002E5994" w:rsidRDefault="00025BC6" w:rsidP="007F33E2">
            <w:pPr>
              <w:spacing w:after="0" w:line="259" w:lineRule="auto"/>
              <w:ind w:left="1" w:firstLine="0"/>
              <w:rPr>
                <w:rFonts w:ascii="Arial" w:hAnsi="Arial" w:cs="Arial"/>
                <w:color w:val="auto"/>
                <w:sz w:val="18"/>
                <w:szCs w:val="18"/>
              </w:rPr>
            </w:pPr>
            <w:r w:rsidRPr="002E5994">
              <w:rPr>
                <w:rFonts w:ascii="Arial" w:hAnsi="Arial" w:cs="Arial"/>
                <w:color w:val="auto"/>
                <w:sz w:val="18"/>
                <w:szCs w:val="18"/>
              </w:rPr>
              <w:t xml:space="preserve">Av. Felipe </w:t>
            </w:r>
            <w:proofErr w:type="spellStart"/>
            <w:r w:rsidRPr="002E5994">
              <w:rPr>
                <w:rFonts w:ascii="Arial" w:hAnsi="Arial" w:cs="Arial"/>
                <w:color w:val="auto"/>
                <w:sz w:val="18"/>
                <w:szCs w:val="18"/>
              </w:rPr>
              <w:t>Reque</w:t>
            </w:r>
            <w:proofErr w:type="spellEnd"/>
            <w:r w:rsidRPr="002E5994">
              <w:rPr>
                <w:rFonts w:ascii="Arial" w:hAnsi="Arial" w:cs="Arial"/>
                <w:color w:val="auto"/>
                <w:sz w:val="18"/>
                <w:szCs w:val="18"/>
              </w:rPr>
              <w:t xml:space="preserve"> esq. Av. Costanera cancha Mariscal Braun </w:t>
            </w:r>
          </w:p>
        </w:tc>
        <w:tc>
          <w:tcPr>
            <w:tcW w:w="1985" w:type="dxa"/>
            <w:tcBorders>
              <w:top w:val="single" w:sz="4" w:space="0" w:color="BFBFBF"/>
              <w:left w:val="single" w:sz="4" w:space="0" w:color="BFBFBF"/>
              <w:bottom w:val="single" w:sz="4" w:space="0" w:color="BFBFBF"/>
              <w:right w:val="single" w:sz="4" w:space="0" w:color="BFBFBF"/>
            </w:tcBorders>
            <w:shd w:val="clear" w:color="auto" w:fill="F2F2F2"/>
          </w:tcPr>
          <w:p w14:paraId="61360C20"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594098 m E </w:t>
            </w:r>
          </w:p>
          <w:p w14:paraId="717C17A4"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8176805 m S </w:t>
            </w:r>
          </w:p>
        </w:tc>
        <w:tc>
          <w:tcPr>
            <w:tcW w:w="1812" w:type="dxa"/>
            <w:tcBorders>
              <w:top w:val="single" w:sz="4" w:space="0" w:color="BFBFBF"/>
              <w:left w:val="single" w:sz="4" w:space="0" w:color="BFBFBF"/>
              <w:bottom w:val="single" w:sz="4" w:space="0" w:color="BFBFBF"/>
              <w:right w:val="single" w:sz="4" w:space="0" w:color="BFBFBF"/>
            </w:tcBorders>
            <w:shd w:val="clear" w:color="auto" w:fill="F2F2F2"/>
          </w:tcPr>
          <w:p w14:paraId="40A3DD9F" w14:textId="77777777" w:rsidR="00025BC6" w:rsidRPr="002E5994" w:rsidRDefault="00025BC6" w:rsidP="007F33E2">
            <w:pPr>
              <w:spacing w:after="0" w:line="259" w:lineRule="auto"/>
              <w:ind w:left="0" w:right="44" w:firstLine="0"/>
              <w:jc w:val="center"/>
              <w:rPr>
                <w:rFonts w:ascii="Arial" w:hAnsi="Arial" w:cs="Arial"/>
                <w:color w:val="auto"/>
                <w:sz w:val="18"/>
                <w:szCs w:val="18"/>
              </w:rPr>
            </w:pPr>
            <w:r w:rsidRPr="002E5994">
              <w:rPr>
                <w:rFonts w:ascii="Arial" w:hAnsi="Arial" w:cs="Arial"/>
                <w:color w:val="auto"/>
                <w:sz w:val="18"/>
                <w:szCs w:val="18"/>
              </w:rPr>
              <w:t xml:space="preserve">CENTRO </w:t>
            </w:r>
          </w:p>
        </w:tc>
      </w:tr>
      <w:tr w:rsidR="00025BC6" w:rsidRPr="00636E58" w14:paraId="0337494E" w14:textId="77777777" w:rsidTr="00235282">
        <w:trPr>
          <w:trHeight w:val="428"/>
        </w:trPr>
        <w:tc>
          <w:tcPr>
            <w:tcW w:w="438" w:type="dxa"/>
            <w:tcBorders>
              <w:top w:val="single" w:sz="4" w:space="0" w:color="BFBFBF"/>
              <w:left w:val="single" w:sz="4" w:space="0" w:color="BFBFBF"/>
              <w:bottom w:val="single" w:sz="4" w:space="0" w:color="BFBFBF"/>
              <w:right w:val="single" w:sz="4" w:space="0" w:color="BFBFBF"/>
            </w:tcBorders>
          </w:tcPr>
          <w:p w14:paraId="0815B6B0" w14:textId="77777777" w:rsidR="00025BC6" w:rsidRPr="002E5994" w:rsidRDefault="00025BC6"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20 </w:t>
            </w:r>
          </w:p>
        </w:tc>
        <w:tc>
          <w:tcPr>
            <w:tcW w:w="1252" w:type="dxa"/>
            <w:tcBorders>
              <w:top w:val="single" w:sz="4" w:space="0" w:color="BFBFBF"/>
              <w:left w:val="single" w:sz="4" w:space="0" w:color="BFBFBF"/>
              <w:bottom w:val="single" w:sz="4" w:space="0" w:color="BFBFBF"/>
              <w:right w:val="single" w:sz="4" w:space="0" w:color="BFBFBF"/>
            </w:tcBorders>
          </w:tcPr>
          <w:p w14:paraId="440E3ADB"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ORKHI006 </w:t>
            </w:r>
          </w:p>
        </w:tc>
        <w:tc>
          <w:tcPr>
            <w:tcW w:w="1276" w:type="dxa"/>
            <w:tcBorders>
              <w:top w:val="single" w:sz="4" w:space="0" w:color="BFBFBF"/>
              <w:left w:val="single" w:sz="4" w:space="0" w:color="BFBFBF"/>
              <w:bottom w:val="single" w:sz="4" w:space="0" w:color="BFBFBF"/>
              <w:right w:val="single" w:sz="4" w:space="0" w:color="BFBFBF"/>
            </w:tcBorders>
          </w:tcPr>
          <w:p w14:paraId="70F4B0E2"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RADAR </w:t>
            </w:r>
          </w:p>
        </w:tc>
        <w:tc>
          <w:tcPr>
            <w:tcW w:w="2693" w:type="dxa"/>
            <w:tcBorders>
              <w:top w:val="single" w:sz="4" w:space="0" w:color="BFBFBF"/>
              <w:left w:val="single" w:sz="4" w:space="0" w:color="BFBFBF"/>
              <w:bottom w:val="single" w:sz="4" w:space="0" w:color="BFBFBF"/>
              <w:right w:val="single" w:sz="4" w:space="0" w:color="BFBFBF"/>
            </w:tcBorders>
          </w:tcPr>
          <w:p w14:paraId="7632B952"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Terminal Minasa Z. Villa el Carmen  </w:t>
            </w:r>
          </w:p>
        </w:tc>
        <w:tc>
          <w:tcPr>
            <w:tcW w:w="1985" w:type="dxa"/>
            <w:tcBorders>
              <w:top w:val="single" w:sz="4" w:space="0" w:color="BFBFBF"/>
              <w:left w:val="single" w:sz="4" w:space="0" w:color="BFBFBF"/>
              <w:bottom w:val="single" w:sz="4" w:space="0" w:color="BFBFBF"/>
              <w:right w:val="single" w:sz="4" w:space="0" w:color="BFBFBF"/>
            </w:tcBorders>
          </w:tcPr>
          <w:p w14:paraId="12FC7C4C"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594377 m E </w:t>
            </w:r>
          </w:p>
          <w:p w14:paraId="7B392CAC"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8178916 m S </w:t>
            </w:r>
          </w:p>
        </w:tc>
        <w:tc>
          <w:tcPr>
            <w:tcW w:w="1812" w:type="dxa"/>
            <w:tcBorders>
              <w:top w:val="single" w:sz="4" w:space="0" w:color="BFBFBF"/>
              <w:left w:val="single" w:sz="4" w:space="0" w:color="BFBFBF"/>
              <w:bottom w:val="single" w:sz="4" w:space="0" w:color="BFBFBF"/>
              <w:right w:val="single" w:sz="4" w:space="0" w:color="BFBFBF"/>
            </w:tcBorders>
          </w:tcPr>
          <w:p w14:paraId="5B73C41C" w14:textId="77777777" w:rsidR="00025BC6" w:rsidRPr="002E5994" w:rsidRDefault="00025BC6"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PERIFERICA </w:t>
            </w:r>
          </w:p>
        </w:tc>
      </w:tr>
      <w:tr w:rsidR="00025BC6" w:rsidRPr="00636E58" w14:paraId="3DC26348" w14:textId="77777777" w:rsidTr="00235282">
        <w:trPr>
          <w:trHeight w:val="427"/>
        </w:trPr>
        <w:tc>
          <w:tcPr>
            <w:tcW w:w="438" w:type="dxa"/>
            <w:tcBorders>
              <w:top w:val="single" w:sz="4" w:space="0" w:color="BFBFBF"/>
              <w:left w:val="single" w:sz="4" w:space="0" w:color="BFBFBF"/>
              <w:bottom w:val="single" w:sz="4" w:space="0" w:color="BFBFBF"/>
              <w:right w:val="single" w:sz="4" w:space="0" w:color="BFBFBF"/>
            </w:tcBorders>
            <w:shd w:val="clear" w:color="auto" w:fill="F2F2F2"/>
          </w:tcPr>
          <w:p w14:paraId="7B03F4B9" w14:textId="77777777" w:rsidR="00025BC6" w:rsidRPr="002E5994" w:rsidRDefault="00025BC6"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21 </w:t>
            </w:r>
          </w:p>
        </w:tc>
        <w:tc>
          <w:tcPr>
            <w:tcW w:w="1252" w:type="dxa"/>
            <w:tcBorders>
              <w:top w:val="single" w:sz="4" w:space="0" w:color="BFBFBF"/>
              <w:left w:val="single" w:sz="4" w:space="0" w:color="BFBFBF"/>
              <w:bottom w:val="single" w:sz="4" w:space="0" w:color="BFBFBF"/>
              <w:right w:val="single" w:sz="4" w:space="0" w:color="BFBFBF"/>
            </w:tcBorders>
            <w:shd w:val="clear" w:color="auto" w:fill="F2F2F2"/>
          </w:tcPr>
          <w:p w14:paraId="61D050AC"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ORKHI007 </w:t>
            </w:r>
          </w:p>
        </w:tc>
        <w:tc>
          <w:tcPr>
            <w:tcW w:w="1276" w:type="dxa"/>
            <w:tcBorders>
              <w:top w:val="single" w:sz="4" w:space="0" w:color="BFBFBF"/>
              <w:left w:val="single" w:sz="4" w:space="0" w:color="BFBFBF"/>
              <w:bottom w:val="single" w:sz="4" w:space="0" w:color="BFBFBF"/>
              <w:right w:val="single" w:sz="4" w:space="0" w:color="BFBFBF"/>
            </w:tcBorders>
            <w:shd w:val="clear" w:color="auto" w:fill="F2F2F2"/>
          </w:tcPr>
          <w:p w14:paraId="0FB3C3CF"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RADAR </w:t>
            </w:r>
          </w:p>
        </w:tc>
        <w:tc>
          <w:tcPr>
            <w:tcW w:w="2693" w:type="dxa"/>
            <w:tcBorders>
              <w:top w:val="single" w:sz="4" w:space="0" w:color="BFBFBF"/>
              <w:left w:val="single" w:sz="4" w:space="0" w:color="BFBFBF"/>
              <w:bottom w:val="single" w:sz="4" w:space="0" w:color="BFBFBF"/>
              <w:right w:val="single" w:sz="4" w:space="0" w:color="BFBFBF"/>
            </w:tcBorders>
            <w:shd w:val="clear" w:color="auto" w:fill="F2F2F2"/>
          </w:tcPr>
          <w:p w14:paraId="7E6B9032"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Puente Rosal Norte  </w:t>
            </w:r>
          </w:p>
        </w:tc>
        <w:tc>
          <w:tcPr>
            <w:tcW w:w="1985" w:type="dxa"/>
            <w:tcBorders>
              <w:top w:val="single" w:sz="4" w:space="0" w:color="BFBFBF"/>
              <w:left w:val="single" w:sz="4" w:space="0" w:color="BFBFBF"/>
              <w:bottom w:val="single" w:sz="4" w:space="0" w:color="BFBFBF"/>
              <w:right w:val="single" w:sz="4" w:space="0" w:color="BFBFBF"/>
            </w:tcBorders>
            <w:shd w:val="clear" w:color="auto" w:fill="F2F2F2"/>
          </w:tcPr>
          <w:p w14:paraId="7F87D09C"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595191 m E </w:t>
            </w:r>
          </w:p>
          <w:p w14:paraId="185AFA05"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8179229 m S </w:t>
            </w:r>
          </w:p>
        </w:tc>
        <w:tc>
          <w:tcPr>
            <w:tcW w:w="1812" w:type="dxa"/>
            <w:tcBorders>
              <w:top w:val="single" w:sz="4" w:space="0" w:color="BFBFBF"/>
              <w:left w:val="single" w:sz="4" w:space="0" w:color="BFBFBF"/>
              <w:bottom w:val="single" w:sz="4" w:space="0" w:color="BFBFBF"/>
              <w:right w:val="single" w:sz="4" w:space="0" w:color="BFBFBF"/>
            </w:tcBorders>
            <w:shd w:val="clear" w:color="auto" w:fill="F2F2F2"/>
          </w:tcPr>
          <w:p w14:paraId="75364357" w14:textId="77777777" w:rsidR="00025BC6" w:rsidRPr="002E5994" w:rsidRDefault="00025BC6"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PERIFERICA </w:t>
            </w:r>
          </w:p>
        </w:tc>
      </w:tr>
      <w:tr w:rsidR="00235282" w:rsidRPr="00636E58" w14:paraId="23EEADAE" w14:textId="77777777" w:rsidTr="00235282">
        <w:trPr>
          <w:trHeight w:val="239"/>
        </w:trPr>
        <w:tc>
          <w:tcPr>
            <w:tcW w:w="9456" w:type="dxa"/>
            <w:gridSpan w:val="6"/>
            <w:tcBorders>
              <w:top w:val="single" w:sz="4" w:space="0" w:color="BFBFBF"/>
              <w:left w:val="single" w:sz="4" w:space="0" w:color="BFBFBF"/>
              <w:bottom w:val="single" w:sz="4" w:space="0" w:color="BFBFBF"/>
              <w:right w:val="single" w:sz="4" w:space="0" w:color="BFBFBF"/>
            </w:tcBorders>
            <w:vAlign w:val="center"/>
          </w:tcPr>
          <w:p w14:paraId="3FAE718F" w14:textId="738AB489" w:rsidR="00235282" w:rsidRPr="002E5994" w:rsidRDefault="00235282" w:rsidP="00235282">
            <w:pPr>
              <w:spacing w:after="0" w:line="259" w:lineRule="auto"/>
              <w:ind w:left="0" w:firstLine="0"/>
              <w:jc w:val="center"/>
              <w:rPr>
                <w:rFonts w:ascii="Arial" w:hAnsi="Arial" w:cs="Arial"/>
                <w:color w:val="auto"/>
                <w:sz w:val="18"/>
                <w:szCs w:val="18"/>
              </w:rPr>
            </w:pPr>
            <w:r w:rsidRPr="002E5994">
              <w:rPr>
                <w:rFonts w:ascii="Arial" w:eastAsia="Arial" w:hAnsi="Arial" w:cs="Arial"/>
                <w:b/>
                <w:color w:val="auto"/>
                <w:sz w:val="18"/>
                <w:szCs w:val="18"/>
              </w:rPr>
              <w:t>RIO LA PAZ</w:t>
            </w:r>
          </w:p>
        </w:tc>
      </w:tr>
      <w:tr w:rsidR="00025BC6" w:rsidRPr="00636E58" w14:paraId="686A4493" w14:textId="77777777" w:rsidTr="00235282">
        <w:trPr>
          <w:trHeight w:val="382"/>
        </w:trPr>
        <w:tc>
          <w:tcPr>
            <w:tcW w:w="438" w:type="dxa"/>
            <w:tcBorders>
              <w:top w:val="single" w:sz="4" w:space="0" w:color="BFBFBF"/>
              <w:left w:val="single" w:sz="4" w:space="0" w:color="BFBFBF"/>
              <w:bottom w:val="single" w:sz="4" w:space="0" w:color="BFBFBF"/>
              <w:right w:val="single" w:sz="4" w:space="0" w:color="BFBFBF"/>
            </w:tcBorders>
            <w:shd w:val="clear" w:color="auto" w:fill="F2F2F2"/>
          </w:tcPr>
          <w:p w14:paraId="1689B139" w14:textId="77777777" w:rsidR="00025BC6" w:rsidRPr="002E5994" w:rsidRDefault="00025BC6"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22 </w:t>
            </w:r>
          </w:p>
        </w:tc>
        <w:tc>
          <w:tcPr>
            <w:tcW w:w="1252" w:type="dxa"/>
            <w:tcBorders>
              <w:top w:val="single" w:sz="4" w:space="0" w:color="BFBFBF"/>
              <w:left w:val="single" w:sz="4" w:space="0" w:color="BFBFBF"/>
              <w:bottom w:val="single" w:sz="4" w:space="0" w:color="BFBFBF"/>
              <w:right w:val="single" w:sz="4" w:space="0" w:color="BFBFBF"/>
            </w:tcBorders>
            <w:shd w:val="clear" w:color="auto" w:fill="F2F2F2"/>
          </w:tcPr>
          <w:p w14:paraId="3B609659"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RLPHI001 </w:t>
            </w:r>
          </w:p>
        </w:tc>
        <w:tc>
          <w:tcPr>
            <w:tcW w:w="1276" w:type="dxa"/>
            <w:tcBorders>
              <w:top w:val="single" w:sz="4" w:space="0" w:color="BFBFBF"/>
              <w:left w:val="single" w:sz="4" w:space="0" w:color="BFBFBF"/>
              <w:bottom w:val="single" w:sz="4" w:space="0" w:color="BFBFBF"/>
              <w:right w:val="single" w:sz="4" w:space="0" w:color="BFBFBF"/>
            </w:tcBorders>
            <w:shd w:val="clear" w:color="auto" w:fill="F2F2F2"/>
          </w:tcPr>
          <w:p w14:paraId="0374A87B"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RADAR </w:t>
            </w:r>
          </w:p>
        </w:tc>
        <w:tc>
          <w:tcPr>
            <w:tcW w:w="2693" w:type="dxa"/>
            <w:tcBorders>
              <w:top w:val="single" w:sz="4" w:space="0" w:color="BFBFBF"/>
              <w:left w:val="single" w:sz="4" w:space="0" w:color="BFBFBF"/>
              <w:bottom w:val="single" w:sz="4" w:space="0" w:color="BFBFBF"/>
              <w:right w:val="single" w:sz="4" w:space="0" w:color="BFBFBF"/>
            </w:tcBorders>
            <w:shd w:val="clear" w:color="auto" w:fill="F2F2F2"/>
          </w:tcPr>
          <w:p w14:paraId="2D70297D"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Calle </w:t>
            </w:r>
            <w:proofErr w:type="spellStart"/>
            <w:r w:rsidRPr="002E5994">
              <w:rPr>
                <w:rFonts w:ascii="Arial" w:hAnsi="Arial" w:cs="Arial"/>
                <w:color w:val="auto"/>
                <w:sz w:val="18"/>
                <w:szCs w:val="18"/>
              </w:rPr>
              <w:t>Cipreces</w:t>
            </w:r>
            <w:proofErr w:type="spellEnd"/>
            <w:r w:rsidRPr="002E5994">
              <w:rPr>
                <w:rFonts w:ascii="Arial" w:hAnsi="Arial" w:cs="Arial"/>
                <w:color w:val="auto"/>
                <w:sz w:val="18"/>
                <w:szCs w:val="18"/>
              </w:rPr>
              <w:t xml:space="preserve"> colindante Av. Aranjuez </w:t>
            </w:r>
          </w:p>
        </w:tc>
        <w:tc>
          <w:tcPr>
            <w:tcW w:w="1985" w:type="dxa"/>
            <w:tcBorders>
              <w:top w:val="single" w:sz="4" w:space="0" w:color="BFBFBF"/>
              <w:left w:val="single" w:sz="4" w:space="0" w:color="BFBFBF"/>
              <w:bottom w:val="single" w:sz="4" w:space="0" w:color="BFBFBF"/>
              <w:right w:val="single" w:sz="4" w:space="0" w:color="BFBFBF"/>
            </w:tcBorders>
            <w:shd w:val="clear" w:color="auto" w:fill="F2F2F2"/>
          </w:tcPr>
          <w:p w14:paraId="42F459BB" w14:textId="77777777" w:rsidR="00025BC6" w:rsidRPr="002E5994" w:rsidRDefault="00025BC6" w:rsidP="007F33E2">
            <w:pPr>
              <w:spacing w:after="0" w:line="259" w:lineRule="auto"/>
              <w:ind w:left="0" w:firstLine="0"/>
              <w:jc w:val="center"/>
              <w:rPr>
                <w:rFonts w:ascii="Arial" w:hAnsi="Arial" w:cs="Arial"/>
                <w:color w:val="auto"/>
                <w:sz w:val="18"/>
                <w:szCs w:val="18"/>
              </w:rPr>
            </w:pPr>
            <w:r w:rsidRPr="002E5994">
              <w:rPr>
                <w:rFonts w:ascii="Arial" w:hAnsi="Arial" w:cs="Arial"/>
                <w:color w:val="auto"/>
                <w:sz w:val="18"/>
                <w:szCs w:val="18"/>
              </w:rPr>
              <w:t xml:space="preserve">596639 m E 8168906 m </w:t>
            </w:r>
          </w:p>
        </w:tc>
        <w:tc>
          <w:tcPr>
            <w:tcW w:w="1812" w:type="dxa"/>
            <w:tcBorders>
              <w:top w:val="single" w:sz="4" w:space="0" w:color="BFBFBF"/>
              <w:left w:val="single" w:sz="4" w:space="0" w:color="BFBFBF"/>
              <w:bottom w:val="single" w:sz="4" w:space="0" w:color="BFBFBF"/>
              <w:right w:val="single" w:sz="4" w:space="0" w:color="BFBFBF"/>
            </w:tcBorders>
            <w:shd w:val="clear" w:color="auto" w:fill="F2F2F2"/>
          </w:tcPr>
          <w:p w14:paraId="3323330D" w14:textId="77777777" w:rsidR="00025BC6" w:rsidRPr="002E5994" w:rsidRDefault="00025BC6"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MALLASA </w:t>
            </w:r>
          </w:p>
        </w:tc>
      </w:tr>
      <w:tr w:rsidR="00025BC6" w:rsidRPr="00636E58" w14:paraId="47339AA0" w14:textId="77777777" w:rsidTr="00235282">
        <w:trPr>
          <w:trHeight w:val="434"/>
        </w:trPr>
        <w:tc>
          <w:tcPr>
            <w:tcW w:w="438" w:type="dxa"/>
            <w:tcBorders>
              <w:top w:val="single" w:sz="4" w:space="0" w:color="BFBFBF"/>
              <w:left w:val="single" w:sz="4" w:space="0" w:color="BFBFBF"/>
              <w:bottom w:val="single" w:sz="4" w:space="0" w:color="BFBFBF"/>
              <w:right w:val="single" w:sz="4" w:space="0" w:color="BFBFBF"/>
            </w:tcBorders>
          </w:tcPr>
          <w:p w14:paraId="4FD5A6D9" w14:textId="77777777" w:rsidR="00025BC6" w:rsidRPr="002E5994" w:rsidRDefault="00025BC6"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23 </w:t>
            </w:r>
          </w:p>
        </w:tc>
        <w:tc>
          <w:tcPr>
            <w:tcW w:w="1252" w:type="dxa"/>
            <w:tcBorders>
              <w:top w:val="single" w:sz="4" w:space="0" w:color="BFBFBF"/>
              <w:left w:val="single" w:sz="4" w:space="0" w:color="BFBFBF"/>
              <w:bottom w:val="single" w:sz="4" w:space="0" w:color="BFBFBF"/>
              <w:right w:val="single" w:sz="4" w:space="0" w:color="BFBFBF"/>
            </w:tcBorders>
          </w:tcPr>
          <w:p w14:paraId="526EBECE"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RLPHI002 </w:t>
            </w:r>
          </w:p>
        </w:tc>
        <w:tc>
          <w:tcPr>
            <w:tcW w:w="1276" w:type="dxa"/>
            <w:tcBorders>
              <w:top w:val="single" w:sz="4" w:space="0" w:color="BFBFBF"/>
              <w:left w:val="single" w:sz="4" w:space="0" w:color="BFBFBF"/>
              <w:bottom w:val="single" w:sz="4" w:space="0" w:color="BFBFBF"/>
              <w:right w:val="single" w:sz="4" w:space="0" w:color="BFBFBF"/>
            </w:tcBorders>
          </w:tcPr>
          <w:p w14:paraId="7D9AB4DB"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RADAR </w:t>
            </w:r>
          </w:p>
        </w:tc>
        <w:tc>
          <w:tcPr>
            <w:tcW w:w="2693" w:type="dxa"/>
            <w:tcBorders>
              <w:top w:val="single" w:sz="4" w:space="0" w:color="BFBFBF"/>
              <w:left w:val="single" w:sz="4" w:space="0" w:color="BFBFBF"/>
              <w:bottom w:val="single" w:sz="4" w:space="0" w:color="BFBFBF"/>
              <w:right w:val="single" w:sz="4" w:space="0" w:color="BFBFBF"/>
            </w:tcBorders>
          </w:tcPr>
          <w:p w14:paraId="33193576" w14:textId="77777777" w:rsidR="00025BC6" w:rsidRPr="002E5994" w:rsidRDefault="00025BC6"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Av. Hugo </w:t>
            </w:r>
            <w:proofErr w:type="spellStart"/>
            <w:r w:rsidRPr="002E5994">
              <w:rPr>
                <w:rFonts w:ascii="Arial" w:hAnsi="Arial" w:cs="Arial"/>
                <w:color w:val="auto"/>
                <w:sz w:val="18"/>
                <w:szCs w:val="18"/>
              </w:rPr>
              <w:t>Ernest</w:t>
            </w:r>
            <w:proofErr w:type="spellEnd"/>
            <w:r w:rsidRPr="002E5994">
              <w:rPr>
                <w:rFonts w:ascii="Arial" w:hAnsi="Arial" w:cs="Arial"/>
                <w:color w:val="auto"/>
                <w:sz w:val="18"/>
                <w:szCs w:val="18"/>
              </w:rPr>
              <w:t xml:space="preserve"> Rivera puente Amor de Dios </w:t>
            </w:r>
          </w:p>
        </w:tc>
        <w:tc>
          <w:tcPr>
            <w:tcW w:w="1985" w:type="dxa"/>
            <w:tcBorders>
              <w:top w:val="single" w:sz="4" w:space="0" w:color="BFBFBF"/>
              <w:left w:val="single" w:sz="4" w:space="0" w:color="BFBFBF"/>
              <w:bottom w:val="single" w:sz="4" w:space="0" w:color="BFBFBF"/>
              <w:right w:val="single" w:sz="4" w:space="0" w:color="BFBFBF"/>
            </w:tcBorders>
          </w:tcPr>
          <w:p w14:paraId="6924CC1A"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596843 m E </w:t>
            </w:r>
          </w:p>
          <w:p w14:paraId="43B6F24A" w14:textId="77777777" w:rsidR="00025BC6" w:rsidRPr="002E5994" w:rsidRDefault="00025BC6" w:rsidP="007F33E2">
            <w:pPr>
              <w:spacing w:after="0" w:line="259" w:lineRule="auto"/>
              <w:ind w:left="0" w:right="45" w:firstLine="0"/>
              <w:jc w:val="center"/>
              <w:rPr>
                <w:rFonts w:ascii="Arial" w:hAnsi="Arial" w:cs="Arial"/>
                <w:color w:val="auto"/>
                <w:sz w:val="18"/>
                <w:szCs w:val="18"/>
              </w:rPr>
            </w:pPr>
            <w:r w:rsidRPr="002E5994">
              <w:rPr>
                <w:rFonts w:ascii="Arial" w:hAnsi="Arial" w:cs="Arial"/>
                <w:color w:val="auto"/>
                <w:sz w:val="18"/>
                <w:szCs w:val="18"/>
              </w:rPr>
              <w:t xml:space="preserve">8170025 m S </w:t>
            </w:r>
          </w:p>
        </w:tc>
        <w:tc>
          <w:tcPr>
            <w:tcW w:w="1812" w:type="dxa"/>
            <w:tcBorders>
              <w:top w:val="single" w:sz="4" w:space="0" w:color="BFBFBF"/>
              <w:left w:val="single" w:sz="4" w:space="0" w:color="BFBFBF"/>
              <w:bottom w:val="single" w:sz="4" w:space="0" w:color="BFBFBF"/>
              <w:right w:val="single" w:sz="4" w:space="0" w:color="BFBFBF"/>
            </w:tcBorders>
          </w:tcPr>
          <w:p w14:paraId="5C79C97D" w14:textId="77777777" w:rsidR="00025BC6" w:rsidRPr="002E5994" w:rsidRDefault="00025BC6" w:rsidP="007F33E2">
            <w:pPr>
              <w:spacing w:after="0" w:line="259" w:lineRule="auto"/>
              <w:ind w:left="0" w:right="43" w:firstLine="0"/>
              <w:jc w:val="center"/>
              <w:rPr>
                <w:rFonts w:ascii="Arial" w:hAnsi="Arial" w:cs="Arial"/>
                <w:color w:val="auto"/>
                <w:sz w:val="18"/>
                <w:szCs w:val="18"/>
              </w:rPr>
            </w:pPr>
            <w:r w:rsidRPr="002E5994">
              <w:rPr>
                <w:rFonts w:ascii="Arial" w:hAnsi="Arial" w:cs="Arial"/>
                <w:color w:val="auto"/>
                <w:sz w:val="18"/>
                <w:szCs w:val="18"/>
              </w:rPr>
              <w:t xml:space="preserve">SUR </w:t>
            </w:r>
          </w:p>
        </w:tc>
      </w:tr>
    </w:tbl>
    <w:p w14:paraId="21BFBA47" w14:textId="5DF0A706" w:rsidR="00441D9C" w:rsidRPr="00041E4F" w:rsidRDefault="002E5994" w:rsidP="00513158">
      <w:pPr>
        <w:pStyle w:val="Descripcin"/>
      </w:pPr>
      <w:r w:rsidRPr="00041E4F">
        <w:t>F</w:t>
      </w:r>
      <w:r w:rsidR="00441D9C" w:rsidRPr="00041E4F">
        <w:t>uente: Elaboración propia</w:t>
      </w:r>
    </w:p>
    <w:p w14:paraId="3DEECFDD" w14:textId="5AD2204B" w:rsidR="00441D9C" w:rsidRPr="001E5F9B" w:rsidRDefault="001E5F9B" w:rsidP="00161EA8">
      <w:pPr>
        <w:pStyle w:val="Ttulo6"/>
        <w:numPr>
          <w:ilvl w:val="1"/>
          <w:numId w:val="94"/>
        </w:numPr>
        <w:spacing w:after="240"/>
        <w:rPr>
          <w:rFonts w:ascii="Arial" w:hAnsi="Arial" w:cs="Arial"/>
          <w:b/>
          <w:color w:val="auto"/>
          <w:sz w:val="24"/>
          <w:szCs w:val="24"/>
        </w:rPr>
      </w:pPr>
      <w:bookmarkStart w:id="358" w:name="_Toc64105"/>
      <w:r>
        <w:rPr>
          <w:rFonts w:ascii="Arial" w:hAnsi="Arial" w:cs="Arial"/>
          <w:b/>
          <w:color w:val="auto"/>
          <w:sz w:val="24"/>
          <w:szCs w:val="24"/>
        </w:rPr>
        <w:lastRenderedPageBreak/>
        <w:t xml:space="preserve">  </w:t>
      </w:r>
      <w:r w:rsidR="00441D9C" w:rsidRPr="001E5F9B">
        <w:rPr>
          <w:rFonts w:ascii="Arial" w:hAnsi="Arial" w:cs="Arial"/>
          <w:b/>
          <w:color w:val="auto"/>
          <w:sz w:val="24"/>
          <w:szCs w:val="24"/>
        </w:rPr>
        <w:t xml:space="preserve">RED DE ESTACIONES VISUALES – CÁMARAS  </w:t>
      </w:r>
      <w:bookmarkEnd w:id="358"/>
    </w:p>
    <w:p w14:paraId="0DA931CC" w14:textId="77777777" w:rsidR="00441D9C" w:rsidRPr="00636E58" w:rsidRDefault="00441D9C" w:rsidP="00041E4F">
      <w:pPr>
        <w:spacing w:after="0" w:line="259" w:lineRule="auto"/>
        <w:ind w:left="0" w:right="1706" w:firstLine="0"/>
        <w:jc w:val="right"/>
        <w:rPr>
          <w:rFonts w:ascii="Arial" w:hAnsi="Arial" w:cs="Arial"/>
          <w:color w:val="auto"/>
        </w:rPr>
      </w:pPr>
      <w:r w:rsidRPr="00636E58">
        <w:rPr>
          <w:rFonts w:ascii="Arial" w:hAnsi="Arial" w:cs="Arial"/>
          <w:noProof/>
          <w:color w:val="auto"/>
          <w:lang w:val="es-BO" w:eastAsia="es-BO"/>
        </w:rPr>
        <w:drawing>
          <wp:inline distT="0" distB="0" distL="0" distR="0" wp14:anchorId="1D26B3C8" wp14:editId="70CBC7CF">
            <wp:extent cx="3773170" cy="3959606"/>
            <wp:effectExtent l="0" t="0" r="0" b="0"/>
            <wp:docPr id="4949" name="Picture 4949"/>
            <wp:cNvGraphicFramePr/>
            <a:graphic xmlns:a="http://schemas.openxmlformats.org/drawingml/2006/main">
              <a:graphicData uri="http://schemas.openxmlformats.org/drawingml/2006/picture">
                <pic:pic xmlns:pic="http://schemas.openxmlformats.org/drawingml/2006/picture">
                  <pic:nvPicPr>
                    <pic:cNvPr id="4949" name="Picture 4949"/>
                    <pic:cNvPicPr/>
                  </pic:nvPicPr>
                  <pic:blipFill>
                    <a:blip r:embed="rId111"/>
                    <a:stretch>
                      <a:fillRect/>
                    </a:stretch>
                  </pic:blipFill>
                  <pic:spPr>
                    <a:xfrm>
                      <a:off x="0" y="0"/>
                      <a:ext cx="3773170" cy="3959606"/>
                    </a:xfrm>
                    <a:prstGeom prst="rect">
                      <a:avLst/>
                    </a:prstGeom>
                  </pic:spPr>
                </pic:pic>
              </a:graphicData>
            </a:graphic>
          </wp:inline>
        </w:drawing>
      </w:r>
      <w:r w:rsidRPr="00636E58">
        <w:rPr>
          <w:rFonts w:ascii="Arial" w:hAnsi="Arial" w:cs="Arial"/>
          <w:color w:val="auto"/>
        </w:rPr>
        <w:t xml:space="preserve"> </w:t>
      </w:r>
    </w:p>
    <w:p w14:paraId="62B369A1" w14:textId="65463FAE" w:rsidR="00683262" w:rsidRDefault="00441D9C" w:rsidP="00EA002B">
      <w:pPr>
        <w:pStyle w:val="Descripcin"/>
        <w:spacing w:after="0"/>
      </w:pPr>
      <w:r w:rsidRPr="00683262">
        <w:t>Figure 4. Red de estaciones visuales</w:t>
      </w:r>
    </w:p>
    <w:p w14:paraId="2EE810CA" w14:textId="17E829F8" w:rsidR="00441D9C" w:rsidRDefault="00441D9C" w:rsidP="00EA002B">
      <w:pPr>
        <w:spacing w:after="0" w:line="240" w:lineRule="auto"/>
        <w:ind w:left="0" w:firstLine="0"/>
        <w:jc w:val="center"/>
        <w:rPr>
          <w:rFonts w:asciiTheme="minorHAnsi" w:eastAsiaTheme="minorHAnsi" w:hAnsiTheme="minorHAnsi" w:cstheme="minorBidi"/>
          <w:i/>
          <w:iCs/>
          <w:noProof/>
          <w:color w:val="44546A" w:themeColor="text2"/>
          <w:sz w:val="18"/>
          <w:szCs w:val="18"/>
          <w:lang w:val="es-BO" w:eastAsia="en-US"/>
        </w:rPr>
      </w:pPr>
      <w:r w:rsidRPr="00683262">
        <w:rPr>
          <w:rFonts w:asciiTheme="minorHAnsi" w:eastAsiaTheme="minorHAnsi" w:hAnsiTheme="minorHAnsi" w:cstheme="minorBidi"/>
          <w:i/>
          <w:iCs/>
          <w:noProof/>
          <w:color w:val="44546A" w:themeColor="text2"/>
          <w:sz w:val="18"/>
          <w:szCs w:val="18"/>
          <w:lang w:val="es-BO" w:eastAsia="en-US"/>
        </w:rPr>
        <w:t xml:space="preserve">(fuente: Elaboración propia) </w:t>
      </w:r>
    </w:p>
    <w:p w14:paraId="409ED8D3" w14:textId="77777777" w:rsidR="00683262" w:rsidRPr="00683262" w:rsidRDefault="00683262" w:rsidP="00683262">
      <w:pPr>
        <w:spacing w:after="0" w:line="240" w:lineRule="auto"/>
        <w:ind w:left="0" w:firstLine="0"/>
        <w:jc w:val="center"/>
        <w:rPr>
          <w:rFonts w:asciiTheme="minorHAnsi" w:eastAsiaTheme="minorHAnsi" w:hAnsiTheme="minorHAnsi" w:cstheme="minorBidi"/>
          <w:i/>
          <w:iCs/>
          <w:noProof/>
          <w:color w:val="44546A" w:themeColor="text2"/>
          <w:sz w:val="18"/>
          <w:szCs w:val="18"/>
          <w:lang w:val="es-BO" w:eastAsia="en-US"/>
        </w:rPr>
      </w:pPr>
    </w:p>
    <w:p w14:paraId="17D8D945" w14:textId="77777777" w:rsidR="00441D9C" w:rsidRPr="00FA3AAC" w:rsidRDefault="00441D9C" w:rsidP="00513158">
      <w:pPr>
        <w:pStyle w:val="Descripcin"/>
      </w:pPr>
      <w:r w:rsidRPr="00FA3AAC">
        <w:t xml:space="preserve">Tabla 3. Red de estaciones visuales  </w:t>
      </w:r>
    </w:p>
    <w:tbl>
      <w:tblPr>
        <w:tblStyle w:val="TableGrid"/>
        <w:tblW w:w="8782" w:type="dxa"/>
        <w:tblInd w:w="6" w:type="dxa"/>
        <w:tblCellMar>
          <w:top w:w="9" w:type="dxa"/>
          <w:left w:w="107" w:type="dxa"/>
          <w:right w:w="65" w:type="dxa"/>
        </w:tblCellMar>
        <w:tblLook w:val="04A0" w:firstRow="1" w:lastRow="0" w:firstColumn="1" w:lastColumn="0" w:noHBand="0" w:noVBand="1"/>
      </w:tblPr>
      <w:tblGrid>
        <w:gridCol w:w="480"/>
        <w:gridCol w:w="1567"/>
        <w:gridCol w:w="1129"/>
        <w:gridCol w:w="3956"/>
        <w:gridCol w:w="1650"/>
      </w:tblGrid>
      <w:tr w:rsidR="00636E58" w:rsidRPr="00636E58" w14:paraId="183DC78F" w14:textId="77777777" w:rsidTr="00235282">
        <w:trPr>
          <w:trHeight w:val="294"/>
        </w:trPr>
        <w:tc>
          <w:tcPr>
            <w:tcW w:w="480" w:type="dxa"/>
            <w:tcBorders>
              <w:top w:val="single" w:sz="4" w:space="0" w:color="BFBFBF"/>
              <w:left w:val="single" w:sz="4" w:space="0" w:color="BFBFBF"/>
              <w:bottom w:val="single" w:sz="4" w:space="0" w:color="BFBFBF"/>
              <w:right w:val="single" w:sz="4" w:space="0" w:color="BFBFBF"/>
            </w:tcBorders>
          </w:tcPr>
          <w:p w14:paraId="7513F545" w14:textId="77777777" w:rsidR="00441D9C" w:rsidRPr="002E5994" w:rsidRDefault="00441D9C" w:rsidP="007F33E2">
            <w:pPr>
              <w:spacing w:after="0" w:line="259" w:lineRule="auto"/>
              <w:ind w:left="0" w:right="42" w:firstLine="0"/>
              <w:jc w:val="center"/>
              <w:rPr>
                <w:rFonts w:ascii="Arial" w:hAnsi="Arial" w:cs="Arial"/>
                <w:color w:val="auto"/>
                <w:sz w:val="18"/>
                <w:szCs w:val="18"/>
              </w:rPr>
            </w:pPr>
            <w:r w:rsidRPr="002E5994">
              <w:rPr>
                <w:rFonts w:ascii="Arial" w:eastAsia="Arial" w:hAnsi="Arial" w:cs="Arial"/>
                <w:b/>
                <w:color w:val="auto"/>
                <w:sz w:val="18"/>
                <w:szCs w:val="18"/>
              </w:rPr>
              <w:t xml:space="preserve">Nº </w:t>
            </w:r>
          </w:p>
        </w:tc>
        <w:tc>
          <w:tcPr>
            <w:tcW w:w="1567" w:type="dxa"/>
            <w:tcBorders>
              <w:top w:val="single" w:sz="4" w:space="0" w:color="BFBFBF"/>
              <w:left w:val="single" w:sz="4" w:space="0" w:color="BFBFBF"/>
              <w:bottom w:val="single" w:sz="4" w:space="0" w:color="BFBFBF"/>
              <w:right w:val="single" w:sz="4" w:space="0" w:color="BFBFBF"/>
            </w:tcBorders>
          </w:tcPr>
          <w:p w14:paraId="19B543AB" w14:textId="77777777" w:rsidR="00441D9C" w:rsidRPr="002E5994" w:rsidRDefault="00441D9C" w:rsidP="007F33E2">
            <w:pPr>
              <w:spacing w:after="0" w:line="259" w:lineRule="auto"/>
              <w:ind w:left="0" w:right="43" w:firstLine="0"/>
              <w:jc w:val="center"/>
              <w:rPr>
                <w:rFonts w:ascii="Arial" w:hAnsi="Arial" w:cs="Arial"/>
                <w:color w:val="auto"/>
                <w:sz w:val="18"/>
                <w:szCs w:val="18"/>
              </w:rPr>
            </w:pPr>
            <w:r w:rsidRPr="002E5994">
              <w:rPr>
                <w:rFonts w:ascii="Arial" w:eastAsia="Arial" w:hAnsi="Arial" w:cs="Arial"/>
                <w:b/>
                <w:color w:val="auto"/>
                <w:sz w:val="18"/>
                <w:szCs w:val="18"/>
              </w:rPr>
              <w:t xml:space="preserve">LOGGER </w:t>
            </w:r>
          </w:p>
        </w:tc>
        <w:tc>
          <w:tcPr>
            <w:tcW w:w="1129" w:type="dxa"/>
            <w:tcBorders>
              <w:top w:val="single" w:sz="4" w:space="0" w:color="BFBFBF"/>
              <w:left w:val="single" w:sz="4" w:space="0" w:color="BFBFBF"/>
              <w:bottom w:val="single" w:sz="4" w:space="0" w:color="BFBFBF"/>
              <w:right w:val="single" w:sz="4" w:space="0" w:color="BFBFBF"/>
            </w:tcBorders>
          </w:tcPr>
          <w:p w14:paraId="59F1A44D" w14:textId="77777777" w:rsidR="00441D9C" w:rsidRPr="002E5994" w:rsidRDefault="00441D9C" w:rsidP="007F33E2">
            <w:pPr>
              <w:spacing w:after="0" w:line="259" w:lineRule="auto"/>
              <w:ind w:left="0" w:right="41" w:firstLine="0"/>
              <w:jc w:val="center"/>
              <w:rPr>
                <w:rFonts w:ascii="Arial" w:hAnsi="Arial" w:cs="Arial"/>
                <w:color w:val="auto"/>
                <w:sz w:val="18"/>
                <w:szCs w:val="18"/>
              </w:rPr>
            </w:pPr>
            <w:r w:rsidRPr="002E5994">
              <w:rPr>
                <w:rFonts w:ascii="Arial" w:eastAsia="Arial" w:hAnsi="Arial" w:cs="Arial"/>
                <w:b/>
                <w:color w:val="auto"/>
                <w:sz w:val="18"/>
                <w:szCs w:val="18"/>
              </w:rPr>
              <w:t xml:space="preserve">EQUIPO </w:t>
            </w:r>
          </w:p>
        </w:tc>
        <w:tc>
          <w:tcPr>
            <w:tcW w:w="3956" w:type="dxa"/>
            <w:tcBorders>
              <w:top w:val="single" w:sz="4" w:space="0" w:color="BFBFBF"/>
              <w:left w:val="single" w:sz="4" w:space="0" w:color="BFBFBF"/>
              <w:bottom w:val="single" w:sz="4" w:space="0" w:color="BFBFBF"/>
              <w:right w:val="single" w:sz="4" w:space="0" w:color="BFBFBF"/>
            </w:tcBorders>
          </w:tcPr>
          <w:p w14:paraId="26390C1F" w14:textId="77777777" w:rsidR="00441D9C" w:rsidRPr="002E5994" w:rsidRDefault="00441D9C" w:rsidP="007F33E2">
            <w:pPr>
              <w:spacing w:after="0" w:line="259" w:lineRule="auto"/>
              <w:ind w:left="0" w:right="42" w:firstLine="0"/>
              <w:jc w:val="center"/>
              <w:rPr>
                <w:rFonts w:ascii="Arial" w:hAnsi="Arial" w:cs="Arial"/>
                <w:color w:val="auto"/>
                <w:sz w:val="18"/>
                <w:szCs w:val="18"/>
              </w:rPr>
            </w:pPr>
            <w:r w:rsidRPr="002E5994">
              <w:rPr>
                <w:rFonts w:ascii="Arial" w:eastAsia="Arial" w:hAnsi="Arial" w:cs="Arial"/>
                <w:b/>
                <w:color w:val="auto"/>
                <w:sz w:val="18"/>
                <w:szCs w:val="18"/>
              </w:rPr>
              <w:t xml:space="preserve">DIRECCION </w:t>
            </w:r>
          </w:p>
        </w:tc>
        <w:tc>
          <w:tcPr>
            <w:tcW w:w="1650" w:type="dxa"/>
            <w:tcBorders>
              <w:top w:val="single" w:sz="4" w:space="0" w:color="BFBFBF"/>
              <w:left w:val="single" w:sz="4" w:space="0" w:color="BFBFBF"/>
              <w:bottom w:val="single" w:sz="4" w:space="0" w:color="BFBFBF"/>
              <w:right w:val="single" w:sz="4" w:space="0" w:color="BFBFBF"/>
            </w:tcBorders>
          </w:tcPr>
          <w:p w14:paraId="7592B52F" w14:textId="77777777" w:rsidR="00441D9C" w:rsidRPr="002E5994" w:rsidRDefault="00441D9C" w:rsidP="007F33E2">
            <w:pPr>
              <w:spacing w:after="0" w:line="259" w:lineRule="auto"/>
              <w:ind w:left="84" w:firstLine="0"/>
              <w:jc w:val="left"/>
              <w:rPr>
                <w:rFonts w:ascii="Arial" w:hAnsi="Arial" w:cs="Arial"/>
                <w:color w:val="auto"/>
                <w:sz w:val="18"/>
                <w:szCs w:val="18"/>
              </w:rPr>
            </w:pPr>
            <w:r w:rsidRPr="002E5994">
              <w:rPr>
                <w:rFonts w:ascii="Arial" w:eastAsia="Arial" w:hAnsi="Arial" w:cs="Arial"/>
                <w:b/>
                <w:color w:val="auto"/>
                <w:sz w:val="18"/>
                <w:szCs w:val="18"/>
              </w:rPr>
              <w:t xml:space="preserve">MACRODIST. </w:t>
            </w:r>
          </w:p>
        </w:tc>
      </w:tr>
      <w:tr w:rsidR="00235282" w:rsidRPr="00636E58" w14:paraId="2A9D6186" w14:textId="77777777" w:rsidTr="0077002A">
        <w:trPr>
          <w:trHeight w:val="234"/>
        </w:trPr>
        <w:tc>
          <w:tcPr>
            <w:tcW w:w="8782" w:type="dxa"/>
            <w:gridSpan w:val="5"/>
            <w:tcBorders>
              <w:top w:val="single" w:sz="4" w:space="0" w:color="BFBFBF"/>
              <w:left w:val="single" w:sz="4" w:space="0" w:color="BFBFBF"/>
              <w:bottom w:val="single" w:sz="4" w:space="0" w:color="BFBFBF"/>
              <w:right w:val="single" w:sz="4" w:space="0" w:color="BFBFBF"/>
            </w:tcBorders>
            <w:shd w:val="clear" w:color="auto" w:fill="F2F2F2"/>
          </w:tcPr>
          <w:p w14:paraId="3EADBFA1" w14:textId="72F3E10C" w:rsidR="00235282" w:rsidRPr="002E5994" w:rsidRDefault="00235282" w:rsidP="00235282">
            <w:pPr>
              <w:spacing w:after="0" w:line="259" w:lineRule="auto"/>
              <w:ind w:left="0" w:firstLine="0"/>
              <w:jc w:val="center"/>
              <w:rPr>
                <w:rFonts w:ascii="Arial" w:hAnsi="Arial" w:cs="Arial"/>
                <w:color w:val="auto"/>
                <w:sz w:val="18"/>
                <w:szCs w:val="18"/>
              </w:rPr>
            </w:pPr>
            <w:r w:rsidRPr="002E5994">
              <w:rPr>
                <w:rFonts w:ascii="Arial" w:eastAsia="Arial" w:hAnsi="Arial" w:cs="Arial"/>
                <w:b/>
                <w:color w:val="auto"/>
                <w:sz w:val="18"/>
                <w:szCs w:val="18"/>
              </w:rPr>
              <w:t>CUENCA ACHUMANI</w:t>
            </w:r>
          </w:p>
        </w:tc>
      </w:tr>
      <w:tr w:rsidR="00636E58" w:rsidRPr="00636E58" w14:paraId="0D7FBE4E" w14:textId="77777777" w:rsidTr="00235282">
        <w:trPr>
          <w:trHeight w:val="301"/>
        </w:trPr>
        <w:tc>
          <w:tcPr>
            <w:tcW w:w="480" w:type="dxa"/>
            <w:tcBorders>
              <w:top w:val="single" w:sz="4" w:space="0" w:color="BFBFBF"/>
              <w:left w:val="single" w:sz="4" w:space="0" w:color="BFBFBF"/>
              <w:bottom w:val="single" w:sz="4" w:space="0" w:color="BFBFBF"/>
              <w:right w:val="single" w:sz="4" w:space="0" w:color="BFBFBF"/>
            </w:tcBorders>
          </w:tcPr>
          <w:p w14:paraId="72B329F1"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1 </w:t>
            </w:r>
          </w:p>
        </w:tc>
        <w:tc>
          <w:tcPr>
            <w:tcW w:w="1567" w:type="dxa"/>
            <w:tcBorders>
              <w:top w:val="single" w:sz="4" w:space="0" w:color="BFBFBF"/>
              <w:left w:val="single" w:sz="4" w:space="0" w:color="BFBFBF"/>
              <w:bottom w:val="single" w:sz="4" w:space="0" w:color="BFBFBF"/>
              <w:right w:val="single" w:sz="4" w:space="0" w:color="BFBFBF"/>
            </w:tcBorders>
          </w:tcPr>
          <w:p w14:paraId="5E5D01B4"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ACHHI001 </w:t>
            </w:r>
          </w:p>
        </w:tc>
        <w:tc>
          <w:tcPr>
            <w:tcW w:w="1129" w:type="dxa"/>
            <w:tcBorders>
              <w:top w:val="single" w:sz="4" w:space="0" w:color="BFBFBF"/>
              <w:left w:val="single" w:sz="4" w:space="0" w:color="BFBFBF"/>
              <w:bottom w:val="single" w:sz="4" w:space="0" w:color="BFBFBF"/>
              <w:right w:val="single" w:sz="4" w:space="0" w:color="BFBFBF"/>
            </w:tcBorders>
          </w:tcPr>
          <w:p w14:paraId="311739AC"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tcPr>
          <w:p w14:paraId="630C48CF"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Av. General </w:t>
            </w:r>
            <w:proofErr w:type="spellStart"/>
            <w:r w:rsidRPr="002E5994">
              <w:rPr>
                <w:rFonts w:ascii="Arial" w:hAnsi="Arial" w:cs="Arial"/>
                <w:color w:val="auto"/>
                <w:sz w:val="18"/>
                <w:szCs w:val="18"/>
              </w:rPr>
              <w:t>Inofuentes</w:t>
            </w:r>
            <w:proofErr w:type="spellEnd"/>
            <w:r w:rsidRPr="002E5994">
              <w:rPr>
                <w:rFonts w:ascii="Arial" w:hAnsi="Arial" w:cs="Arial"/>
                <w:color w:val="auto"/>
                <w:sz w:val="18"/>
                <w:szCs w:val="18"/>
              </w:rPr>
              <w:t xml:space="preserve"> entre calles 10 y 11 de Calacoto </w:t>
            </w:r>
          </w:p>
        </w:tc>
        <w:tc>
          <w:tcPr>
            <w:tcW w:w="1650" w:type="dxa"/>
            <w:tcBorders>
              <w:top w:val="single" w:sz="4" w:space="0" w:color="BFBFBF"/>
              <w:left w:val="single" w:sz="4" w:space="0" w:color="BFBFBF"/>
              <w:bottom w:val="single" w:sz="4" w:space="0" w:color="BFBFBF"/>
              <w:right w:val="single" w:sz="4" w:space="0" w:color="BFBFBF"/>
            </w:tcBorders>
          </w:tcPr>
          <w:p w14:paraId="6952186B"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SUR </w:t>
            </w:r>
          </w:p>
        </w:tc>
      </w:tr>
      <w:tr w:rsidR="00636E58" w:rsidRPr="00636E58" w14:paraId="73114D20" w14:textId="77777777" w:rsidTr="00235282">
        <w:trPr>
          <w:trHeight w:val="376"/>
        </w:trPr>
        <w:tc>
          <w:tcPr>
            <w:tcW w:w="480" w:type="dxa"/>
            <w:tcBorders>
              <w:top w:val="single" w:sz="4" w:space="0" w:color="BFBFBF"/>
              <w:left w:val="single" w:sz="4" w:space="0" w:color="BFBFBF"/>
              <w:bottom w:val="single" w:sz="4" w:space="0" w:color="BFBFBF"/>
              <w:right w:val="single" w:sz="4" w:space="0" w:color="BFBFBF"/>
            </w:tcBorders>
            <w:shd w:val="clear" w:color="auto" w:fill="F2F2F2"/>
          </w:tcPr>
          <w:p w14:paraId="78B46C5B"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2 </w:t>
            </w:r>
          </w:p>
        </w:tc>
        <w:tc>
          <w:tcPr>
            <w:tcW w:w="1567" w:type="dxa"/>
            <w:tcBorders>
              <w:top w:val="single" w:sz="4" w:space="0" w:color="BFBFBF"/>
              <w:left w:val="single" w:sz="4" w:space="0" w:color="BFBFBF"/>
              <w:bottom w:val="single" w:sz="4" w:space="0" w:color="BFBFBF"/>
              <w:right w:val="single" w:sz="4" w:space="0" w:color="BFBFBF"/>
            </w:tcBorders>
            <w:shd w:val="clear" w:color="auto" w:fill="F2F2F2"/>
          </w:tcPr>
          <w:p w14:paraId="3CADDDD6"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ACHHI002 </w:t>
            </w:r>
          </w:p>
        </w:tc>
        <w:tc>
          <w:tcPr>
            <w:tcW w:w="1129" w:type="dxa"/>
            <w:tcBorders>
              <w:top w:val="single" w:sz="4" w:space="0" w:color="BFBFBF"/>
              <w:left w:val="single" w:sz="4" w:space="0" w:color="BFBFBF"/>
              <w:bottom w:val="single" w:sz="4" w:space="0" w:color="BFBFBF"/>
              <w:right w:val="single" w:sz="4" w:space="0" w:color="BFBFBF"/>
            </w:tcBorders>
            <w:shd w:val="clear" w:color="auto" w:fill="F2F2F2"/>
          </w:tcPr>
          <w:p w14:paraId="75244177"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shd w:val="clear" w:color="auto" w:fill="F2F2F2"/>
          </w:tcPr>
          <w:p w14:paraId="0AF0738F" w14:textId="77777777" w:rsidR="00441D9C" w:rsidRPr="002E5994" w:rsidRDefault="00441D9C" w:rsidP="007F33E2">
            <w:pPr>
              <w:spacing w:after="0" w:line="259" w:lineRule="auto"/>
              <w:ind w:left="1" w:firstLine="0"/>
              <w:rPr>
                <w:rFonts w:ascii="Arial" w:hAnsi="Arial" w:cs="Arial"/>
                <w:color w:val="auto"/>
                <w:sz w:val="18"/>
                <w:szCs w:val="18"/>
              </w:rPr>
            </w:pPr>
            <w:r w:rsidRPr="002E5994">
              <w:rPr>
                <w:rFonts w:ascii="Arial" w:hAnsi="Arial" w:cs="Arial"/>
                <w:color w:val="auto"/>
                <w:sz w:val="18"/>
                <w:szCs w:val="18"/>
              </w:rPr>
              <w:t xml:space="preserve">Av. Tomasa Murillo casi esq. Gabriel Soto altura Puente Koani. Z. Achumani </w:t>
            </w:r>
          </w:p>
        </w:tc>
        <w:tc>
          <w:tcPr>
            <w:tcW w:w="1650" w:type="dxa"/>
            <w:tcBorders>
              <w:top w:val="single" w:sz="4" w:space="0" w:color="BFBFBF"/>
              <w:left w:val="single" w:sz="4" w:space="0" w:color="BFBFBF"/>
              <w:bottom w:val="single" w:sz="4" w:space="0" w:color="BFBFBF"/>
              <w:right w:val="single" w:sz="4" w:space="0" w:color="BFBFBF"/>
            </w:tcBorders>
            <w:shd w:val="clear" w:color="auto" w:fill="F2F2F2"/>
          </w:tcPr>
          <w:p w14:paraId="458DFC35"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SUR </w:t>
            </w:r>
          </w:p>
        </w:tc>
      </w:tr>
      <w:tr w:rsidR="00636E58" w:rsidRPr="00636E58" w14:paraId="76E55C9E" w14:textId="77777777" w:rsidTr="00235282">
        <w:trPr>
          <w:trHeight w:val="300"/>
        </w:trPr>
        <w:tc>
          <w:tcPr>
            <w:tcW w:w="480" w:type="dxa"/>
            <w:tcBorders>
              <w:top w:val="single" w:sz="4" w:space="0" w:color="BFBFBF"/>
              <w:left w:val="single" w:sz="4" w:space="0" w:color="BFBFBF"/>
              <w:bottom w:val="single" w:sz="4" w:space="0" w:color="BFBFBF"/>
              <w:right w:val="single" w:sz="4" w:space="0" w:color="BFBFBF"/>
            </w:tcBorders>
          </w:tcPr>
          <w:p w14:paraId="79C8B696"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3 </w:t>
            </w:r>
          </w:p>
        </w:tc>
        <w:tc>
          <w:tcPr>
            <w:tcW w:w="1567" w:type="dxa"/>
            <w:tcBorders>
              <w:top w:val="single" w:sz="4" w:space="0" w:color="BFBFBF"/>
              <w:left w:val="single" w:sz="4" w:space="0" w:color="BFBFBF"/>
              <w:bottom w:val="single" w:sz="4" w:space="0" w:color="BFBFBF"/>
              <w:right w:val="single" w:sz="4" w:space="0" w:color="BFBFBF"/>
            </w:tcBorders>
          </w:tcPr>
          <w:p w14:paraId="2411A356"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ACHHI003 </w:t>
            </w:r>
          </w:p>
        </w:tc>
        <w:tc>
          <w:tcPr>
            <w:tcW w:w="1129" w:type="dxa"/>
            <w:tcBorders>
              <w:top w:val="single" w:sz="4" w:space="0" w:color="BFBFBF"/>
              <w:left w:val="single" w:sz="4" w:space="0" w:color="BFBFBF"/>
              <w:bottom w:val="single" w:sz="4" w:space="0" w:color="BFBFBF"/>
              <w:right w:val="single" w:sz="4" w:space="0" w:color="BFBFBF"/>
            </w:tcBorders>
          </w:tcPr>
          <w:p w14:paraId="53B3E40C"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tcPr>
          <w:p w14:paraId="374076FA"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Av. </w:t>
            </w:r>
            <w:proofErr w:type="spellStart"/>
            <w:r w:rsidRPr="002E5994">
              <w:rPr>
                <w:rFonts w:ascii="Arial" w:hAnsi="Arial" w:cs="Arial"/>
                <w:color w:val="auto"/>
                <w:sz w:val="18"/>
                <w:szCs w:val="18"/>
              </w:rPr>
              <w:t>The</w:t>
            </w:r>
            <w:proofErr w:type="spellEnd"/>
            <w:r w:rsidRPr="002E5994">
              <w:rPr>
                <w:rFonts w:ascii="Arial" w:hAnsi="Arial" w:cs="Arial"/>
                <w:color w:val="auto"/>
                <w:sz w:val="18"/>
                <w:szCs w:val="18"/>
              </w:rPr>
              <w:t xml:space="preserve"> </w:t>
            </w:r>
            <w:proofErr w:type="spellStart"/>
            <w:r w:rsidRPr="002E5994">
              <w:rPr>
                <w:rFonts w:ascii="Arial" w:hAnsi="Arial" w:cs="Arial"/>
                <w:color w:val="auto"/>
                <w:sz w:val="18"/>
                <w:szCs w:val="18"/>
              </w:rPr>
              <w:t>Strongest</w:t>
            </w:r>
            <w:proofErr w:type="spellEnd"/>
            <w:r w:rsidRPr="002E5994">
              <w:rPr>
                <w:rFonts w:ascii="Arial" w:hAnsi="Arial" w:cs="Arial"/>
                <w:color w:val="auto"/>
                <w:sz w:val="18"/>
                <w:szCs w:val="18"/>
              </w:rPr>
              <w:t xml:space="preserve"> casi esq. c. 26 Z. La Barqueta </w:t>
            </w:r>
          </w:p>
        </w:tc>
        <w:tc>
          <w:tcPr>
            <w:tcW w:w="1650" w:type="dxa"/>
            <w:tcBorders>
              <w:top w:val="single" w:sz="4" w:space="0" w:color="BFBFBF"/>
              <w:left w:val="single" w:sz="4" w:space="0" w:color="BFBFBF"/>
              <w:bottom w:val="single" w:sz="4" w:space="0" w:color="BFBFBF"/>
              <w:right w:val="single" w:sz="4" w:space="0" w:color="BFBFBF"/>
            </w:tcBorders>
          </w:tcPr>
          <w:p w14:paraId="3F212DC3"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SUR </w:t>
            </w:r>
          </w:p>
        </w:tc>
      </w:tr>
      <w:tr w:rsidR="00636E58" w:rsidRPr="00636E58" w14:paraId="2C73E490" w14:textId="77777777" w:rsidTr="00235282">
        <w:trPr>
          <w:trHeight w:val="295"/>
        </w:trPr>
        <w:tc>
          <w:tcPr>
            <w:tcW w:w="480" w:type="dxa"/>
            <w:tcBorders>
              <w:top w:val="single" w:sz="4" w:space="0" w:color="BFBFBF"/>
              <w:left w:val="single" w:sz="4" w:space="0" w:color="BFBFBF"/>
              <w:bottom w:val="single" w:sz="4" w:space="0" w:color="BFBFBF"/>
              <w:right w:val="single" w:sz="4" w:space="0" w:color="BFBFBF"/>
            </w:tcBorders>
            <w:shd w:val="clear" w:color="auto" w:fill="F2F2F2"/>
          </w:tcPr>
          <w:p w14:paraId="581EFDE0"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4 </w:t>
            </w:r>
          </w:p>
        </w:tc>
        <w:tc>
          <w:tcPr>
            <w:tcW w:w="1567" w:type="dxa"/>
            <w:tcBorders>
              <w:top w:val="single" w:sz="4" w:space="0" w:color="BFBFBF"/>
              <w:left w:val="single" w:sz="4" w:space="0" w:color="BFBFBF"/>
              <w:bottom w:val="single" w:sz="4" w:space="0" w:color="BFBFBF"/>
              <w:right w:val="single" w:sz="4" w:space="0" w:color="BFBFBF"/>
            </w:tcBorders>
            <w:shd w:val="clear" w:color="auto" w:fill="F2F2F2"/>
          </w:tcPr>
          <w:p w14:paraId="37FE6A8B"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ACHHI004 </w:t>
            </w:r>
          </w:p>
        </w:tc>
        <w:tc>
          <w:tcPr>
            <w:tcW w:w="1129" w:type="dxa"/>
            <w:tcBorders>
              <w:top w:val="single" w:sz="4" w:space="0" w:color="BFBFBF"/>
              <w:left w:val="single" w:sz="4" w:space="0" w:color="BFBFBF"/>
              <w:bottom w:val="single" w:sz="4" w:space="0" w:color="BFBFBF"/>
              <w:right w:val="single" w:sz="4" w:space="0" w:color="BFBFBF"/>
            </w:tcBorders>
            <w:shd w:val="clear" w:color="auto" w:fill="F2F2F2"/>
          </w:tcPr>
          <w:p w14:paraId="364A2D1D"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shd w:val="clear" w:color="auto" w:fill="F2F2F2"/>
          </w:tcPr>
          <w:p w14:paraId="56B18A79"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Av. </w:t>
            </w:r>
            <w:proofErr w:type="spellStart"/>
            <w:r w:rsidRPr="002E5994">
              <w:rPr>
                <w:rFonts w:ascii="Arial" w:hAnsi="Arial" w:cs="Arial"/>
                <w:color w:val="auto"/>
                <w:sz w:val="18"/>
                <w:szCs w:val="18"/>
              </w:rPr>
              <w:t>Jurenko</w:t>
            </w:r>
            <w:proofErr w:type="spellEnd"/>
            <w:r w:rsidRPr="002E5994">
              <w:rPr>
                <w:rFonts w:ascii="Arial" w:hAnsi="Arial" w:cs="Arial"/>
                <w:color w:val="auto"/>
                <w:sz w:val="18"/>
                <w:szCs w:val="18"/>
              </w:rPr>
              <w:t xml:space="preserve"> inmediaciones calle 43A z. Achumani </w:t>
            </w:r>
          </w:p>
        </w:tc>
        <w:tc>
          <w:tcPr>
            <w:tcW w:w="1650" w:type="dxa"/>
            <w:tcBorders>
              <w:top w:val="single" w:sz="4" w:space="0" w:color="BFBFBF"/>
              <w:left w:val="single" w:sz="4" w:space="0" w:color="BFBFBF"/>
              <w:bottom w:val="single" w:sz="4" w:space="0" w:color="BFBFBF"/>
              <w:right w:val="single" w:sz="4" w:space="0" w:color="BFBFBF"/>
            </w:tcBorders>
            <w:shd w:val="clear" w:color="auto" w:fill="F2F2F2"/>
          </w:tcPr>
          <w:p w14:paraId="741A3519"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HAMPATURI </w:t>
            </w:r>
          </w:p>
        </w:tc>
      </w:tr>
      <w:tr w:rsidR="00636E58" w:rsidRPr="00636E58" w14:paraId="79B7E921" w14:textId="77777777" w:rsidTr="00235282">
        <w:trPr>
          <w:trHeight w:val="381"/>
        </w:trPr>
        <w:tc>
          <w:tcPr>
            <w:tcW w:w="480" w:type="dxa"/>
            <w:tcBorders>
              <w:top w:val="single" w:sz="4" w:space="0" w:color="BFBFBF"/>
              <w:left w:val="single" w:sz="4" w:space="0" w:color="BFBFBF"/>
              <w:bottom w:val="single" w:sz="4" w:space="0" w:color="BFBFBF"/>
              <w:right w:val="single" w:sz="4" w:space="0" w:color="BFBFBF"/>
            </w:tcBorders>
          </w:tcPr>
          <w:p w14:paraId="7514321D"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5 </w:t>
            </w:r>
          </w:p>
        </w:tc>
        <w:tc>
          <w:tcPr>
            <w:tcW w:w="1567" w:type="dxa"/>
            <w:tcBorders>
              <w:top w:val="single" w:sz="4" w:space="0" w:color="BFBFBF"/>
              <w:left w:val="single" w:sz="4" w:space="0" w:color="BFBFBF"/>
              <w:bottom w:val="single" w:sz="4" w:space="0" w:color="BFBFBF"/>
              <w:right w:val="single" w:sz="4" w:space="0" w:color="BFBFBF"/>
            </w:tcBorders>
          </w:tcPr>
          <w:p w14:paraId="22D37F85"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ACHHI005 </w:t>
            </w:r>
          </w:p>
        </w:tc>
        <w:tc>
          <w:tcPr>
            <w:tcW w:w="1129" w:type="dxa"/>
            <w:tcBorders>
              <w:top w:val="single" w:sz="4" w:space="0" w:color="BFBFBF"/>
              <w:left w:val="single" w:sz="4" w:space="0" w:color="BFBFBF"/>
              <w:bottom w:val="single" w:sz="4" w:space="0" w:color="BFBFBF"/>
              <w:right w:val="single" w:sz="4" w:space="0" w:color="BFBFBF"/>
            </w:tcBorders>
          </w:tcPr>
          <w:p w14:paraId="26CFC3E5"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tcPr>
          <w:p w14:paraId="0B9AF2F9" w14:textId="77777777" w:rsidR="00441D9C" w:rsidRPr="002E5994" w:rsidRDefault="00441D9C" w:rsidP="007F33E2">
            <w:pPr>
              <w:spacing w:after="0" w:line="259" w:lineRule="auto"/>
              <w:ind w:left="1" w:firstLine="0"/>
              <w:rPr>
                <w:rFonts w:ascii="Arial" w:hAnsi="Arial" w:cs="Arial"/>
                <w:color w:val="auto"/>
                <w:sz w:val="18"/>
                <w:szCs w:val="18"/>
              </w:rPr>
            </w:pPr>
            <w:r w:rsidRPr="002E5994">
              <w:rPr>
                <w:rFonts w:ascii="Arial" w:hAnsi="Arial" w:cs="Arial"/>
                <w:color w:val="auto"/>
                <w:sz w:val="18"/>
                <w:szCs w:val="18"/>
              </w:rPr>
              <w:t xml:space="preserve">Av. </w:t>
            </w:r>
            <w:proofErr w:type="spellStart"/>
            <w:r w:rsidRPr="002E5994">
              <w:rPr>
                <w:rFonts w:ascii="Arial" w:hAnsi="Arial" w:cs="Arial"/>
                <w:color w:val="auto"/>
                <w:sz w:val="18"/>
                <w:szCs w:val="18"/>
              </w:rPr>
              <w:t>The</w:t>
            </w:r>
            <w:proofErr w:type="spellEnd"/>
            <w:r w:rsidRPr="002E5994">
              <w:rPr>
                <w:rFonts w:ascii="Arial" w:hAnsi="Arial" w:cs="Arial"/>
                <w:color w:val="auto"/>
                <w:sz w:val="18"/>
                <w:szCs w:val="18"/>
              </w:rPr>
              <w:t xml:space="preserve"> </w:t>
            </w:r>
            <w:proofErr w:type="spellStart"/>
            <w:r w:rsidRPr="002E5994">
              <w:rPr>
                <w:rFonts w:ascii="Arial" w:hAnsi="Arial" w:cs="Arial"/>
                <w:color w:val="auto"/>
                <w:sz w:val="18"/>
                <w:szCs w:val="18"/>
              </w:rPr>
              <w:t>Strongest</w:t>
            </w:r>
            <w:proofErr w:type="spellEnd"/>
            <w:r w:rsidRPr="002E5994">
              <w:rPr>
                <w:rFonts w:ascii="Arial" w:hAnsi="Arial" w:cs="Arial"/>
                <w:color w:val="auto"/>
                <w:sz w:val="18"/>
                <w:szCs w:val="18"/>
              </w:rPr>
              <w:t xml:space="preserve"> casi esq. c. 53 altura Condominio </w:t>
            </w:r>
            <w:proofErr w:type="spellStart"/>
            <w:r w:rsidRPr="002E5994">
              <w:rPr>
                <w:rFonts w:ascii="Arial" w:hAnsi="Arial" w:cs="Arial"/>
                <w:color w:val="auto"/>
                <w:sz w:val="18"/>
                <w:szCs w:val="18"/>
              </w:rPr>
              <w:t>Aleman</w:t>
            </w:r>
            <w:proofErr w:type="spellEnd"/>
            <w:r w:rsidRPr="002E5994">
              <w:rPr>
                <w:rFonts w:ascii="Arial" w:hAnsi="Arial" w:cs="Arial"/>
                <w:color w:val="auto"/>
                <w:sz w:val="18"/>
                <w:szCs w:val="18"/>
              </w:rPr>
              <w:t xml:space="preserve"> Z. </w:t>
            </w:r>
            <w:proofErr w:type="spellStart"/>
            <w:r w:rsidRPr="002E5994">
              <w:rPr>
                <w:rFonts w:ascii="Arial" w:hAnsi="Arial" w:cs="Arial"/>
                <w:color w:val="auto"/>
                <w:sz w:val="18"/>
                <w:szCs w:val="18"/>
              </w:rPr>
              <w:t>Jardin</w:t>
            </w:r>
            <w:proofErr w:type="spellEnd"/>
            <w:r w:rsidRPr="002E5994">
              <w:rPr>
                <w:rFonts w:ascii="Arial" w:hAnsi="Arial" w:cs="Arial"/>
                <w:color w:val="auto"/>
                <w:sz w:val="18"/>
                <w:szCs w:val="18"/>
              </w:rPr>
              <w:t xml:space="preserve"> </w:t>
            </w:r>
          </w:p>
        </w:tc>
        <w:tc>
          <w:tcPr>
            <w:tcW w:w="1650" w:type="dxa"/>
            <w:tcBorders>
              <w:top w:val="single" w:sz="4" w:space="0" w:color="BFBFBF"/>
              <w:left w:val="single" w:sz="4" w:space="0" w:color="BFBFBF"/>
              <w:bottom w:val="single" w:sz="4" w:space="0" w:color="BFBFBF"/>
              <w:right w:val="single" w:sz="4" w:space="0" w:color="BFBFBF"/>
            </w:tcBorders>
          </w:tcPr>
          <w:p w14:paraId="5267F892"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SUR </w:t>
            </w:r>
          </w:p>
        </w:tc>
      </w:tr>
      <w:tr w:rsidR="00636E58" w:rsidRPr="00636E58" w14:paraId="16B64C8B" w14:textId="77777777" w:rsidTr="00235282">
        <w:trPr>
          <w:trHeight w:val="296"/>
        </w:trPr>
        <w:tc>
          <w:tcPr>
            <w:tcW w:w="480" w:type="dxa"/>
            <w:tcBorders>
              <w:top w:val="single" w:sz="4" w:space="0" w:color="BFBFBF"/>
              <w:left w:val="single" w:sz="4" w:space="0" w:color="BFBFBF"/>
              <w:bottom w:val="single" w:sz="4" w:space="0" w:color="BFBFBF"/>
              <w:right w:val="single" w:sz="4" w:space="0" w:color="BFBFBF"/>
            </w:tcBorders>
            <w:shd w:val="clear" w:color="auto" w:fill="F2F2F2"/>
          </w:tcPr>
          <w:p w14:paraId="1F778D01"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6 </w:t>
            </w:r>
          </w:p>
        </w:tc>
        <w:tc>
          <w:tcPr>
            <w:tcW w:w="1567" w:type="dxa"/>
            <w:tcBorders>
              <w:top w:val="single" w:sz="4" w:space="0" w:color="BFBFBF"/>
              <w:left w:val="single" w:sz="4" w:space="0" w:color="BFBFBF"/>
              <w:bottom w:val="single" w:sz="4" w:space="0" w:color="BFBFBF"/>
              <w:right w:val="single" w:sz="4" w:space="0" w:color="BFBFBF"/>
            </w:tcBorders>
            <w:shd w:val="clear" w:color="auto" w:fill="F2F2F2"/>
          </w:tcPr>
          <w:p w14:paraId="48691623"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ACHHI008 </w:t>
            </w:r>
          </w:p>
        </w:tc>
        <w:tc>
          <w:tcPr>
            <w:tcW w:w="1129" w:type="dxa"/>
            <w:tcBorders>
              <w:top w:val="single" w:sz="4" w:space="0" w:color="BFBFBF"/>
              <w:left w:val="single" w:sz="4" w:space="0" w:color="BFBFBF"/>
              <w:bottom w:val="single" w:sz="4" w:space="0" w:color="BFBFBF"/>
              <w:right w:val="single" w:sz="4" w:space="0" w:color="BFBFBF"/>
            </w:tcBorders>
            <w:shd w:val="clear" w:color="auto" w:fill="F2F2F2"/>
          </w:tcPr>
          <w:p w14:paraId="02830E17"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shd w:val="clear" w:color="auto" w:fill="F2F2F2"/>
          </w:tcPr>
          <w:p w14:paraId="78C045DE"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Av. Rotary Internacional esq. Calle 11 z. Huayllani </w:t>
            </w:r>
          </w:p>
        </w:tc>
        <w:tc>
          <w:tcPr>
            <w:tcW w:w="1650" w:type="dxa"/>
            <w:tcBorders>
              <w:top w:val="single" w:sz="4" w:space="0" w:color="BFBFBF"/>
              <w:left w:val="single" w:sz="4" w:space="0" w:color="BFBFBF"/>
              <w:bottom w:val="single" w:sz="4" w:space="0" w:color="BFBFBF"/>
              <w:right w:val="single" w:sz="4" w:space="0" w:color="BFBFBF"/>
            </w:tcBorders>
            <w:shd w:val="clear" w:color="auto" w:fill="F2F2F2"/>
          </w:tcPr>
          <w:p w14:paraId="03455ABA"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SUR </w:t>
            </w:r>
          </w:p>
        </w:tc>
      </w:tr>
      <w:tr w:rsidR="00636E58" w:rsidRPr="00636E58" w14:paraId="71F89BE2" w14:textId="77777777" w:rsidTr="00235282">
        <w:trPr>
          <w:trHeight w:val="300"/>
        </w:trPr>
        <w:tc>
          <w:tcPr>
            <w:tcW w:w="480" w:type="dxa"/>
            <w:tcBorders>
              <w:top w:val="single" w:sz="4" w:space="0" w:color="BFBFBF"/>
              <w:left w:val="single" w:sz="4" w:space="0" w:color="BFBFBF"/>
              <w:bottom w:val="single" w:sz="4" w:space="0" w:color="BFBFBF"/>
              <w:right w:val="single" w:sz="4" w:space="0" w:color="BFBFBF"/>
            </w:tcBorders>
          </w:tcPr>
          <w:p w14:paraId="6AA32219"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7 </w:t>
            </w:r>
          </w:p>
        </w:tc>
        <w:tc>
          <w:tcPr>
            <w:tcW w:w="1567" w:type="dxa"/>
            <w:tcBorders>
              <w:top w:val="single" w:sz="4" w:space="0" w:color="BFBFBF"/>
              <w:left w:val="single" w:sz="4" w:space="0" w:color="BFBFBF"/>
              <w:bottom w:val="single" w:sz="4" w:space="0" w:color="BFBFBF"/>
              <w:right w:val="single" w:sz="4" w:space="0" w:color="BFBFBF"/>
            </w:tcBorders>
          </w:tcPr>
          <w:p w14:paraId="0F60135E"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ACHHI010 </w:t>
            </w:r>
          </w:p>
        </w:tc>
        <w:tc>
          <w:tcPr>
            <w:tcW w:w="1129" w:type="dxa"/>
            <w:tcBorders>
              <w:top w:val="single" w:sz="4" w:space="0" w:color="BFBFBF"/>
              <w:left w:val="single" w:sz="4" w:space="0" w:color="BFBFBF"/>
              <w:bottom w:val="single" w:sz="4" w:space="0" w:color="BFBFBF"/>
              <w:right w:val="single" w:sz="4" w:space="0" w:color="BFBFBF"/>
            </w:tcBorders>
          </w:tcPr>
          <w:p w14:paraId="73D3C168"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tcPr>
          <w:p w14:paraId="1DAF9ED5"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Av. A   z. Alto Huayllani </w:t>
            </w:r>
            <w:proofErr w:type="spellStart"/>
            <w:r w:rsidRPr="002E5994">
              <w:rPr>
                <w:rFonts w:ascii="Arial" w:hAnsi="Arial" w:cs="Arial"/>
                <w:color w:val="auto"/>
                <w:sz w:val="18"/>
                <w:szCs w:val="18"/>
              </w:rPr>
              <w:t>Humapalca</w:t>
            </w:r>
            <w:proofErr w:type="spellEnd"/>
            <w:r w:rsidRPr="002E5994">
              <w:rPr>
                <w:rFonts w:ascii="Arial" w:hAnsi="Arial" w:cs="Arial"/>
                <w:color w:val="auto"/>
                <w:sz w:val="18"/>
                <w:szCs w:val="18"/>
              </w:rPr>
              <w:t xml:space="preserve"> </w:t>
            </w:r>
          </w:p>
        </w:tc>
        <w:tc>
          <w:tcPr>
            <w:tcW w:w="1650" w:type="dxa"/>
            <w:tcBorders>
              <w:top w:val="single" w:sz="4" w:space="0" w:color="BFBFBF"/>
              <w:left w:val="single" w:sz="4" w:space="0" w:color="BFBFBF"/>
              <w:bottom w:val="single" w:sz="4" w:space="0" w:color="BFBFBF"/>
              <w:right w:val="single" w:sz="4" w:space="0" w:color="BFBFBF"/>
            </w:tcBorders>
          </w:tcPr>
          <w:p w14:paraId="756D0227"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SUR </w:t>
            </w:r>
          </w:p>
        </w:tc>
      </w:tr>
      <w:tr w:rsidR="00636E58" w:rsidRPr="00636E58" w14:paraId="2A1A3453" w14:textId="77777777" w:rsidTr="00235282">
        <w:trPr>
          <w:trHeight w:val="307"/>
        </w:trPr>
        <w:tc>
          <w:tcPr>
            <w:tcW w:w="480" w:type="dxa"/>
            <w:tcBorders>
              <w:top w:val="single" w:sz="4" w:space="0" w:color="BFBFBF"/>
              <w:left w:val="single" w:sz="4" w:space="0" w:color="BFBFBF"/>
              <w:bottom w:val="single" w:sz="4" w:space="0" w:color="BFBFBF"/>
              <w:right w:val="single" w:sz="4" w:space="0" w:color="BFBFBF"/>
            </w:tcBorders>
            <w:shd w:val="clear" w:color="auto" w:fill="F2F2F2"/>
          </w:tcPr>
          <w:p w14:paraId="698127E8"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8 </w:t>
            </w:r>
          </w:p>
        </w:tc>
        <w:tc>
          <w:tcPr>
            <w:tcW w:w="1567" w:type="dxa"/>
            <w:tcBorders>
              <w:top w:val="single" w:sz="4" w:space="0" w:color="BFBFBF"/>
              <w:left w:val="single" w:sz="4" w:space="0" w:color="BFBFBF"/>
              <w:bottom w:val="single" w:sz="4" w:space="0" w:color="BFBFBF"/>
              <w:right w:val="single" w:sz="4" w:space="0" w:color="BFBFBF"/>
            </w:tcBorders>
            <w:shd w:val="clear" w:color="auto" w:fill="F2F2F2"/>
          </w:tcPr>
          <w:p w14:paraId="1AE4E466"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G14 SISAR </w:t>
            </w:r>
          </w:p>
        </w:tc>
        <w:tc>
          <w:tcPr>
            <w:tcW w:w="1129" w:type="dxa"/>
            <w:tcBorders>
              <w:top w:val="single" w:sz="4" w:space="0" w:color="BFBFBF"/>
              <w:left w:val="single" w:sz="4" w:space="0" w:color="BFBFBF"/>
              <w:bottom w:val="single" w:sz="4" w:space="0" w:color="BFBFBF"/>
              <w:right w:val="single" w:sz="4" w:space="0" w:color="BFBFBF"/>
            </w:tcBorders>
            <w:shd w:val="clear" w:color="auto" w:fill="F2F2F2"/>
          </w:tcPr>
          <w:p w14:paraId="5A1ACCDC"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shd w:val="clear" w:color="auto" w:fill="F2F2F2"/>
          </w:tcPr>
          <w:p w14:paraId="5131E96A"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Av. Julio </w:t>
            </w:r>
            <w:proofErr w:type="spellStart"/>
            <w:r w:rsidRPr="002E5994">
              <w:rPr>
                <w:rFonts w:ascii="Arial" w:hAnsi="Arial" w:cs="Arial"/>
                <w:color w:val="auto"/>
                <w:sz w:val="18"/>
                <w:szCs w:val="18"/>
              </w:rPr>
              <w:t>Mendez</w:t>
            </w:r>
            <w:proofErr w:type="spellEnd"/>
            <w:r w:rsidRPr="002E5994">
              <w:rPr>
                <w:rFonts w:ascii="Arial" w:hAnsi="Arial" w:cs="Arial"/>
                <w:color w:val="auto"/>
                <w:sz w:val="18"/>
                <w:szCs w:val="18"/>
              </w:rPr>
              <w:t xml:space="preserve"> calle 4A Z. Meseta de Achumani </w:t>
            </w:r>
          </w:p>
        </w:tc>
        <w:tc>
          <w:tcPr>
            <w:tcW w:w="1650" w:type="dxa"/>
            <w:tcBorders>
              <w:top w:val="single" w:sz="4" w:space="0" w:color="BFBFBF"/>
              <w:left w:val="single" w:sz="4" w:space="0" w:color="BFBFBF"/>
              <w:bottom w:val="single" w:sz="4" w:space="0" w:color="BFBFBF"/>
              <w:right w:val="single" w:sz="4" w:space="0" w:color="BFBFBF"/>
            </w:tcBorders>
            <w:shd w:val="clear" w:color="auto" w:fill="F2F2F2"/>
          </w:tcPr>
          <w:p w14:paraId="02D46B04"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SUR </w:t>
            </w:r>
          </w:p>
        </w:tc>
      </w:tr>
      <w:tr w:rsidR="00235282" w:rsidRPr="00636E58" w14:paraId="52B4C9E2" w14:textId="77777777" w:rsidTr="0077002A">
        <w:trPr>
          <w:trHeight w:val="240"/>
        </w:trPr>
        <w:tc>
          <w:tcPr>
            <w:tcW w:w="8782" w:type="dxa"/>
            <w:gridSpan w:val="5"/>
            <w:tcBorders>
              <w:top w:val="single" w:sz="4" w:space="0" w:color="BFBFBF"/>
              <w:left w:val="single" w:sz="4" w:space="0" w:color="BFBFBF"/>
              <w:bottom w:val="single" w:sz="4" w:space="0" w:color="BFBFBF"/>
              <w:right w:val="single" w:sz="4" w:space="0" w:color="BFBFBF"/>
            </w:tcBorders>
          </w:tcPr>
          <w:p w14:paraId="7ADEDC42" w14:textId="6E60879A" w:rsidR="00235282" w:rsidRPr="002E5994" w:rsidRDefault="00235282" w:rsidP="00235282">
            <w:pPr>
              <w:spacing w:after="0" w:line="240" w:lineRule="auto"/>
              <w:ind w:left="0" w:firstLine="0"/>
              <w:jc w:val="center"/>
              <w:rPr>
                <w:rFonts w:ascii="Arial" w:hAnsi="Arial" w:cs="Arial"/>
                <w:color w:val="auto"/>
                <w:sz w:val="18"/>
                <w:szCs w:val="18"/>
              </w:rPr>
            </w:pPr>
            <w:r w:rsidRPr="002E5994">
              <w:rPr>
                <w:rFonts w:ascii="Arial" w:eastAsia="Arial" w:hAnsi="Arial" w:cs="Arial"/>
                <w:b/>
                <w:color w:val="auto"/>
                <w:sz w:val="18"/>
                <w:szCs w:val="18"/>
              </w:rPr>
              <w:t>CUENCA CHOQUEYAPU</w:t>
            </w:r>
          </w:p>
        </w:tc>
      </w:tr>
      <w:tr w:rsidR="00636E58" w:rsidRPr="00636E58" w14:paraId="64B69313" w14:textId="77777777" w:rsidTr="00235282">
        <w:trPr>
          <w:trHeight w:val="376"/>
        </w:trPr>
        <w:tc>
          <w:tcPr>
            <w:tcW w:w="480" w:type="dxa"/>
            <w:tcBorders>
              <w:top w:val="single" w:sz="4" w:space="0" w:color="BFBFBF"/>
              <w:left w:val="single" w:sz="4" w:space="0" w:color="BFBFBF"/>
              <w:bottom w:val="single" w:sz="4" w:space="0" w:color="BFBFBF"/>
              <w:right w:val="single" w:sz="4" w:space="0" w:color="BFBFBF"/>
            </w:tcBorders>
            <w:shd w:val="clear" w:color="auto" w:fill="F2F2F2"/>
          </w:tcPr>
          <w:p w14:paraId="7CB1D151"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9 </w:t>
            </w:r>
          </w:p>
        </w:tc>
        <w:tc>
          <w:tcPr>
            <w:tcW w:w="1567" w:type="dxa"/>
            <w:tcBorders>
              <w:top w:val="single" w:sz="4" w:space="0" w:color="BFBFBF"/>
              <w:left w:val="single" w:sz="4" w:space="0" w:color="BFBFBF"/>
              <w:bottom w:val="single" w:sz="4" w:space="0" w:color="BFBFBF"/>
              <w:right w:val="single" w:sz="4" w:space="0" w:color="BFBFBF"/>
            </w:tcBorders>
            <w:shd w:val="clear" w:color="auto" w:fill="F2F2F2"/>
          </w:tcPr>
          <w:p w14:paraId="4CB8180C"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CHOHI001 </w:t>
            </w:r>
          </w:p>
        </w:tc>
        <w:tc>
          <w:tcPr>
            <w:tcW w:w="1129" w:type="dxa"/>
            <w:tcBorders>
              <w:top w:val="single" w:sz="4" w:space="0" w:color="BFBFBF"/>
              <w:left w:val="single" w:sz="4" w:space="0" w:color="BFBFBF"/>
              <w:bottom w:val="single" w:sz="4" w:space="0" w:color="BFBFBF"/>
              <w:right w:val="single" w:sz="4" w:space="0" w:color="BFBFBF"/>
            </w:tcBorders>
            <w:shd w:val="clear" w:color="auto" w:fill="F2F2F2"/>
          </w:tcPr>
          <w:p w14:paraId="4D7F5582"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shd w:val="clear" w:color="auto" w:fill="F2F2F2"/>
          </w:tcPr>
          <w:p w14:paraId="29002B34"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Av. Costanera esq. Calle 20 altura Universidad Loyola Z. Obrajes </w:t>
            </w:r>
          </w:p>
        </w:tc>
        <w:tc>
          <w:tcPr>
            <w:tcW w:w="1650" w:type="dxa"/>
            <w:tcBorders>
              <w:top w:val="single" w:sz="4" w:space="0" w:color="BFBFBF"/>
              <w:left w:val="single" w:sz="4" w:space="0" w:color="BFBFBF"/>
              <w:bottom w:val="single" w:sz="4" w:space="0" w:color="BFBFBF"/>
              <w:right w:val="single" w:sz="4" w:space="0" w:color="BFBFBF"/>
            </w:tcBorders>
            <w:shd w:val="clear" w:color="auto" w:fill="F2F2F2"/>
          </w:tcPr>
          <w:p w14:paraId="06862E9B"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SUR </w:t>
            </w:r>
          </w:p>
        </w:tc>
      </w:tr>
      <w:tr w:rsidR="00636E58" w:rsidRPr="00636E58" w14:paraId="7315F46E" w14:textId="77777777" w:rsidTr="00235282">
        <w:trPr>
          <w:trHeight w:val="380"/>
        </w:trPr>
        <w:tc>
          <w:tcPr>
            <w:tcW w:w="480" w:type="dxa"/>
            <w:tcBorders>
              <w:top w:val="single" w:sz="4" w:space="0" w:color="BFBFBF"/>
              <w:left w:val="single" w:sz="4" w:space="0" w:color="BFBFBF"/>
              <w:bottom w:val="single" w:sz="4" w:space="0" w:color="BFBFBF"/>
              <w:right w:val="single" w:sz="4" w:space="0" w:color="BFBFBF"/>
            </w:tcBorders>
          </w:tcPr>
          <w:p w14:paraId="4B352488"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lastRenderedPageBreak/>
              <w:t xml:space="preserve">10 </w:t>
            </w:r>
          </w:p>
        </w:tc>
        <w:tc>
          <w:tcPr>
            <w:tcW w:w="1567" w:type="dxa"/>
            <w:tcBorders>
              <w:top w:val="single" w:sz="4" w:space="0" w:color="BFBFBF"/>
              <w:left w:val="single" w:sz="4" w:space="0" w:color="BFBFBF"/>
              <w:bottom w:val="single" w:sz="4" w:space="0" w:color="BFBFBF"/>
              <w:right w:val="single" w:sz="4" w:space="0" w:color="BFBFBF"/>
            </w:tcBorders>
          </w:tcPr>
          <w:p w14:paraId="50C74D12"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CHOHI003 </w:t>
            </w:r>
          </w:p>
        </w:tc>
        <w:tc>
          <w:tcPr>
            <w:tcW w:w="1129" w:type="dxa"/>
            <w:tcBorders>
              <w:top w:val="single" w:sz="4" w:space="0" w:color="BFBFBF"/>
              <w:left w:val="single" w:sz="4" w:space="0" w:color="BFBFBF"/>
              <w:bottom w:val="single" w:sz="4" w:space="0" w:color="BFBFBF"/>
              <w:right w:val="single" w:sz="4" w:space="0" w:color="BFBFBF"/>
            </w:tcBorders>
          </w:tcPr>
          <w:p w14:paraId="08E49950"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tcPr>
          <w:p w14:paraId="44DA4982"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Av. Costanera esq. Calle 1 base Intendencia Municipal Z. Obrajes </w:t>
            </w:r>
          </w:p>
        </w:tc>
        <w:tc>
          <w:tcPr>
            <w:tcW w:w="1650" w:type="dxa"/>
            <w:tcBorders>
              <w:top w:val="single" w:sz="4" w:space="0" w:color="BFBFBF"/>
              <w:left w:val="single" w:sz="4" w:space="0" w:color="BFBFBF"/>
              <w:bottom w:val="single" w:sz="4" w:space="0" w:color="BFBFBF"/>
              <w:right w:val="single" w:sz="4" w:space="0" w:color="BFBFBF"/>
            </w:tcBorders>
          </w:tcPr>
          <w:p w14:paraId="0542E9F4"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SUR </w:t>
            </w:r>
          </w:p>
        </w:tc>
      </w:tr>
      <w:tr w:rsidR="00636E58" w:rsidRPr="00636E58" w14:paraId="5AD35ADE" w14:textId="77777777" w:rsidTr="00235282">
        <w:trPr>
          <w:trHeight w:val="295"/>
        </w:trPr>
        <w:tc>
          <w:tcPr>
            <w:tcW w:w="480" w:type="dxa"/>
            <w:tcBorders>
              <w:top w:val="single" w:sz="4" w:space="0" w:color="BFBFBF"/>
              <w:left w:val="single" w:sz="4" w:space="0" w:color="BFBFBF"/>
              <w:bottom w:val="single" w:sz="4" w:space="0" w:color="BFBFBF"/>
              <w:right w:val="single" w:sz="4" w:space="0" w:color="BFBFBF"/>
            </w:tcBorders>
            <w:shd w:val="clear" w:color="auto" w:fill="F2F2F2"/>
          </w:tcPr>
          <w:p w14:paraId="2C4F020B"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11 </w:t>
            </w:r>
          </w:p>
        </w:tc>
        <w:tc>
          <w:tcPr>
            <w:tcW w:w="1567" w:type="dxa"/>
            <w:tcBorders>
              <w:top w:val="single" w:sz="4" w:space="0" w:color="BFBFBF"/>
              <w:left w:val="single" w:sz="4" w:space="0" w:color="BFBFBF"/>
              <w:bottom w:val="single" w:sz="4" w:space="0" w:color="BFBFBF"/>
              <w:right w:val="single" w:sz="4" w:space="0" w:color="BFBFBF"/>
            </w:tcBorders>
            <w:shd w:val="clear" w:color="auto" w:fill="F2F2F2"/>
          </w:tcPr>
          <w:p w14:paraId="6E0E30FE"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CHOHI007 </w:t>
            </w:r>
          </w:p>
        </w:tc>
        <w:tc>
          <w:tcPr>
            <w:tcW w:w="1129" w:type="dxa"/>
            <w:tcBorders>
              <w:top w:val="single" w:sz="4" w:space="0" w:color="BFBFBF"/>
              <w:left w:val="single" w:sz="4" w:space="0" w:color="BFBFBF"/>
              <w:bottom w:val="single" w:sz="4" w:space="0" w:color="BFBFBF"/>
              <w:right w:val="single" w:sz="4" w:space="0" w:color="BFBFBF"/>
            </w:tcBorders>
            <w:shd w:val="clear" w:color="auto" w:fill="F2F2F2"/>
          </w:tcPr>
          <w:p w14:paraId="317A67AD"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shd w:val="clear" w:color="auto" w:fill="F2F2F2"/>
          </w:tcPr>
          <w:p w14:paraId="3FE824CD"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Radio Base Alpacoma Z. alto </w:t>
            </w:r>
            <w:proofErr w:type="spellStart"/>
            <w:r w:rsidRPr="002E5994">
              <w:rPr>
                <w:rFonts w:ascii="Arial" w:hAnsi="Arial" w:cs="Arial"/>
                <w:color w:val="auto"/>
                <w:sz w:val="18"/>
                <w:szCs w:val="18"/>
              </w:rPr>
              <w:t>Pasankery</w:t>
            </w:r>
            <w:proofErr w:type="spellEnd"/>
            <w:r w:rsidRPr="002E5994">
              <w:rPr>
                <w:rFonts w:ascii="Arial" w:hAnsi="Arial" w:cs="Arial"/>
                <w:color w:val="auto"/>
                <w:sz w:val="18"/>
                <w:szCs w:val="18"/>
              </w:rPr>
              <w:t xml:space="preserve"> Sur </w:t>
            </w:r>
          </w:p>
        </w:tc>
        <w:tc>
          <w:tcPr>
            <w:tcW w:w="1650" w:type="dxa"/>
            <w:tcBorders>
              <w:top w:val="single" w:sz="4" w:space="0" w:color="BFBFBF"/>
              <w:left w:val="single" w:sz="4" w:space="0" w:color="BFBFBF"/>
              <w:bottom w:val="single" w:sz="4" w:space="0" w:color="BFBFBF"/>
              <w:right w:val="single" w:sz="4" w:space="0" w:color="BFBFBF"/>
            </w:tcBorders>
            <w:shd w:val="clear" w:color="auto" w:fill="F2F2F2"/>
          </w:tcPr>
          <w:p w14:paraId="47D894DA"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COTAHUMA </w:t>
            </w:r>
          </w:p>
        </w:tc>
      </w:tr>
      <w:tr w:rsidR="00636E58" w:rsidRPr="00636E58" w14:paraId="44106F2A" w14:textId="77777777" w:rsidTr="00235282">
        <w:trPr>
          <w:trHeight w:val="381"/>
        </w:trPr>
        <w:tc>
          <w:tcPr>
            <w:tcW w:w="480" w:type="dxa"/>
            <w:tcBorders>
              <w:top w:val="single" w:sz="4" w:space="0" w:color="BFBFBF"/>
              <w:left w:val="single" w:sz="4" w:space="0" w:color="BFBFBF"/>
              <w:bottom w:val="single" w:sz="4" w:space="0" w:color="BFBFBF"/>
              <w:right w:val="single" w:sz="4" w:space="0" w:color="BFBFBF"/>
            </w:tcBorders>
          </w:tcPr>
          <w:p w14:paraId="7951D129"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12 </w:t>
            </w:r>
          </w:p>
        </w:tc>
        <w:tc>
          <w:tcPr>
            <w:tcW w:w="1567" w:type="dxa"/>
            <w:tcBorders>
              <w:top w:val="single" w:sz="4" w:space="0" w:color="BFBFBF"/>
              <w:left w:val="single" w:sz="4" w:space="0" w:color="BFBFBF"/>
              <w:bottom w:val="single" w:sz="4" w:space="0" w:color="BFBFBF"/>
              <w:right w:val="single" w:sz="4" w:space="0" w:color="BFBFBF"/>
            </w:tcBorders>
          </w:tcPr>
          <w:p w14:paraId="52D1FBEB"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CHOHI009 </w:t>
            </w:r>
          </w:p>
        </w:tc>
        <w:tc>
          <w:tcPr>
            <w:tcW w:w="1129" w:type="dxa"/>
            <w:tcBorders>
              <w:top w:val="single" w:sz="4" w:space="0" w:color="BFBFBF"/>
              <w:left w:val="single" w:sz="4" w:space="0" w:color="BFBFBF"/>
              <w:bottom w:val="single" w:sz="4" w:space="0" w:color="BFBFBF"/>
              <w:right w:val="single" w:sz="4" w:space="0" w:color="BFBFBF"/>
            </w:tcBorders>
          </w:tcPr>
          <w:p w14:paraId="5CBA411C"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tcPr>
          <w:p w14:paraId="7060A7BC"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Av. Del Poeta cancha Zapata inmediaciones </w:t>
            </w:r>
            <w:proofErr w:type="spellStart"/>
            <w:r w:rsidRPr="002E5994">
              <w:rPr>
                <w:rFonts w:ascii="Arial" w:hAnsi="Arial" w:cs="Arial"/>
                <w:color w:val="auto"/>
                <w:sz w:val="18"/>
                <w:szCs w:val="18"/>
              </w:rPr>
              <w:t>teleferico</w:t>
            </w:r>
            <w:proofErr w:type="spellEnd"/>
            <w:r w:rsidRPr="002E5994">
              <w:rPr>
                <w:rFonts w:ascii="Arial" w:hAnsi="Arial" w:cs="Arial"/>
                <w:color w:val="auto"/>
                <w:sz w:val="18"/>
                <w:szCs w:val="18"/>
              </w:rPr>
              <w:t xml:space="preserve"> Celeste </w:t>
            </w:r>
          </w:p>
        </w:tc>
        <w:tc>
          <w:tcPr>
            <w:tcW w:w="1650" w:type="dxa"/>
            <w:tcBorders>
              <w:top w:val="single" w:sz="4" w:space="0" w:color="BFBFBF"/>
              <w:left w:val="single" w:sz="4" w:space="0" w:color="BFBFBF"/>
              <w:bottom w:val="single" w:sz="4" w:space="0" w:color="BFBFBF"/>
              <w:right w:val="single" w:sz="4" w:space="0" w:color="BFBFBF"/>
            </w:tcBorders>
          </w:tcPr>
          <w:p w14:paraId="470FCBF6"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COTAHUMA </w:t>
            </w:r>
          </w:p>
        </w:tc>
      </w:tr>
      <w:tr w:rsidR="00636E58" w:rsidRPr="00636E58" w14:paraId="256414E8" w14:textId="77777777" w:rsidTr="00235282">
        <w:trPr>
          <w:trHeight w:val="296"/>
        </w:trPr>
        <w:tc>
          <w:tcPr>
            <w:tcW w:w="480" w:type="dxa"/>
            <w:tcBorders>
              <w:top w:val="single" w:sz="4" w:space="0" w:color="BFBFBF"/>
              <w:left w:val="single" w:sz="4" w:space="0" w:color="BFBFBF"/>
              <w:bottom w:val="single" w:sz="4" w:space="0" w:color="BFBFBF"/>
              <w:right w:val="single" w:sz="4" w:space="0" w:color="BFBFBF"/>
            </w:tcBorders>
            <w:shd w:val="clear" w:color="auto" w:fill="F2F2F2"/>
          </w:tcPr>
          <w:p w14:paraId="45856D15"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13 </w:t>
            </w:r>
          </w:p>
        </w:tc>
        <w:tc>
          <w:tcPr>
            <w:tcW w:w="1567" w:type="dxa"/>
            <w:tcBorders>
              <w:top w:val="single" w:sz="4" w:space="0" w:color="BFBFBF"/>
              <w:left w:val="single" w:sz="4" w:space="0" w:color="BFBFBF"/>
              <w:bottom w:val="single" w:sz="4" w:space="0" w:color="BFBFBF"/>
              <w:right w:val="single" w:sz="4" w:space="0" w:color="BFBFBF"/>
            </w:tcBorders>
            <w:shd w:val="clear" w:color="auto" w:fill="F2F2F2"/>
          </w:tcPr>
          <w:p w14:paraId="2AB69BC4"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CHOHI019 </w:t>
            </w:r>
          </w:p>
        </w:tc>
        <w:tc>
          <w:tcPr>
            <w:tcW w:w="1129" w:type="dxa"/>
            <w:tcBorders>
              <w:top w:val="single" w:sz="4" w:space="0" w:color="BFBFBF"/>
              <w:left w:val="single" w:sz="4" w:space="0" w:color="BFBFBF"/>
              <w:bottom w:val="single" w:sz="4" w:space="0" w:color="BFBFBF"/>
              <w:right w:val="single" w:sz="4" w:space="0" w:color="BFBFBF"/>
            </w:tcBorders>
            <w:shd w:val="clear" w:color="auto" w:fill="F2F2F2"/>
          </w:tcPr>
          <w:p w14:paraId="3A827F93"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shd w:val="clear" w:color="auto" w:fill="F2F2F2"/>
          </w:tcPr>
          <w:p w14:paraId="3B650E48"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Calle Libertad puente trillizo Libertar z. Kantutani </w:t>
            </w:r>
          </w:p>
        </w:tc>
        <w:tc>
          <w:tcPr>
            <w:tcW w:w="1650" w:type="dxa"/>
            <w:tcBorders>
              <w:top w:val="single" w:sz="4" w:space="0" w:color="BFBFBF"/>
              <w:left w:val="single" w:sz="4" w:space="0" w:color="BFBFBF"/>
              <w:bottom w:val="single" w:sz="4" w:space="0" w:color="BFBFBF"/>
              <w:right w:val="single" w:sz="4" w:space="0" w:color="BFBFBF"/>
            </w:tcBorders>
            <w:shd w:val="clear" w:color="auto" w:fill="F2F2F2"/>
          </w:tcPr>
          <w:p w14:paraId="2EE1BEDE"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COTAHUMA </w:t>
            </w:r>
          </w:p>
        </w:tc>
      </w:tr>
      <w:tr w:rsidR="00636E58" w:rsidRPr="00636E58" w14:paraId="40550853" w14:textId="77777777" w:rsidTr="00235282">
        <w:trPr>
          <w:trHeight w:val="293"/>
        </w:trPr>
        <w:tc>
          <w:tcPr>
            <w:tcW w:w="480" w:type="dxa"/>
            <w:tcBorders>
              <w:top w:val="single" w:sz="4" w:space="0" w:color="BFBFBF"/>
              <w:left w:val="single" w:sz="4" w:space="0" w:color="BFBFBF"/>
              <w:bottom w:val="single" w:sz="4" w:space="0" w:color="BFBFBF"/>
              <w:right w:val="single" w:sz="4" w:space="0" w:color="BFBFBF"/>
            </w:tcBorders>
          </w:tcPr>
          <w:p w14:paraId="0B82BBFC"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eastAsia="Arial" w:hAnsi="Arial" w:cs="Arial"/>
                <w:b/>
                <w:color w:val="auto"/>
                <w:sz w:val="18"/>
                <w:szCs w:val="18"/>
              </w:rPr>
              <w:t xml:space="preserve">Nº </w:t>
            </w:r>
          </w:p>
        </w:tc>
        <w:tc>
          <w:tcPr>
            <w:tcW w:w="1567" w:type="dxa"/>
            <w:tcBorders>
              <w:top w:val="single" w:sz="4" w:space="0" w:color="BFBFBF"/>
              <w:left w:val="single" w:sz="4" w:space="0" w:color="BFBFBF"/>
              <w:bottom w:val="single" w:sz="4" w:space="0" w:color="BFBFBF"/>
              <w:right w:val="single" w:sz="4" w:space="0" w:color="BFBFBF"/>
            </w:tcBorders>
          </w:tcPr>
          <w:p w14:paraId="317272C3" w14:textId="77777777" w:rsidR="00441D9C" w:rsidRPr="002E5994" w:rsidRDefault="00441D9C" w:rsidP="007F33E2">
            <w:pPr>
              <w:spacing w:after="0" w:line="259" w:lineRule="auto"/>
              <w:ind w:left="0" w:right="45" w:firstLine="0"/>
              <w:jc w:val="center"/>
              <w:rPr>
                <w:rFonts w:ascii="Arial" w:hAnsi="Arial" w:cs="Arial"/>
                <w:color w:val="auto"/>
                <w:sz w:val="18"/>
                <w:szCs w:val="18"/>
              </w:rPr>
            </w:pPr>
            <w:r w:rsidRPr="002E5994">
              <w:rPr>
                <w:rFonts w:ascii="Arial" w:eastAsia="Arial" w:hAnsi="Arial" w:cs="Arial"/>
                <w:b/>
                <w:color w:val="auto"/>
                <w:sz w:val="18"/>
                <w:szCs w:val="18"/>
              </w:rPr>
              <w:t xml:space="preserve">LOGGER </w:t>
            </w:r>
          </w:p>
        </w:tc>
        <w:tc>
          <w:tcPr>
            <w:tcW w:w="1129" w:type="dxa"/>
            <w:tcBorders>
              <w:top w:val="single" w:sz="4" w:space="0" w:color="BFBFBF"/>
              <w:left w:val="single" w:sz="4" w:space="0" w:color="BFBFBF"/>
              <w:bottom w:val="single" w:sz="4" w:space="0" w:color="BFBFBF"/>
              <w:right w:val="single" w:sz="4" w:space="0" w:color="BFBFBF"/>
            </w:tcBorders>
          </w:tcPr>
          <w:p w14:paraId="0EA96FDF" w14:textId="77777777" w:rsidR="00441D9C" w:rsidRPr="002E5994" w:rsidRDefault="00441D9C" w:rsidP="007F33E2">
            <w:pPr>
              <w:spacing w:after="0" w:line="259" w:lineRule="auto"/>
              <w:ind w:left="0" w:right="43" w:firstLine="0"/>
              <w:jc w:val="center"/>
              <w:rPr>
                <w:rFonts w:ascii="Arial" w:hAnsi="Arial" w:cs="Arial"/>
                <w:color w:val="auto"/>
                <w:sz w:val="18"/>
                <w:szCs w:val="18"/>
              </w:rPr>
            </w:pPr>
            <w:r w:rsidRPr="002E5994">
              <w:rPr>
                <w:rFonts w:ascii="Arial" w:eastAsia="Arial" w:hAnsi="Arial" w:cs="Arial"/>
                <w:b/>
                <w:color w:val="auto"/>
                <w:sz w:val="18"/>
                <w:szCs w:val="18"/>
              </w:rPr>
              <w:t xml:space="preserve">EQUIPO </w:t>
            </w:r>
          </w:p>
        </w:tc>
        <w:tc>
          <w:tcPr>
            <w:tcW w:w="3956" w:type="dxa"/>
            <w:tcBorders>
              <w:top w:val="single" w:sz="4" w:space="0" w:color="BFBFBF"/>
              <w:left w:val="single" w:sz="4" w:space="0" w:color="BFBFBF"/>
              <w:bottom w:val="single" w:sz="4" w:space="0" w:color="BFBFBF"/>
              <w:right w:val="single" w:sz="4" w:space="0" w:color="BFBFBF"/>
            </w:tcBorders>
          </w:tcPr>
          <w:p w14:paraId="15356700" w14:textId="77777777" w:rsidR="00441D9C" w:rsidRPr="002E5994" w:rsidRDefault="00441D9C" w:rsidP="007F33E2">
            <w:pPr>
              <w:spacing w:after="0" w:line="259" w:lineRule="auto"/>
              <w:ind w:left="0" w:right="44" w:firstLine="0"/>
              <w:jc w:val="center"/>
              <w:rPr>
                <w:rFonts w:ascii="Arial" w:hAnsi="Arial" w:cs="Arial"/>
                <w:color w:val="auto"/>
                <w:sz w:val="18"/>
                <w:szCs w:val="18"/>
              </w:rPr>
            </w:pPr>
            <w:r w:rsidRPr="002E5994">
              <w:rPr>
                <w:rFonts w:ascii="Arial" w:eastAsia="Arial" w:hAnsi="Arial" w:cs="Arial"/>
                <w:b/>
                <w:color w:val="auto"/>
                <w:sz w:val="18"/>
                <w:szCs w:val="18"/>
              </w:rPr>
              <w:t xml:space="preserve">DIRECCION </w:t>
            </w:r>
          </w:p>
        </w:tc>
        <w:tc>
          <w:tcPr>
            <w:tcW w:w="1650" w:type="dxa"/>
            <w:tcBorders>
              <w:top w:val="single" w:sz="4" w:space="0" w:color="BFBFBF"/>
              <w:left w:val="single" w:sz="4" w:space="0" w:color="BFBFBF"/>
              <w:bottom w:val="single" w:sz="4" w:space="0" w:color="BFBFBF"/>
              <w:right w:val="single" w:sz="4" w:space="0" w:color="BFBFBF"/>
            </w:tcBorders>
          </w:tcPr>
          <w:p w14:paraId="3CBD2C30" w14:textId="77777777" w:rsidR="00441D9C" w:rsidRPr="002E5994" w:rsidRDefault="00441D9C" w:rsidP="007F33E2">
            <w:pPr>
              <w:spacing w:after="0" w:line="259" w:lineRule="auto"/>
              <w:ind w:left="84" w:firstLine="0"/>
              <w:jc w:val="left"/>
              <w:rPr>
                <w:rFonts w:ascii="Arial" w:hAnsi="Arial" w:cs="Arial"/>
                <w:color w:val="auto"/>
                <w:sz w:val="18"/>
                <w:szCs w:val="18"/>
              </w:rPr>
            </w:pPr>
            <w:r w:rsidRPr="002E5994">
              <w:rPr>
                <w:rFonts w:ascii="Arial" w:eastAsia="Arial" w:hAnsi="Arial" w:cs="Arial"/>
                <w:b/>
                <w:color w:val="auto"/>
                <w:sz w:val="18"/>
                <w:szCs w:val="18"/>
              </w:rPr>
              <w:t xml:space="preserve">MACRODIST. </w:t>
            </w:r>
          </w:p>
        </w:tc>
      </w:tr>
      <w:tr w:rsidR="00636E58" w:rsidRPr="00636E58" w14:paraId="7D9CC445" w14:textId="77777777" w:rsidTr="00235282">
        <w:trPr>
          <w:trHeight w:val="311"/>
        </w:trPr>
        <w:tc>
          <w:tcPr>
            <w:tcW w:w="480" w:type="dxa"/>
            <w:tcBorders>
              <w:top w:val="single" w:sz="4" w:space="0" w:color="BFBFBF"/>
              <w:left w:val="single" w:sz="4" w:space="0" w:color="BFBFBF"/>
              <w:bottom w:val="single" w:sz="4" w:space="0" w:color="BFBFBF"/>
              <w:right w:val="single" w:sz="4" w:space="0" w:color="BFBFBF"/>
            </w:tcBorders>
          </w:tcPr>
          <w:p w14:paraId="192D3EA8"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14 </w:t>
            </w:r>
          </w:p>
        </w:tc>
        <w:tc>
          <w:tcPr>
            <w:tcW w:w="1567" w:type="dxa"/>
            <w:tcBorders>
              <w:top w:val="single" w:sz="4" w:space="0" w:color="BFBFBF"/>
              <w:left w:val="single" w:sz="4" w:space="0" w:color="BFBFBF"/>
              <w:bottom w:val="single" w:sz="4" w:space="0" w:color="BFBFBF"/>
              <w:right w:val="single" w:sz="4" w:space="0" w:color="BFBFBF"/>
            </w:tcBorders>
          </w:tcPr>
          <w:p w14:paraId="77C97916"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CHOHI020 </w:t>
            </w:r>
          </w:p>
        </w:tc>
        <w:tc>
          <w:tcPr>
            <w:tcW w:w="1129" w:type="dxa"/>
            <w:tcBorders>
              <w:top w:val="single" w:sz="4" w:space="0" w:color="BFBFBF"/>
              <w:left w:val="single" w:sz="4" w:space="0" w:color="BFBFBF"/>
              <w:bottom w:val="single" w:sz="4" w:space="0" w:color="BFBFBF"/>
              <w:right w:val="single" w:sz="4" w:space="0" w:color="BFBFBF"/>
            </w:tcBorders>
          </w:tcPr>
          <w:p w14:paraId="07373AD4"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tcPr>
          <w:p w14:paraId="6CD897FA"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Z. Alto San Pedro  </w:t>
            </w:r>
          </w:p>
        </w:tc>
        <w:tc>
          <w:tcPr>
            <w:tcW w:w="1650" w:type="dxa"/>
            <w:tcBorders>
              <w:top w:val="single" w:sz="4" w:space="0" w:color="BFBFBF"/>
              <w:left w:val="single" w:sz="4" w:space="0" w:color="BFBFBF"/>
              <w:bottom w:val="single" w:sz="4" w:space="0" w:color="BFBFBF"/>
              <w:right w:val="single" w:sz="4" w:space="0" w:color="BFBFBF"/>
            </w:tcBorders>
          </w:tcPr>
          <w:p w14:paraId="4C4B3E2B"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HAMPATURI </w:t>
            </w:r>
          </w:p>
        </w:tc>
      </w:tr>
      <w:tr w:rsidR="00235282" w:rsidRPr="00636E58" w14:paraId="59732FF3" w14:textId="77777777" w:rsidTr="00235282">
        <w:trPr>
          <w:trHeight w:val="340"/>
        </w:trPr>
        <w:tc>
          <w:tcPr>
            <w:tcW w:w="8782" w:type="dxa"/>
            <w:gridSpan w:val="5"/>
            <w:tcBorders>
              <w:top w:val="single" w:sz="4" w:space="0" w:color="BFBFBF"/>
              <w:left w:val="single" w:sz="4" w:space="0" w:color="BFBFBF"/>
              <w:bottom w:val="single" w:sz="4" w:space="0" w:color="BFBFBF"/>
              <w:right w:val="single" w:sz="4" w:space="0" w:color="BFBFBF"/>
            </w:tcBorders>
            <w:shd w:val="clear" w:color="auto" w:fill="F2F2F2"/>
            <w:vAlign w:val="center"/>
          </w:tcPr>
          <w:p w14:paraId="694D66F2" w14:textId="1893AF61" w:rsidR="00235282" w:rsidRPr="002E5994" w:rsidRDefault="00235282" w:rsidP="00235282">
            <w:pPr>
              <w:spacing w:after="0" w:line="259" w:lineRule="auto"/>
              <w:ind w:left="0" w:firstLine="0"/>
              <w:jc w:val="center"/>
              <w:rPr>
                <w:rFonts w:ascii="Arial" w:hAnsi="Arial" w:cs="Arial"/>
                <w:color w:val="auto"/>
                <w:sz w:val="18"/>
                <w:szCs w:val="18"/>
              </w:rPr>
            </w:pPr>
            <w:r w:rsidRPr="002E5994">
              <w:rPr>
                <w:rFonts w:ascii="Arial" w:eastAsia="Arial" w:hAnsi="Arial" w:cs="Arial"/>
                <w:b/>
                <w:color w:val="auto"/>
                <w:sz w:val="18"/>
                <w:szCs w:val="18"/>
              </w:rPr>
              <w:t>CUENCA HUAYÑAJAHUIRA</w:t>
            </w:r>
          </w:p>
        </w:tc>
      </w:tr>
      <w:tr w:rsidR="00636E58" w:rsidRPr="00636E58" w14:paraId="6F6E26BE" w14:textId="77777777" w:rsidTr="00235282">
        <w:trPr>
          <w:trHeight w:val="300"/>
        </w:trPr>
        <w:tc>
          <w:tcPr>
            <w:tcW w:w="480" w:type="dxa"/>
            <w:tcBorders>
              <w:top w:val="single" w:sz="4" w:space="0" w:color="BFBFBF"/>
              <w:left w:val="single" w:sz="4" w:space="0" w:color="BFBFBF"/>
              <w:bottom w:val="single" w:sz="4" w:space="0" w:color="BFBFBF"/>
              <w:right w:val="single" w:sz="4" w:space="0" w:color="BFBFBF"/>
            </w:tcBorders>
          </w:tcPr>
          <w:p w14:paraId="3303558B"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15 </w:t>
            </w:r>
          </w:p>
        </w:tc>
        <w:tc>
          <w:tcPr>
            <w:tcW w:w="1567" w:type="dxa"/>
            <w:tcBorders>
              <w:top w:val="single" w:sz="4" w:space="0" w:color="BFBFBF"/>
              <w:left w:val="single" w:sz="4" w:space="0" w:color="BFBFBF"/>
              <w:bottom w:val="single" w:sz="4" w:space="0" w:color="BFBFBF"/>
              <w:right w:val="single" w:sz="4" w:space="0" w:color="BFBFBF"/>
            </w:tcBorders>
          </w:tcPr>
          <w:p w14:paraId="21F58E4A"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HUAHI002 </w:t>
            </w:r>
          </w:p>
        </w:tc>
        <w:tc>
          <w:tcPr>
            <w:tcW w:w="1129" w:type="dxa"/>
            <w:tcBorders>
              <w:top w:val="single" w:sz="4" w:space="0" w:color="BFBFBF"/>
              <w:left w:val="single" w:sz="4" w:space="0" w:color="BFBFBF"/>
              <w:bottom w:val="single" w:sz="4" w:space="0" w:color="BFBFBF"/>
              <w:right w:val="single" w:sz="4" w:space="0" w:color="BFBFBF"/>
            </w:tcBorders>
          </w:tcPr>
          <w:p w14:paraId="646069B9"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tcPr>
          <w:p w14:paraId="61C4CAED"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Av. Monseñor Juan Quiroz </w:t>
            </w:r>
            <w:proofErr w:type="spellStart"/>
            <w:r w:rsidRPr="002E5994">
              <w:rPr>
                <w:rFonts w:ascii="Arial" w:hAnsi="Arial" w:cs="Arial"/>
                <w:color w:val="auto"/>
                <w:sz w:val="18"/>
                <w:szCs w:val="18"/>
              </w:rPr>
              <w:t>casio</w:t>
            </w:r>
            <w:proofErr w:type="spellEnd"/>
            <w:r w:rsidRPr="002E5994">
              <w:rPr>
                <w:rFonts w:ascii="Arial" w:hAnsi="Arial" w:cs="Arial"/>
                <w:color w:val="auto"/>
                <w:sz w:val="18"/>
                <w:szCs w:val="18"/>
              </w:rPr>
              <w:t xml:space="preserve"> esq. Av. </w:t>
            </w:r>
            <w:proofErr w:type="spellStart"/>
            <w:r w:rsidRPr="002E5994">
              <w:rPr>
                <w:rFonts w:ascii="Arial" w:hAnsi="Arial" w:cs="Arial"/>
                <w:color w:val="auto"/>
                <w:sz w:val="18"/>
                <w:szCs w:val="18"/>
              </w:rPr>
              <w:t>Nuñez</w:t>
            </w:r>
            <w:proofErr w:type="spellEnd"/>
            <w:r w:rsidRPr="002E5994">
              <w:rPr>
                <w:rFonts w:ascii="Arial" w:hAnsi="Arial" w:cs="Arial"/>
                <w:color w:val="auto"/>
                <w:sz w:val="18"/>
                <w:szCs w:val="18"/>
              </w:rPr>
              <w:t xml:space="preserve"> del Prado </w:t>
            </w:r>
          </w:p>
        </w:tc>
        <w:tc>
          <w:tcPr>
            <w:tcW w:w="1650" w:type="dxa"/>
            <w:tcBorders>
              <w:top w:val="single" w:sz="4" w:space="0" w:color="BFBFBF"/>
              <w:left w:val="single" w:sz="4" w:space="0" w:color="BFBFBF"/>
              <w:bottom w:val="single" w:sz="4" w:space="0" w:color="BFBFBF"/>
              <w:right w:val="single" w:sz="4" w:space="0" w:color="BFBFBF"/>
            </w:tcBorders>
          </w:tcPr>
          <w:p w14:paraId="55A9D571"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SUR </w:t>
            </w:r>
          </w:p>
        </w:tc>
      </w:tr>
      <w:tr w:rsidR="00636E58" w:rsidRPr="00636E58" w14:paraId="54F7293A" w14:textId="77777777" w:rsidTr="00235282">
        <w:trPr>
          <w:trHeight w:val="296"/>
        </w:trPr>
        <w:tc>
          <w:tcPr>
            <w:tcW w:w="480" w:type="dxa"/>
            <w:tcBorders>
              <w:top w:val="single" w:sz="4" w:space="0" w:color="BFBFBF"/>
              <w:left w:val="single" w:sz="4" w:space="0" w:color="BFBFBF"/>
              <w:bottom w:val="single" w:sz="4" w:space="0" w:color="BFBFBF"/>
              <w:right w:val="single" w:sz="4" w:space="0" w:color="BFBFBF"/>
            </w:tcBorders>
            <w:shd w:val="clear" w:color="auto" w:fill="F2F2F2"/>
          </w:tcPr>
          <w:p w14:paraId="6FD126EE"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16 </w:t>
            </w:r>
          </w:p>
        </w:tc>
        <w:tc>
          <w:tcPr>
            <w:tcW w:w="1567" w:type="dxa"/>
            <w:tcBorders>
              <w:top w:val="single" w:sz="4" w:space="0" w:color="BFBFBF"/>
              <w:left w:val="single" w:sz="4" w:space="0" w:color="BFBFBF"/>
              <w:bottom w:val="single" w:sz="4" w:space="0" w:color="BFBFBF"/>
              <w:right w:val="single" w:sz="4" w:space="0" w:color="BFBFBF"/>
            </w:tcBorders>
            <w:shd w:val="clear" w:color="auto" w:fill="F2F2F2"/>
          </w:tcPr>
          <w:p w14:paraId="45CF657B"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HUAHI003 </w:t>
            </w:r>
          </w:p>
        </w:tc>
        <w:tc>
          <w:tcPr>
            <w:tcW w:w="1129" w:type="dxa"/>
            <w:tcBorders>
              <w:top w:val="single" w:sz="4" w:space="0" w:color="BFBFBF"/>
              <w:left w:val="single" w:sz="4" w:space="0" w:color="BFBFBF"/>
              <w:bottom w:val="single" w:sz="4" w:space="0" w:color="BFBFBF"/>
              <w:right w:val="single" w:sz="4" w:space="0" w:color="BFBFBF"/>
            </w:tcBorders>
            <w:shd w:val="clear" w:color="auto" w:fill="F2F2F2"/>
          </w:tcPr>
          <w:p w14:paraId="4075049D"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shd w:val="clear" w:color="auto" w:fill="F2F2F2"/>
          </w:tcPr>
          <w:p w14:paraId="643EC836"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Av. Costanera - Zona Los Pinos Calle 30A </w:t>
            </w:r>
          </w:p>
        </w:tc>
        <w:tc>
          <w:tcPr>
            <w:tcW w:w="1650" w:type="dxa"/>
            <w:tcBorders>
              <w:top w:val="single" w:sz="4" w:space="0" w:color="BFBFBF"/>
              <w:left w:val="single" w:sz="4" w:space="0" w:color="BFBFBF"/>
              <w:bottom w:val="single" w:sz="4" w:space="0" w:color="BFBFBF"/>
              <w:right w:val="single" w:sz="4" w:space="0" w:color="BFBFBF"/>
            </w:tcBorders>
            <w:shd w:val="clear" w:color="auto" w:fill="F2F2F2"/>
          </w:tcPr>
          <w:p w14:paraId="57939CE7"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SUR </w:t>
            </w:r>
          </w:p>
        </w:tc>
      </w:tr>
      <w:tr w:rsidR="00636E58" w:rsidRPr="00636E58" w14:paraId="77FE5B5B" w14:textId="77777777" w:rsidTr="00235282">
        <w:trPr>
          <w:trHeight w:val="381"/>
        </w:trPr>
        <w:tc>
          <w:tcPr>
            <w:tcW w:w="480" w:type="dxa"/>
            <w:tcBorders>
              <w:top w:val="single" w:sz="4" w:space="0" w:color="BFBFBF"/>
              <w:left w:val="single" w:sz="4" w:space="0" w:color="BFBFBF"/>
              <w:bottom w:val="single" w:sz="4" w:space="0" w:color="BFBFBF"/>
              <w:right w:val="single" w:sz="4" w:space="0" w:color="BFBFBF"/>
            </w:tcBorders>
          </w:tcPr>
          <w:p w14:paraId="28F571B6"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17 </w:t>
            </w:r>
          </w:p>
        </w:tc>
        <w:tc>
          <w:tcPr>
            <w:tcW w:w="1567" w:type="dxa"/>
            <w:tcBorders>
              <w:top w:val="single" w:sz="4" w:space="0" w:color="BFBFBF"/>
              <w:left w:val="single" w:sz="4" w:space="0" w:color="BFBFBF"/>
              <w:bottom w:val="single" w:sz="4" w:space="0" w:color="BFBFBF"/>
              <w:right w:val="single" w:sz="4" w:space="0" w:color="BFBFBF"/>
            </w:tcBorders>
          </w:tcPr>
          <w:p w14:paraId="6B180C36"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HUAHI004 </w:t>
            </w:r>
          </w:p>
        </w:tc>
        <w:tc>
          <w:tcPr>
            <w:tcW w:w="1129" w:type="dxa"/>
            <w:tcBorders>
              <w:top w:val="single" w:sz="4" w:space="0" w:color="BFBFBF"/>
              <w:left w:val="single" w:sz="4" w:space="0" w:color="BFBFBF"/>
              <w:bottom w:val="single" w:sz="4" w:space="0" w:color="BFBFBF"/>
              <w:right w:val="single" w:sz="4" w:space="0" w:color="BFBFBF"/>
            </w:tcBorders>
          </w:tcPr>
          <w:p w14:paraId="14995D32"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tcPr>
          <w:p w14:paraId="5A98F817" w14:textId="77777777" w:rsidR="00441D9C" w:rsidRPr="002E5994" w:rsidRDefault="00441D9C" w:rsidP="007F33E2">
            <w:pPr>
              <w:spacing w:after="0" w:line="259" w:lineRule="auto"/>
              <w:ind w:left="1" w:firstLine="0"/>
              <w:rPr>
                <w:rFonts w:ascii="Arial" w:hAnsi="Arial" w:cs="Arial"/>
                <w:color w:val="auto"/>
                <w:sz w:val="18"/>
                <w:szCs w:val="18"/>
              </w:rPr>
            </w:pPr>
            <w:r w:rsidRPr="002E5994">
              <w:rPr>
                <w:rFonts w:ascii="Arial" w:hAnsi="Arial" w:cs="Arial"/>
                <w:color w:val="auto"/>
                <w:sz w:val="18"/>
                <w:szCs w:val="18"/>
              </w:rPr>
              <w:t xml:space="preserve">Av. Panamericana esq. c. 53 altura puente </w:t>
            </w:r>
            <w:proofErr w:type="spellStart"/>
            <w:r w:rsidRPr="002E5994">
              <w:rPr>
                <w:rFonts w:ascii="Arial" w:hAnsi="Arial" w:cs="Arial"/>
                <w:color w:val="auto"/>
                <w:sz w:val="18"/>
                <w:szCs w:val="18"/>
              </w:rPr>
              <w:t>Kupillani</w:t>
            </w:r>
            <w:proofErr w:type="spellEnd"/>
            <w:r w:rsidRPr="002E5994">
              <w:rPr>
                <w:rFonts w:ascii="Arial" w:hAnsi="Arial" w:cs="Arial"/>
                <w:color w:val="auto"/>
                <w:sz w:val="18"/>
                <w:szCs w:val="18"/>
              </w:rPr>
              <w:t xml:space="preserve"> Z. Las Lomas De </w:t>
            </w:r>
            <w:proofErr w:type="spellStart"/>
            <w:r w:rsidRPr="002E5994">
              <w:rPr>
                <w:rFonts w:ascii="Arial" w:hAnsi="Arial" w:cs="Arial"/>
                <w:color w:val="auto"/>
                <w:sz w:val="18"/>
                <w:szCs w:val="18"/>
              </w:rPr>
              <w:t>Kupillani</w:t>
            </w:r>
            <w:proofErr w:type="spellEnd"/>
            <w:r w:rsidRPr="002E5994">
              <w:rPr>
                <w:rFonts w:ascii="Arial" w:hAnsi="Arial" w:cs="Arial"/>
                <w:color w:val="auto"/>
                <w:sz w:val="18"/>
                <w:szCs w:val="18"/>
              </w:rPr>
              <w:t xml:space="preserve"> </w:t>
            </w:r>
          </w:p>
        </w:tc>
        <w:tc>
          <w:tcPr>
            <w:tcW w:w="1650" w:type="dxa"/>
            <w:tcBorders>
              <w:top w:val="single" w:sz="4" w:space="0" w:color="BFBFBF"/>
              <w:left w:val="single" w:sz="4" w:space="0" w:color="BFBFBF"/>
              <w:bottom w:val="single" w:sz="4" w:space="0" w:color="BFBFBF"/>
              <w:right w:val="single" w:sz="4" w:space="0" w:color="BFBFBF"/>
            </w:tcBorders>
          </w:tcPr>
          <w:p w14:paraId="39727BA6"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SUR </w:t>
            </w:r>
          </w:p>
        </w:tc>
      </w:tr>
      <w:tr w:rsidR="00636E58" w:rsidRPr="00636E58" w14:paraId="4EFBFF1F" w14:textId="77777777" w:rsidTr="00235282">
        <w:trPr>
          <w:trHeight w:val="375"/>
        </w:trPr>
        <w:tc>
          <w:tcPr>
            <w:tcW w:w="480" w:type="dxa"/>
            <w:tcBorders>
              <w:top w:val="single" w:sz="4" w:space="0" w:color="BFBFBF"/>
              <w:left w:val="single" w:sz="4" w:space="0" w:color="BFBFBF"/>
              <w:bottom w:val="single" w:sz="4" w:space="0" w:color="BFBFBF"/>
              <w:right w:val="single" w:sz="4" w:space="0" w:color="BFBFBF"/>
            </w:tcBorders>
            <w:shd w:val="clear" w:color="auto" w:fill="F2F2F2"/>
          </w:tcPr>
          <w:p w14:paraId="740399E8"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18 </w:t>
            </w:r>
          </w:p>
        </w:tc>
        <w:tc>
          <w:tcPr>
            <w:tcW w:w="1567" w:type="dxa"/>
            <w:tcBorders>
              <w:top w:val="single" w:sz="4" w:space="0" w:color="BFBFBF"/>
              <w:left w:val="single" w:sz="4" w:space="0" w:color="BFBFBF"/>
              <w:bottom w:val="single" w:sz="4" w:space="0" w:color="BFBFBF"/>
              <w:right w:val="single" w:sz="4" w:space="0" w:color="BFBFBF"/>
            </w:tcBorders>
            <w:shd w:val="clear" w:color="auto" w:fill="F2F2F2"/>
          </w:tcPr>
          <w:p w14:paraId="49345031"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HUAHI006 </w:t>
            </w:r>
          </w:p>
        </w:tc>
        <w:tc>
          <w:tcPr>
            <w:tcW w:w="1129" w:type="dxa"/>
            <w:tcBorders>
              <w:top w:val="single" w:sz="4" w:space="0" w:color="BFBFBF"/>
              <w:left w:val="single" w:sz="4" w:space="0" w:color="BFBFBF"/>
              <w:bottom w:val="single" w:sz="4" w:space="0" w:color="BFBFBF"/>
              <w:right w:val="single" w:sz="4" w:space="0" w:color="BFBFBF"/>
            </w:tcBorders>
            <w:shd w:val="clear" w:color="auto" w:fill="F2F2F2"/>
          </w:tcPr>
          <w:p w14:paraId="76F54BD4"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shd w:val="clear" w:color="auto" w:fill="F2F2F2"/>
          </w:tcPr>
          <w:p w14:paraId="3B6AF0AA" w14:textId="77777777" w:rsidR="00441D9C" w:rsidRPr="002E5994" w:rsidRDefault="00441D9C" w:rsidP="007F33E2">
            <w:pPr>
              <w:spacing w:after="0" w:line="259" w:lineRule="auto"/>
              <w:ind w:left="1" w:firstLine="0"/>
              <w:rPr>
                <w:rFonts w:ascii="Arial" w:hAnsi="Arial" w:cs="Arial"/>
                <w:color w:val="auto"/>
                <w:sz w:val="18"/>
                <w:szCs w:val="18"/>
              </w:rPr>
            </w:pPr>
            <w:r w:rsidRPr="002E5994">
              <w:rPr>
                <w:rFonts w:ascii="Arial" w:hAnsi="Arial" w:cs="Arial"/>
                <w:color w:val="auto"/>
                <w:sz w:val="18"/>
                <w:szCs w:val="18"/>
              </w:rPr>
              <w:t xml:space="preserve">C. Las Retamas esq. Av. 14 de Septiembre altura puente Arenal Z. Arenal Ovejuyo </w:t>
            </w:r>
          </w:p>
        </w:tc>
        <w:tc>
          <w:tcPr>
            <w:tcW w:w="1650" w:type="dxa"/>
            <w:tcBorders>
              <w:top w:val="single" w:sz="4" w:space="0" w:color="BFBFBF"/>
              <w:left w:val="single" w:sz="4" w:space="0" w:color="BFBFBF"/>
              <w:bottom w:val="single" w:sz="4" w:space="0" w:color="BFBFBF"/>
              <w:right w:val="single" w:sz="4" w:space="0" w:color="BFBFBF"/>
            </w:tcBorders>
            <w:shd w:val="clear" w:color="auto" w:fill="F2F2F2"/>
          </w:tcPr>
          <w:p w14:paraId="109F6BEC"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SUR </w:t>
            </w:r>
          </w:p>
        </w:tc>
      </w:tr>
      <w:tr w:rsidR="00636E58" w:rsidRPr="00636E58" w14:paraId="16C8BC42" w14:textId="77777777" w:rsidTr="00235282">
        <w:trPr>
          <w:trHeight w:val="301"/>
        </w:trPr>
        <w:tc>
          <w:tcPr>
            <w:tcW w:w="480" w:type="dxa"/>
            <w:tcBorders>
              <w:top w:val="single" w:sz="4" w:space="0" w:color="BFBFBF"/>
              <w:left w:val="single" w:sz="4" w:space="0" w:color="BFBFBF"/>
              <w:bottom w:val="single" w:sz="4" w:space="0" w:color="BFBFBF"/>
              <w:right w:val="single" w:sz="4" w:space="0" w:color="BFBFBF"/>
            </w:tcBorders>
          </w:tcPr>
          <w:p w14:paraId="34771F8E"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19 </w:t>
            </w:r>
          </w:p>
        </w:tc>
        <w:tc>
          <w:tcPr>
            <w:tcW w:w="1567" w:type="dxa"/>
            <w:tcBorders>
              <w:top w:val="single" w:sz="4" w:space="0" w:color="BFBFBF"/>
              <w:left w:val="single" w:sz="4" w:space="0" w:color="BFBFBF"/>
              <w:bottom w:val="single" w:sz="4" w:space="0" w:color="BFBFBF"/>
              <w:right w:val="single" w:sz="4" w:space="0" w:color="BFBFBF"/>
            </w:tcBorders>
          </w:tcPr>
          <w:p w14:paraId="59025583"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HUAHI009 </w:t>
            </w:r>
          </w:p>
        </w:tc>
        <w:tc>
          <w:tcPr>
            <w:tcW w:w="1129" w:type="dxa"/>
            <w:tcBorders>
              <w:top w:val="single" w:sz="4" w:space="0" w:color="BFBFBF"/>
              <w:left w:val="single" w:sz="4" w:space="0" w:color="BFBFBF"/>
              <w:bottom w:val="single" w:sz="4" w:space="0" w:color="BFBFBF"/>
              <w:right w:val="single" w:sz="4" w:space="0" w:color="BFBFBF"/>
            </w:tcBorders>
          </w:tcPr>
          <w:p w14:paraId="49977501"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tcPr>
          <w:p w14:paraId="52708F37"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Av. </w:t>
            </w:r>
            <w:proofErr w:type="spellStart"/>
            <w:r w:rsidRPr="002E5994">
              <w:rPr>
                <w:rFonts w:ascii="Arial" w:hAnsi="Arial" w:cs="Arial"/>
                <w:color w:val="auto"/>
                <w:sz w:val="18"/>
                <w:szCs w:val="18"/>
              </w:rPr>
              <w:t>Circunvalacion</w:t>
            </w:r>
            <w:proofErr w:type="spellEnd"/>
            <w:r w:rsidRPr="002E5994">
              <w:rPr>
                <w:rFonts w:ascii="Arial" w:hAnsi="Arial" w:cs="Arial"/>
                <w:color w:val="auto"/>
                <w:sz w:val="18"/>
                <w:szCs w:val="18"/>
              </w:rPr>
              <w:t xml:space="preserve"> Alto Florida </w:t>
            </w:r>
          </w:p>
        </w:tc>
        <w:tc>
          <w:tcPr>
            <w:tcW w:w="1650" w:type="dxa"/>
            <w:tcBorders>
              <w:top w:val="single" w:sz="4" w:space="0" w:color="BFBFBF"/>
              <w:left w:val="single" w:sz="4" w:space="0" w:color="BFBFBF"/>
              <w:bottom w:val="single" w:sz="4" w:space="0" w:color="BFBFBF"/>
              <w:right w:val="single" w:sz="4" w:space="0" w:color="BFBFBF"/>
            </w:tcBorders>
          </w:tcPr>
          <w:p w14:paraId="43330161"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SUR </w:t>
            </w:r>
          </w:p>
        </w:tc>
      </w:tr>
      <w:tr w:rsidR="00636E58" w:rsidRPr="00636E58" w14:paraId="36BFC253" w14:textId="77777777" w:rsidTr="00235282">
        <w:trPr>
          <w:trHeight w:val="295"/>
        </w:trPr>
        <w:tc>
          <w:tcPr>
            <w:tcW w:w="480" w:type="dxa"/>
            <w:tcBorders>
              <w:top w:val="single" w:sz="4" w:space="0" w:color="BFBFBF"/>
              <w:left w:val="single" w:sz="4" w:space="0" w:color="BFBFBF"/>
              <w:bottom w:val="single" w:sz="4" w:space="0" w:color="BFBFBF"/>
              <w:right w:val="single" w:sz="4" w:space="0" w:color="BFBFBF"/>
            </w:tcBorders>
            <w:shd w:val="clear" w:color="auto" w:fill="F2F2F2"/>
          </w:tcPr>
          <w:p w14:paraId="2DEAF789"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20 </w:t>
            </w:r>
          </w:p>
        </w:tc>
        <w:tc>
          <w:tcPr>
            <w:tcW w:w="1567" w:type="dxa"/>
            <w:tcBorders>
              <w:top w:val="single" w:sz="4" w:space="0" w:color="BFBFBF"/>
              <w:left w:val="single" w:sz="4" w:space="0" w:color="BFBFBF"/>
              <w:bottom w:val="single" w:sz="4" w:space="0" w:color="BFBFBF"/>
              <w:right w:val="single" w:sz="4" w:space="0" w:color="BFBFBF"/>
            </w:tcBorders>
            <w:shd w:val="clear" w:color="auto" w:fill="F2F2F2"/>
          </w:tcPr>
          <w:p w14:paraId="2A270828"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G2 SISAR </w:t>
            </w:r>
          </w:p>
        </w:tc>
        <w:tc>
          <w:tcPr>
            <w:tcW w:w="1129" w:type="dxa"/>
            <w:tcBorders>
              <w:top w:val="single" w:sz="4" w:space="0" w:color="BFBFBF"/>
              <w:left w:val="single" w:sz="4" w:space="0" w:color="BFBFBF"/>
              <w:bottom w:val="single" w:sz="4" w:space="0" w:color="BFBFBF"/>
              <w:right w:val="single" w:sz="4" w:space="0" w:color="BFBFBF"/>
            </w:tcBorders>
            <w:shd w:val="clear" w:color="auto" w:fill="F2F2F2"/>
          </w:tcPr>
          <w:p w14:paraId="3670A1A7"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shd w:val="clear" w:color="auto" w:fill="F2F2F2"/>
          </w:tcPr>
          <w:p w14:paraId="19F64336"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 8 de Calacoto </w:t>
            </w:r>
          </w:p>
        </w:tc>
        <w:tc>
          <w:tcPr>
            <w:tcW w:w="1650" w:type="dxa"/>
            <w:tcBorders>
              <w:top w:val="single" w:sz="4" w:space="0" w:color="BFBFBF"/>
              <w:left w:val="single" w:sz="4" w:space="0" w:color="BFBFBF"/>
              <w:bottom w:val="single" w:sz="4" w:space="0" w:color="BFBFBF"/>
              <w:right w:val="single" w:sz="4" w:space="0" w:color="BFBFBF"/>
            </w:tcBorders>
            <w:shd w:val="clear" w:color="auto" w:fill="F2F2F2"/>
          </w:tcPr>
          <w:p w14:paraId="177D234B"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SUR </w:t>
            </w:r>
          </w:p>
        </w:tc>
      </w:tr>
      <w:tr w:rsidR="00636E58" w:rsidRPr="00636E58" w14:paraId="67FA9A08" w14:textId="77777777" w:rsidTr="00235282">
        <w:trPr>
          <w:trHeight w:val="301"/>
        </w:trPr>
        <w:tc>
          <w:tcPr>
            <w:tcW w:w="480" w:type="dxa"/>
            <w:tcBorders>
              <w:top w:val="single" w:sz="4" w:space="0" w:color="BFBFBF"/>
              <w:left w:val="single" w:sz="4" w:space="0" w:color="BFBFBF"/>
              <w:bottom w:val="single" w:sz="4" w:space="0" w:color="BFBFBF"/>
              <w:right w:val="single" w:sz="4" w:space="0" w:color="BFBFBF"/>
            </w:tcBorders>
          </w:tcPr>
          <w:p w14:paraId="758EA7F7"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21 </w:t>
            </w:r>
          </w:p>
        </w:tc>
        <w:tc>
          <w:tcPr>
            <w:tcW w:w="1567" w:type="dxa"/>
            <w:tcBorders>
              <w:top w:val="single" w:sz="4" w:space="0" w:color="BFBFBF"/>
              <w:left w:val="single" w:sz="4" w:space="0" w:color="BFBFBF"/>
              <w:bottom w:val="single" w:sz="4" w:space="0" w:color="BFBFBF"/>
              <w:right w:val="single" w:sz="4" w:space="0" w:color="BFBFBF"/>
            </w:tcBorders>
          </w:tcPr>
          <w:p w14:paraId="7CCEA94F"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G5 SISAR </w:t>
            </w:r>
          </w:p>
        </w:tc>
        <w:tc>
          <w:tcPr>
            <w:tcW w:w="1129" w:type="dxa"/>
            <w:tcBorders>
              <w:top w:val="single" w:sz="4" w:space="0" w:color="BFBFBF"/>
              <w:left w:val="single" w:sz="4" w:space="0" w:color="BFBFBF"/>
              <w:bottom w:val="single" w:sz="4" w:space="0" w:color="BFBFBF"/>
              <w:right w:val="single" w:sz="4" w:space="0" w:color="BFBFBF"/>
            </w:tcBorders>
          </w:tcPr>
          <w:p w14:paraId="1F424233"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tcPr>
          <w:p w14:paraId="4BF253CD"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 10 de Calacoto </w:t>
            </w:r>
          </w:p>
        </w:tc>
        <w:tc>
          <w:tcPr>
            <w:tcW w:w="1650" w:type="dxa"/>
            <w:tcBorders>
              <w:top w:val="single" w:sz="4" w:space="0" w:color="BFBFBF"/>
              <w:left w:val="single" w:sz="4" w:space="0" w:color="BFBFBF"/>
              <w:bottom w:val="single" w:sz="4" w:space="0" w:color="BFBFBF"/>
              <w:right w:val="single" w:sz="4" w:space="0" w:color="BFBFBF"/>
            </w:tcBorders>
          </w:tcPr>
          <w:p w14:paraId="2A85BEEF"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SUR </w:t>
            </w:r>
          </w:p>
        </w:tc>
      </w:tr>
      <w:tr w:rsidR="00636E58" w:rsidRPr="00636E58" w14:paraId="10AFBA34" w14:textId="77777777" w:rsidTr="00235282">
        <w:trPr>
          <w:trHeight w:val="296"/>
        </w:trPr>
        <w:tc>
          <w:tcPr>
            <w:tcW w:w="480" w:type="dxa"/>
            <w:tcBorders>
              <w:top w:val="single" w:sz="4" w:space="0" w:color="BFBFBF"/>
              <w:left w:val="single" w:sz="4" w:space="0" w:color="BFBFBF"/>
              <w:bottom w:val="single" w:sz="4" w:space="0" w:color="BFBFBF"/>
              <w:right w:val="single" w:sz="4" w:space="0" w:color="BFBFBF"/>
            </w:tcBorders>
            <w:shd w:val="clear" w:color="auto" w:fill="F2F2F2"/>
          </w:tcPr>
          <w:p w14:paraId="13F4227D"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22 </w:t>
            </w:r>
          </w:p>
        </w:tc>
        <w:tc>
          <w:tcPr>
            <w:tcW w:w="1567" w:type="dxa"/>
            <w:tcBorders>
              <w:top w:val="single" w:sz="4" w:space="0" w:color="BFBFBF"/>
              <w:left w:val="single" w:sz="4" w:space="0" w:color="BFBFBF"/>
              <w:bottom w:val="single" w:sz="4" w:space="0" w:color="BFBFBF"/>
              <w:right w:val="single" w:sz="4" w:space="0" w:color="BFBFBF"/>
            </w:tcBorders>
            <w:shd w:val="clear" w:color="auto" w:fill="F2F2F2"/>
          </w:tcPr>
          <w:p w14:paraId="17DBD95F"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G7 SISAR </w:t>
            </w:r>
          </w:p>
        </w:tc>
        <w:tc>
          <w:tcPr>
            <w:tcW w:w="1129" w:type="dxa"/>
            <w:tcBorders>
              <w:top w:val="single" w:sz="4" w:space="0" w:color="BFBFBF"/>
              <w:left w:val="single" w:sz="4" w:space="0" w:color="BFBFBF"/>
              <w:bottom w:val="single" w:sz="4" w:space="0" w:color="BFBFBF"/>
              <w:right w:val="single" w:sz="4" w:space="0" w:color="BFBFBF"/>
            </w:tcBorders>
            <w:shd w:val="clear" w:color="auto" w:fill="F2F2F2"/>
          </w:tcPr>
          <w:p w14:paraId="682EE1AF"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shd w:val="clear" w:color="auto" w:fill="F2F2F2"/>
          </w:tcPr>
          <w:p w14:paraId="6994DE0C"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Ingreso Alto la Florida </w:t>
            </w:r>
          </w:p>
        </w:tc>
        <w:tc>
          <w:tcPr>
            <w:tcW w:w="1650" w:type="dxa"/>
            <w:tcBorders>
              <w:top w:val="single" w:sz="4" w:space="0" w:color="BFBFBF"/>
              <w:left w:val="single" w:sz="4" w:space="0" w:color="BFBFBF"/>
              <w:bottom w:val="single" w:sz="4" w:space="0" w:color="BFBFBF"/>
              <w:right w:val="single" w:sz="4" w:space="0" w:color="BFBFBF"/>
            </w:tcBorders>
            <w:shd w:val="clear" w:color="auto" w:fill="F2F2F2"/>
          </w:tcPr>
          <w:p w14:paraId="0F176CA5"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SUR </w:t>
            </w:r>
          </w:p>
        </w:tc>
      </w:tr>
      <w:tr w:rsidR="00636E58" w:rsidRPr="00636E58" w14:paraId="0163862B" w14:textId="77777777" w:rsidTr="00235282">
        <w:trPr>
          <w:trHeight w:val="312"/>
        </w:trPr>
        <w:tc>
          <w:tcPr>
            <w:tcW w:w="480" w:type="dxa"/>
            <w:tcBorders>
              <w:top w:val="single" w:sz="4" w:space="0" w:color="BFBFBF"/>
              <w:left w:val="single" w:sz="4" w:space="0" w:color="BFBFBF"/>
              <w:bottom w:val="single" w:sz="4" w:space="0" w:color="BFBFBF"/>
              <w:right w:val="single" w:sz="4" w:space="0" w:color="BFBFBF"/>
            </w:tcBorders>
          </w:tcPr>
          <w:p w14:paraId="40872293"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23 </w:t>
            </w:r>
          </w:p>
        </w:tc>
        <w:tc>
          <w:tcPr>
            <w:tcW w:w="1567" w:type="dxa"/>
            <w:tcBorders>
              <w:top w:val="single" w:sz="4" w:space="0" w:color="BFBFBF"/>
              <w:left w:val="single" w:sz="4" w:space="0" w:color="BFBFBF"/>
              <w:bottom w:val="single" w:sz="4" w:space="0" w:color="BFBFBF"/>
              <w:right w:val="single" w:sz="4" w:space="0" w:color="BFBFBF"/>
            </w:tcBorders>
          </w:tcPr>
          <w:p w14:paraId="1B463866"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G8 SISAR </w:t>
            </w:r>
          </w:p>
        </w:tc>
        <w:tc>
          <w:tcPr>
            <w:tcW w:w="1129" w:type="dxa"/>
            <w:tcBorders>
              <w:top w:val="single" w:sz="4" w:space="0" w:color="BFBFBF"/>
              <w:left w:val="single" w:sz="4" w:space="0" w:color="BFBFBF"/>
              <w:bottom w:val="single" w:sz="4" w:space="0" w:color="BFBFBF"/>
              <w:right w:val="single" w:sz="4" w:space="0" w:color="BFBFBF"/>
            </w:tcBorders>
          </w:tcPr>
          <w:p w14:paraId="6FEE501B"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tcPr>
          <w:p w14:paraId="24841EB6"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 25 de Cota </w:t>
            </w:r>
            <w:proofErr w:type="spellStart"/>
            <w:r w:rsidRPr="002E5994">
              <w:rPr>
                <w:rFonts w:ascii="Arial" w:hAnsi="Arial" w:cs="Arial"/>
                <w:color w:val="auto"/>
                <w:sz w:val="18"/>
                <w:szCs w:val="18"/>
              </w:rPr>
              <w:t>Cota</w:t>
            </w:r>
            <w:proofErr w:type="spellEnd"/>
            <w:r w:rsidRPr="002E5994">
              <w:rPr>
                <w:rFonts w:ascii="Arial" w:hAnsi="Arial" w:cs="Arial"/>
                <w:color w:val="auto"/>
                <w:sz w:val="18"/>
                <w:szCs w:val="18"/>
              </w:rPr>
              <w:t xml:space="preserve"> </w:t>
            </w:r>
          </w:p>
        </w:tc>
        <w:tc>
          <w:tcPr>
            <w:tcW w:w="1650" w:type="dxa"/>
            <w:tcBorders>
              <w:top w:val="single" w:sz="4" w:space="0" w:color="BFBFBF"/>
              <w:left w:val="single" w:sz="4" w:space="0" w:color="BFBFBF"/>
              <w:bottom w:val="single" w:sz="4" w:space="0" w:color="BFBFBF"/>
              <w:right w:val="single" w:sz="4" w:space="0" w:color="BFBFBF"/>
            </w:tcBorders>
          </w:tcPr>
          <w:p w14:paraId="7B9AEC2D"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SUR </w:t>
            </w:r>
          </w:p>
        </w:tc>
      </w:tr>
      <w:tr w:rsidR="00235282" w:rsidRPr="00636E58" w14:paraId="38565CCB" w14:textId="77777777" w:rsidTr="00235282">
        <w:trPr>
          <w:trHeight w:val="340"/>
        </w:trPr>
        <w:tc>
          <w:tcPr>
            <w:tcW w:w="8782" w:type="dxa"/>
            <w:gridSpan w:val="5"/>
            <w:tcBorders>
              <w:top w:val="single" w:sz="4" w:space="0" w:color="BFBFBF"/>
              <w:left w:val="single" w:sz="4" w:space="0" w:color="BFBFBF"/>
              <w:bottom w:val="single" w:sz="4" w:space="0" w:color="BFBFBF"/>
              <w:right w:val="single" w:sz="4" w:space="0" w:color="BFBFBF"/>
            </w:tcBorders>
            <w:shd w:val="clear" w:color="auto" w:fill="F2F2F2"/>
            <w:vAlign w:val="center"/>
          </w:tcPr>
          <w:p w14:paraId="188B700D" w14:textId="47EB7836" w:rsidR="00235282" w:rsidRPr="002E5994" w:rsidRDefault="00235282" w:rsidP="00235282">
            <w:pPr>
              <w:spacing w:after="0" w:line="259" w:lineRule="auto"/>
              <w:ind w:left="0" w:firstLine="0"/>
              <w:jc w:val="center"/>
              <w:rPr>
                <w:rFonts w:ascii="Arial" w:hAnsi="Arial" w:cs="Arial"/>
                <w:color w:val="auto"/>
                <w:sz w:val="18"/>
                <w:szCs w:val="18"/>
              </w:rPr>
            </w:pPr>
            <w:r w:rsidRPr="002E5994">
              <w:rPr>
                <w:rFonts w:ascii="Arial" w:eastAsia="Arial" w:hAnsi="Arial" w:cs="Arial"/>
                <w:b/>
                <w:color w:val="auto"/>
                <w:sz w:val="18"/>
                <w:szCs w:val="18"/>
              </w:rPr>
              <w:t>CUENCA IRPAVI</w:t>
            </w:r>
          </w:p>
        </w:tc>
      </w:tr>
      <w:tr w:rsidR="00636E58" w:rsidRPr="00636E58" w14:paraId="0DEED0B1" w14:textId="77777777" w:rsidTr="00235282">
        <w:trPr>
          <w:trHeight w:val="301"/>
        </w:trPr>
        <w:tc>
          <w:tcPr>
            <w:tcW w:w="480" w:type="dxa"/>
            <w:tcBorders>
              <w:top w:val="single" w:sz="4" w:space="0" w:color="BFBFBF"/>
              <w:left w:val="single" w:sz="4" w:space="0" w:color="BFBFBF"/>
              <w:bottom w:val="single" w:sz="4" w:space="0" w:color="BFBFBF"/>
              <w:right w:val="single" w:sz="4" w:space="0" w:color="BFBFBF"/>
            </w:tcBorders>
          </w:tcPr>
          <w:p w14:paraId="6432A8D1"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24 </w:t>
            </w:r>
          </w:p>
        </w:tc>
        <w:tc>
          <w:tcPr>
            <w:tcW w:w="1567" w:type="dxa"/>
            <w:tcBorders>
              <w:top w:val="single" w:sz="4" w:space="0" w:color="BFBFBF"/>
              <w:left w:val="single" w:sz="4" w:space="0" w:color="BFBFBF"/>
              <w:bottom w:val="single" w:sz="4" w:space="0" w:color="BFBFBF"/>
              <w:right w:val="single" w:sz="4" w:space="0" w:color="BFBFBF"/>
            </w:tcBorders>
          </w:tcPr>
          <w:p w14:paraId="0683484D"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IRPHI001 </w:t>
            </w:r>
          </w:p>
        </w:tc>
        <w:tc>
          <w:tcPr>
            <w:tcW w:w="1129" w:type="dxa"/>
            <w:tcBorders>
              <w:top w:val="single" w:sz="4" w:space="0" w:color="BFBFBF"/>
              <w:left w:val="single" w:sz="4" w:space="0" w:color="BFBFBF"/>
              <w:bottom w:val="single" w:sz="4" w:space="0" w:color="BFBFBF"/>
              <w:right w:val="single" w:sz="4" w:space="0" w:color="BFBFBF"/>
            </w:tcBorders>
          </w:tcPr>
          <w:p w14:paraId="75795470"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tcPr>
          <w:p w14:paraId="4AA93BCE"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Av. Alfredo Ovando Z. </w:t>
            </w:r>
            <w:proofErr w:type="spellStart"/>
            <w:r w:rsidRPr="002E5994">
              <w:rPr>
                <w:rFonts w:ascii="Arial" w:hAnsi="Arial" w:cs="Arial"/>
                <w:color w:val="auto"/>
                <w:sz w:val="18"/>
                <w:szCs w:val="18"/>
              </w:rPr>
              <w:t>Urbella</w:t>
            </w:r>
            <w:proofErr w:type="spellEnd"/>
            <w:r w:rsidRPr="002E5994">
              <w:rPr>
                <w:rFonts w:ascii="Arial" w:hAnsi="Arial" w:cs="Arial"/>
                <w:color w:val="auto"/>
                <w:sz w:val="18"/>
                <w:szCs w:val="18"/>
              </w:rPr>
              <w:t xml:space="preserve"> altura entre calles 16 y 17 </w:t>
            </w:r>
          </w:p>
        </w:tc>
        <w:tc>
          <w:tcPr>
            <w:tcW w:w="1650" w:type="dxa"/>
            <w:tcBorders>
              <w:top w:val="single" w:sz="4" w:space="0" w:color="BFBFBF"/>
              <w:left w:val="single" w:sz="4" w:space="0" w:color="BFBFBF"/>
              <w:bottom w:val="single" w:sz="4" w:space="0" w:color="BFBFBF"/>
              <w:right w:val="single" w:sz="4" w:space="0" w:color="BFBFBF"/>
            </w:tcBorders>
          </w:tcPr>
          <w:p w14:paraId="5968360F"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SUR </w:t>
            </w:r>
          </w:p>
        </w:tc>
      </w:tr>
      <w:tr w:rsidR="00636E58" w:rsidRPr="00636E58" w14:paraId="2AFB99D6" w14:textId="77777777" w:rsidTr="00235282">
        <w:trPr>
          <w:trHeight w:val="295"/>
        </w:trPr>
        <w:tc>
          <w:tcPr>
            <w:tcW w:w="480" w:type="dxa"/>
            <w:tcBorders>
              <w:top w:val="single" w:sz="4" w:space="0" w:color="BFBFBF"/>
              <w:left w:val="single" w:sz="4" w:space="0" w:color="BFBFBF"/>
              <w:bottom w:val="single" w:sz="4" w:space="0" w:color="BFBFBF"/>
              <w:right w:val="single" w:sz="4" w:space="0" w:color="BFBFBF"/>
            </w:tcBorders>
            <w:shd w:val="clear" w:color="auto" w:fill="F2F2F2"/>
          </w:tcPr>
          <w:p w14:paraId="1DC8D7B7"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25 </w:t>
            </w:r>
          </w:p>
        </w:tc>
        <w:tc>
          <w:tcPr>
            <w:tcW w:w="1567" w:type="dxa"/>
            <w:tcBorders>
              <w:top w:val="single" w:sz="4" w:space="0" w:color="BFBFBF"/>
              <w:left w:val="single" w:sz="4" w:space="0" w:color="BFBFBF"/>
              <w:bottom w:val="single" w:sz="4" w:space="0" w:color="BFBFBF"/>
              <w:right w:val="single" w:sz="4" w:space="0" w:color="BFBFBF"/>
            </w:tcBorders>
            <w:shd w:val="clear" w:color="auto" w:fill="F2F2F2"/>
          </w:tcPr>
          <w:p w14:paraId="3D0850E9"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IRPHI002 </w:t>
            </w:r>
          </w:p>
        </w:tc>
        <w:tc>
          <w:tcPr>
            <w:tcW w:w="1129" w:type="dxa"/>
            <w:tcBorders>
              <w:top w:val="single" w:sz="4" w:space="0" w:color="BFBFBF"/>
              <w:left w:val="single" w:sz="4" w:space="0" w:color="BFBFBF"/>
              <w:bottom w:val="single" w:sz="4" w:space="0" w:color="BFBFBF"/>
              <w:right w:val="single" w:sz="4" w:space="0" w:color="BFBFBF"/>
            </w:tcBorders>
            <w:shd w:val="clear" w:color="auto" w:fill="F2F2F2"/>
          </w:tcPr>
          <w:p w14:paraId="0314D4CA"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shd w:val="clear" w:color="auto" w:fill="F2F2F2"/>
          </w:tcPr>
          <w:p w14:paraId="5133EA33"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Av. Aruntaya </w:t>
            </w:r>
            <w:proofErr w:type="spellStart"/>
            <w:r w:rsidRPr="002E5994">
              <w:rPr>
                <w:rFonts w:ascii="Arial" w:hAnsi="Arial" w:cs="Arial"/>
                <w:color w:val="auto"/>
                <w:sz w:val="18"/>
                <w:szCs w:val="18"/>
              </w:rPr>
              <w:t>esq</w:t>
            </w:r>
            <w:proofErr w:type="spellEnd"/>
            <w:r w:rsidRPr="002E5994">
              <w:rPr>
                <w:rFonts w:ascii="Arial" w:hAnsi="Arial" w:cs="Arial"/>
                <w:color w:val="auto"/>
                <w:sz w:val="18"/>
                <w:szCs w:val="18"/>
              </w:rPr>
              <w:t xml:space="preserve"> Av. El Vergel </w:t>
            </w:r>
          </w:p>
        </w:tc>
        <w:tc>
          <w:tcPr>
            <w:tcW w:w="1650" w:type="dxa"/>
            <w:tcBorders>
              <w:top w:val="single" w:sz="4" w:space="0" w:color="BFBFBF"/>
              <w:left w:val="single" w:sz="4" w:space="0" w:color="BFBFBF"/>
              <w:bottom w:val="single" w:sz="4" w:space="0" w:color="BFBFBF"/>
              <w:right w:val="single" w:sz="4" w:space="0" w:color="BFBFBF"/>
            </w:tcBorders>
            <w:shd w:val="clear" w:color="auto" w:fill="F2F2F2"/>
          </w:tcPr>
          <w:p w14:paraId="4FAC95CC"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SUR </w:t>
            </w:r>
          </w:p>
        </w:tc>
      </w:tr>
      <w:tr w:rsidR="00636E58" w:rsidRPr="00636E58" w14:paraId="511C366A" w14:textId="77777777" w:rsidTr="00235282">
        <w:trPr>
          <w:trHeight w:val="301"/>
        </w:trPr>
        <w:tc>
          <w:tcPr>
            <w:tcW w:w="480" w:type="dxa"/>
            <w:tcBorders>
              <w:top w:val="single" w:sz="4" w:space="0" w:color="BFBFBF"/>
              <w:left w:val="single" w:sz="4" w:space="0" w:color="BFBFBF"/>
              <w:bottom w:val="single" w:sz="4" w:space="0" w:color="BFBFBF"/>
              <w:right w:val="single" w:sz="4" w:space="0" w:color="BFBFBF"/>
            </w:tcBorders>
          </w:tcPr>
          <w:p w14:paraId="114981B5"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26 </w:t>
            </w:r>
          </w:p>
        </w:tc>
        <w:tc>
          <w:tcPr>
            <w:tcW w:w="1567" w:type="dxa"/>
            <w:tcBorders>
              <w:top w:val="single" w:sz="4" w:space="0" w:color="BFBFBF"/>
              <w:left w:val="single" w:sz="4" w:space="0" w:color="BFBFBF"/>
              <w:bottom w:val="single" w:sz="4" w:space="0" w:color="BFBFBF"/>
              <w:right w:val="single" w:sz="4" w:space="0" w:color="BFBFBF"/>
            </w:tcBorders>
          </w:tcPr>
          <w:p w14:paraId="4C01C3DC"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IRPHI007 </w:t>
            </w:r>
          </w:p>
        </w:tc>
        <w:tc>
          <w:tcPr>
            <w:tcW w:w="1129" w:type="dxa"/>
            <w:tcBorders>
              <w:top w:val="single" w:sz="4" w:space="0" w:color="BFBFBF"/>
              <w:left w:val="single" w:sz="4" w:space="0" w:color="BFBFBF"/>
              <w:bottom w:val="single" w:sz="4" w:space="0" w:color="BFBFBF"/>
              <w:right w:val="single" w:sz="4" w:space="0" w:color="BFBFBF"/>
            </w:tcBorders>
          </w:tcPr>
          <w:p w14:paraId="7AC3B738"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tcPr>
          <w:p w14:paraId="4158D98D"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Calle Camargo planta de agua SAMAPA </w:t>
            </w:r>
          </w:p>
        </w:tc>
        <w:tc>
          <w:tcPr>
            <w:tcW w:w="1650" w:type="dxa"/>
            <w:tcBorders>
              <w:top w:val="single" w:sz="4" w:space="0" w:color="BFBFBF"/>
              <w:left w:val="single" w:sz="4" w:space="0" w:color="BFBFBF"/>
              <w:bottom w:val="single" w:sz="4" w:space="0" w:color="BFBFBF"/>
              <w:right w:val="single" w:sz="4" w:space="0" w:color="BFBFBF"/>
            </w:tcBorders>
          </w:tcPr>
          <w:p w14:paraId="089ED9F5"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SAN ANTONIO </w:t>
            </w:r>
          </w:p>
        </w:tc>
      </w:tr>
      <w:tr w:rsidR="00636E58" w:rsidRPr="00636E58" w14:paraId="3938DB3E" w14:textId="77777777" w:rsidTr="00235282">
        <w:trPr>
          <w:trHeight w:val="596"/>
        </w:trPr>
        <w:tc>
          <w:tcPr>
            <w:tcW w:w="480" w:type="dxa"/>
            <w:tcBorders>
              <w:top w:val="single" w:sz="4" w:space="0" w:color="BFBFBF"/>
              <w:left w:val="single" w:sz="4" w:space="0" w:color="BFBFBF"/>
              <w:bottom w:val="single" w:sz="4" w:space="0" w:color="BFBFBF"/>
              <w:right w:val="single" w:sz="4" w:space="0" w:color="BFBFBF"/>
            </w:tcBorders>
            <w:shd w:val="clear" w:color="auto" w:fill="F2F2F2"/>
          </w:tcPr>
          <w:p w14:paraId="42605301"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27 </w:t>
            </w:r>
          </w:p>
        </w:tc>
        <w:tc>
          <w:tcPr>
            <w:tcW w:w="1567" w:type="dxa"/>
            <w:tcBorders>
              <w:top w:val="single" w:sz="4" w:space="0" w:color="BFBFBF"/>
              <w:left w:val="single" w:sz="4" w:space="0" w:color="BFBFBF"/>
              <w:bottom w:val="single" w:sz="4" w:space="0" w:color="BFBFBF"/>
              <w:right w:val="single" w:sz="4" w:space="0" w:color="BFBFBF"/>
            </w:tcBorders>
            <w:shd w:val="clear" w:color="auto" w:fill="F2F2F2"/>
          </w:tcPr>
          <w:p w14:paraId="045D26AF"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IRPHI  </w:t>
            </w:r>
          </w:p>
          <w:p w14:paraId="04A1A879"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PTE </w:t>
            </w:r>
          </w:p>
          <w:p w14:paraId="48C8D378"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ENCUENTRO </w:t>
            </w:r>
          </w:p>
        </w:tc>
        <w:tc>
          <w:tcPr>
            <w:tcW w:w="1129" w:type="dxa"/>
            <w:tcBorders>
              <w:top w:val="single" w:sz="4" w:space="0" w:color="BFBFBF"/>
              <w:left w:val="single" w:sz="4" w:space="0" w:color="BFBFBF"/>
              <w:bottom w:val="single" w:sz="4" w:space="0" w:color="BFBFBF"/>
              <w:right w:val="single" w:sz="4" w:space="0" w:color="BFBFBF"/>
            </w:tcBorders>
            <w:shd w:val="clear" w:color="auto" w:fill="F2F2F2"/>
          </w:tcPr>
          <w:p w14:paraId="5B656E32"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shd w:val="clear" w:color="auto" w:fill="F2F2F2"/>
          </w:tcPr>
          <w:p w14:paraId="5D415891" w14:textId="77777777" w:rsidR="00441D9C" w:rsidRPr="002E5994" w:rsidRDefault="00441D9C" w:rsidP="007F33E2">
            <w:pPr>
              <w:spacing w:after="0" w:line="259" w:lineRule="auto"/>
              <w:ind w:left="1" w:firstLine="0"/>
              <w:rPr>
                <w:rFonts w:ascii="Arial" w:hAnsi="Arial" w:cs="Arial"/>
                <w:color w:val="auto"/>
                <w:sz w:val="18"/>
                <w:szCs w:val="18"/>
              </w:rPr>
            </w:pPr>
            <w:r w:rsidRPr="002E5994">
              <w:rPr>
                <w:rFonts w:ascii="Arial" w:hAnsi="Arial" w:cs="Arial"/>
                <w:color w:val="auto"/>
                <w:sz w:val="18"/>
                <w:szCs w:val="18"/>
              </w:rPr>
              <w:t xml:space="preserve">Av. Costanera parqueo maquinaria EDMME, inmediaciones parque de las CHOLAS </w:t>
            </w:r>
          </w:p>
        </w:tc>
        <w:tc>
          <w:tcPr>
            <w:tcW w:w="1650" w:type="dxa"/>
            <w:tcBorders>
              <w:top w:val="single" w:sz="4" w:space="0" w:color="BFBFBF"/>
              <w:left w:val="single" w:sz="4" w:space="0" w:color="BFBFBF"/>
              <w:bottom w:val="single" w:sz="4" w:space="0" w:color="BFBFBF"/>
              <w:right w:val="single" w:sz="4" w:space="0" w:color="BFBFBF"/>
            </w:tcBorders>
            <w:shd w:val="clear" w:color="auto" w:fill="F2F2F2"/>
          </w:tcPr>
          <w:p w14:paraId="2EEF9BCD"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SUR </w:t>
            </w:r>
          </w:p>
        </w:tc>
      </w:tr>
      <w:tr w:rsidR="00235282" w:rsidRPr="00636E58" w14:paraId="56713C9F" w14:textId="77777777" w:rsidTr="00235282">
        <w:trPr>
          <w:trHeight w:val="397"/>
        </w:trPr>
        <w:tc>
          <w:tcPr>
            <w:tcW w:w="8782" w:type="dxa"/>
            <w:gridSpan w:val="5"/>
            <w:tcBorders>
              <w:top w:val="single" w:sz="4" w:space="0" w:color="BFBFBF"/>
              <w:left w:val="single" w:sz="4" w:space="0" w:color="BFBFBF"/>
              <w:bottom w:val="single" w:sz="4" w:space="0" w:color="BFBFBF"/>
              <w:right w:val="single" w:sz="4" w:space="0" w:color="BFBFBF"/>
            </w:tcBorders>
            <w:vAlign w:val="center"/>
          </w:tcPr>
          <w:p w14:paraId="288020A6" w14:textId="2AE6D6EF" w:rsidR="00235282" w:rsidRPr="002E5994" w:rsidRDefault="00235282" w:rsidP="00235282">
            <w:pPr>
              <w:spacing w:after="0" w:line="259" w:lineRule="auto"/>
              <w:ind w:left="0" w:firstLine="0"/>
              <w:jc w:val="center"/>
              <w:rPr>
                <w:rFonts w:ascii="Arial" w:hAnsi="Arial" w:cs="Arial"/>
                <w:color w:val="auto"/>
                <w:sz w:val="18"/>
                <w:szCs w:val="18"/>
              </w:rPr>
            </w:pPr>
            <w:r w:rsidRPr="002E5994">
              <w:rPr>
                <w:rFonts w:ascii="Arial" w:eastAsia="Arial" w:hAnsi="Arial" w:cs="Arial"/>
                <w:b/>
                <w:color w:val="auto"/>
                <w:sz w:val="18"/>
                <w:szCs w:val="18"/>
              </w:rPr>
              <w:t>CUENCA JILUSAYA</w:t>
            </w:r>
          </w:p>
        </w:tc>
      </w:tr>
      <w:tr w:rsidR="00636E58" w:rsidRPr="00636E58" w14:paraId="196C2901" w14:textId="77777777" w:rsidTr="00235282">
        <w:trPr>
          <w:trHeight w:val="296"/>
        </w:trPr>
        <w:tc>
          <w:tcPr>
            <w:tcW w:w="480" w:type="dxa"/>
            <w:tcBorders>
              <w:top w:val="single" w:sz="4" w:space="0" w:color="BFBFBF"/>
              <w:left w:val="single" w:sz="4" w:space="0" w:color="BFBFBF"/>
              <w:bottom w:val="single" w:sz="4" w:space="0" w:color="BFBFBF"/>
              <w:right w:val="single" w:sz="4" w:space="0" w:color="BFBFBF"/>
            </w:tcBorders>
            <w:shd w:val="clear" w:color="auto" w:fill="F2F2F2"/>
          </w:tcPr>
          <w:p w14:paraId="512F8211"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28 </w:t>
            </w:r>
          </w:p>
        </w:tc>
        <w:tc>
          <w:tcPr>
            <w:tcW w:w="1567" w:type="dxa"/>
            <w:tcBorders>
              <w:top w:val="single" w:sz="4" w:space="0" w:color="BFBFBF"/>
              <w:left w:val="single" w:sz="4" w:space="0" w:color="BFBFBF"/>
              <w:bottom w:val="single" w:sz="4" w:space="0" w:color="BFBFBF"/>
              <w:right w:val="single" w:sz="4" w:space="0" w:color="BFBFBF"/>
            </w:tcBorders>
            <w:shd w:val="clear" w:color="auto" w:fill="F2F2F2"/>
          </w:tcPr>
          <w:p w14:paraId="269DAC01"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JILHI001 </w:t>
            </w:r>
          </w:p>
        </w:tc>
        <w:tc>
          <w:tcPr>
            <w:tcW w:w="1129" w:type="dxa"/>
            <w:tcBorders>
              <w:top w:val="single" w:sz="4" w:space="0" w:color="BFBFBF"/>
              <w:left w:val="single" w:sz="4" w:space="0" w:color="BFBFBF"/>
              <w:bottom w:val="single" w:sz="4" w:space="0" w:color="BFBFBF"/>
              <w:right w:val="single" w:sz="4" w:space="0" w:color="BFBFBF"/>
            </w:tcBorders>
            <w:shd w:val="clear" w:color="auto" w:fill="F2F2F2"/>
          </w:tcPr>
          <w:p w14:paraId="09DC7670"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shd w:val="clear" w:color="auto" w:fill="F2F2F2"/>
          </w:tcPr>
          <w:p w14:paraId="69B85285" w14:textId="77777777" w:rsidR="00441D9C" w:rsidRPr="002E5994" w:rsidRDefault="00441D9C" w:rsidP="007F33E2">
            <w:pPr>
              <w:spacing w:after="0" w:line="259" w:lineRule="auto"/>
              <w:ind w:left="1" w:firstLine="0"/>
              <w:jc w:val="left"/>
              <w:rPr>
                <w:rFonts w:ascii="Arial" w:hAnsi="Arial" w:cs="Arial"/>
                <w:color w:val="auto"/>
                <w:sz w:val="18"/>
                <w:szCs w:val="18"/>
                <w:lang w:val="en-US"/>
              </w:rPr>
            </w:pPr>
            <w:r w:rsidRPr="002E5994">
              <w:rPr>
                <w:rFonts w:ascii="Arial" w:hAnsi="Arial" w:cs="Arial"/>
                <w:color w:val="auto"/>
                <w:sz w:val="18"/>
                <w:szCs w:val="18"/>
                <w:lang w:val="en-US"/>
              </w:rPr>
              <w:t xml:space="preserve">Av. </w:t>
            </w:r>
            <w:proofErr w:type="spellStart"/>
            <w:r w:rsidRPr="002E5994">
              <w:rPr>
                <w:rFonts w:ascii="Arial" w:hAnsi="Arial" w:cs="Arial"/>
                <w:color w:val="auto"/>
                <w:sz w:val="18"/>
                <w:szCs w:val="18"/>
                <w:lang w:val="en-US"/>
              </w:rPr>
              <w:t>Tomasa</w:t>
            </w:r>
            <w:proofErr w:type="spellEnd"/>
            <w:r w:rsidRPr="002E5994">
              <w:rPr>
                <w:rFonts w:ascii="Arial" w:hAnsi="Arial" w:cs="Arial"/>
                <w:color w:val="auto"/>
                <w:sz w:val="18"/>
                <w:szCs w:val="18"/>
                <w:lang w:val="en-US"/>
              </w:rPr>
              <w:t xml:space="preserve"> Murillo </w:t>
            </w:r>
            <w:proofErr w:type="spellStart"/>
            <w:r w:rsidRPr="002E5994">
              <w:rPr>
                <w:rFonts w:ascii="Arial" w:hAnsi="Arial" w:cs="Arial"/>
                <w:color w:val="auto"/>
                <w:sz w:val="18"/>
                <w:szCs w:val="18"/>
                <w:lang w:val="en-US"/>
              </w:rPr>
              <w:t>esq.</w:t>
            </w:r>
            <w:proofErr w:type="spellEnd"/>
            <w:r w:rsidRPr="002E5994">
              <w:rPr>
                <w:rFonts w:ascii="Arial" w:hAnsi="Arial" w:cs="Arial"/>
                <w:color w:val="auto"/>
                <w:sz w:val="18"/>
                <w:szCs w:val="18"/>
                <w:lang w:val="en-US"/>
              </w:rPr>
              <w:t xml:space="preserve"> Av. The Strongest  </w:t>
            </w:r>
          </w:p>
        </w:tc>
        <w:tc>
          <w:tcPr>
            <w:tcW w:w="1650" w:type="dxa"/>
            <w:tcBorders>
              <w:top w:val="single" w:sz="4" w:space="0" w:color="BFBFBF"/>
              <w:left w:val="single" w:sz="4" w:space="0" w:color="BFBFBF"/>
              <w:bottom w:val="single" w:sz="4" w:space="0" w:color="BFBFBF"/>
              <w:right w:val="single" w:sz="4" w:space="0" w:color="BFBFBF"/>
            </w:tcBorders>
            <w:shd w:val="clear" w:color="auto" w:fill="F2F2F2"/>
          </w:tcPr>
          <w:p w14:paraId="5F429C1F"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SUR </w:t>
            </w:r>
          </w:p>
        </w:tc>
      </w:tr>
      <w:tr w:rsidR="00636E58" w:rsidRPr="00636E58" w14:paraId="30A55976" w14:textId="77777777" w:rsidTr="00235282">
        <w:trPr>
          <w:trHeight w:val="312"/>
        </w:trPr>
        <w:tc>
          <w:tcPr>
            <w:tcW w:w="480" w:type="dxa"/>
            <w:tcBorders>
              <w:top w:val="single" w:sz="4" w:space="0" w:color="BFBFBF"/>
              <w:left w:val="single" w:sz="4" w:space="0" w:color="BFBFBF"/>
              <w:bottom w:val="single" w:sz="4" w:space="0" w:color="BFBFBF"/>
              <w:right w:val="single" w:sz="4" w:space="0" w:color="BFBFBF"/>
            </w:tcBorders>
          </w:tcPr>
          <w:p w14:paraId="656DD9BC"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29 </w:t>
            </w:r>
          </w:p>
        </w:tc>
        <w:tc>
          <w:tcPr>
            <w:tcW w:w="1567" w:type="dxa"/>
            <w:tcBorders>
              <w:top w:val="single" w:sz="4" w:space="0" w:color="BFBFBF"/>
              <w:left w:val="single" w:sz="4" w:space="0" w:color="BFBFBF"/>
              <w:bottom w:val="single" w:sz="4" w:space="0" w:color="BFBFBF"/>
              <w:right w:val="single" w:sz="4" w:space="0" w:color="BFBFBF"/>
            </w:tcBorders>
          </w:tcPr>
          <w:p w14:paraId="42470159"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JILHI003 </w:t>
            </w:r>
          </w:p>
        </w:tc>
        <w:tc>
          <w:tcPr>
            <w:tcW w:w="1129" w:type="dxa"/>
            <w:tcBorders>
              <w:top w:val="single" w:sz="4" w:space="0" w:color="BFBFBF"/>
              <w:left w:val="single" w:sz="4" w:space="0" w:color="BFBFBF"/>
              <w:bottom w:val="single" w:sz="4" w:space="0" w:color="BFBFBF"/>
              <w:right w:val="single" w:sz="4" w:space="0" w:color="BFBFBF"/>
            </w:tcBorders>
          </w:tcPr>
          <w:p w14:paraId="390B9D6E"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tcPr>
          <w:p w14:paraId="0DA36699"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Av. </w:t>
            </w:r>
            <w:proofErr w:type="spellStart"/>
            <w:r w:rsidRPr="002E5994">
              <w:rPr>
                <w:rFonts w:ascii="Arial" w:hAnsi="Arial" w:cs="Arial"/>
                <w:color w:val="auto"/>
                <w:sz w:val="18"/>
                <w:szCs w:val="18"/>
              </w:rPr>
              <w:t>Wilacota</w:t>
            </w:r>
            <w:proofErr w:type="spellEnd"/>
            <w:r w:rsidRPr="002E5994">
              <w:rPr>
                <w:rFonts w:ascii="Arial" w:hAnsi="Arial" w:cs="Arial"/>
                <w:color w:val="auto"/>
                <w:sz w:val="18"/>
                <w:szCs w:val="18"/>
              </w:rPr>
              <w:t xml:space="preserve"> Calle Pico del Indio puente </w:t>
            </w:r>
          </w:p>
        </w:tc>
        <w:tc>
          <w:tcPr>
            <w:tcW w:w="1650" w:type="dxa"/>
            <w:tcBorders>
              <w:top w:val="single" w:sz="4" w:space="0" w:color="BFBFBF"/>
              <w:left w:val="single" w:sz="4" w:space="0" w:color="BFBFBF"/>
              <w:bottom w:val="single" w:sz="4" w:space="0" w:color="BFBFBF"/>
              <w:right w:val="single" w:sz="4" w:space="0" w:color="BFBFBF"/>
            </w:tcBorders>
          </w:tcPr>
          <w:p w14:paraId="50A3A2B2"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SUR </w:t>
            </w:r>
          </w:p>
        </w:tc>
      </w:tr>
      <w:tr w:rsidR="00235282" w:rsidRPr="00636E58" w14:paraId="07C8B654" w14:textId="77777777" w:rsidTr="00235282">
        <w:trPr>
          <w:trHeight w:val="397"/>
        </w:trPr>
        <w:tc>
          <w:tcPr>
            <w:tcW w:w="8782" w:type="dxa"/>
            <w:gridSpan w:val="5"/>
            <w:tcBorders>
              <w:top w:val="single" w:sz="4" w:space="0" w:color="BFBFBF"/>
              <w:left w:val="single" w:sz="4" w:space="0" w:color="BFBFBF"/>
              <w:bottom w:val="single" w:sz="4" w:space="0" w:color="BFBFBF"/>
              <w:right w:val="single" w:sz="4" w:space="0" w:color="BFBFBF"/>
            </w:tcBorders>
            <w:shd w:val="clear" w:color="auto" w:fill="F2F2F2"/>
            <w:vAlign w:val="center"/>
          </w:tcPr>
          <w:p w14:paraId="1C76773A" w14:textId="0FB1967C" w:rsidR="00235282" w:rsidRPr="002E5994" w:rsidRDefault="00235282" w:rsidP="00235282">
            <w:pPr>
              <w:spacing w:after="0" w:line="259" w:lineRule="auto"/>
              <w:ind w:left="0" w:firstLine="0"/>
              <w:jc w:val="center"/>
              <w:rPr>
                <w:rFonts w:ascii="Arial" w:hAnsi="Arial" w:cs="Arial"/>
                <w:color w:val="auto"/>
                <w:sz w:val="18"/>
                <w:szCs w:val="18"/>
              </w:rPr>
            </w:pPr>
            <w:r w:rsidRPr="002E5994">
              <w:rPr>
                <w:rFonts w:ascii="Arial" w:eastAsia="Arial" w:hAnsi="Arial" w:cs="Arial"/>
                <w:b/>
                <w:color w:val="auto"/>
                <w:sz w:val="18"/>
                <w:szCs w:val="18"/>
              </w:rPr>
              <w:t>CUENCA ORKHOJAHUIRA</w:t>
            </w:r>
          </w:p>
        </w:tc>
      </w:tr>
      <w:tr w:rsidR="00636E58" w:rsidRPr="00636E58" w14:paraId="0C6C8BE0" w14:textId="77777777" w:rsidTr="00235282">
        <w:trPr>
          <w:trHeight w:val="302"/>
        </w:trPr>
        <w:tc>
          <w:tcPr>
            <w:tcW w:w="480" w:type="dxa"/>
            <w:tcBorders>
              <w:top w:val="single" w:sz="4" w:space="0" w:color="BFBFBF"/>
              <w:left w:val="single" w:sz="4" w:space="0" w:color="BFBFBF"/>
              <w:bottom w:val="single" w:sz="4" w:space="0" w:color="BFBFBF"/>
              <w:right w:val="single" w:sz="4" w:space="0" w:color="BFBFBF"/>
            </w:tcBorders>
          </w:tcPr>
          <w:p w14:paraId="3A076838"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30 </w:t>
            </w:r>
          </w:p>
        </w:tc>
        <w:tc>
          <w:tcPr>
            <w:tcW w:w="1567" w:type="dxa"/>
            <w:tcBorders>
              <w:top w:val="single" w:sz="4" w:space="0" w:color="BFBFBF"/>
              <w:left w:val="single" w:sz="4" w:space="0" w:color="BFBFBF"/>
              <w:bottom w:val="single" w:sz="4" w:space="0" w:color="BFBFBF"/>
              <w:right w:val="single" w:sz="4" w:space="0" w:color="BFBFBF"/>
            </w:tcBorders>
          </w:tcPr>
          <w:p w14:paraId="4935EC8F"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ORKHI002 </w:t>
            </w:r>
          </w:p>
        </w:tc>
        <w:tc>
          <w:tcPr>
            <w:tcW w:w="1129" w:type="dxa"/>
            <w:tcBorders>
              <w:top w:val="single" w:sz="4" w:space="0" w:color="BFBFBF"/>
              <w:left w:val="single" w:sz="4" w:space="0" w:color="BFBFBF"/>
              <w:bottom w:val="single" w:sz="4" w:space="0" w:color="BFBFBF"/>
              <w:right w:val="single" w:sz="4" w:space="0" w:color="BFBFBF"/>
            </w:tcBorders>
          </w:tcPr>
          <w:p w14:paraId="34C0F6FA"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tcPr>
          <w:p w14:paraId="69CFA42B"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Puente Pasos </w:t>
            </w:r>
            <w:proofErr w:type="spellStart"/>
            <w:r w:rsidRPr="002E5994">
              <w:rPr>
                <w:rFonts w:ascii="Arial" w:hAnsi="Arial" w:cs="Arial"/>
                <w:color w:val="auto"/>
                <w:sz w:val="18"/>
                <w:szCs w:val="18"/>
              </w:rPr>
              <w:t>Kanki</w:t>
            </w:r>
            <w:proofErr w:type="spellEnd"/>
            <w:r w:rsidRPr="002E5994">
              <w:rPr>
                <w:rFonts w:ascii="Arial" w:hAnsi="Arial" w:cs="Arial"/>
                <w:color w:val="auto"/>
                <w:sz w:val="18"/>
                <w:szCs w:val="18"/>
              </w:rPr>
              <w:t xml:space="preserve"> frente piscina Municipal Orkojahuira </w:t>
            </w:r>
          </w:p>
        </w:tc>
        <w:tc>
          <w:tcPr>
            <w:tcW w:w="1650" w:type="dxa"/>
            <w:tcBorders>
              <w:top w:val="single" w:sz="4" w:space="0" w:color="BFBFBF"/>
              <w:left w:val="single" w:sz="4" w:space="0" w:color="BFBFBF"/>
              <w:bottom w:val="single" w:sz="4" w:space="0" w:color="BFBFBF"/>
              <w:right w:val="single" w:sz="4" w:space="0" w:color="BFBFBF"/>
            </w:tcBorders>
          </w:tcPr>
          <w:p w14:paraId="5DD9ED2C"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CENTRO </w:t>
            </w:r>
          </w:p>
        </w:tc>
      </w:tr>
      <w:tr w:rsidR="00636E58" w:rsidRPr="00636E58" w14:paraId="6E865CCB" w14:textId="77777777" w:rsidTr="00235282">
        <w:trPr>
          <w:trHeight w:val="295"/>
        </w:trPr>
        <w:tc>
          <w:tcPr>
            <w:tcW w:w="480" w:type="dxa"/>
            <w:tcBorders>
              <w:top w:val="single" w:sz="4" w:space="0" w:color="BFBFBF"/>
              <w:left w:val="single" w:sz="4" w:space="0" w:color="BFBFBF"/>
              <w:bottom w:val="single" w:sz="4" w:space="0" w:color="BFBFBF"/>
              <w:right w:val="single" w:sz="4" w:space="0" w:color="BFBFBF"/>
            </w:tcBorders>
            <w:shd w:val="clear" w:color="auto" w:fill="F2F2F2"/>
          </w:tcPr>
          <w:p w14:paraId="3B3ED084"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31 </w:t>
            </w:r>
          </w:p>
        </w:tc>
        <w:tc>
          <w:tcPr>
            <w:tcW w:w="1567" w:type="dxa"/>
            <w:tcBorders>
              <w:top w:val="single" w:sz="4" w:space="0" w:color="BFBFBF"/>
              <w:left w:val="single" w:sz="4" w:space="0" w:color="BFBFBF"/>
              <w:bottom w:val="single" w:sz="4" w:space="0" w:color="BFBFBF"/>
              <w:right w:val="single" w:sz="4" w:space="0" w:color="BFBFBF"/>
            </w:tcBorders>
            <w:shd w:val="clear" w:color="auto" w:fill="F2F2F2"/>
          </w:tcPr>
          <w:p w14:paraId="73D21E02"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ORKHI005 </w:t>
            </w:r>
          </w:p>
        </w:tc>
        <w:tc>
          <w:tcPr>
            <w:tcW w:w="1129" w:type="dxa"/>
            <w:tcBorders>
              <w:top w:val="single" w:sz="4" w:space="0" w:color="BFBFBF"/>
              <w:left w:val="single" w:sz="4" w:space="0" w:color="BFBFBF"/>
              <w:bottom w:val="single" w:sz="4" w:space="0" w:color="BFBFBF"/>
              <w:right w:val="single" w:sz="4" w:space="0" w:color="BFBFBF"/>
            </w:tcBorders>
            <w:shd w:val="clear" w:color="auto" w:fill="F2F2F2"/>
          </w:tcPr>
          <w:p w14:paraId="5ED62C8F"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shd w:val="clear" w:color="auto" w:fill="F2F2F2"/>
          </w:tcPr>
          <w:p w14:paraId="59785146"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Av. El Mirador z. 27 de Mayo  </w:t>
            </w:r>
          </w:p>
        </w:tc>
        <w:tc>
          <w:tcPr>
            <w:tcW w:w="1650" w:type="dxa"/>
            <w:tcBorders>
              <w:top w:val="single" w:sz="4" w:space="0" w:color="BFBFBF"/>
              <w:left w:val="single" w:sz="4" w:space="0" w:color="BFBFBF"/>
              <w:bottom w:val="single" w:sz="4" w:space="0" w:color="BFBFBF"/>
              <w:right w:val="single" w:sz="4" w:space="0" w:color="BFBFBF"/>
            </w:tcBorders>
            <w:shd w:val="clear" w:color="auto" w:fill="F2F2F2"/>
          </w:tcPr>
          <w:p w14:paraId="77D2D6C6"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PERIFERICA </w:t>
            </w:r>
          </w:p>
        </w:tc>
      </w:tr>
      <w:tr w:rsidR="00636E58" w:rsidRPr="00636E58" w14:paraId="2372845A" w14:textId="77777777" w:rsidTr="00235282">
        <w:trPr>
          <w:trHeight w:val="313"/>
        </w:trPr>
        <w:tc>
          <w:tcPr>
            <w:tcW w:w="480" w:type="dxa"/>
            <w:tcBorders>
              <w:top w:val="single" w:sz="4" w:space="0" w:color="BFBFBF"/>
              <w:left w:val="single" w:sz="4" w:space="0" w:color="BFBFBF"/>
              <w:bottom w:val="single" w:sz="4" w:space="0" w:color="BFBFBF"/>
              <w:right w:val="single" w:sz="4" w:space="0" w:color="BFBFBF"/>
            </w:tcBorders>
          </w:tcPr>
          <w:p w14:paraId="33A2C31F"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32 </w:t>
            </w:r>
          </w:p>
        </w:tc>
        <w:tc>
          <w:tcPr>
            <w:tcW w:w="1567" w:type="dxa"/>
            <w:tcBorders>
              <w:top w:val="single" w:sz="4" w:space="0" w:color="BFBFBF"/>
              <w:left w:val="single" w:sz="4" w:space="0" w:color="BFBFBF"/>
              <w:bottom w:val="single" w:sz="4" w:space="0" w:color="BFBFBF"/>
              <w:right w:val="single" w:sz="4" w:space="0" w:color="BFBFBF"/>
            </w:tcBorders>
          </w:tcPr>
          <w:p w14:paraId="06243AFB"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ORKHI007 </w:t>
            </w:r>
          </w:p>
        </w:tc>
        <w:tc>
          <w:tcPr>
            <w:tcW w:w="1129" w:type="dxa"/>
            <w:tcBorders>
              <w:top w:val="single" w:sz="4" w:space="0" w:color="BFBFBF"/>
              <w:left w:val="single" w:sz="4" w:space="0" w:color="BFBFBF"/>
              <w:bottom w:val="single" w:sz="4" w:space="0" w:color="BFBFBF"/>
              <w:right w:val="single" w:sz="4" w:space="0" w:color="BFBFBF"/>
            </w:tcBorders>
          </w:tcPr>
          <w:p w14:paraId="36F763EF"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CAMARA </w:t>
            </w:r>
          </w:p>
        </w:tc>
        <w:tc>
          <w:tcPr>
            <w:tcW w:w="3956" w:type="dxa"/>
            <w:tcBorders>
              <w:top w:val="single" w:sz="4" w:space="0" w:color="BFBFBF"/>
              <w:left w:val="single" w:sz="4" w:space="0" w:color="BFBFBF"/>
              <w:bottom w:val="single" w:sz="4" w:space="0" w:color="BFBFBF"/>
              <w:right w:val="single" w:sz="4" w:space="0" w:color="BFBFBF"/>
            </w:tcBorders>
          </w:tcPr>
          <w:p w14:paraId="4BC19CDE"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Puente Rosal Norte  </w:t>
            </w:r>
          </w:p>
        </w:tc>
        <w:tc>
          <w:tcPr>
            <w:tcW w:w="1650" w:type="dxa"/>
            <w:tcBorders>
              <w:top w:val="single" w:sz="4" w:space="0" w:color="BFBFBF"/>
              <w:left w:val="single" w:sz="4" w:space="0" w:color="BFBFBF"/>
              <w:bottom w:val="single" w:sz="4" w:space="0" w:color="BFBFBF"/>
              <w:right w:val="single" w:sz="4" w:space="0" w:color="BFBFBF"/>
            </w:tcBorders>
          </w:tcPr>
          <w:p w14:paraId="5DABD0B4"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PERIFERICA </w:t>
            </w:r>
          </w:p>
        </w:tc>
      </w:tr>
      <w:tr w:rsidR="00235282" w:rsidRPr="00636E58" w14:paraId="2965BD7B" w14:textId="77777777" w:rsidTr="00235282">
        <w:trPr>
          <w:trHeight w:val="397"/>
        </w:trPr>
        <w:tc>
          <w:tcPr>
            <w:tcW w:w="8782" w:type="dxa"/>
            <w:gridSpan w:val="5"/>
            <w:tcBorders>
              <w:top w:val="single" w:sz="4" w:space="0" w:color="BFBFBF"/>
              <w:left w:val="single" w:sz="4" w:space="0" w:color="BFBFBF"/>
              <w:bottom w:val="single" w:sz="4" w:space="0" w:color="BFBFBF"/>
              <w:right w:val="single" w:sz="4" w:space="0" w:color="BFBFBF"/>
            </w:tcBorders>
            <w:shd w:val="clear" w:color="auto" w:fill="F2F2F2"/>
            <w:vAlign w:val="center"/>
          </w:tcPr>
          <w:p w14:paraId="0B11152B" w14:textId="2C8EA42C" w:rsidR="00235282" w:rsidRPr="002E5994" w:rsidRDefault="00235282" w:rsidP="00235282">
            <w:pPr>
              <w:spacing w:after="0" w:line="259" w:lineRule="auto"/>
              <w:ind w:left="0" w:firstLine="0"/>
              <w:jc w:val="center"/>
              <w:rPr>
                <w:rFonts w:ascii="Arial" w:hAnsi="Arial" w:cs="Arial"/>
                <w:color w:val="auto"/>
                <w:sz w:val="18"/>
                <w:szCs w:val="18"/>
              </w:rPr>
            </w:pPr>
            <w:r w:rsidRPr="002E5994">
              <w:rPr>
                <w:rFonts w:ascii="Arial" w:eastAsia="Arial" w:hAnsi="Arial" w:cs="Arial"/>
                <w:b/>
                <w:color w:val="auto"/>
                <w:sz w:val="18"/>
                <w:szCs w:val="18"/>
              </w:rPr>
              <w:t>RIO LA PAZ</w:t>
            </w:r>
          </w:p>
        </w:tc>
      </w:tr>
      <w:tr w:rsidR="00636E58" w:rsidRPr="00636E58" w14:paraId="74625EEC" w14:textId="77777777" w:rsidTr="00235282">
        <w:trPr>
          <w:trHeight w:val="312"/>
        </w:trPr>
        <w:tc>
          <w:tcPr>
            <w:tcW w:w="480" w:type="dxa"/>
            <w:tcBorders>
              <w:top w:val="single" w:sz="4" w:space="0" w:color="BFBFBF"/>
              <w:left w:val="single" w:sz="4" w:space="0" w:color="BFBFBF"/>
              <w:bottom w:val="single" w:sz="4" w:space="0" w:color="BFBFBF"/>
              <w:right w:val="single" w:sz="4" w:space="0" w:color="BFBFBF"/>
            </w:tcBorders>
          </w:tcPr>
          <w:p w14:paraId="3F22EDA0" w14:textId="77777777" w:rsidR="00441D9C" w:rsidRPr="002E5994" w:rsidRDefault="00441D9C" w:rsidP="007F33E2">
            <w:pPr>
              <w:spacing w:after="0" w:line="259" w:lineRule="auto"/>
              <w:ind w:left="0" w:firstLine="0"/>
              <w:jc w:val="left"/>
              <w:rPr>
                <w:rFonts w:ascii="Arial" w:hAnsi="Arial" w:cs="Arial"/>
                <w:color w:val="auto"/>
                <w:sz w:val="18"/>
                <w:szCs w:val="18"/>
              </w:rPr>
            </w:pPr>
            <w:r w:rsidRPr="002E5994">
              <w:rPr>
                <w:rFonts w:ascii="Arial" w:eastAsia="Arial" w:hAnsi="Arial" w:cs="Arial"/>
                <w:b/>
                <w:color w:val="auto"/>
                <w:sz w:val="18"/>
                <w:szCs w:val="18"/>
              </w:rPr>
              <w:t xml:space="preserve">33 </w:t>
            </w:r>
          </w:p>
        </w:tc>
        <w:tc>
          <w:tcPr>
            <w:tcW w:w="1567" w:type="dxa"/>
            <w:tcBorders>
              <w:top w:val="single" w:sz="4" w:space="0" w:color="BFBFBF"/>
              <w:left w:val="single" w:sz="4" w:space="0" w:color="BFBFBF"/>
              <w:bottom w:val="single" w:sz="4" w:space="0" w:color="BFBFBF"/>
              <w:right w:val="single" w:sz="4" w:space="0" w:color="BFBFBF"/>
            </w:tcBorders>
          </w:tcPr>
          <w:p w14:paraId="3A02FA14"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RLPHI002 </w:t>
            </w:r>
          </w:p>
        </w:tc>
        <w:tc>
          <w:tcPr>
            <w:tcW w:w="1129" w:type="dxa"/>
            <w:tcBorders>
              <w:top w:val="single" w:sz="4" w:space="0" w:color="BFBFBF"/>
              <w:left w:val="single" w:sz="4" w:space="0" w:color="BFBFBF"/>
              <w:bottom w:val="single" w:sz="4" w:space="0" w:color="BFBFBF"/>
              <w:right w:val="single" w:sz="4" w:space="0" w:color="BFBFBF"/>
            </w:tcBorders>
          </w:tcPr>
          <w:p w14:paraId="1F409AC6"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RADAR </w:t>
            </w:r>
          </w:p>
        </w:tc>
        <w:tc>
          <w:tcPr>
            <w:tcW w:w="3956" w:type="dxa"/>
            <w:tcBorders>
              <w:top w:val="single" w:sz="4" w:space="0" w:color="BFBFBF"/>
              <w:left w:val="single" w:sz="4" w:space="0" w:color="BFBFBF"/>
              <w:bottom w:val="single" w:sz="4" w:space="0" w:color="BFBFBF"/>
              <w:right w:val="single" w:sz="4" w:space="0" w:color="BFBFBF"/>
            </w:tcBorders>
          </w:tcPr>
          <w:p w14:paraId="0C7E58AD"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Av. Hugo </w:t>
            </w:r>
            <w:proofErr w:type="spellStart"/>
            <w:r w:rsidRPr="002E5994">
              <w:rPr>
                <w:rFonts w:ascii="Arial" w:hAnsi="Arial" w:cs="Arial"/>
                <w:color w:val="auto"/>
                <w:sz w:val="18"/>
                <w:szCs w:val="18"/>
              </w:rPr>
              <w:t>Ernest</w:t>
            </w:r>
            <w:proofErr w:type="spellEnd"/>
            <w:r w:rsidRPr="002E5994">
              <w:rPr>
                <w:rFonts w:ascii="Arial" w:hAnsi="Arial" w:cs="Arial"/>
                <w:color w:val="auto"/>
                <w:sz w:val="18"/>
                <w:szCs w:val="18"/>
              </w:rPr>
              <w:t xml:space="preserve"> Rivera puente Amor de Dios </w:t>
            </w:r>
          </w:p>
        </w:tc>
        <w:tc>
          <w:tcPr>
            <w:tcW w:w="1650" w:type="dxa"/>
            <w:tcBorders>
              <w:top w:val="single" w:sz="4" w:space="0" w:color="BFBFBF"/>
              <w:left w:val="single" w:sz="4" w:space="0" w:color="BFBFBF"/>
              <w:bottom w:val="single" w:sz="4" w:space="0" w:color="BFBFBF"/>
              <w:right w:val="single" w:sz="4" w:space="0" w:color="BFBFBF"/>
            </w:tcBorders>
          </w:tcPr>
          <w:p w14:paraId="661CA7E8" w14:textId="77777777" w:rsidR="00441D9C" w:rsidRPr="002E5994" w:rsidRDefault="00441D9C" w:rsidP="007F33E2">
            <w:pPr>
              <w:spacing w:after="0" w:line="259" w:lineRule="auto"/>
              <w:ind w:left="1" w:firstLine="0"/>
              <w:jc w:val="left"/>
              <w:rPr>
                <w:rFonts w:ascii="Arial" w:hAnsi="Arial" w:cs="Arial"/>
                <w:color w:val="auto"/>
                <w:sz w:val="18"/>
                <w:szCs w:val="18"/>
              </w:rPr>
            </w:pPr>
            <w:r w:rsidRPr="002E5994">
              <w:rPr>
                <w:rFonts w:ascii="Arial" w:hAnsi="Arial" w:cs="Arial"/>
                <w:color w:val="auto"/>
                <w:sz w:val="18"/>
                <w:szCs w:val="18"/>
              </w:rPr>
              <w:t xml:space="preserve">MALLASA </w:t>
            </w:r>
          </w:p>
        </w:tc>
      </w:tr>
    </w:tbl>
    <w:p w14:paraId="7CE0764C" w14:textId="7BFB63AD" w:rsidR="00441D9C" w:rsidRPr="00636E58" w:rsidRDefault="002E5994" w:rsidP="00B6317F">
      <w:pPr>
        <w:pStyle w:val="Cita"/>
      </w:pPr>
      <w:r>
        <w:t>F</w:t>
      </w:r>
      <w:r w:rsidR="00441D9C" w:rsidRPr="00636E58">
        <w:t>uente: Elaboración propia</w:t>
      </w:r>
    </w:p>
    <w:p w14:paraId="4A273779" w14:textId="515C99B4" w:rsidR="00441D9C" w:rsidRPr="001E5F9B" w:rsidRDefault="00441D9C" w:rsidP="00161EA8">
      <w:pPr>
        <w:pStyle w:val="Ttulo6"/>
        <w:numPr>
          <w:ilvl w:val="0"/>
          <w:numId w:val="94"/>
        </w:numPr>
        <w:spacing w:after="240"/>
        <w:rPr>
          <w:rFonts w:ascii="Arial" w:hAnsi="Arial" w:cs="Arial"/>
          <w:b/>
          <w:color w:val="auto"/>
          <w:sz w:val="24"/>
          <w:szCs w:val="24"/>
        </w:rPr>
      </w:pPr>
      <w:bookmarkStart w:id="359" w:name="_Toc64106"/>
      <w:r w:rsidRPr="001E5F9B">
        <w:rPr>
          <w:rFonts w:ascii="Arial" w:hAnsi="Arial" w:cs="Arial"/>
          <w:b/>
          <w:color w:val="auto"/>
          <w:sz w:val="24"/>
          <w:szCs w:val="24"/>
        </w:rPr>
        <w:lastRenderedPageBreak/>
        <w:t xml:space="preserve">LINEAMIENTOS DE COMUNICACIÓN </w:t>
      </w:r>
      <w:bookmarkEnd w:id="359"/>
    </w:p>
    <w:p w14:paraId="5D87EC28" w14:textId="128DE1F6" w:rsidR="00441D9C" w:rsidRPr="001E5F9B" w:rsidRDefault="001E5F9B" w:rsidP="00161EA8">
      <w:pPr>
        <w:pStyle w:val="Ttulo6"/>
        <w:numPr>
          <w:ilvl w:val="1"/>
          <w:numId w:val="94"/>
        </w:numPr>
        <w:spacing w:after="240"/>
        <w:rPr>
          <w:rFonts w:ascii="Arial" w:hAnsi="Arial" w:cs="Arial"/>
          <w:b/>
          <w:color w:val="auto"/>
          <w:sz w:val="24"/>
          <w:szCs w:val="24"/>
        </w:rPr>
      </w:pPr>
      <w:bookmarkStart w:id="360" w:name="_Toc64107"/>
      <w:r>
        <w:rPr>
          <w:rFonts w:ascii="Arial" w:hAnsi="Arial" w:cs="Arial"/>
          <w:b/>
          <w:color w:val="auto"/>
          <w:sz w:val="24"/>
          <w:szCs w:val="24"/>
        </w:rPr>
        <w:t xml:space="preserve"> </w:t>
      </w:r>
      <w:r w:rsidR="00441D9C" w:rsidRPr="001E5F9B">
        <w:rPr>
          <w:rFonts w:ascii="Arial" w:hAnsi="Arial" w:cs="Arial"/>
          <w:b/>
          <w:color w:val="auto"/>
          <w:sz w:val="24"/>
          <w:szCs w:val="24"/>
        </w:rPr>
        <w:t xml:space="preserve">EMISIÓN DE AVISO O REPORTES </w:t>
      </w:r>
      <w:bookmarkEnd w:id="360"/>
    </w:p>
    <w:p w14:paraId="427B9425" w14:textId="77777777" w:rsidR="00441D9C" w:rsidRPr="00636E58" w:rsidRDefault="00441D9C" w:rsidP="00441D9C">
      <w:pPr>
        <w:spacing w:after="150"/>
        <w:ind w:left="-5" w:right="320"/>
        <w:rPr>
          <w:rFonts w:ascii="Arial" w:hAnsi="Arial" w:cs="Arial"/>
          <w:color w:val="auto"/>
        </w:rPr>
      </w:pPr>
      <w:r w:rsidRPr="00636E58">
        <w:rPr>
          <w:rFonts w:ascii="Arial" w:hAnsi="Arial" w:cs="Arial"/>
          <w:color w:val="auto"/>
        </w:rPr>
        <w:t xml:space="preserve">El monitor de turno debe generar la alerta o cualquier tipo de aviso en coordinación con el equipo meteorológico, el coordinador debe revisar todos los aspectos del aviso, solo el coordinador debe publicar a los grupos correspondientes. </w:t>
      </w:r>
    </w:p>
    <w:p w14:paraId="19EF3293" w14:textId="77777777" w:rsidR="00441D9C" w:rsidRPr="00636E58" w:rsidRDefault="00441D9C" w:rsidP="00441D9C">
      <w:pPr>
        <w:spacing w:after="149"/>
        <w:ind w:left="-5" w:right="318"/>
        <w:rPr>
          <w:rFonts w:ascii="Arial" w:hAnsi="Arial" w:cs="Arial"/>
          <w:color w:val="auto"/>
        </w:rPr>
      </w:pPr>
      <w:r w:rsidRPr="00636E58">
        <w:rPr>
          <w:rFonts w:ascii="Arial" w:hAnsi="Arial" w:cs="Arial"/>
          <w:color w:val="auto"/>
        </w:rPr>
        <w:t xml:space="preserve">El monitor de turno, así como el equipo de meteorólogos deben estar atentos al grupo denominado “TURNO-USAT”, en el que el coordinador filtrará y dará prioridades ante cualquier petición o pregunta de las autoridades, el coordinador dará respuesta oportuna de las solicitudes y emitirá los avisos en los grupos correspondientes. </w:t>
      </w:r>
    </w:p>
    <w:p w14:paraId="0873F0CC" w14:textId="77777777" w:rsidR="00441D9C" w:rsidRPr="00636E58" w:rsidRDefault="00441D9C" w:rsidP="00441D9C">
      <w:pPr>
        <w:ind w:left="-5" w:right="319"/>
        <w:rPr>
          <w:rFonts w:ascii="Arial" w:hAnsi="Arial" w:cs="Arial"/>
          <w:color w:val="auto"/>
        </w:rPr>
      </w:pPr>
      <w:r w:rsidRPr="00636E58">
        <w:rPr>
          <w:rFonts w:ascii="Arial" w:hAnsi="Arial" w:cs="Arial"/>
          <w:color w:val="auto"/>
        </w:rPr>
        <w:t xml:space="preserve">Si el coordinador no responde en 3 minutos se debe llamar a su celular para indicar la situación actual, si no respondiera el coordinador de turno se debe llamar al otro coordinador, en caso de ninguna respuesta se deberá llamar al jefe de unidad USAT, en caso de no conseguir respuesta se deberá llamar al director de la DRM. </w:t>
      </w:r>
    </w:p>
    <w:p w14:paraId="2F682327" w14:textId="0A68CA31" w:rsidR="00441D9C" w:rsidRPr="006B570D" w:rsidRDefault="00441D9C" w:rsidP="00161EA8">
      <w:pPr>
        <w:pStyle w:val="Ttulo6"/>
        <w:numPr>
          <w:ilvl w:val="1"/>
          <w:numId w:val="94"/>
        </w:numPr>
        <w:spacing w:after="240"/>
        <w:rPr>
          <w:rFonts w:ascii="Arial" w:hAnsi="Arial" w:cs="Arial"/>
          <w:b/>
          <w:color w:val="auto"/>
          <w:sz w:val="24"/>
          <w:szCs w:val="24"/>
        </w:rPr>
      </w:pPr>
      <w:bookmarkStart w:id="361" w:name="_Toc64108"/>
      <w:r w:rsidRPr="006B570D">
        <w:rPr>
          <w:rFonts w:ascii="Arial" w:hAnsi="Arial" w:cs="Arial"/>
          <w:b/>
          <w:color w:val="auto"/>
          <w:sz w:val="24"/>
          <w:szCs w:val="24"/>
        </w:rPr>
        <w:t xml:space="preserve">FORMATOS </w:t>
      </w:r>
      <w:r w:rsidRPr="006B570D">
        <w:rPr>
          <w:rFonts w:ascii="Arial" w:hAnsi="Arial" w:cs="Arial"/>
          <w:b/>
          <w:color w:val="auto"/>
          <w:sz w:val="24"/>
          <w:szCs w:val="24"/>
        </w:rPr>
        <w:tab/>
        <w:t xml:space="preserve">DE </w:t>
      </w:r>
      <w:r w:rsidRPr="006B570D">
        <w:rPr>
          <w:rFonts w:ascii="Arial" w:hAnsi="Arial" w:cs="Arial"/>
          <w:b/>
          <w:color w:val="auto"/>
          <w:sz w:val="24"/>
          <w:szCs w:val="24"/>
        </w:rPr>
        <w:tab/>
        <w:t xml:space="preserve">PRESENTACIÓN </w:t>
      </w:r>
      <w:r w:rsidRPr="006B570D">
        <w:rPr>
          <w:rFonts w:ascii="Arial" w:hAnsi="Arial" w:cs="Arial"/>
          <w:b/>
          <w:color w:val="auto"/>
          <w:sz w:val="24"/>
          <w:szCs w:val="24"/>
        </w:rPr>
        <w:tab/>
        <w:t xml:space="preserve">DE </w:t>
      </w:r>
      <w:r w:rsidRPr="006B570D">
        <w:rPr>
          <w:rFonts w:ascii="Arial" w:hAnsi="Arial" w:cs="Arial"/>
          <w:b/>
          <w:color w:val="auto"/>
          <w:sz w:val="24"/>
          <w:szCs w:val="24"/>
        </w:rPr>
        <w:tab/>
        <w:t xml:space="preserve">AVISOS </w:t>
      </w:r>
      <w:r w:rsidRPr="006B570D">
        <w:rPr>
          <w:rFonts w:ascii="Arial" w:hAnsi="Arial" w:cs="Arial"/>
          <w:b/>
          <w:color w:val="auto"/>
          <w:sz w:val="24"/>
          <w:szCs w:val="24"/>
        </w:rPr>
        <w:tab/>
        <w:t xml:space="preserve">Y ALERTAS </w:t>
      </w:r>
      <w:bookmarkStart w:id="362" w:name="_Toc64109"/>
      <w:bookmarkEnd w:id="361"/>
      <w:r w:rsidRPr="006B570D">
        <w:rPr>
          <w:rFonts w:ascii="Arial" w:hAnsi="Arial" w:cs="Arial"/>
          <w:b/>
          <w:color w:val="auto"/>
          <w:sz w:val="24"/>
          <w:szCs w:val="24"/>
        </w:rPr>
        <w:t xml:space="preserve">METEOROLÓGICAS </w:t>
      </w:r>
      <w:bookmarkEnd w:id="362"/>
    </w:p>
    <w:p w14:paraId="49194C3C" w14:textId="77777777" w:rsidR="00441D9C" w:rsidRPr="00636E58" w:rsidRDefault="00441D9C" w:rsidP="00441D9C">
      <w:pPr>
        <w:spacing w:after="131"/>
        <w:ind w:left="-5" w:right="322"/>
        <w:rPr>
          <w:rFonts w:ascii="Arial" w:hAnsi="Arial" w:cs="Arial"/>
          <w:color w:val="auto"/>
        </w:rPr>
      </w:pPr>
      <w:r w:rsidRPr="00636E58">
        <w:rPr>
          <w:rFonts w:ascii="Arial" w:hAnsi="Arial" w:cs="Arial"/>
          <w:color w:val="auto"/>
        </w:rPr>
        <w:t xml:space="preserve">Los avisos y alertas estarán presentados en dos formatos: avisos para el público en general con datos del evento en términos cualitativos y avisos para el personal técnico con datos cuantitativos, dividiéndose como se muestra a continuación: </w:t>
      </w:r>
    </w:p>
    <w:p w14:paraId="6A8E750F" w14:textId="77777777" w:rsidR="00441D9C" w:rsidRPr="00FA3AAC" w:rsidRDefault="00441D9C" w:rsidP="00513158">
      <w:pPr>
        <w:pStyle w:val="Descripcin"/>
      </w:pPr>
      <w:r w:rsidRPr="00FA3AAC">
        <w:t xml:space="preserve">Tabla 4. Clasificación de avisos para diferentes receptores </w:t>
      </w:r>
    </w:p>
    <w:tbl>
      <w:tblPr>
        <w:tblStyle w:val="TableGrid"/>
        <w:tblW w:w="8826" w:type="dxa"/>
        <w:tblInd w:w="6" w:type="dxa"/>
        <w:tblCellMar>
          <w:top w:w="9" w:type="dxa"/>
          <w:left w:w="115" w:type="dxa"/>
          <w:right w:w="115" w:type="dxa"/>
        </w:tblCellMar>
        <w:tblLook w:val="04A0" w:firstRow="1" w:lastRow="0" w:firstColumn="1" w:lastColumn="0" w:noHBand="0" w:noVBand="1"/>
      </w:tblPr>
      <w:tblGrid>
        <w:gridCol w:w="4413"/>
        <w:gridCol w:w="4413"/>
      </w:tblGrid>
      <w:tr w:rsidR="00441D9C" w:rsidRPr="00636E58" w14:paraId="7AF747C8" w14:textId="77777777" w:rsidTr="002E5994">
        <w:trPr>
          <w:trHeight w:val="542"/>
        </w:trPr>
        <w:tc>
          <w:tcPr>
            <w:tcW w:w="4413" w:type="dxa"/>
            <w:tcBorders>
              <w:top w:val="single" w:sz="4" w:space="0" w:color="BFBFBF"/>
              <w:left w:val="single" w:sz="4" w:space="0" w:color="BFBFBF"/>
              <w:bottom w:val="single" w:sz="4" w:space="0" w:color="BFBFBF"/>
              <w:right w:val="single" w:sz="4" w:space="0" w:color="BFBFBF"/>
            </w:tcBorders>
          </w:tcPr>
          <w:p w14:paraId="762DA36D" w14:textId="77777777" w:rsidR="00441D9C" w:rsidRPr="002E5994" w:rsidRDefault="00441D9C" w:rsidP="007F33E2">
            <w:pPr>
              <w:spacing w:after="0" w:line="259" w:lineRule="auto"/>
              <w:ind w:left="773" w:right="720" w:firstLine="0"/>
              <w:jc w:val="center"/>
              <w:rPr>
                <w:rFonts w:ascii="Arial" w:hAnsi="Arial" w:cs="Arial"/>
                <w:color w:val="auto"/>
                <w:sz w:val="18"/>
                <w:szCs w:val="18"/>
              </w:rPr>
            </w:pPr>
            <w:r w:rsidRPr="002E5994">
              <w:rPr>
                <w:rFonts w:ascii="Arial" w:eastAsia="Arial" w:hAnsi="Arial" w:cs="Arial"/>
                <w:b/>
                <w:color w:val="auto"/>
                <w:sz w:val="18"/>
                <w:szCs w:val="18"/>
              </w:rPr>
              <w:t xml:space="preserve">Avisos Cualitativos (Público en General) </w:t>
            </w:r>
          </w:p>
        </w:tc>
        <w:tc>
          <w:tcPr>
            <w:tcW w:w="4413" w:type="dxa"/>
            <w:tcBorders>
              <w:top w:val="single" w:sz="4" w:space="0" w:color="BFBFBF"/>
              <w:left w:val="single" w:sz="4" w:space="0" w:color="BFBFBF"/>
              <w:bottom w:val="single" w:sz="4" w:space="0" w:color="BFBFBF"/>
              <w:right w:val="single" w:sz="4" w:space="0" w:color="BFBFBF"/>
            </w:tcBorders>
          </w:tcPr>
          <w:p w14:paraId="4FE38AC7" w14:textId="77777777" w:rsidR="00441D9C" w:rsidRPr="002E5994" w:rsidRDefault="00441D9C" w:rsidP="007F33E2">
            <w:pPr>
              <w:spacing w:after="97" w:line="259" w:lineRule="auto"/>
              <w:ind w:left="2" w:firstLine="0"/>
              <w:jc w:val="center"/>
              <w:rPr>
                <w:rFonts w:ascii="Arial" w:hAnsi="Arial" w:cs="Arial"/>
                <w:color w:val="auto"/>
                <w:sz w:val="18"/>
                <w:szCs w:val="18"/>
              </w:rPr>
            </w:pPr>
            <w:r w:rsidRPr="002E5994">
              <w:rPr>
                <w:rFonts w:ascii="Arial" w:eastAsia="Arial" w:hAnsi="Arial" w:cs="Arial"/>
                <w:b/>
                <w:color w:val="auto"/>
                <w:sz w:val="18"/>
                <w:szCs w:val="18"/>
              </w:rPr>
              <w:t xml:space="preserve">Avisos Cuantitativos </w:t>
            </w:r>
          </w:p>
          <w:p w14:paraId="674FC9A2" w14:textId="77777777" w:rsidR="00441D9C" w:rsidRPr="002E5994" w:rsidRDefault="00441D9C" w:rsidP="007F33E2">
            <w:pPr>
              <w:spacing w:after="0" w:line="259" w:lineRule="auto"/>
              <w:ind w:left="1" w:firstLine="0"/>
              <w:jc w:val="center"/>
              <w:rPr>
                <w:rFonts w:ascii="Arial" w:hAnsi="Arial" w:cs="Arial"/>
                <w:color w:val="auto"/>
                <w:sz w:val="18"/>
                <w:szCs w:val="18"/>
              </w:rPr>
            </w:pPr>
            <w:r w:rsidRPr="002E5994">
              <w:rPr>
                <w:rFonts w:ascii="Arial" w:eastAsia="Arial" w:hAnsi="Arial" w:cs="Arial"/>
                <w:b/>
                <w:color w:val="auto"/>
                <w:sz w:val="18"/>
                <w:szCs w:val="18"/>
              </w:rPr>
              <w:t xml:space="preserve">(Personal Técnico) </w:t>
            </w:r>
          </w:p>
        </w:tc>
      </w:tr>
      <w:tr w:rsidR="00441D9C" w:rsidRPr="00636E58" w14:paraId="0BFBAC44" w14:textId="77777777" w:rsidTr="007F33E2">
        <w:trPr>
          <w:trHeight w:val="353"/>
        </w:trPr>
        <w:tc>
          <w:tcPr>
            <w:tcW w:w="4413" w:type="dxa"/>
            <w:tcBorders>
              <w:top w:val="single" w:sz="4" w:space="0" w:color="BFBFBF"/>
              <w:left w:val="single" w:sz="4" w:space="0" w:color="BFBFBF"/>
              <w:bottom w:val="single" w:sz="4" w:space="0" w:color="BFBFBF"/>
              <w:right w:val="single" w:sz="4" w:space="0" w:color="BFBFBF"/>
            </w:tcBorders>
            <w:shd w:val="clear" w:color="auto" w:fill="F2F2F2"/>
          </w:tcPr>
          <w:p w14:paraId="7B89AE20" w14:textId="77777777" w:rsidR="00441D9C" w:rsidRPr="002E5994" w:rsidRDefault="00441D9C" w:rsidP="007F33E2">
            <w:pPr>
              <w:spacing w:after="0" w:line="259" w:lineRule="auto"/>
              <w:ind w:left="0" w:firstLine="0"/>
              <w:jc w:val="center"/>
              <w:rPr>
                <w:rFonts w:ascii="Arial" w:hAnsi="Arial" w:cs="Arial"/>
                <w:color w:val="auto"/>
                <w:sz w:val="18"/>
                <w:szCs w:val="18"/>
              </w:rPr>
            </w:pPr>
            <w:r w:rsidRPr="002E5994">
              <w:rPr>
                <w:rFonts w:ascii="Arial" w:hAnsi="Arial" w:cs="Arial"/>
                <w:color w:val="auto"/>
                <w:sz w:val="18"/>
                <w:szCs w:val="18"/>
              </w:rPr>
              <w:t xml:space="preserve">Aviso de seguimiento sinóptico </w:t>
            </w:r>
          </w:p>
        </w:tc>
        <w:tc>
          <w:tcPr>
            <w:tcW w:w="4413" w:type="dxa"/>
            <w:tcBorders>
              <w:top w:val="single" w:sz="4" w:space="0" w:color="BFBFBF"/>
              <w:left w:val="single" w:sz="4" w:space="0" w:color="BFBFBF"/>
              <w:bottom w:val="single" w:sz="4" w:space="0" w:color="BFBFBF"/>
              <w:right w:val="single" w:sz="4" w:space="0" w:color="BFBFBF"/>
            </w:tcBorders>
            <w:shd w:val="clear" w:color="auto" w:fill="F2F2F2"/>
          </w:tcPr>
          <w:p w14:paraId="6BEA062C" w14:textId="77777777" w:rsidR="00441D9C" w:rsidRPr="002E5994" w:rsidRDefault="00441D9C" w:rsidP="007F33E2">
            <w:pPr>
              <w:spacing w:after="0" w:line="259" w:lineRule="auto"/>
              <w:ind w:left="0" w:right="1" w:firstLine="0"/>
              <w:jc w:val="center"/>
              <w:rPr>
                <w:rFonts w:ascii="Arial" w:hAnsi="Arial" w:cs="Arial"/>
                <w:color w:val="auto"/>
                <w:sz w:val="18"/>
                <w:szCs w:val="18"/>
              </w:rPr>
            </w:pPr>
            <w:r w:rsidRPr="002E5994">
              <w:rPr>
                <w:rFonts w:ascii="Arial" w:hAnsi="Arial" w:cs="Arial"/>
                <w:color w:val="auto"/>
                <w:sz w:val="18"/>
                <w:szCs w:val="18"/>
              </w:rPr>
              <w:t xml:space="preserve">Pronostico diario y semanal </w:t>
            </w:r>
          </w:p>
        </w:tc>
      </w:tr>
      <w:tr w:rsidR="00441D9C" w:rsidRPr="00636E58" w14:paraId="579F9E45" w14:textId="77777777" w:rsidTr="007F33E2">
        <w:trPr>
          <w:trHeight w:val="358"/>
        </w:trPr>
        <w:tc>
          <w:tcPr>
            <w:tcW w:w="4413" w:type="dxa"/>
            <w:tcBorders>
              <w:top w:val="single" w:sz="4" w:space="0" w:color="BFBFBF"/>
              <w:left w:val="single" w:sz="4" w:space="0" w:color="BFBFBF"/>
              <w:bottom w:val="single" w:sz="4" w:space="0" w:color="BFBFBF"/>
              <w:right w:val="single" w:sz="4" w:space="0" w:color="BFBFBF"/>
            </w:tcBorders>
          </w:tcPr>
          <w:p w14:paraId="510C5DEE" w14:textId="77777777" w:rsidR="00441D9C" w:rsidRPr="002E5994" w:rsidRDefault="00441D9C" w:rsidP="007F33E2">
            <w:pPr>
              <w:spacing w:after="0" w:line="259" w:lineRule="auto"/>
              <w:ind w:left="0" w:firstLine="0"/>
              <w:jc w:val="center"/>
              <w:rPr>
                <w:rFonts w:ascii="Arial" w:hAnsi="Arial" w:cs="Arial"/>
                <w:color w:val="auto"/>
                <w:sz w:val="18"/>
                <w:szCs w:val="18"/>
              </w:rPr>
            </w:pPr>
            <w:r w:rsidRPr="002E5994">
              <w:rPr>
                <w:rFonts w:ascii="Arial" w:hAnsi="Arial" w:cs="Arial"/>
                <w:color w:val="auto"/>
                <w:sz w:val="18"/>
                <w:szCs w:val="18"/>
              </w:rPr>
              <w:t xml:space="preserve">Aviso de amenaza meteorológica </w:t>
            </w:r>
          </w:p>
        </w:tc>
        <w:tc>
          <w:tcPr>
            <w:tcW w:w="4413" w:type="dxa"/>
            <w:tcBorders>
              <w:top w:val="single" w:sz="4" w:space="0" w:color="BFBFBF"/>
              <w:left w:val="single" w:sz="4" w:space="0" w:color="BFBFBF"/>
              <w:bottom w:val="single" w:sz="4" w:space="0" w:color="BFBFBF"/>
              <w:right w:val="single" w:sz="4" w:space="0" w:color="BFBFBF"/>
            </w:tcBorders>
          </w:tcPr>
          <w:p w14:paraId="627C5A43" w14:textId="77777777" w:rsidR="00441D9C" w:rsidRPr="002E5994" w:rsidRDefault="00441D9C" w:rsidP="007F33E2">
            <w:pPr>
              <w:spacing w:after="0" w:line="259" w:lineRule="auto"/>
              <w:ind w:left="1" w:firstLine="0"/>
              <w:jc w:val="center"/>
              <w:rPr>
                <w:rFonts w:ascii="Arial" w:hAnsi="Arial" w:cs="Arial"/>
                <w:color w:val="auto"/>
                <w:sz w:val="18"/>
                <w:szCs w:val="18"/>
              </w:rPr>
            </w:pPr>
            <w:r w:rsidRPr="002E5994">
              <w:rPr>
                <w:rFonts w:ascii="Arial" w:hAnsi="Arial" w:cs="Arial"/>
                <w:color w:val="auto"/>
                <w:sz w:val="18"/>
                <w:szCs w:val="18"/>
              </w:rPr>
              <w:t xml:space="preserve">Alertas meteorológicas escritas </w:t>
            </w:r>
          </w:p>
        </w:tc>
      </w:tr>
      <w:tr w:rsidR="00441D9C" w:rsidRPr="00636E58" w14:paraId="0DBAF067" w14:textId="77777777" w:rsidTr="007F33E2">
        <w:trPr>
          <w:trHeight w:val="353"/>
        </w:trPr>
        <w:tc>
          <w:tcPr>
            <w:tcW w:w="4413" w:type="dxa"/>
            <w:tcBorders>
              <w:top w:val="single" w:sz="4" w:space="0" w:color="BFBFBF"/>
              <w:left w:val="single" w:sz="4" w:space="0" w:color="BFBFBF"/>
              <w:bottom w:val="single" w:sz="4" w:space="0" w:color="BFBFBF"/>
              <w:right w:val="single" w:sz="4" w:space="0" w:color="BFBFBF"/>
            </w:tcBorders>
            <w:shd w:val="clear" w:color="auto" w:fill="F2F2F2"/>
          </w:tcPr>
          <w:p w14:paraId="2187A66B" w14:textId="77777777" w:rsidR="00441D9C" w:rsidRPr="002E5994" w:rsidRDefault="00441D9C" w:rsidP="007F33E2">
            <w:pPr>
              <w:spacing w:after="0" w:line="259" w:lineRule="auto"/>
              <w:ind w:left="0" w:right="2" w:firstLine="0"/>
              <w:jc w:val="center"/>
              <w:rPr>
                <w:rFonts w:ascii="Arial" w:hAnsi="Arial" w:cs="Arial"/>
                <w:color w:val="auto"/>
                <w:sz w:val="18"/>
                <w:szCs w:val="18"/>
              </w:rPr>
            </w:pPr>
            <w:r w:rsidRPr="002E5994">
              <w:rPr>
                <w:rFonts w:ascii="Arial" w:hAnsi="Arial" w:cs="Arial"/>
                <w:color w:val="auto"/>
                <w:sz w:val="18"/>
                <w:szCs w:val="18"/>
              </w:rPr>
              <w:t xml:space="preserve">Verificación de precipitación </w:t>
            </w:r>
          </w:p>
        </w:tc>
        <w:tc>
          <w:tcPr>
            <w:tcW w:w="4413" w:type="dxa"/>
            <w:tcBorders>
              <w:top w:val="single" w:sz="4" w:space="0" w:color="BFBFBF"/>
              <w:left w:val="single" w:sz="4" w:space="0" w:color="BFBFBF"/>
              <w:bottom w:val="single" w:sz="4" w:space="0" w:color="BFBFBF"/>
              <w:right w:val="single" w:sz="4" w:space="0" w:color="BFBFBF"/>
            </w:tcBorders>
            <w:shd w:val="clear" w:color="auto" w:fill="F2F2F2"/>
          </w:tcPr>
          <w:p w14:paraId="6C08192E" w14:textId="77777777" w:rsidR="00441D9C" w:rsidRPr="002E5994" w:rsidRDefault="00441D9C" w:rsidP="007F33E2">
            <w:pPr>
              <w:spacing w:after="0" w:line="259" w:lineRule="auto"/>
              <w:ind w:left="0" w:firstLine="0"/>
              <w:jc w:val="center"/>
              <w:rPr>
                <w:rFonts w:ascii="Arial" w:hAnsi="Arial" w:cs="Arial"/>
                <w:color w:val="auto"/>
                <w:sz w:val="18"/>
                <w:szCs w:val="18"/>
              </w:rPr>
            </w:pPr>
            <w:r w:rsidRPr="002E5994">
              <w:rPr>
                <w:rFonts w:ascii="Arial" w:hAnsi="Arial" w:cs="Arial"/>
                <w:color w:val="auto"/>
                <w:sz w:val="18"/>
                <w:szCs w:val="18"/>
              </w:rPr>
              <w:t xml:space="preserve">Aviso meteorológico animado </w:t>
            </w:r>
          </w:p>
        </w:tc>
      </w:tr>
      <w:tr w:rsidR="00441D9C" w:rsidRPr="00636E58" w14:paraId="7F15236A" w14:textId="77777777" w:rsidTr="007F33E2">
        <w:trPr>
          <w:trHeight w:val="357"/>
        </w:trPr>
        <w:tc>
          <w:tcPr>
            <w:tcW w:w="4413" w:type="dxa"/>
            <w:tcBorders>
              <w:top w:val="single" w:sz="4" w:space="0" w:color="BFBFBF"/>
              <w:left w:val="single" w:sz="4" w:space="0" w:color="BFBFBF"/>
              <w:bottom w:val="single" w:sz="4" w:space="0" w:color="BFBFBF"/>
              <w:right w:val="single" w:sz="4" w:space="0" w:color="BFBFBF"/>
            </w:tcBorders>
          </w:tcPr>
          <w:p w14:paraId="57A5481A" w14:textId="77777777" w:rsidR="00441D9C" w:rsidRPr="002E5994" w:rsidRDefault="00441D9C" w:rsidP="007F33E2">
            <w:pPr>
              <w:spacing w:after="0" w:line="259" w:lineRule="auto"/>
              <w:ind w:left="0" w:right="1" w:firstLine="0"/>
              <w:jc w:val="center"/>
              <w:rPr>
                <w:rFonts w:ascii="Arial" w:hAnsi="Arial" w:cs="Arial"/>
                <w:color w:val="auto"/>
                <w:sz w:val="18"/>
                <w:szCs w:val="18"/>
              </w:rPr>
            </w:pPr>
            <w:r w:rsidRPr="002E5994">
              <w:rPr>
                <w:rFonts w:ascii="Arial" w:hAnsi="Arial" w:cs="Arial"/>
                <w:color w:val="auto"/>
                <w:sz w:val="18"/>
                <w:szCs w:val="18"/>
              </w:rPr>
              <w:t xml:space="preserve">Avisos cortos de incremento en niveles </w:t>
            </w:r>
          </w:p>
        </w:tc>
        <w:tc>
          <w:tcPr>
            <w:tcW w:w="4413" w:type="dxa"/>
            <w:tcBorders>
              <w:top w:val="single" w:sz="4" w:space="0" w:color="BFBFBF"/>
              <w:left w:val="single" w:sz="4" w:space="0" w:color="BFBFBF"/>
              <w:bottom w:val="single" w:sz="4" w:space="0" w:color="BFBFBF"/>
              <w:right w:val="single" w:sz="4" w:space="0" w:color="BFBFBF"/>
            </w:tcBorders>
          </w:tcPr>
          <w:p w14:paraId="7ACBFF7C" w14:textId="77777777" w:rsidR="00441D9C" w:rsidRPr="002E5994" w:rsidRDefault="00441D9C" w:rsidP="007F33E2">
            <w:pPr>
              <w:spacing w:after="0" w:line="259" w:lineRule="auto"/>
              <w:ind w:left="1" w:firstLine="0"/>
              <w:jc w:val="center"/>
              <w:rPr>
                <w:rFonts w:ascii="Arial" w:hAnsi="Arial" w:cs="Arial"/>
                <w:color w:val="auto"/>
                <w:sz w:val="18"/>
                <w:szCs w:val="18"/>
              </w:rPr>
            </w:pPr>
            <w:r w:rsidRPr="002E5994">
              <w:rPr>
                <w:rFonts w:ascii="Arial" w:hAnsi="Arial" w:cs="Arial"/>
                <w:color w:val="auto"/>
                <w:sz w:val="18"/>
                <w:szCs w:val="18"/>
              </w:rPr>
              <w:t xml:space="preserve">Aviso información pluviométrica </w:t>
            </w:r>
          </w:p>
        </w:tc>
      </w:tr>
      <w:tr w:rsidR="00441D9C" w:rsidRPr="00636E58" w14:paraId="1BB3863F" w14:textId="77777777" w:rsidTr="007F33E2">
        <w:trPr>
          <w:trHeight w:val="352"/>
        </w:trPr>
        <w:tc>
          <w:tcPr>
            <w:tcW w:w="4413" w:type="dxa"/>
            <w:tcBorders>
              <w:top w:val="single" w:sz="4" w:space="0" w:color="BFBFBF"/>
              <w:left w:val="single" w:sz="4" w:space="0" w:color="BFBFBF"/>
              <w:bottom w:val="single" w:sz="4" w:space="0" w:color="BFBFBF"/>
              <w:right w:val="single" w:sz="4" w:space="0" w:color="BFBFBF"/>
            </w:tcBorders>
            <w:shd w:val="clear" w:color="auto" w:fill="F2F2F2"/>
          </w:tcPr>
          <w:p w14:paraId="68FCA4F2" w14:textId="77777777" w:rsidR="00441D9C" w:rsidRPr="002E5994" w:rsidRDefault="00441D9C" w:rsidP="007F33E2">
            <w:pPr>
              <w:spacing w:after="0" w:line="259" w:lineRule="auto"/>
              <w:ind w:left="0" w:right="1" w:firstLine="0"/>
              <w:jc w:val="center"/>
              <w:rPr>
                <w:rFonts w:ascii="Arial" w:hAnsi="Arial" w:cs="Arial"/>
                <w:color w:val="auto"/>
                <w:sz w:val="18"/>
                <w:szCs w:val="18"/>
              </w:rPr>
            </w:pPr>
            <w:r w:rsidRPr="002E5994">
              <w:rPr>
                <w:rFonts w:ascii="Arial" w:hAnsi="Arial" w:cs="Arial"/>
                <w:color w:val="auto"/>
                <w:sz w:val="18"/>
                <w:szCs w:val="18"/>
              </w:rPr>
              <w:t>Mapa de cobertura del evento (</w:t>
            </w:r>
            <w:proofErr w:type="spellStart"/>
            <w:r w:rsidRPr="002E5994">
              <w:rPr>
                <w:rFonts w:ascii="Arial" w:hAnsi="Arial" w:cs="Arial"/>
                <w:color w:val="auto"/>
                <w:sz w:val="18"/>
                <w:szCs w:val="18"/>
              </w:rPr>
              <w:t>My</w:t>
            </w:r>
            <w:proofErr w:type="spellEnd"/>
            <w:r w:rsidRPr="002E5994">
              <w:rPr>
                <w:rFonts w:ascii="Arial" w:hAnsi="Arial" w:cs="Arial"/>
                <w:color w:val="auto"/>
                <w:sz w:val="18"/>
                <w:szCs w:val="18"/>
              </w:rPr>
              <w:t xml:space="preserve"> </w:t>
            </w:r>
            <w:proofErr w:type="spellStart"/>
            <w:r w:rsidRPr="002E5994">
              <w:rPr>
                <w:rFonts w:ascii="Arial" w:hAnsi="Arial" w:cs="Arial"/>
                <w:color w:val="auto"/>
                <w:sz w:val="18"/>
                <w:szCs w:val="18"/>
              </w:rPr>
              <w:t>Maps</w:t>
            </w:r>
            <w:proofErr w:type="spellEnd"/>
            <w:r w:rsidRPr="002E5994">
              <w:rPr>
                <w:rFonts w:ascii="Arial" w:hAnsi="Arial" w:cs="Arial"/>
                <w:color w:val="auto"/>
                <w:sz w:val="18"/>
                <w:szCs w:val="18"/>
              </w:rPr>
              <w:t xml:space="preserve">) </w:t>
            </w:r>
          </w:p>
        </w:tc>
        <w:tc>
          <w:tcPr>
            <w:tcW w:w="4413" w:type="dxa"/>
            <w:tcBorders>
              <w:top w:val="single" w:sz="4" w:space="0" w:color="BFBFBF"/>
              <w:left w:val="single" w:sz="4" w:space="0" w:color="BFBFBF"/>
              <w:bottom w:val="single" w:sz="4" w:space="0" w:color="BFBFBF"/>
              <w:right w:val="single" w:sz="4" w:space="0" w:color="BFBFBF"/>
            </w:tcBorders>
            <w:shd w:val="clear" w:color="auto" w:fill="F2F2F2"/>
          </w:tcPr>
          <w:p w14:paraId="3F50D977" w14:textId="77777777" w:rsidR="00441D9C" w:rsidRPr="002E5994" w:rsidRDefault="00441D9C" w:rsidP="007F33E2">
            <w:pPr>
              <w:spacing w:after="0" w:line="259" w:lineRule="auto"/>
              <w:ind w:left="0" w:firstLine="0"/>
              <w:jc w:val="center"/>
              <w:rPr>
                <w:rFonts w:ascii="Arial" w:hAnsi="Arial" w:cs="Arial"/>
                <w:color w:val="auto"/>
                <w:sz w:val="18"/>
                <w:szCs w:val="18"/>
              </w:rPr>
            </w:pPr>
            <w:r w:rsidRPr="002E5994">
              <w:rPr>
                <w:rFonts w:ascii="Arial" w:hAnsi="Arial" w:cs="Arial"/>
                <w:color w:val="auto"/>
                <w:sz w:val="18"/>
                <w:szCs w:val="18"/>
              </w:rPr>
              <w:t xml:space="preserve">Aviso información hidrométrica </w:t>
            </w:r>
          </w:p>
        </w:tc>
      </w:tr>
      <w:tr w:rsidR="00441D9C" w:rsidRPr="00636E58" w14:paraId="3257F5D5" w14:textId="77777777" w:rsidTr="007F33E2">
        <w:trPr>
          <w:trHeight w:val="356"/>
        </w:trPr>
        <w:tc>
          <w:tcPr>
            <w:tcW w:w="4413" w:type="dxa"/>
            <w:tcBorders>
              <w:top w:val="single" w:sz="4" w:space="0" w:color="BFBFBF"/>
              <w:left w:val="single" w:sz="4" w:space="0" w:color="BFBFBF"/>
              <w:bottom w:val="single" w:sz="4" w:space="0" w:color="BFBFBF"/>
              <w:right w:val="single" w:sz="4" w:space="0" w:color="BFBFBF"/>
            </w:tcBorders>
          </w:tcPr>
          <w:p w14:paraId="5131D476" w14:textId="77777777" w:rsidR="00441D9C" w:rsidRPr="002E5994" w:rsidRDefault="00441D9C" w:rsidP="007F33E2">
            <w:pPr>
              <w:spacing w:after="0" w:line="259" w:lineRule="auto"/>
              <w:ind w:left="0" w:firstLine="0"/>
              <w:jc w:val="center"/>
              <w:rPr>
                <w:rFonts w:ascii="Arial" w:hAnsi="Arial" w:cs="Arial"/>
                <w:color w:val="auto"/>
                <w:sz w:val="18"/>
                <w:szCs w:val="18"/>
              </w:rPr>
            </w:pPr>
            <w:r w:rsidRPr="002E5994">
              <w:rPr>
                <w:rFonts w:ascii="Arial" w:hAnsi="Arial" w:cs="Arial"/>
                <w:color w:val="auto"/>
                <w:sz w:val="18"/>
                <w:szCs w:val="18"/>
              </w:rPr>
              <w:t xml:space="preserve">Boletín informativo diario </w:t>
            </w:r>
          </w:p>
        </w:tc>
        <w:tc>
          <w:tcPr>
            <w:tcW w:w="4413" w:type="dxa"/>
            <w:tcBorders>
              <w:top w:val="single" w:sz="4" w:space="0" w:color="BFBFBF"/>
              <w:left w:val="single" w:sz="4" w:space="0" w:color="BFBFBF"/>
              <w:bottom w:val="single" w:sz="4" w:space="0" w:color="BFBFBF"/>
              <w:right w:val="single" w:sz="4" w:space="0" w:color="BFBFBF"/>
            </w:tcBorders>
          </w:tcPr>
          <w:p w14:paraId="7FB087D5" w14:textId="77777777" w:rsidR="00441D9C" w:rsidRPr="002E5994" w:rsidRDefault="00441D9C" w:rsidP="007F33E2">
            <w:pPr>
              <w:spacing w:after="0" w:line="259" w:lineRule="auto"/>
              <w:ind w:left="2" w:firstLine="0"/>
              <w:jc w:val="center"/>
              <w:rPr>
                <w:rFonts w:ascii="Arial" w:hAnsi="Arial" w:cs="Arial"/>
                <w:color w:val="auto"/>
                <w:sz w:val="18"/>
                <w:szCs w:val="18"/>
              </w:rPr>
            </w:pPr>
            <w:r w:rsidRPr="002E5994">
              <w:rPr>
                <w:rFonts w:ascii="Arial" w:hAnsi="Arial" w:cs="Arial"/>
                <w:color w:val="auto"/>
                <w:sz w:val="18"/>
                <w:szCs w:val="18"/>
              </w:rPr>
              <w:t xml:space="preserve">Reporte diario, semanal, mensual </w:t>
            </w:r>
          </w:p>
        </w:tc>
      </w:tr>
    </w:tbl>
    <w:p w14:paraId="737EC52B" w14:textId="557B27C3" w:rsidR="00441D9C" w:rsidRPr="00683262" w:rsidRDefault="00683262" w:rsidP="00B6317F">
      <w:pPr>
        <w:pStyle w:val="Cita"/>
      </w:pPr>
      <w:r>
        <w:t>F</w:t>
      </w:r>
      <w:r w:rsidR="00441D9C" w:rsidRPr="00683262">
        <w:t>uente: Elaboración propia</w:t>
      </w:r>
    </w:p>
    <w:p w14:paraId="615EE5D3" w14:textId="2637B1B5" w:rsidR="00441D9C" w:rsidRPr="001E5F9B" w:rsidRDefault="00441D9C" w:rsidP="00161EA8">
      <w:pPr>
        <w:pStyle w:val="Ttulo6"/>
        <w:numPr>
          <w:ilvl w:val="2"/>
          <w:numId w:val="94"/>
        </w:numPr>
        <w:spacing w:after="240"/>
        <w:rPr>
          <w:rFonts w:ascii="Arial" w:hAnsi="Arial" w:cs="Arial"/>
          <w:b/>
          <w:color w:val="auto"/>
          <w:sz w:val="24"/>
          <w:szCs w:val="24"/>
        </w:rPr>
      </w:pPr>
      <w:bookmarkStart w:id="363" w:name="_Toc64110"/>
      <w:r w:rsidRPr="001E5F9B">
        <w:rPr>
          <w:rFonts w:ascii="Arial" w:hAnsi="Arial" w:cs="Arial"/>
          <w:b/>
          <w:color w:val="auto"/>
          <w:sz w:val="24"/>
          <w:szCs w:val="24"/>
        </w:rPr>
        <w:t xml:space="preserve">AVISOS DE </w:t>
      </w:r>
      <w:proofErr w:type="gramStart"/>
      <w:r w:rsidRPr="001E5F9B">
        <w:rPr>
          <w:rFonts w:ascii="Arial" w:hAnsi="Arial" w:cs="Arial"/>
          <w:b/>
          <w:color w:val="auto"/>
          <w:sz w:val="24"/>
          <w:szCs w:val="24"/>
        </w:rPr>
        <w:t>PRONOSTICO</w:t>
      </w:r>
      <w:proofErr w:type="gramEnd"/>
      <w:r w:rsidRPr="001E5F9B">
        <w:rPr>
          <w:rFonts w:ascii="Arial" w:hAnsi="Arial" w:cs="Arial"/>
          <w:b/>
          <w:color w:val="auto"/>
          <w:sz w:val="24"/>
          <w:szCs w:val="24"/>
        </w:rPr>
        <w:t xml:space="preserve"> DIARIO Y SEMANAL  </w:t>
      </w:r>
      <w:bookmarkEnd w:id="363"/>
    </w:p>
    <w:p w14:paraId="10A3BC60" w14:textId="77777777" w:rsidR="00441D9C" w:rsidRPr="00636E58" w:rsidRDefault="00441D9C" w:rsidP="00441D9C">
      <w:pPr>
        <w:spacing w:after="150"/>
        <w:ind w:left="-5" w:right="321"/>
        <w:rPr>
          <w:rFonts w:ascii="Arial" w:hAnsi="Arial" w:cs="Arial"/>
          <w:color w:val="auto"/>
        </w:rPr>
      </w:pPr>
      <w:r w:rsidRPr="00636E58">
        <w:rPr>
          <w:rFonts w:ascii="Arial" w:hAnsi="Arial" w:cs="Arial"/>
          <w:color w:val="auto"/>
        </w:rPr>
        <w:t xml:space="preserve">El pronóstico diario se emite todos los días, válido para 48 horas (dos días), disgregados cada 3 horas. Sin embargo, es necesario recalcar que, si bien es válido para 48 horas, se hace los ajustes cada 24 horas, esto debido a la topografía y factores especiales que tiene el municipio de La Paz, siendo que los modelos de predicción globales y regionales no se ajustan de manera adecuada. </w:t>
      </w:r>
      <w:proofErr w:type="gramStart"/>
      <w:r w:rsidRPr="00636E58">
        <w:rPr>
          <w:rFonts w:ascii="Arial" w:hAnsi="Arial" w:cs="Arial"/>
          <w:color w:val="auto"/>
        </w:rPr>
        <w:t>por</w:t>
      </w:r>
      <w:proofErr w:type="gramEnd"/>
      <w:r w:rsidRPr="00636E58">
        <w:rPr>
          <w:rFonts w:ascii="Arial" w:hAnsi="Arial" w:cs="Arial"/>
          <w:color w:val="auto"/>
        </w:rPr>
        <w:t xml:space="preserve"> lo que, se debe ajustar diariamente, tomando en cuenta un análisis pormenorizado de las distintas herramientas de predicción, como ser modelos numéricos, imágenes satelitales, tiempo presente, etc. y por último la </w:t>
      </w:r>
      <w:r w:rsidRPr="00636E58">
        <w:rPr>
          <w:rFonts w:ascii="Arial" w:hAnsi="Arial" w:cs="Arial"/>
          <w:color w:val="auto"/>
        </w:rPr>
        <w:lastRenderedPageBreak/>
        <w:t xml:space="preserve">decisión del pronosticador de turno. Por otro lado, el pronóstico diario consta de las siguientes partes: </w:t>
      </w:r>
    </w:p>
    <w:p w14:paraId="747E77DA" w14:textId="77777777" w:rsidR="00441D9C" w:rsidRPr="00636E58" w:rsidRDefault="00441D9C" w:rsidP="00161EA8">
      <w:pPr>
        <w:numPr>
          <w:ilvl w:val="0"/>
          <w:numId w:val="61"/>
        </w:numPr>
        <w:spacing w:after="5"/>
        <w:ind w:left="851" w:right="319" w:hanging="580"/>
        <w:rPr>
          <w:rFonts w:ascii="Arial" w:hAnsi="Arial" w:cs="Arial"/>
          <w:color w:val="auto"/>
        </w:rPr>
      </w:pPr>
      <w:r w:rsidRPr="00636E58">
        <w:rPr>
          <w:rFonts w:ascii="Arial" w:hAnsi="Arial" w:cs="Arial"/>
          <w:color w:val="auto"/>
        </w:rPr>
        <w:t xml:space="preserve">La primera columna el día y las horas disgregadas en intervalos de 3 horas; en la segunda columna viene el tiempo meteorológico, dividido en dos espacios, el primero nos muestra la condición del tiempo en un icono representativo y en segundo espacio, la condición del tiempo literalmente. La tercera columna viene dado el monto de precipitación en milímetros en el caso de que la condición del tiempo muestre probabilidad de precipitación y la última columna esta para la temperatura que se pueda dar en ese intervalo de la hora. Cabe aclarar que esta situación enmarca los dos días de predicción de la misma forma. </w:t>
      </w:r>
    </w:p>
    <w:p w14:paraId="32C8E340" w14:textId="77777777" w:rsidR="00441D9C" w:rsidRPr="00636E58" w:rsidRDefault="00441D9C" w:rsidP="00161EA8">
      <w:pPr>
        <w:numPr>
          <w:ilvl w:val="0"/>
          <w:numId w:val="61"/>
        </w:numPr>
        <w:spacing w:after="5"/>
        <w:ind w:left="851" w:right="319" w:hanging="580"/>
        <w:rPr>
          <w:rFonts w:ascii="Arial" w:hAnsi="Arial" w:cs="Arial"/>
          <w:color w:val="auto"/>
        </w:rPr>
      </w:pPr>
      <w:r w:rsidRPr="00636E58">
        <w:rPr>
          <w:rFonts w:ascii="Arial" w:hAnsi="Arial" w:cs="Arial"/>
          <w:color w:val="auto"/>
        </w:rPr>
        <w:t xml:space="preserve">En esta parte, el pronóstico viene literalmente, donde se escribe las condiciones atmosféricas del tiempo para día indicado de una manera escrita y especificando el momento en madrugada, mañana, tarde y noche respectivamente. </w:t>
      </w:r>
    </w:p>
    <w:p w14:paraId="5FC2EE3B" w14:textId="77777777" w:rsidR="00441D9C" w:rsidRPr="00636E58" w:rsidRDefault="00441D9C" w:rsidP="00161EA8">
      <w:pPr>
        <w:numPr>
          <w:ilvl w:val="0"/>
          <w:numId w:val="61"/>
        </w:numPr>
        <w:spacing w:after="5"/>
        <w:ind w:left="851" w:right="319" w:hanging="580"/>
        <w:rPr>
          <w:rFonts w:ascii="Arial" w:hAnsi="Arial" w:cs="Arial"/>
          <w:color w:val="auto"/>
        </w:rPr>
      </w:pPr>
      <w:r w:rsidRPr="00636E58">
        <w:rPr>
          <w:rFonts w:ascii="Arial" w:hAnsi="Arial" w:cs="Arial"/>
          <w:color w:val="auto"/>
        </w:rPr>
        <w:t xml:space="preserve">En esta parte viene el catálogo de los avisos meteorológicos, haciendo hincapié en los colores específicos que se muestra para ver el grado de importancia y riesgo que pueda tener el pronóstico, y esta disgregado en Alerta, Precaución, Atención y Tranquilidad en los colores, rojo, naranja, amarillo y verde respectivamente. </w:t>
      </w:r>
    </w:p>
    <w:p w14:paraId="543A416C" w14:textId="77777777" w:rsidR="00441D9C" w:rsidRPr="00636E58" w:rsidRDefault="00441D9C" w:rsidP="00161EA8">
      <w:pPr>
        <w:numPr>
          <w:ilvl w:val="0"/>
          <w:numId w:val="61"/>
        </w:numPr>
        <w:spacing w:after="5"/>
        <w:ind w:left="851" w:right="319" w:hanging="580"/>
        <w:rPr>
          <w:rFonts w:ascii="Arial" w:hAnsi="Arial" w:cs="Arial"/>
          <w:color w:val="auto"/>
        </w:rPr>
      </w:pPr>
      <w:r w:rsidRPr="00636E58">
        <w:rPr>
          <w:rFonts w:ascii="Arial" w:hAnsi="Arial" w:cs="Arial"/>
          <w:color w:val="auto"/>
        </w:rPr>
        <w:t xml:space="preserve">En esta parte, vienen las Recomendaciones y Glosario, donde se pueden incluir conceptos que sirvan para interpretar de mejor forma el pronóstico, así como también, información importante respecto al periodo del pronóstico y normales correspondientes. </w:t>
      </w:r>
    </w:p>
    <w:p w14:paraId="67B46CAD" w14:textId="031C614F" w:rsidR="00441D9C" w:rsidRPr="00636E58" w:rsidRDefault="00441D9C" w:rsidP="00041E4F">
      <w:pPr>
        <w:spacing w:after="10" w:line="259" w:lineRule="auto"/>
        <w:ind w:left="0" w:firstLine="0"/>
        <w:jc w:val="center"/>
        <w:rPr>
          <w:rFonts w:ascii="Arial" w:hAnsi="Arial" w:cs="Arial"/>
          <w:color w:val="auto"/>
        </w:rPr>
      </w:pPr>
      <w:r w:rsidRPr="00636E58">
        <w:rPr>
          <w:rFonts w:ascii="Arial" w:hAnsi="Arial" w:cs="Arial"/>
          <w:noProof/>
          <w:color w:val="auto"/>
          <w:lang w:val="es-BO" w:eastAsia="es-BO"/>
        </w:rPr>
        <w:drawing>
          <wp:inline distT="0" distB="0" distL="0" distR="0" wp14:anchorId="54BD4D54" wp14:editId="7D4C768A">
            <wp:extent cx="2624836" cy="3419476"/>
            <wp:effectExtent l="0" t="0" r="0" b="0"/>
            <wp:docPr id="6040" name="Picture 6040"/>
            <wp:cNvGraphicFramePr/>
            <a:graphic xmlns:a="http://schemas.openxmlformats.org/drawingml/2006/main">
              <a:graphicData uri="http://schemas.openxmlformats.org/drawingml/2006/picture">
                <pic:pic xmlns:pic="http://schemas.openxmlformats.org/drawingml/2006/picture">
                  <pic:nvPicPr>
                    <pic:cNvPr id="6040" name="Picture 6040"/>
                    <pic:cNvPicPr/>
                  </pic:nvPicPr>
                  <pic:blipFill>
                    <a:blip r:embed="rId112"/>
                    <a:stretch>
                      <a:fillRect/>
                    </a:stretch>
                  </pic:blipFill>
                  <pic:spPr>
                    <a:xfrm>
                      <a:off x="0" y="0"/>
                      <a:ext cx="2624836" cy="3419476"/>
                    </a:xfrm>
                    <a:prstGeom prst="rect">
                      <a:avLst/>
                    </a:prstGeom>
                  </pic:spPr>
                </pic:pic>
              </a:graphicData>
            </a:graphic>
          </wp:inline>
        </w:drawing>
      </w:r>
    </w:p>
    <w:p w14:paraId="6EE0D59D" w14:textId="692CED21" w:rsidR="00683262" w:rsidRPr="00041E4F" w:rsidRDefault="00441D9C" w:rsidP="00683262">
      <w:pPr>
        <w:spacing w:after="0" w:line="249" w:lineRule="auto"/>
        <w:ind w:left="0"/>
        <w:jc w:val="center"/>
        <w:rPr>
          <w:rFonts w:ascii="Calibri" w:eastAsiaTheme="minorHAnsi" w:hAnsi="Calibri" w:cstheme="minorBidi"/>
          <w:i/>
          <w:color w:val="44546A" w:themeColor="text2"/>
          <w:sz w:val="18"/>
          <w:szCs w:val="18"/>
          <w:lang w:val="es-BO" w:eastAsia="en-US"/>
        </w:rPr>
      </w:pPr>
      <w:r w:rsidRPr="00041E4F">
        <w:rPr>
          <w:rFonts w:ascii="Calibri" w:eastAsiaTheme="minorHAnsi" w:hAnsi="Calibri" w:cstheme="minorBidi"/>
          <w:i/>
          <w:color w:val="44546A" w:themeColor="text2"/>
          <w:sz w:val="18"/>
          <w:szCs w:val="18"/>
          <w:lang w:val="es-BO" w:eastAsia="en-US"/>
        </w:rPr>
        <w:t>Figure 5. Pronostico a nivel diario</w:t>
      </w:r>
    </w:p>
    <w:p w14:paraId="0FBA06BC" w14:textId="799B2629" w:rsidR="00441D9C" w:rsidRDefault="00441D9C" w:rsidP="00041E4F">
      <w:pPr>
        <w:spacing w:line="249" w:lineRule="auto"/>
        <w:ind w:left="0"/>
        <w:jc w:val="center"/>
        <w:rPr>
          <w:rFonts w:ascii="Calibri" w:eastAsiaTheme="minorHAnsi" w:hAnsi="Calibri" w:cstheme="minorBidi"/>
          <w:i/>
          <w:color w:val="44546A" w:themeColor="text2"/>
          <w:sz w:val="18"/>
          <w:szCs w:val="18"/>
          <w:lang w:val="es-BO" w:eastAsia="en-US"/>
        </w:rPr>
      </w:pPr>
      <w:r w:rsidRPr="00683262">
        <w:rPr>
          <w:rFonts w:ascii="Calibri" w:eastAsiaTheme="minorHAnsi" w:hAnsi="Calibri" w:cstheme="minorBidi"/>
          <w:i/>
          <w:color w:val="44546A" w:themeColor="text2"/>
          <w:sz w:val="18"/>
          <w:szCs w:val="18"/>
          <w:lang w:val="es-BO" w:eastAsia="en-US"/>
        </w:rPr>
        <w:lastRenderedPageBreak/>
        <w:t>(</w:t>
      </w:r>
      <w:r w:rsidR="00683262" w:rsidRPr="00683262">
        <w:rPr>
          <w:rFonts w:ascii="Calibri" w:eastAsiaTheme="minorHAnsi" w:hAnsi="Calibri" w:cstheme="minorBidi"/>
          <w:i/>
          <w:color w:val="44546A" w:themeColor="text2"/>
          <w:sz w:val="18"/>
          <w:szCs w:val="18"/>
          <w:lang w:val="es-BO" w:eastAsia="en-US"/>
        </w:rPr>
        <w:t>Fuente</w:t>
      </w:r>
      <w:r w:rsidRPr="00683262">
        <w:rPr>
          <w:rFonts w:ascii="Calibri" w:eastAsiaTheme="minorHAnsi" w:hAnsi="Calibri" w:cstheme="minorBidi"/>
          <w:i/>
          <w:color w:val="44546A" w:themeColor="text2"/>
          <w:sz w:val="18"/>
          <w:szCs w:val="18"/>
          <w:lang w:val="es-BO" w:eastAsia="en-US"/>
        </w:rPr>
        <w:t>: Elaboración propia)</w:t>
      </w:r>
    </w:p>
    <w:p w14:paraId="72DDF070" w14:textId="77777777" w:rsidR="00683262" w:rsidRPr="00636E58" w:rsidRDefault="00683262" w:rsidP="00683262">
      <w:pPr>
        <w:spacing w:after="0" w:line="249" w:lineRule="auto"/>
        <w:ind w:left="0"/>
        <w:jc w:val="center"/>
        <w:rPr>
          <w:rFonts w:ascii="Arial" w:hAnsi="Arial" w:cs="Arial"/>
          <w:color w:val="auto"/>
        </w:rPr>
      </w:pPr>
    </w:p>
    <w:p w14:paraId="6EA124A0" w14:textId="77777777" w:rsidR="00441D9C" w:rsidRPr="00636E58" w:rsidRDefault="00441D9C" w:rsidP="00441D9C">
      <w:pPr>
        <w:spacing w:after="94" w:line="259" w:lineRule="auto"/>
        <w:ind w:left="0" w:right="258" w:firstLine="0"/>
        <w:jc w:val="center"/>
        <w:rPr>
          <w:rFonts w:ascii="Arial" w:hAnsi="Arial" w:cs="Arial"/>
          <w:color w:val="auto"/>
        </w:rPr>
      </w:pPr>
      <w:r w:rsidRPr="00636E58">
        <w:rPr>
          <w:rFonts w:ascii="Arial" w:hAnsi="Arial" w:cs="Arial"/>
          <w:noProof/>
          <w:color w:val="auto"/>
          <w:lang w:val="es-BO" w:eastAsia="es-BO"/>
        </w:rPr>
        <w:drawing>
          <wp:inline distT="0" distB="0" distL="0" distR="0" wp14:anchorId="796C82F7" wp14:editId="52E9413B">
            <wp:extent cx="2734818" cy="2879725"/>
            <wp:effectExtent l="0" t="0" r="0" b="0"/>
            <wp:docPr id="6042" name="Picture 6042"/>
            <wp:cNvGraphicFramePr/>
            <a:graphic xmlns:a="http://schemas.openxmlformats.org/drawingml/2006/main">
              <a:graphicData uri="http://schemas.openxmlformats.org/drawingml/2006/picture">
                <pic:pic xmlns:pic="http://schemas.openxmlformats.org/drawingml/2006/picture">
                  <pic:nvPicPr>
                    <pic:cNvPr id="6042" name="Picture 6042"/>
                    <pic:cNvPicPr/>
                  </pic:nvPicPr>
                  <pic:blipFill>
                    <a:blip r:embed="rId113"/>
                    <a:stretch>
                      <a:fillRect/>
                    </a:stretch>
                  </pic:blipFill>
                  <pic:spPr>
                    <a:xfrm>
                      <a:off x="0" y="0"/>
                      <a:ext cx="2734818" cy="2879725"/>
                    </a:xfrm>
                    <a:prstGeom prst="rect">
                      <a:avLst/>
                    </a:prstGeom>
                  </pic:spPr>
                </pic:pic>
              </a:graphicData>
            </a:graphic>
          </wp:inline>
        </w:drawing>
      </w:r>
      <w:r w:rsidRPr="00636E58">
        <w:rPr>
          <w:rFonts w:ascii="Arial" w:hAnsi="Arial" w:cs="Arial"/>
          <w:color w:val="auto"/>
        </w:rPr>
        <w:t xml:space="preserve"> </w:t>
      </w:r>
    </w:p>
    <w:p w14:paraId="5013EAA1" w14:textId="77777777" w:rsidR="00683262" w:rsidRPr="00041E4F" w:rsidRDefault="00441D9C" w:rsidP="00041E4F">
      <w:pPr>
        <w:spacing w:after="0" w:line="249" w:lineRule="auto"/>
        <w:ind w:left="0"/>
        <w:jc w:val="center"/>
        <w:rPr>
          <w:rFonts w:ascii="Calibri" w:eastAsiaTheme="minorHAnsi" w:hAnsi="Calibri" w:cstheme="minorBidi"/>
          <w:i/>
          <w:color w:val="44546A" w:themeColor="text2"/>
          <w:sz w:val="18"/>
          <w:szCs w:val="18"/>
          <w:lang w:val="es-BO" w:eastAsia="en-US"/>
        </w:rPr>
      </w:pPr>
      <w:r w:rsidRPr="00041E4F">
        <w:rPr>
          <w:rFonts w:ascii="Calibri" w:eastAsiaTheme="minorHAnsi" w:hAnsi="Calibri" w:cstheme="minorBidi"/>
          <w:i/>
          <w:color w:val="44546A" w:themeColor="text2"/>
          <w:sz w:val="18"/>
          <w:szCs w:val="18"/>
          <w:lang w:val="es-BO" w:eastAsia="en-US"/>
        </w:rPr>
        <w:t xml:space="preserve">Figure 6. Pronostico a nivel semanal </w:t>
      </w:r>
    </w:p>
    <w:p w14:paraId="3706EF28" w14:textId="1C34AE00" w:rsidR="00441D9C" w:rsidRPr="00683262" w:rsidRDefault="00441D9C" w:rsidP="00041E4F">
      <w:pPr>
        <w:spacing w:line="249" w:lineRule="auto"/>
        <w:ind w:left="0"/>
        <w:jc w:val="center"/>
        <w:rPr>
          <w:rFonts w:ascii="Calibri" w:eastAsiaTheme="minorHAnsi" w:hAnsi="Calibri" w:cstheme="minorBidi"/>
          <w:i/>
          <w:color w:val="44546A" w:themeColor="text2"/>
          <w:sz w:val="18"/>
          <w:szCs w:val="18"/>
          <w:lang w:val="es-BO" w:eastAsia="en-US"/>
        </w:rPr>
      </w:pPr>
      <w:r w:rsidRPr="00683262">
        <w:rPr>
          <w:rFonts w:ascii="Calibri" w:eastAsiaTheme="minorHAnsi" w:hAnsi="Calibri" w:cstheme="minorBidi"/>
          <w:i/>
          <w:color w:val="44546A" w:themeColor="text2"/>
          <w:sz w:val="18"/>
          <w:szCs w:val="18"/>
          <w:lang w:val="es-BO" w:eastAsia="en-US"/>
        </w:rPr>
        <w:t>(</w:t>
      </w:r>
      <w:r w:rsidR="00683262" w:rsidRPr="00683262">
        <w:rPr>
          <w:rFonts w:ascii="Calibri" w:eastAsiaTheme="minorHAnsi" w:hAnsi="Calibri" w:cstheme="minorBidi"/>
          <w:i/>
          <w:color w:val="44546A" w:themeColor="text2"/>
          <w:sz w:val="18"/>
          <w:szCs w:val="18"/>
          <w:lang w:val="es-BO" w:eastAsia="en-US"/>
        </w:rPr>
        <w:t>Fuente</w:t>
      </w:r>
      <w:r w:rsidRPr="00683262">
        <w:rPr>
          <w:rFonts w:ascii="Calibri" w:eastAsiaTheme="minorHAnsi" w:hAnsi="Calibri" w:cstheme="minorBidi"/>
          <w:i/>
          <w:color w:val="44546A" w:themeColor="text2"/>
          <w:sz w:val="18"/>
          <w:szCs w:val="18"/>
          <w:lang w:val="es-BO" w:eastAsia="en-US"/>
        </w:rPr>
        <w:t xml:space="preserve">: Elaboración propia) </w:t>
      </w:r>
    </w:p>
    <w:p w14:paraId="2011B410" w14:textId="170DA3AF" w:rsidR="00441D9C" w:rsidRPr="001E5F9B" w:rsidRDefault="00441D9C" w:rsidP="00161EA8">
      <w:pPr>
        <w:pStyle w:val="Ttulo6"/>
        <w:numPr>
          <w:ilvl w:val="2"/>
          <w:numId w:val="94"/>
        </w:numPr>
        <w:spacing w:after="240"/>
        <w:rPr>
          <w:rFonts w:ascii="Arial" w:hAnsi="Arial" w:cs="Arial"/>
          <w:b/>
          <w:color w:val="auto"/>
          <w:sz w:val="24"/>
          <w:szCs w:val="24"/>
        </w:rPr>
      </w:pPr>
      <w:bookmarkStart w:id="364" w:name="_Toc64111"/>
      <w:r w:rsidRPr="001E5F9B">
        <w:rPr>
          <w:rFonts w:ascii="Arial" w:hAnsi="Arial" w:cs="Arial"/>
          <w:b/>
          <w:color w:val="auto"/>
          <w:sz w:val="24"/>
          <w:szCs w:val="24"/>
        </w:rPr>
        <w:t xml:space="preserve">ALERTAS METEOROLÓGICAS ESCRITAS </w:t>
      </w:r>
      <w:bookmarkEnd w:id="364"/>
    </w:p>
    <w:p w14:paraId="62359E2E" w14:textId="77777777" w:rsidR="00441D9C" w:rsidRPr="00636E58" w:rsidRDefault="00441D9C" w:rsidP="00441D9C">
      <w:pPr>
        <w:spacing w:after="150"/>
        <w:ind w:left="-5" w:right="318"/>
        <w:rPr>
          <w:rFonts w:ascii="Arial" w:hAnsi="Arial" w:cs="Arial"/>
          <w:color w:val="auto"/>
        </w:rPr>
      </w:pPr>
      <w:r w:rsidRPr="00636E58">
        <w:rPr>
          <w:rFonts w:ascii="Arial" w:hAnsi="Arial" w:cs="Arial"/>
          <w:color w:val="auto"/>
        </w:rPr>
        <w:t xml:space="preserve">Las alertas meteorológicas escritas se emiten bajo el criterio netamente meteorológico, estás generalmente tienen concordancia con las alertas difundidas por el SENAMHI, son situaciones o estados de vigilancia y monitoreo de amenazas probables frente a las condiciones de vulnerabilidad existentes, anteriores a la ocurrencia de desastres y/o emergencias que se declaran con la finalidad de activar protocolos dispuestos en los planes de emergencia y contingencia y otros mecanismos; informan a la población sobre los posibles riesgos existentes; activan protocolos de prevención y se preparan ante posibles desastres y/o emergencias, se dividen en 3 categorías, para cada categoría existe un procedimiento de difusión y actores involucrados, como se esquematiza a continuación: </w:t>
      </w:r>
    </w:p>
    <w:p w14:paraId="3E0238C8" w14:textId="77777777" w:rsidR="00441D9C" w:rsidRPr="00636E58" w:rsidRDefault="00441D9C" w:rsidP="00161EA8">
      <w:pPr>
        <w:numPr>
          <w:ilvl w:val="0"/>
          <w:numId w:val="62"/>
        </w:numPr>
        <w:spacing w:after="6"/>
        <w:ind w:right="319" w:hanging="333"/>
        <w:rPr>
          <w:rFonts w:ascii="Arial" w:hAnsi="Arial" w:cs="Arial"/>
          <w:color w:val="auto"/>
        </w:rPr>
      </w:pPr>
      <w:r w:rsidRPr="00636E58">
        <w:rPr>
          <w:rFonts w:ascii="Arial" w:hAnsi="Arial" w:cs="Arial"/>
          <w:color w:val="auto"/>
        </w:rPr>
        <w:t xml:space="preserve">Alerta amarilla, evento </w:t>
      </w:r>
      <w:proofErr w:type="spellStart"/>
      <w:r w:rsidRPr="00636E58">
        <w:rPr>
          <w:rFonts w:ascii="Arial" w:hAnsi="Arial" w:cs="Arial"/>
          <w:color w:val="auto"/>
        </w:rPr>
        <w:t>hidrometeorológico</w:t>
      </w:r>
      <w:proofErr w:type="spellEnd"/>
      <w:r w:rsidRPr="00636E58">
        <w:rPr>
          <w:rFonts w:ascii="Arial" w:hAnsi="Arial" w:cs="Arial"/>
          <w:color w:val="auto"/>
        </w:rPr>
        <w:t xml:space="preserve"> significativo (ver Figure 7), los procedimientos de difusión (ver Figure 8) se encuentran a cargo del jefe de unidad que pone en conocimiento y se encuentra en apronte para dicho evento. </w:t>
      </w:r>
    </w:p>
    <w:p w14:paraId="764923F9" w14:textId="77777777" w:rsidR="00441D9C" w:rsidRPr="00636E58" w:rsidRDefault="00441D9C" w:rsidP="00441D9C">
      <w:pPr>
        <w:spacing w:after="10" w:line="259" w:lineRule="auto"/>
        <w:ind w:left="1560" w:firstLine="0"/>
        <w:jc w:val="left"/>
        <w:rPr>
          <w:rFonts w:ascii="Arial" w:hAnsi="Arial" w:cs="Arial"/>
          <w:color w:val="auto"/>
        </w:rPr>
      </w:pPr>
      <w:r w:rsidRPr="00636E58">
        <w:rPr>
          <w:rFonts w:ascii="Arial" w:hAnsi="Arial" w:cs="Arial"/>
          <w:color w:val="auto"/>
        </w:rPr>
        <w:t xml:space="preserve"> </w:t>
      </w:r>
    </w:p>
    <w:p w14:paraId="6EF6070F" w14:textId="77777777" w:rsidR="00441D9C" w:rsidRPr="00636E58" w:rsidRDefault="00441D9C" w:rsidP="00441D9C">
      <w:pPr>
        <w:spacing w:after="94" w:line="259" w:lineRule="auto"/>
        <w:ind w:left="0" w:right="258" w:firstLine="0"/>
        <w:jc w:val="center"/>
        <w:rPr>
          <w:rFonts w:ascii="Arial" w:hAnsi="Arial" w:cs="Arial"/>
          <w:color w:val="auto"/>
        </w:rPr>
      </w:pPr>
      <w:r w:rsidRPr="00636E58">
        <w:rPr>
          <w:rFonts w:ascii="Arial" w:hAnsi="Arial" w:cs="Arial"/>
          <w:noProof/>
          <w:color w:val="auto"/>
          <w:lang w:val="es-BO" w:eastAsia="es-BO"/>
        </w:rPr>
        <w:lastRenderedPageBreak/>
        <w:drawing>
          <wp:inline distT="0" distB="0" distL="0" distR="0" wp14:anchorId="597845E1" wp14:editId="761DB395">
            <wp:extent cx="2955925" cy="4499483"/>
            <wp:effectExtent l="0" t="0" r="0" b="0"/>
            <wp:docPr id="6115" name="Picture 6115"/>
            <wp:cNvGraphicFramePr/>
            <a:graphic xmlns:a="http://schemas.openxmlformats.org/drawingml/2006/main">
              <a:graphicData uri="http://schemas.openxmlformats.org/drawingml/2006/picture">
                <pic:pic xmlns:pic="http://schemas.openxmlformats.org/drawingml/2006/picture">
                  <pic:nvPicPr>
                    <pic:cNvPr id="6115" name="Picture 6115"/>
                    <pic:cNvPicPr/>
                  </pic:nvPicPr>
                  <pic:blipFill>
                    <a:blip r:embed="rId114"/>
                    <a:stretch>
                      <a:fillRect/>
                    </a:stretch>
                  </pic:blipFill>
                  <pic:spPr>
                    <a:xfrm>
                      <a:off x="0" y="0"/>
                      <a:ext cx="2955925" cy="4499483"/>
                    </a:xfrm>
                    <a:prstGeom prst="rect">
                      <a:avLst/>
                    </a:prstGeom>
                  </pic:spPr>
                </pic:pic>
              </a:graphicData>
            </a:graphic>
          </wp:inline>
        </w:drawing>
      </w:r>
      <w:r w:rsidRPr="00636E58">
        <w:rPr>
          <w:rFonts w:ascii="Arial" w:hAnsi="Arial" w:cs="Arial"/>
          <w:color w:val="auto"/>
        </w:rPr>
        <w:t xml:space="preserve"> </w:t>
      </w:r>
    </w:p>
    <w:p w14:paraId="6F79B12C" w14:textId="77777777" w:rsidR="00441D9C" w:rsidRPr="00041E4F" w:rsidRDefault="00441D9C" w:rsidP="00683262">
      <w:pPr>
        <w:spacing w:after="0" w:line="249" w:lineRule="auto"/>
        <w:ind w:left="0"/>
        <w:jc w:val="center"/>
        <w:rPr>
          <w:rFonts w:ascii="Calibri" w:eastAsiaTheme="minorHAnsi" w:hAnsi="Calibri" w:cstheme="minorBidi"/>
          <w:i/>
          <w:color w:val="44546A" w:themeColor="text2"/>
          <w:sz w:val="18"/>
          <w:szCs w:val="18"/>
          <w:lang w:val="es-BO" w:eastAsia="en-US"/>
        </w:rPr>
      </w:pPr>
      <w:r w:rsidRPr="00041E4F">
        <w:rPr>
          <w:rFonts w:ascii="Calibri" w:eastAsiaTheme="minorHAnsi" w:hAnsi="Calibri" w:cstheme="minorBidi"/>
          <w:i/>
          <w:color w:val="44546A" w:themeColor="text2"/>
          <w:sz w:val="18"/>
          <w:szCs w:val="18"/>
          <w:lang w:val="es-BO" w:eastAsia="en-US"/>
        </w:rPr>
        <w:t xml:space="preserve">Figure 7. Alerta meteorológica escrita amarilla (fuente: Elaboración propia) </w:t>
      </w:r>
    </w:p>
    <w:p w14:paraId="2A8EE663" w14:textId="75726EB3" w:rsidR="00441D9C" w:rsidRPr="00636E58" w:rsidRDefault="002F24B0" w:rsidP="00041E4F">
      <w:pPr>
        <w:spacing w:after="0" w:line="259" w:lineRule="auto"/>
        <w:ind w:left="-1" w:firstLine="0"/>
        <w:jc w:val="left"/>
        <w:rPr>
          <w:rFonts w:ascii="Arial" w:hAnsi="Arial" w:cs="Arial"/>
          <w:color w:val="auto"/>
        </w:rPr>
      </w:pPr>
      <w:r>
        <w:rPr>
          <w:noProof/>
          <w:lang w:val="es-BO" w:eastAsia="es-BO"/>
        </w:rPr>
        <mc:AlternateContent>
          <mc:Choice Requires="wpg">
            <w:drawing>
              <wp:inline distT="0" distB="0" distL="0" distR="0" wp14:anchorId="7DAC8D8B" wp14:editId="781C6C44">
                <wp:extent cx="5678170" cy="1172845"/>
                <wp:effectExtent l="0" t="0" r="0" b="0"/>
                <wp:docPr id="267944601" name="Grupo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78170" cy="1172845"/>
                          <a:chOff x="0" y="0"/>
                          <a:chExt cx="5678432" cy="1172601"/>
                        </a:xfrm>
                      </wpg:grpSpPr>
                      <wps:wsp>
                        <wps:cNvPr id="1887265138" name="Rectangle 6144"/>
                        <wps:cNvSpPr/>
                        <wps:spPr>
                          <a:xfrm>
                            <a:off x="5639689" y="1017119"/>
                            <a:ext cx="51528" cy="206791"/>
                          </a:xfrm>
                          <a:prstGeom prst="rect">
                            <a:avLst/>
                          </a:prstGeom>
                          <a:ln>
                            <a:noFill/>
                          </a:ln>
                        </wps:spPr>
                        <wps:txbx>
                          <w:txbxContent>
                            <w:p w14:paraId="3AAD5875" w14:textId="77777777" w:rsidR="00900676" w:rsidRDefault="00900676" w:rsidP="00441D9C">
                              <w:pPr>
                                <w:spacing w:after="160" w:line="259" w:lineRule="auto"/>
                                <w:ind w:left="0" w:firstLine="0"/>
                                <w:jc w:val="left"/>
                              </w:pPr>
                              <w:r>
                                <w:t xml:space="preserve"> </w:t>
                              </w:r>
                            </w:p>
                          </w:txbxContent>
                        </wps:txbx>
                        <wps:bodyPr horzOverflow="overflow" vert="horz" lIns="0" tIns="0" rIns="0" bIns="0" rtlCol="0">
                          <a:noAutofit/>
                        </wps:bodyPr>
                      </wps:wsp>
                      <wps:wsp>
                        <wps:cNvPr id="1831961171" name="Rectangle 6179"/>
                        <wps:cNvSpPr/>
                        <wps:spPr>
                          <a:xfrm>
                            <a:off x="115951" y="520574"/>
                            <a:ext cx="1011509" cy="85678"/>
                          </a:xfrm>
                          <a:prstGeom prst="rect">
                            <a:avLst/>
                          </a:prstGeom>
                          <a:ln>
                            <a:noFill/>
                          </a:ln>
                        </wps:spPr>
                        <wps:txbx>
                          <w:txbxContent>
                            <w:p w14:paraId="27275254" w14:textId="77777777" w:rsidR="00900676" w:rsidRDefault="00900676" w:rsidP="00441D9C">
                              <w:pPr>
                                <w:spacing w:after="160" w:line="259" w:lineRule="auto"/>
                                <w:ind w:left="0" w:firstLine="0"/>
                                <w:jc w:val="left"/>
                              </w:pPr>
                              <w:r>
                                <w:rPr>
                                  <w:rFonts w:ascii="Calibri" w:eastAsia="Calibri" w:hAnsi="Calibri" w:cs="Calibri"/>
                                  <w:sz w:val="10"/>
                                </w:rPr>
                                <w:t xml:space="preserve">GENERACIÓN TÉCNICA DE LA </w:t>
                              </w:r>
                            </w:p>
                          </w:txbxContent>
                        </wps:txbx>
                        <wps:bodyPr horzOverflow="overflow" vert="horz" lIns="0" tIns="0" rIns="0" bIns="0" rtlCol="0">
                          <a:noAutofit/>
                        </wps:bodyPr>
                      </wps:wsp>
                      <wps:wsp>
                        <wps:cNvPr id="2081522838" name="Rectangle 6180"/>
                        <wps:cNvSpPr/>
                        <wps:spPr>
                          <a:xfrm>
                            <a:off x="391795" y="590677"/>
                            <a:ext cx="279437" cy="85678"/>
                          </a:xfrm>
                          <a:prstGeom prst="rect">
                            <a:avLst/>
                          </a:prstGeom>
                          <a:ln>
                            <a:noFill/>
                          </a:ln>
                        </wps:spPr>
                        <wps:txbx>
                          <w:txbxContent>
                            <w:p w14:paraId="2A8E217B" w14:textId="77777777" w:rsidR="00900676" w:rsidRDefault="00900676" w:rsidP="00441D9C">
                              <w:pPr>
                                <w:spacing w:after="160" w:line="259" w:lineRule="auto"/>
                                <w:ind w:left="0" w:firstLine="0"/>
                                <w:jc w:val="left"/>
                              </w:pPr>
                              <w:r>
                                <w:rPr>
                                  <w:rFonts w:ascii="Calibri" w:eastAsia="Calibri" w:hAnsi="Calibri" w:cs="Calibri"/>
                                  <w:sz w:val="10"/>
                                </w:rPr>
                                <w:t xml:space="preserve">ALERTA </w:t>
                              </w:r>
                            </w:p>
                          </w:txbxContent>
                        </wps:txbx>
                        <wps:bodyPr horzOverflow="overflow" vert="horz" lIns="0" tIns="0" rIns="0" bIns="0" rtlCol="0">
                          <a:noAutofit/>
                        </wps:bodyPr>
                      </wps:wsp>
                      <wps:wsp>
                        <wps:cNvPr id="1898614300" name="Shape 6181"/>
                        <wps:cNvSpPr/>
                        <wps:spPr>
                          <a:xfrm>
                            <a:off x="58179" y="356934"/>
                            <a:ext cx="68453" cy="68452"/>
                          </a:xfrm>
                          <a:custGeom>
                            <a:avLst/>
                            <a:gdLst/>
                            <a:ahLst/>
                            <a:cxnLst/>
                            <a:rect l="0" t="0" r="0" b="0"/>
                            <a:pathLst>
                              <a:path w="68453" h="68452">
                                <a:moveTo>
                                  <a:pt x="34226" y="0"/>
                                </a:moveTo>
                                <a:cubicBezTo>
                                  <a:pt x="53137" y="0"/>
                                  <a:pt x="68453" y="15367"/>
                                  <a:pt x="68453" y="34289"/>
                                </a:cubicBezTo>
                                <a:cubicBezTo>
                                  <a:pt x="68453" y="53086"/>
                                  <a:pt x="53137" y="68452"/>
                                  <a:pt x="34226" y="68452"/>
                                </a:cubicBezTo>
                                <a:cubicBezTo>
                                  <a:pt x="15329" y="68452"/>
                                  <a:pt x="0" y="53086"/>
                                  <a:pt x="0" y="34289"/>
                                </a:cubicBezTo>
                                <a:cubicBezTo>
                                  <a:pt x="0" y="15367"/>
                                  <a:pt x="15329" y="0"/>
                                  <a:pt x="34226"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131920105" name="Shape 6182"/>
                        <wps:cNvSpPr/>
                        <wps:spPr>
                          <a:xfrm>
                            <a:off x="58179" y="356934"/>
                            <a:ext cx="68453" cy="68452"/>
                          </a:xfrm>
                          <a:custGeom>
                            <a:avLst/>
                            <a:gdLst/>
                            <a:ahLst/>
                            <a:cxnLst/>
                            <a:rect l="0" t="0" r="0" b="0"/>
                            <a:pathLst>
                              <a:path w="68453" h="68452">
                                <a:moveTo>
                                  <a:pt x="0" y="34289"/>
                                </a:moveTo>
                                <a:cubicBezTo>
                                  <a:pt x="0" y="15367"/>
                                  <a:pt x="15329" y="0"/>
                                  <a:pt x="34226" y="0"/>
                                </a:cubicBezTo>
                                <a:cubicBezTo>
                                  <a:pt x="53137" y="0"/>
                                  <a:pt x="68453" y="15367"/>
                                  <a:pt x="68453" y="34289"/>
                                </a:cubicBezTo>
                                <a:cubicBezTo>
                                  <a:pt x="68453" y="53086"/>
                                  <a:pt x="53137" y="68452"/>
                                  <a:pt x="34226" y="68452"/>
                                </a:cubicBezTo>
                                <a:cubicBezTo>
                                  <a:pt x="15329" y="68452"/>
                                  <a:pt x="0" y="53086"/>
                                  <a:pt x="0" y="34289"/>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166397606" name="Shape 6183"/>
                        <wps:cNvSpPr/>
                        <wps:spPr>
                          <a:xfrm>
                            <a:off x="106096" y="261048"/>
                            <a:ext cx="68466" cy="68453"/>
                          </a:xfrm>
                          <a:custGeom>
                            <a:avLst/>
                            <a:gdLst/>
                            <a:ahLst/>
                            <a:cxnLst/>
                            <a:rect l="0" t="0" r="0" b="0"/>
                            <a:pathLst>
                              <a:path w="68466" h="68453">
                                <a:moveTo>
                                  <a:pt x="34226" y="0"/>
                                </a:moveTo>
                                <a:cubicBezTo>
                                  <a:pt x="53137" y="0"/>
                                  <a:pt x="68466" y="15367"/>
                                  <a:pt x="68466" y="34290"/>
                                </a:cubicBezTo>
                                <a:cubicBezTo>
                                  <a:pt x="68466" y="53213"/>
                                  <a:pt x="53137" y="68453"/>
                                  <a:pt x="34226" y="68453"/>
                                </a:cubicBezTo>
                                <a:cubicBezTo>
                                  <a:pt x="15329" y="68453"/>
                                  <a:pt x="0" y="53213"/>
                                  <a:pt x="0" y="34290"/>
                                </a:cubicBezTo>
                                <a:cubicBezTo>
                                  <a:pt x="0" y="15367"/>
                                  <a:pt x="15329" y="0"/>
                                  <a:pt x="34226"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781195300" name="Shape 6184"/>
                        <wps:cNvSpPr/>
                        <wps:spPr>
                          <a:xfrm>
                            <a:off x="106096" y="261048"/>
                            <a:ext cx="68466" cy="68453"/>
                          </a:xfrm>
                          <a:custGeom>
                            <a:avLst/>
                            <a:gdLst/>
                            <a:ahLst/>
                            <a:cxnLst/>
                            <a:rect l="0" t="0" r="0" b="0"/>
                            <a:pathLst>
                              <a:path w="68466" h="68453">
                                <a:moveTo>
                                  <a:pt x="0" y="34290"/>
                                </a:moveTo>
                                <a:cubicBezTo>
                                  <a:pt x="0" y="15367"/>
                                  <a:pt x="15329" y="0"/>
                                  <a:pt x="34226" y="0"/>
                                </a:cubicBezTo>
                                <a:cubicBezTo>
                                  <a:pt x="53137" y="0"/>
                                  <a:pt x="68466" y="15367"/>
                                  <a:pt x="68466" y="34290"/>
                                </a:cubicBezTo>
                                <a:cubicBezTo>
                                  <a:pt x="68466" y="53213"/>
                                  <a:pt x="53137" y="68453"/>
                                  <a:pt x="34226" y="68453"/>
                                </a:cubicBezTo>
                                <a:cubicBezTo>
                                  <a:pt x="15329" y="68453"/>
                                  <a:pt x="0" y="53213"/>
                                  <a:pt x="0" y="34290"/>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176458171" name="Shape 6185"/>
                        <wps:cNvSpPr/>
                        <wps:spPr>
                          <a:xfrm>
                            <a:off x="221107" y="280225"/>
                            <a:ext cx="107569" cy="107569"/>
                          </a:xfrm>
                          <a:custGeom>
                            <a:avLst/>
                            <a:gdLst/>
                            <a:ahLst/>
                            <a:cxnLst/>
                            <a:rect l="0" t="0" r="0" b="0"/>
                            <a:pathLst>
                              <a:path w="107569" h="107569">
                                <a:moveTo>
                                  <a:pt x="53848" y="0"/>
                                </a:moveTo>
                                <a:cubicBezTo>
                                  <a:pt x="83439" y="0"/>
                                  <a:pt x="107569" y="24130"/>
                                  <a:pt x="107569" y="53848"/>
                                </a:cubicBezTo>
                                <a:cubicBezTo>
                                  <a:pt x="107569" y="83566"/>
                                  <a:pt x="83439" y="107569"/>
                                  <a:pt x="53848" y="107569"/>
                                </a:cubicBezTo>
                                <a:cubicBezTo>
                                  <a:pt x="24130" y="107569"/>
                                  <a:pt x="0" y="83566"/>
                                  <a:pt x="0" y="53848"/>
                                </a:cubicBezTo>
                                <a:cubicBezTo>
                                  <a:pt x="0" y="24130"/>
                                  <a:pt x="24130" y="0"/>
                                  <a:pt x="53848"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820354475" name="Shape 6186"/>
                        <wps:cNvSpPr/>
                        <wps:spPr>
                          <a:xfrm>
                            <a:off x="221107" y="280225"/>
                            <a:ext cx="107569" cy="107569"/>
                          </a:xfrm>
                          <a:custGeom>
                            <a:avLst/>
                            <a:gdLst/>
                            <a:ahLst/>
                            <a:cxnLst/>
                            <a:rect l="0" t="0" r="0" b="0"/>
                            <a:pathLst>
                              <a:path w="107569" h="107569">
                                <a:moveTo>
                                  <a:pt x="0" y="53848"/>
                                </a:moveTo>
                                <a:cubicBezTo>
                                  <a:pt x="0" y="24130"/>
                                  <a:pt x="24130" y="0"/>
                                  <a:pt x="53848" y="0"/>
                                </a:cubicBezTo>
                                <a:cubicBezTo>
                                  <a:pt x="83439" y="0"/>
                                  <a:pt x="107569" y="24130"/>
                                  <a:pt x="107569" y="53848"/>
                                </a:cubicBezTo>
                                <a:cubicBezTo>
                                  <a:pt x="107569" y="83566"/>
                                  <a:pt x="83439" y="107569"/>
                                  <a:pt x="53848" y="107569"/>
                                </a:cubicBezTo>
                                <a:cubicBezTo>
                                  <a:pt x="24130" y="107569"/>
                                  <a:pt x="0" y="83566"/>
                                  <a:pt x="0" y="53848"/>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659843525" name="Shape 6187"/>
                        <wps:cNvSpPr/>
                        <wps:spPr>
                          <a:xfrm>
                            <a:off x="316992" y="174816"/>
                            <a:ext cx="68453" cy="68453"/>
                          </a:xfrm>
                          <a:custGeom>
                            <a:avLst/>
                            <a:gdLst/>
                            <a:ahLst/>
                            <a:cxnLst/>
                            <a:rect l="0" t="0" r="0" b="0"/>
                            <a:pathLst>
                              <a:path w="68453" h="68453">
                                <a:moveTo>
                                  <a:pt x="34163" y="0"/>
                                </a:moveTo>
                                <a:cubicBezTo>
                                  <a:pt x="53086" y="0"/>
                                  <a:pt x="68453" y="15367"/>
                                  <a:pt x="68453" y="34290"/>
                                </a:cubicBezTo>
                                <a:cubicBezTo>
                                  <a:pt x="68453" y="53213"/>
                                  <a:pt x="53086" y="68453"/>
                                  <a:pt x="34163" y="68453"/>
                                </a:cubicBezTo>
                                <a:cubicBezTo>
                                  <a:pt x="15240" y="68453"/>
                                  <a:pt x="0" y="53213"/>
                                  <a:pt x="0" y="34290"/>
                                </a:cubicBezTo>
                                <a:cubicBezTo>
                                  <a:pt x="0" y="15367"/>
                                  <a:pt x="15240" y="0"/>
                                  <a:pt x="34163"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492719051" name="Shape 6188"/>
                        <wps:cNvSpPr/>
                        <wps:spPr>
                          <a:xfrm>
                            <a:off x="316992" y="174816"/>
                            <a:ext cx="68453" cy="68453"/>
                          </a:xfrm>
                          <a:custGeom>
                            <a:avLst/>
                            <a:gdLst/>
                            <a:ahLst/>
                            <a:cxnLst/>
                            <a:rect l="0" t="0" r="0" b="0"/>
                            <a:pathLst>
                              <a:path w="68453" h="68453">
                                <a:moveTo>
                                  <a:pt x="0" y="34290"/>
                                </a:moveTo>
                                <a:cubicBezTo>
                                  <a:pt x="0" y="15367"/>
                                  <a:pt x="15240" y="0"/>
                                  <a:pt x="34163" y="0"/>
                                </a:cubicBezTo>
                                <a:cubicBezTo>
                                  <a:pt x="53086" y="0"/>
                                  <a:pt x="68453" y="15367"/>
                                  <a:pt x="68453" y="34290"/>
                                </a:cubicBezTo>
                                <a:cubicBezTo>
                                  <a:pt x="68453" y="53213"/>
                                  <a:pt x="53086" y="68453"/>
                                  <a:pt x="34163" y="68453"/>
                                </a:cubicBezTo>
                                <a:cubicBezTo>
                                  <a:pt x="15240" y="68453"/>
                                  <a:pt x="0" y="53213"/>
                                  <a:pt x="0" y="34290"/>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799970969" name="Shape 6189"/>
                        <wps:cNvSpPr/>
                        <wps:spPr>
                          <a:xfrm>
                            <a:off x="441579" y="136461"/>
                            <a:ext cx="68453" cy="68453"/>
                          </a:xfrm>
                          <a:custGeom>
                            <a:avLst/>
                            <a:gdLst/>
                            <a:ahLst/>
                            <a:cxnLst/>
                            <a:rect l="0" t="0" r="0" b="0"/>
                            <a:pathLst>
                              <a:path w="68453" h="68453">
                                <a:moveTo>
                                  <a:pt x="34163" y="0"/>
                                </a:moveTo>
                                <a:cubicBezTo>
                                  <a:pt x="53086" y="0"/>
                                  <a:pt x="68453" y="15367"/>
                                  <a:pt x="68453" y="34290"/>
                                </a:cubicBezTo>
                                <a:cubicBezTo>
                                  <a:pt x="68453" y="53213"/>
                                  <a:pt x="53086" y="68453"/>
                                  <a:pt x="34163" y="68453"/>
                                </a:cubicBezTo>
                                <a:cubicBezTo>
                                  <a:pt x="15240" y="68453"/>
                                  <a:pt x="0" y="53213"/>
                                  <a:pt x="0" y="34290"/>
                                </a:cubicBezTo>
                                <a:cubicBezTo>
                                  <a:pt x="0" y="15367"/>
                                  <a:pt x="15240" y="0"/>
                                  <a:pt x="34163"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59041147" name="Shape 6190"/>
                        <wps:cNvSpPr/>
                        <wps:spPr>
                          <a:xfrm>
                            <a:off x="441579" y="136461"/>
                            <a:ext cx="68453" cy="68453"/>
                          </a:xfrm>
                          <a:custGeom>
                            <a:avLst/>
                            <a:gdLst/>
                            <a:ahLst/>
                            <a:cxnLst/>
                            <a:rect l="0" t="0" r="0" b="0"/>
                            <a:pathLst>
                              <a:path w="68453" h="68453">
                                <a:moveTo>
                                  <a:pt x="0" y="34290"/>
                                </a:moveTo>
                                <a:cubicBezTo>
                                  <a:pt x="0" y="15367"/>
                                  <a:pt x="15240" y="0"/>
                                  <a:pt x="34163" y="0"/>
                                </a:cubicBezTo>
                                <a:cubicBezTo>
                                  <a:pt x="53086" y="0"/>
                                  <a:pt x="68453" y="15367"/>
                                  <a:pt x="68453" y="34290"/>
                                </a:cubicBezTo>
                                <a:cubicBezTo>
                                  <a:pt x="68453" y="53213"/>
                                  <a:pt x="53086" y="68453"/>
                                  <a:pt x="34163" y="68453"/>
                                </a:cubicBezTo>
                                <a:cubicBezTo>
                                  <a:pt x="15240" y="68453"/>
                                  <a:pt x="0" y="53213"/>
                                  <a:pt x="0" y="34290"/>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2112657784" name="Shape 6191"/>
                        <wps:cNvSpPr/>
                        <wps:spPr>
                          <a:xfrm>
                            <a:off x="594868" y="203645"/>
                            <a:ext cx="68453" cy="68453"/>
                          </a:xfrm>
                          <a:custGeom>
                            <a:avLst/>
                            <a:gdLst/>
                            <a:ahLst/>
                            <a:cxnLst/>
                            <a:rect l="0" t="0" r="0" b="0"/>
                            <a:pathLst>
                              <a:path w="68453" h="68453">
                                <a:moveTo>
                                  <a:pt x="34290" y="0"/>
                                </a:moveTo>
                                <a:cubicBezTo>
                                  <a:pt x="53213" y="0"/>
                                  <a:pt x="68453" y="15240"/>
                                  <a:pt x="68453" y="34163"/>
                                </a:cubicBezTo>
                                <a:cubicBezTo>
                                  <a:pt x="68453" y="53086"/>
                                  <a:pt x="53213" y="68453"/>
                                  <a:pt x="34290" y="68453"/>
                                </a:cubicBezTo>
                                <a:cubicBezTo>
                                  <a:pt x="15367" y="68453"/>
                                  <a:pt x="0" y="53086"/>
                                  <a:pt x="0" y="34163"/>
                                </a:cubicBezTo>
                                <a:cubicBezTo>
                                  <a:pt x="0" y="15240"/>
                                  <a:pt x="15367" y="0"/>
                                  <a:pt x="34290"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584171541" name="Shape 6192"/>
                        <wps:cNvSpPr/>
                        <wps:spPr>
                          <a:xfrm>
                            <a:off x="594868" y="203645"/>
                            <a:ext cx="68453" cy="68453"/>
                          </a:xfrm>
                          <a:custGeom>
                            <a:avLst/>
                            <a:gdLst/>
                            <a:ahLst/>
                            <a:cxnLst/>
                            <a:rect l="0" t="0" r="0" b="0"/>
                            <a:pathLst>
                              <a:path w="68453" h="68453">
                                <a:moveTo>
                                  <a:pt x="0" y="34163"/>
                                </a:moveTo>
                                <a:cubicBezTo>
                                  <a:pt x="0" y="15240"/>
                                  <a:pt x="15367" y="0"/>
                                  <a:pt x="34290" y="0"/>
                                </a:cubicBezTo>
                                <a:cubicBezTo>
                                  <a:pt x="53213" y="0"/>
                                  <a:pt x="68453" y="15240"/>
                                  <a:pt x="68453" y="34163"/>
                                </a:cubicBezTo>
                                <a:cubicBezTo>
                                  <a:pt x="68453" y="53086"/>
                                  <a:pt x="53213" y="68453"/>
                                  <a:pt x="34290" y="68453"/>
                                </a:cubicBezTo>
                                <a:cubicBezTo>
                                  <a:pt x="15367" y="68453"/>
                                  <a:pt x="0" y="53086"/>
                                  <a:pt x="0" y="34163"/>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663255310" name="Shape 6193"/>
                        <wps:cNvSpPr/>
                        <wps:spPr>
                          <a:xfrm>
                            <a:off x="690753" y="251523"/>
                            <a:ext cx="107569" cy="107569"/>
                          </a:xfrm>
                          <a:custGeom>
                            <a:avLst/>
                            <a:gdLst/>
                            <a:ahLst/>
                            <a:cxnLst/>
                            <a:rect l="0" t="0" r="0" b="0"/>
                            <a:pathLst>
                              <a:path w="107569" h="107569">
                                <a:moveTo>
                                  <a:pt x="53848" y="0"/>
                                </a:moveTo>
                                <a:cubicBezTo>
                                  <a:pt x="83439" y="0"/>
                                  <a:pt x="107569" y="24130"/>
                                  <a:pt x="107569" y="53722"/>
                                </a:cubicBezTo>
                                <a:cubicBezTo>
                                  <a:pt x="107569" y="83439"/>
                                  <a:pt x="83439" y="107569"/>
                                  <a:pt x="53848" y="107569"/>
                                </a:cubicBezTo>
                                <a:cubicBezTo>
                                  <a:pt x="24130" y="107569"/>
                                  <a:pt x="0" y="83439"/>
                                  <a:pt x="0" y="53722"/>
                                </a:cubicBezTo>
                                <a:cubicBezTo>
                                  <a:pt x="0" y="24130"/>
                                  <a:pt x="24130" y="0"/>
                                  <a:pt x="53848"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432392511" name="Shape 6194"/>
                        <wps:cNvSpPr/>
                        <wps:spPr>
                          <a:xfrm>
                            <a:off x="690753" y="251523"/>
                            <a:ext cx="107569" cy="107569"/>
                          </a:xfrm>
                          <a:custGeom>
                            <a:avLst/>
                            <a:gdLst/>
                            <a:ahLst/>
                            <a:cxnLst/>
                            <a:rect l="0" t="0" r="0" b="0"/>
                            <a:pathLst>
                              <a:path w="107569" h="107569">
                                <a:moveTo>
                                  <a:pt x="0" y="53722"/>
                                </a:moveTo>
                                <a:cubicBezTo>
                                  <a:pt x="0" y="24130"/>
                                  <a:pt x="24130" y="0"/>
                                  <a:pt x="53848" y="0"/>
                                </a:cubicBezTo>
                                <a:cubicBezTo>
                                  <a:pt x="83439" y="0"/>
                                  <a:pt x="107569" y="24130"/>
                                  <a:pt x="107569" y="53722"/>
                                </a:cubicBezTo>
                                <a:cubicBezTo>
                                  <a:pt x="107569" y="83439"/>
                                  <a:pt x="83439" y="107569"/>
                                  <a:pt x="53848" y="107569"/>
                                </a:cubicBezTo>
                                <a:cubicBezTo>
                                  <a:pt x="24130" y="107569"/>
                                  <a:pt x="0" y="83439"/>
                                  <a:pt x="0" y="53722"/>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040834919" name="Shape 6195"/>
                        <wps:cNvSpPr/>
                        <wps:spPr>
                          <a:xfrm>
                            <a:off x="824992" y="356934"/>
                            <a:ext cx="68453" cy="68452"/>
                          </a:xfrm>
                          <a:custGeom>
                            <a:avLst/>
                            <a:gdLst/>
                            <a:ahLst/>
                            <a:cxnLst/>
                            <a:rect l="0" t="0" r="0" b="0"/>
                            <a:pathLst>
                              <a:path w="68453" h="68452">
                                <a:moveTo>
                                  <a:pt x="34163" y="0"/>
                                </a:moveTo>
                                <a:cubicBezTo>
                                  <a:pt x="53086" y="0"/>
                                  <a:pt x="68453" y="15367"/>
                                  <a:pt x="68453" y="34289"/>
                                </a:cubicBezTo>
                                <a:cubicBezTo>
                                  <a:pt x="68453" y="53086"/>
                                  <a:pt x="53086" y="68452"/>
                                  <a:pt x="34163" y="68452"/>
                                </a:cubicBezTo>
                                <a:cubicBezTo>
                                  <a:pt x="15240" y="68452"/>
                                  <a:pt x="0" y="53086"/>
                                  <a:pt x="0" y="34289"/>
                                </a:cubicBezTo>
                                <a:cubicBezTo>
                                  <a:pt x="0" y="15367"/>
                                  <a:pt x="15240" y="0"/>
                                  <a:pt x="34163"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988943283" name="Shape 6196"/>
                        <wps:cNvSpPr/>
                        <wps:spPr>
                          <a:xfrm>
                            <a:off x="824992" y="356934"/>
                            <a:ext cx="68453" cy="68452"/>
                          </a:xfrm>
                          <a:custGeom>
                            <a:avLst/>
                            <a:gdLst/>
                            <a:ahLst/>
                            <a:cxnLst/>
                            <a:rect l="0" t="0" r="0" b="0"/>
                            <a:pathLst>
                              <a:path w="68453" h="68452">
                                <a:moveTo>
                                  <a:pt x="0" y="34289"/>
                                </a:moveTo>
                                <a:cubicBezTo>
                                  <a:pt x="0" y="15367"/>
                                  <a:pt x="15240" y="0"/>
                                  <a:pt x="34163" y="0"/>
                                </a:cubicBezTo>
                                <a:cubicBezTo>
                                  <a:pt x="53086" y="0"/>
                                  <a:pt x="68453" y="15367"/>
                                  <a:pt x="68453" y="34289"/>
                                </a:cubicBezTo>
                                <a:cubicBezTo>
                                  <a:pt x="68453" y="53086"/>
                                  <a:pt x="53086" y="68452"/>
                                  <a:pt x="34163" y="68452"/>
                                </a:cubicBezTo>
                                <a:cubicBezTo>
                                  <a:pt x="15240" y="68452"/>
                                  <a:pt x="0" y="53086"/>
                                  <a:pt x="0" y="34289"/>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885146015" name="Shape 6197"/>
                        <wps:cNvSpPr/>
                        <wps:spPr>
                          <a:xfrm>
                            <a:off x="882396" y="462344"/>
                            <a:ext cx="68453" cy="68453"/>
                          </a:xfrm>
                          <a:custGeom>
                            <a:avLst/>
                            <a:gdLst/>
                            <a:ahLst/>
                            <a:cxnLst/>
                            <a:rect l="0" t="0" r="0" b="0"/>
                            <a:pathLst>
                              <a:path w="68453" h="68453">
                                <a:moveTo>
                                  <a:pt x="34290" y="0"/>
                                </a:moveTo>
                                <a:cubicBezTo>
                                  <a:pt x="53213" y="0"/>
                                  <a:pt x="68453" y="15367"/>
                                  <a:pt x="68453" y="34290"/>
                                </a:cubicBezTo>
                                <a:cubicBezTo>
                                  <a:pt x="68453" y="53213"/>
                                  <a:pt x="53213" y="68453"/>
                                  <a:pt x="34290" y="68453"/>
                                </a:cubicBezTo>
                                <a:cubicBezTo>
                                  <a:pt x="15367" y="68453"/>
                                  <a:pt x="0" y="53213"/>
                                  <a:pt x="0" y="34290"/>
                                </a:cubicBezTo>
                                <a:cubicBezTo>
                                  <a:pt x="0" y="15367"/>
                                  <a:pt x="15367" y="0"/>
                                  <a:pt x="34290"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637044305" name="Shape 6198"/>
                        <wps:cNvSpPr/>
                        <wps:spPr>
                          <a:xfrm>
                            <a:off x="882396" y="462344"/>
                            <a:ext cx="68453" cy="68453"/>
                          </a:xfrm>
                          <a:custGeom>
                            <a:avLst/>
                            <a:gdLst/>
                            <a:ahLst/>
                            <a:cxnLst/>
                            <a:rect l="0" t="0" r="0" b="0"/>
                            <a:pathLst>
                              <a:path w="68453" h="68453">
                                <a:moveTo>
                                  <a:pt x="0" y="34290"/>
                                </a:moveTo>
                                <a:cubicBezTo>
                                  <a:pt x="0" y="15367"/>
                                  <a:pt x="15367" y="0"/>
                                  <a:pt x="34290" y="0"/>
                                </a:cubicBezTo>
                                <a:cubicBezTo>
                                  <a:pt x="53213" y="0"/>
                                  <a:pt x="68453" y="15367"/>
                                  <a:pt x="68453" y="34290"/>
                                </a:cubicBezTo>
                                <a:cubicBezTo>
                                  <a:pt x="68453" y="53213"/>
                                  <a:pt x="53213" y="68453"/>
                                  <a:pt x="34290" y="68453"/>
                                </a:cubicBezTo>
                                <a:cubicBezTo>
                                  <a:pt x="15367" y="68453"/>
                                  <a:pt x="0" y="53213"/>
                                  <a:pt x="0" y="34290"/>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362689820" name="Shape 6199"/>
                        <wps:cNvSpPr/>
                        <wps:spPr>
                          <a:xfrm>
                            <a:off x="384048" y="261048"/>
                            <a:ext cx="176022" cy="176150"/>
                          </a:xfrm>
                          <a:custGeom>
                            <a:avLst/>
                            <a:gdLst/>
                            <a:ahLst/>
                            <a:cxnLst/>
                            <a:rect l="0" t="0" r="0" b="0"/>
                            <a:pathLst>
                              <a:path w="176022" h="176150">
                                <a:moveTo>
                                  <a:pt x="88011" y="0"/>
                                </a:moveTo>
                                <a:cubicBezTo>
                                  <a:pt x="136652" y="0"/>
                                  <a:pt x="176022" y="39498"/>
                                  <a:pt x="176022" y="88012"/>
                                </a:cubicBezTo>
                                <a:cubicBezTo>
                                  <a:pt x="176022" y="136652"/>
                                  <a:pt x="136652" y="176150"/>
                                  <a:pt x="88011" y="176150"/>
                                </a:cubicBezTo>
                                <a:cubicBezTo>
                                  <a:pt x="39370" y="176150"/>
                                  <a:pt x="0" y="136652"/>
                                  <a:pt x="0" y="88012"/>
                                </a:cubicBezTo>
                                <a:cubicBezTo>
                                  <a:pt x="0" y="39498"/>
                                  <a:pt x="39370" y="0"/>
                                  <a:pt x="88011"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917689009" name="Shape 6200"/>
                        <wps:cNvSpPr/>
                        <wps:spPr>
                          <a:xfrm>
                            <a:off x="384048" y="261048"/>
                            <a:ext cx="176022" cy="176150"/>
                          </a:xfrm>
                          <a:custGeom>
                            <a:avLst/>
                            <a:gdLst/>
                            <a:ahLst/>
                            <a:cxnLst/>
                            <a:rect l="0" t="0" r="0" b="0"/>
                            <a:pathLst>
                              <a:path w="176022" h="176150">
                                <a:moveTo>
                                  <a:pt x="0" y="88012"/>
                                </a:moveTo>
                                <a:cubicBezTo>
                                  <a:pt x="0" y="39498"/>
                                  <a:pt x="39370" y="0"/>
                                  <a:pt x="88011" y="0"/>
                                </a:cubicBezTo>
                                <a:cubicBezTo>
                                  <a:pt x="136652" y="0"/>
                                  <a:pt x="176022" y="39498"/>
                                  <a:pt x="176022" y="88012"/>
                                </a:cubicBezTo>
                                <a:cubicBezTo>
                                  <a:pt x="176022" y="136652"/>
                                  <a:pt x="136652" y="176150"/>
                                  <a:pt x="88011" y="176150"/>
                                </a:cubicBezTo>
                                <a:cubicBezTo>
                                  <a:pt x="39370" y="176150"/>
                                  <a:pt x="0" y="136652"/>
                                  <a:pt x="0" y="88012"/>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669309047" name="Shape 6201"/>
                        <wps:cNvSpPr/>
                        <wps:spPr>
                          <a:xfrm>
                            <a:off x="10249" y="625285"/>
                            <a:ext cx="68466" cy="68452"/>
                          </a:xfrm>
                          <a:custGeom>
                            <a:avLst/>
                            <a:gdLst/>
                            <a:ahLst/>
                            <a:cxnLst/>
                            <a:rect l="0" t="0" r="0" b="0"/>
                            <a:pathLst>
                              <a:path w="68466" h="68452">
                                <a:moveTo>
                                  <a:pt x="34239" y="0"/>
                                </a:moveTo>
                                <a:cubicBezTo>
                                  <a:pt x="53137" y="0"/>
                                  <a:pt x="68466" y="15367"/>
                                  <a:pt x="68466" y="34289"/>
                                </a:cubicBezTo>
                                <a:cubicBezTo>
                                  <a:pt x="68466" y="53213"/>
                                  <a:pt x="53137" y="68452"/>
                                  <a:pt x="34239" y="68452"/>
                                </a:cubicBezTo>
                                <a:cubicBezTo>
                                  <a:pt x="15329" y="68452"/>
                                  <a:pt x="0" y="53213"/>
                                  <a:pt x="0" y="34289"/>
                                </a:cubicBezTo>
                                <a:cubicBezTo>
                                  <a:pt x="0" y="15367"/>
                                  <a:pt x="15329" y="0"/>
                                  <a:pt x="34239"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081807785" name="Shape 6202"/>
                        <wps:cNvSpPr/>
                        <wps:spPr>
                          <a:xfrm>
                            <a:off x="10249" y="625285"/>
                            <a:ext cx="68466" cy="68452"/>
                          </a:xfrm>
                          <a:custGeom>
                            <a:avLst/>
                            <a:gdLst/>
                            <a:ahLst/>
                            <a:cxnLst/>
                            <a:rect l="0" t="0" r="0" b="0"/>
                            <a:pathLst>
                              <a:path w="68466" h="68452">
                                <a:moveTo>
                                  <a:pt x="0" y="34289"/>
                                </a:moveTo>
                                <a:cubicBezTo>
                                  <a:pt x="0" y="15367"/>
                                  <a:pt x="15329" y="0"/>
                                  <a:pt x="34239" y="0"/>
                                </a:cubicBezTo>
                                <a:cubicBezTo>
                                  <a:pt x="53137" y="0"/>
                                  <a:pt x="68466" y="15367"/>
                                  <a:pt x="68466" y="34289"/>
                                </a:cubicBezTo>
                                <a:cubicBezTo>
                                  <a:pt x="68466" y="53213"/>
                                  <a:pt x="53137" y="68452"/>
                                  <a:pt x="34239" y="68452"/>
                                </a:cubicBezTo>
                                <a:cubicBezTo>
                                  <a:pt x="15329" y="68452"/>
                                  <a:pt x="0" y="53213"/>
                                  <a:pt x="0" y="34289"/>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2034558955" name="Shape 6203"/>
                        <wps:cNvSpPr/>
                        <wps:spPr>
                          <a:xfrm>
                            <a:off x="67767" y="711518"/>
                            <a:ext cx="107569" cy="107569"/>
                          </a:xfrm>
                          <a:custGeom>
                            <a:avLst/>
                            <a:gdLst/>
                            <a:ahLst/>
                            <a:cxnLst/>
                            <a:rect l="0" t="0" r="0" b="0"/>
                            <a:pathLst>
                              <a:path w="107569" h="107569">
                                <a:moveTo>
                                  <a:pt x="53785" y="0"/>
                                </a:moveTo>
                                <a:cubicBezTo>
                                  <a:pt x="83490" y="0"/>
                                  <a:pt x="107569" y="24130"/>
                                  <a:pt x="107569" y="53848"/>
                                </a:cubicBezTo>
                                <a:cubicBezTo>
                                  <a:pt x="107569" y="83566"/>
                                  <a:pt x="83490" y="107569"/>
                                  <a:pt x="53785" y="107569"/>
                                </a:cubicBezTo>
                                <a:cubicBezTo>
                                  <a:pt x="24079" y="107569"/>
                                  <a:pt x="0" y="83566"/>
                                  <a:pt x="0" y="53848"/>
                                </a:cubicBezTo>
                                <a:cubicBezTo>
                                  <a:pt x="0" y="24130"/>
                                  <a:pt x="24079" y="0"/>
                                  <a:pt x="53785"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2098460212" name="Shape 6204"/>
                        <wps:cNvSpPr/>
                        <wps:spPr>
                          <a:xfrm>
                            <a:off x="67767" y="711518"/>
                            <a:ext cx="107569" cy="107569"/>
                          </a:xfrm>
                          <a:custGeom>
                            <a:avLst/>
                            <a:gdLst/>
                            <a:ahLst/>
                            <a:cxnLst/>
                            <a:rect l="0" t="0" r="0" b="0"/>
                            <a:pathLst>
                              <a:path w="107569" h="107569">
                                <a:moveTo>
                                  <a:pt x="0" y="53848"/>
                                </a:moveTo>
                                <a:cubicBezTo>
                                  <a:pt x="0" y="24130"/>
                                  <a:pt x="24079" y="0"/>
                                  <a:pt x="53785" y="0"/>
                                </a:cubicBezTo>
                                <a:cubicBezTo>
                                  <a:pt x="83490" y="0"/>
                                  <a:pt x="107569" y="24130"/>
                                  <a:pt x="107569" y="53848"/>
                                </a:cubicBezTo>
                                <a:cubicBezTo>
                                  <a:pt x="107569" y="83566"/>
                                  <a:pt x="83490" y="107569"/>
                                  <a:pt x="53785" y="107569"/>
                                </a:cubicBezTo>
                                <a:cubicBezTo>
                                  <a:pt x="24079" y="107569"/>
                                  <a:pt x="0" y="83566"/>
                                  <a:pt x="0" y="53848"/>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224336293" name="Shape 6205"/>
                        <wps:cNvSpPr/>
                        <wps:spPr>
                          <a:xfrm>
                            <a:off x="211582" y="788225"/>
                            <a:ext cx="156464" cy="156464"/>
                          </a:xfrm>
                          <a:custGeom>
                            <a:avLst/>
                            <a:gdLst/>
                            <a:ahLst/>
                            <a:cxnLst/>
                            <a:rect l="0" t="0" r="0" b="0"/>
                            <a:pathLst>
                              <a:path w="156464" h="156464">
                                <a:moveTo>
                                  <a:pt x="78232" y="0"/>
                                </a:moveTo>
                                <a:cubicBezTo>
                                  <a:pt x="121412" y="0"/>
                                  <a:pt x="156464" y="35052"/>
                                  <a:pt x="156464" y="78232"/>
                                </a:cubicBezTo>
                                <a:cubicBezTo>
                                  <a:pt x="156464" y="121412"/>
                                  <a:pt x="121412" y="156464"/>
                                  <a:pt x="78232" y="156464"/>
                                </a:cubicBezTo>
                                <a:cubicBezTo>
                                  <a:pt x="34925" y="156464"/>
                                  <a:pt x="0" y="121412"/>
                                  <a:pt x="0" y="78232"/>
                                </a:cubicBezTo>
                                <a:cubicBezTo>
                                  <a:pt x="0" y="35052"/>
                                  <a:pt x="34925" y="0"/>
                                  <a:pt x="78232"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755786943" name="Shape 6206"/>
                        <wps:cNvSpPr/>
                        <wps:spPr>
                          <a:xfrm>
                            <a:off x="211582" y="788225"/>
                            <a:ext cx="156464" cy="156464"/>
                          </a:xfrm>
                          <a:custGeom>
                            <a:avLst/>
                            <a:gdLst/>
                            <a:ahLst/>
                            <a:cxnLst/>
                            <a:rect l="0" t="0" r="0" b="0"/>
                            <a:pathLst>
                              <a:path w="156464" h="156464">
                                <a:moveTo>
                                  <a:pt x="0" y="78232"/>
                                </a:moveTo>
                                <a:cubicBezTo>
                                  <a:pt x="0" y="35052"/>
                                  <a:pt x="34925" y="0"/>
                                  <a:pt x="78232" y="0"/>
                                </a:cubicBezTo>
                                <a:cubicBezTo>
                                  <a:pt x="121412" y="0"/>
                                  <a:pt x="156464" y="35052"/>
                                  <a:pt x="156464" y="78232"/>
                                </a:cubicBezTo>
                                <a:cubicBezTo>
                                  <a:pt x="156464" y="121412"/>
                                  <a:pt x="121412" y="156464"/>
                                  <a:pt x="78232" y="156464"/>
                                </a:cubicBezTo>
                                <a:cubicBezTo>
                                  <a:pt x="34925" y="156464"/>
                                  <a:pt x="0" y="121412"/>
                                  <a:pt x="0" y="78232"/>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83742097" name="Shape 6207"/>
                        <wps:cNvSpPr/>
                        <wps:spPr>
                          <a:xfrm>
                            <a:off x="412750" y="912812"/>
                            <a:ext cx="68453" cy="68453"/>
                          </a:xfrm>
                          <a:custGeom>
                            <a:avLst/>
                            <a:gdLst/>
                            <a:ahLst/>
                            <a:cxnLst/>
                            <a:rect l="0" t="0" r="0" b="0"/>
                            <a:pathLst>
                              <a:path w="68453" h="68453">
                                <a:moveTo>
                                  <a:pt x="34290" y="0"/>
                                </a:moveTo>
                                <a:cubicBezTo>
                                  <a:pt x="53213" y="0"/>
                                  <a:pt x="68453" y="15367"/>
                                  <a:pt x="68453" y="34290"/>
                                </a:cubicBezTo>
                                <a:cubicBezTo>
                                  <a:pt x="68453" y="53213"/>
                                  <a:pt x="53213" y="68453"/>
                                  <a:pt x="34290" y="68453"/>
                                </a:cubicBezTo>
                                <a:cubicBezTo>
                                  <a:pt x="15367" y="68453"/>
                                  <a:pt x="0" y="53213"/>
                                  <a:pt x="0" y="34290"/>
                                </a:cubicBezTo>
                                <a:cubicBezTo>
                                  <a:pt x="0" y="15367"/>
                                  <a:pt x="15367" y="0"/>
                                  <a:pt x="34290"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567687273" name="Shape 6208"/>
                        <wps:cNvSpPr/>
                        <wps:spPr>
                          <a:xfrm>
                            <a:off x="412750" y="912812"/>
                            <a:ext cx="68453" cy="68453"/>
                          </a:xfrm>
                          <a:custGeom>
                            <a:avLst/>
                            <a:gdLst/>
                            <a:ahLst/>
                            <a:cxnLst/>
                            <a:rect l="0" t="0" r="0" b="0"/>
                            <a:pathLst>
                              <a:path w="68453" h="68453">
                                <a:moveTo>
                                  <a:pt x="0" y="34290"/>
                                </a:moveTo>
                                <a:cubicBezTo>
                                  <a:pt x="0" y="15367"/>
                                  <a:pt x="15367" y="0"/>
                                  <a:pt x="34290" y="0"/>
                                </a:cubicBezTo>
                                <a:cubicBezTo>
                                  <a:pt x="53213" y="0"/>
                                  <a:pt x="68453" y="15367"/>
                                  <a:pt x="68453" y="34290"/>
                                </a:cubicBezTo>
                                <a:cubicBezTo>
                                  <a:pt x="68453" y="53213"/>
                                  <a:pt x="53213" y="68453"/>
                                  <a:pt x="34290" y="68453"/>
                                </a:cubicBezTo>
                                <a:cubicBezTo>
                                  <a:pt x="15367" y="68453"/>
                                  <a:pt x="0" y="53213"/>
                                  <a:pt x="0" y="34290"/>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47919278" name="Shape 6209"/>
                        <wps:cNvSpPr/>
                        <wps:spPr>
                          <a:xfrm>
                            <a:off x="451104" y="788225"/>
                            <a:ext cx="107569" cy="107569"/>
                          </a:xfrm>
                          <a:custGeom>
                            <a:avLst/>
                            <a:gdLst/>
                            <a:ahLst/>
                            <a:cxnLst/>
                            <a:rect l="0" t="0" r="0" b="0"/>
                            <a:pathLst>
                              <a:path w="107569" h="107569">
                                <a:moveTo>
                                  <a:pt x="53848" y="0"/>
                                </a:moveTo>
                                <a:cubicBezTo>
                                  <a:pt x="83566" y="0"/>
                                  <a:pt x="107569" y="24130"/>
                                  <a:pt x="107569" y="53848"/>
                                </a:cubicBezTo>
                                <a:cubicBezTo>
                                  <a:pt x="107569" y="83566"/>
                                  <a:pt x="83566" y="107569"/>
                                  <a:pt x="53848" y="107569"/>
                                </a:cubicBezTo>
                                <a:cubicBezTo>
                                  <a:pt x="24130" y="107569"/>
                                  <a:pt x="0" y="83566"/>
                                  <a:pt x="0" y="53848"/>
                                </a:cubicBezTo>
                                <a:cubicBezTo>
                                  <a:pt x="0" y="24130"/>
                                  <a:pt x="24130" y="0"/>
                                  <a:pt x="53848"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289968218" name="Shape 6210"/>
                        <wps:cNvSpPr/>
                        <wps:spPr>
                          <a:xfrm>
                            <a:off x="451104" y="788225"/>
                            <a:ext cx="107569" cy="107569"/>
                          </a:xfrm>
                          <a:custGeom>
                            <a:avLst/>
                            <a:gdLst/>
                            <a:ahLst/>
                            <a:cxnLst/>
                            <a:rect l="0" t="0" r="0" b="0"/>
                            <a:pathLst>
                              <a:path w="107569" h="107569">
                                <a:moveTo>
                                  <a:pt x="0" y="53848"/>
                                </a:moveTo>
                                <a:cubicBezTo>
                                  <a:pt x="0" y="24130"/>
                                  <a:pt x="24130" y="0"/>
                                  <a:pt x="53848" y="0"/>
                                </a:cubicBezTo>
                                <a:cubicBezTo>
                                  <a:pt x="83566" y="0"/>
                                  <a:pt x="107569" y="24130"/>
                                  <a:pt x="107569" y="53848"/>
                                </a:cubicBezTo>
                                <a:cubicBezTo>
                                  <a:pt x="107569" y="83566"/>
                                  <a:pt x="83566" y="107569"/>
                                  <a:pt x="53848" y="107569"/>
                                </a:cubicBezTo>
                                <a:cubicBezTo>
                                  <a:pt x="24130" y="107569"/>
                                  <a:pt x="0" y="83566"/>
                                  <a:pt x="0" y="53848"/>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483233265" name="Shape 6211"/>
                        <wps:cNvSpPr/>
                        <wps:spPr>
                          <a:xfrm>
                            <a:off x="546989" y="922465"/>
                            <a:ext cx="68453" cy="68453"/>
                          </a:xfrm>
                          <a:custGeom>
                            <a:avLst/>
                            <a:gdLst/>
                            <a:ahLst/>
                            <a:cxnLst/>
                            <a:rect l="0" t="0" r="0" b="0"/>
                            <a:pathLst>
                              <a:path w="68453" h="68453">
                                <a:moveTo>
                                  <a:pt x="34163" y="0"/>
                                </a:moveTo>
                                <a:cubicBezTo>
                                  <a:pt x="53086" y="0"/>
                                  <a:pt x="68453" y="15240"/>
                                  <a:pt x="68453" y="34163"/>
                                </a:cubicBezTo>
                                <a:cubicBezTo>
                                  <a:pt x="68453" y="53086"/>
                                  <a:pt x="53086" y="68453"/>
                                  <a:pt x="34163" y="68453"/>
                                </a:cubicBezTo>
                                <a:cubicBezTo>
                                  <a:pt x="15367" y="68453"/>
                                  <a:pt x="0" y="53086"/>
                                  <a:pt x="0" y="34163"/>
                                </a:cubicBezTo>
                                <a:cubicBezTo>
                                  <a:pt x="0" y="15240"/>
                                  <a:pt x="15367" y="0"/>
                                  <a:pt x="34163"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778992440" name="Shape 6212"/>
                        <wps:cNvSpPr/>
                        <wps:spPr>
                          <a:xfrm>
                            <a:off x="546989" y="922465"/>
                            <a:ext cx="68453" cy="68453"/>
                          </a:xfrm>
                          <a:custGeom>
                            <a:avLst/>
                            <a:gdLst/>
                            <a:ahLst/>
                            <a:cxnLst/>
                            <a:rect l="0" t="0" r="0" b="0"/>
                            <a:pathLst>
                              <a:path w="68453" h="68453">
                                <a:moveTo>
                                  <a:pt x="0" y="34163"/>
                                </a:moveTo>
                                <a:cubicBezTo>
                                  <a:pt x="0" y="15240"/>
                                  <a:pt x="15367" y="0"/>
                                  <a:pt x="34163" y="0"/>
                                </a:cubicBezTo>
                                <a:cubicBezTo>
                                  <a:pt x="53086" y="0"/>
                                  <a:pt x="68453" y="15240"/>
                                  <a:pt x="68453" y="34163"/>
                                </a:cubicBezTo>
                                <a:cubicBezTo>
                                  <a:pt x="68453" y="53086"/>
                                  <a:pt x="53086" y="68453"/>
                                  <a:pt x="34163" y="68453"/>
                                </a:cubicBezTo>
                                <a:cubicBezTo>
                                  <a:pt x="15367" y="68453"/>
                                  <a:pt x="0" y="53086"/>
                                  <a:pt x="0" y="34163"/>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626978924" name="Shape 6213"/>
                        <wps:cNvSpPr/>
                        <wps:spPr>
                          <a:xfrm>
                            <a:off x="633222" y="769048"/>
                            <a:ext cx="156464" cy="156464"/>
                          </a:xfrm>
                          <a:custGeom>
                            <a:avLst/>
                            <a:gdLst/>
                            <a:ahLst/>
                            <a:cxnLst/>
                            <a:rect l="0" t="0" r="0" b="0"/>
                            <a:pathLst>
                              <a:path w="156464" h="156464">
                                <a:moveTo>
                                  <a:pt x="78232" y="0"/>
                                </a:moveTo>
                                <a:cubicBezTo>
                                  <a:pt x="121412" y="0"/>
                                  <a:pt x="156464" y="35052"/>
                                  <a:pt x="156464" y="78232"/>
                                </a:cubicBezTo>
                                <a:cubicBezTo>
                                  <a:pt x="156464" y="121413"/>
                                  <a:pt x="121412" y="156464"/>
                                  <a:pt x="78232" y="156464"/>
                                </a:cubicBezTo>
                                <a:cubicBezTo>
                                  <a:pt x="35052" y="156464"/>
                                  <a:pt x="0" y="121413"/>
                                  <a:pt x="0" y="78232"/>
                                </a:cubicBezTo>
                                <a:cubicBezTo>
                                  <a:pt x="0" y="35052"/>
                                  <a:pt x="35052" y="0"/>
                                  <a:pt x="78232"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559521706" name="Shape 6214"/>
                        <wps:cNvSpPr/>
                        <wps:spPr>
                          <a:xfrm>
                            <a:off x="633222" y="769048"/>
                            <a:ext cx="156464" cy="156464"/>
                          </a:xfrm>
                          <a:custGeom>
                            <a:avLst/>
                            <a:gdLst/>
                            <a:ahLst/>
                            <a:cxnLst/>
                            <a:rect l="0" t="0" r="0" b="0"/>
                            <a:pathLst>
                              <a:path w="156464" h="156464">
                                <a:moveTo>
                                  <a:pt x="0" y="78232"/>
                                </a:moveTo>
                                <a:cubicBezTo>
                                  <a:pt x="0" y="35052"/>
                                  <a:pt x="35052" y="0"/>
                                  <a:pt x="78232" y="0"/>
                                </a:cubicBezTo>
                                <a:cubicBezTo>
                                  <a:pt x="121412" y="0"/>
                                  <a:pt x="156464" y="35052"/>
                                  <a:pt x="156464" y="78232"/>
                                </a:cubicBezTo>
                                <a:cubicBezTo>
                                  <a:pt x="156464" y="121413"/>
                                  <a:pt x="121412" y="156464"/>
                                  <a:pt x="78232" y="156464"/>
                                </a:cubicBezTo>
                                <a:cubicBezTo>
                                  <a:pt x="35052" y="156464"/>
                                  <a:pt x="0" y="121413"/>
                                  <a:pt x="0" y="78232"/>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437981892" name="Shape 6215"/>
                        <wps:cNvSpPr/>
                        <wps:spPr>
                          <a:xfrm>
                            <a:off x="844042" y="730695"/>
                            <a:ext cx="107696" cy="107569"/>
                          </a:xfrm>
                          <a:custGeom>
                            <a:avLst/>
                            <a:gdLst/>
                            <a:ahLst/>
                            <a:cxnLst/>
                            <a:rect l="0" t="0" r="0" b="0"/>
                            <a:pathLst>
                              <a:path w="107696" h="107569">
                                <a:moveTo>
                                  <a:pt x="53848" y="0"/>
                                </a:moveTo>
                                <a:cubicBezTo>
                                  <a:pt x="83566" y="0"/>
                                  <a:pt x="107696" y="24130"/>
                                  <a:pt x="107696" y="53848"/>
                                </a:cubicBezTo>
                                <a:cubicBezTo>
                                  <a:pt x="107696" y="83566"/>
                                  <a:pt x="83566" y="107569"/>
                                  <a:pt x="53848" y="107569"/>
                                </a:cubicBezTo>
                                <a:cubicBezTo>
                                  <a:pt x="24130" y="107569"/>
                                  <a:pt x="0" y="83566"/>
                                  <a:pt x="0" y="53848"/>
                                </a:cubicBezTo>
                                <a:cubicBezTo>
                                  <a:pt x="0" y="24130"/>
                                  <a:pt x="24130" y="0"/>
                                  <a:pt x="53848"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162400220" name="Shape 6216"/>
                        <wps:cNvSpPr/>
                        <wps:spPr>
                          <a:xfrm>
                            <a:off x="844042" y="730695"/>
                            <a:ext cx="107696" cy="107569"/>
                          </a:xfrm>
                          <a:custGeom>
                            <a:avLst/>
                            <a:gdLst/>
                            <a:ahLst/>
                            <a:cxnLst/>
                            <a:rect l="0" t="0" r="0" b="0"/>
                            <a:pathLst>
                              <a:path w="107696" h="107569">
                                <a:moveTo>
                                  <a:pt x="0" y="53848"/>
                                </a:moveTo>
                                <a:cubicBezTo>
                                  <a:pt x="0" y="24130"/>
                                  <a:pt x="24130" y="0"/>
                                  <a:pt x="53848" y="0"/>
                                </a:cubicBezTo>
                                <a:cubicBezTo>
                                  <a:pt x="83566" y="0"/>
                                  <a:pt x="107696" y="24130"/>
                                  <a:pt x="107696" y="53848"/>
                                </a:cubicBezTo>
                                <a:cubicBezTo>
                                  <a:pt x="107696" y="83566"/>
                                  <a:pt x="83566" y="107569"/>
                                  <a:pt x="53848" y="107569"/>
                                </a:cubicBezTo>
                                <a:cubicBezTo>
                                  <a:pt x="24130" y="107569"/>
                                  <a:pt x="0" y="83566"/>
                                  <a:pt x="0" y="53848"/>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3609284" name="Shape 6217"/>
                        <wps:cNvSpPr/>
                        <wps:spPr>
                          <a:xfrm>
                            <a:off x="951738" y="280098"/>
                            <a:ext cx="315849" cy="603124"/>
                          </a:xfrm>
                          <a:custGeom>
                            <a:avLst/>
                            <a:gdLst/>
                            <a:ahLst/>
                            <a:cxnLst/>
                            <a:rect l="0" t="0" r="0" b="0"/>
                            <a:pathLst>
                              <a:path w="315849" h="603124">
                                <a:moveTo>
                                  <a:pt x="0" y="0"/>
                                </a:moveTo>
                                <a:lnTo>
                                  <a:pt x="118999" y="0"/>
                                </a:lnTo>
                                <a:lnTo>
                                  <a:pt x="315849" y="301625"/>
                                </a:lnTo>
                                <a:lnTo>
                                  <a:pt x="118999" y="603124"/>
                                </a:lnTo>
                                <a:lnTo>
                                  <a:pt x="0" y="603124"/>
                                </a:lnTo>
                                <a:lnTo>
                                  <a:pt x="196850" y="301625"/>
                                </a:lnTo>
                                <a:lnTo>
                                  <a:pt x="0" y="0"/>
                                </a:lnTo>
                                <a:close/>
                              </a:path>
                            </a:pathLst>
                          </a:custGeom>
                          <a:ln w="0" cap="flat">
                            <a:miter lim="127000"/>
                          </a:ln>
                        </wps:spPr>
                        <wps:style>
                          <a:lnRef idx="0">
                            <a:srgbClr val="000000">
                              <a:alpha val="0"/>
                            </a:srgbClr>
                          </a:lnRef>
                          <a:fillRef idx="1">
                            <a:srgbClr val="B0BCDE"/>
                          </a:fillRef>
                          <a:effectRef idx="0">
                            <a:scrgbClr r="0" g="0" b="0"/>
                          </a:effectRef>
                          <a:fontRef idx="none"/>
                        </wps:style>
                        <wps:bodyPr/>
                      </wps:wsp>
                      <wps:wsp>
                        <wps:cNvPr id="1649459481" name="Rectangle 6218"/>
                        <wps:cNvSpPr/>
                        <wps:spPr>
                          <a:xfrm>
                            <a:off x="1350391" y="503809"/>
                            <a:ext cx="925794" cy="85678"/>
                          </a:xfrm>
                          <a:prstGeom prst="rect">
                            <a:avLst/>
                          </a:prstGeom>
                          <a:ln>
                            <a:noFill/>
                          </a:ln>
                        </wps:spPr>
                        <wps:txbx>
                          <w:txbxContent>
                            <w:p w14:paraId="29A731AB" w14:textId="77777777" w:rsidR="00900676" w:rsidRDefault="00900676" w:rsidP="00441D9C">
                              <w:pPr>
                                <w:spacing w:after="160" w:line="259" w:lineRule="auto"/>
                                <w:ind w:left="0" w:firstLine="0"/>
                                <w:jc w:val="left"/>
                              </w:pPr>
                              <w:r>
                                <w:rPr>
                                  <w:rFonts w:ascii="Calibri" w:eastAsia="Calibri" w:hAnsi="Calibri" w:cs="Calibri"/>
                                  <w:sz w:val="10"/>
                                </w:rPr>
                                <w:t>VALIDACIÓN DE LA ALERTA</w:t>
                              </w:r>
                            </w:p>
                          </w:txbxContent>
                        </wps:txbx>
                        <wps:bodyPr horzOverflow="overflow" vert="horz" lIns="0" tIns="0" rIns="0" bIns="0" rtlCol="0">
                          <a:noAutofit/>
                        </wps:bodyPr>
                      </wps:wsp>
                      <wps:wsp>
                        <wps:cNvPr id="620087609" name="Rectangle 53574"/>
                        <wps:cNvSpPr/>
                        <wps:spPr>
                          <a:xfrm>
                            <a:off x="1475359" y="600583"/>
                            <a:ext cx="25488" cy="85678"/>
                          </a:xfrm>
                          <a:prstGeom prst="rect">
                            <a:avLst/>
                          </a:prstGeom>
                          <a:ln>
                            <a:noFill/>
                          </a:ln>
                        </wps:spPr>
                        <wps:txbx>
                          <w:txbxContent>
                            <w:p w14:paraId="5E94740F" w14:textId="77777777" w:rsidR="00900676" w:rsidRDefault="00900676" w:rsidP="00441D9C">
                              <w:pPr>
                                <w:spacing w:after="160" w:line="259" w:lineRule="auto"/>
                                <w:ind w:left="0" w:firstLine="0"/>
                                <w:jc w:val="left"/>
                              </w:pPr>
                              <w:r>
                                <w:rPr>
                                  <w:rFonts w:ascii="Calibri" w:eastAsia="Calibri" w:hAnsi="Calibri" w:cs="Calibri"/>
                                  <w:sz w:val="10"/>
                                </w:rPr>
                                <w:t>(</w:t>
                              </w:r>
                            </w:p>
                          </w:txbxContent>
                        </wps:txbx>
                        <wps:bodyPr horzOverflow="overflow" vert="horz" lIns="0" tIns="0" rIns="0" bIns="0" rtlCol="0">
                          <a:noAutofit/>
                        </wps:bodyPr>
                      </wps:wsp>
                      <wps:wsp>
                        <wps:cNvPr id="578051442" name="Rectangle 53576"/>
                        <wps:cNvSpPr/>
                        <wps:spPr>
                          <a:xfrm>
                            <a:off x="1494523" y="600583"/>
                            <a:ext cx="560978" cy="85678"/>
                          </a:xfrm>
                          <a:prstGeom prst="rect">
                            <a:avLst/>
                          </a:prstGeom>
                          <a:ln>
                            <a:noFill/>
                          </a:ln>
                        </wps:spPr>
                        <wps:txbx>
                          <w:txbxContent>
                            <w:p w14:paraId="161E0A51" w14:textId="77777777" w:rsidR="00900676" w:rsidRDefault="00900676" w:rsidP="00441D9C">
                              <w:pPr>
                                <w:spacing w:after="160" w:line="259" w:lineRule="auto"/>
                                <w:ind w:left="0" w:firstLine="0"/>
                                <w:jc w:val="left"/>
                              </w:pPr>
                              <w:r>
                                <w:rPr>
                                  <w:rFonts w:ascii="Calibri" w:eastAsia="Calibri" w:hAnsi="Calibri" w:cs="Calibri"/>
                                  <w:sz w:val="10"/>
                                </w:rPr>
                                <w:t>JEFE DE UNIDAD</w:t>
                              </w:r>
                            </w:p>
                          </w:txbxContent>
                        </wps:txbx>
                        <wps:bodyPr horzOverflow="overflow" vert="horz" lIns="0" tIns="0" rIns="0" bIns="0" rtlCol="0">
                          <a:noAutofit/>
                        </wps:bodyPr>
                      </wps:wsp>
                      <wps:wsp>
                        <wps:cNvPr id="1583443848" name="Rectangle 53575"/>
                        <wps:cNvSpPr/>
                        <wps:spPr>
                          <a:xfrm>
                            <a:off x="1916310" y="600583"/>
                            <a:ext cx="25487" cy="85678"/>
                          </a:xfrm>
                          <a:prstGeom prst="rect">
                            <a:avLst/>
                          </a:prstGeom>
                          <a:ln>
                            <a:noFill/>
                          </a:ln>
                        </wps:spPr>
                        <wps:txbx>
                          <w:txbxContent>
                            <w:p w14:paraId="23C8D7C5" w14:textId="77777777" w:rsidR="00900676" w:rsidRDefault="00900676" w:rsidP="00441D9C">
                              <w:pPr>
                                <w:spacing w:after="160" w:line="259" w:lineRule="auto"/>
                                <w:ind w:left="0" w:firstLine="0"/>
                                <w:jc w:val="left"/>
                              </w:pPr>
                              <w:r>
                                <w:rPr>
                                  <w:rFonts w:ascii="Calibri" w:eastAsia="Calibri" w:hAnsi="Calibri" w:cs="Calibri"/>
                                  <w:sz w:val="10"/>
                                </w:rPr>
                                <w:t>)</w:t>
                              </w:r>
                            </w:p>
                          </w:txbxContent>
                        </wps:txbx>
                        <wps:bodyPr horzOverflow="overflow" vert="horz" lIns="0" tIns="0" rIns="0" bIns="0" rtlCol="0">
                          <a:noAutofit/>
                        </wps:bodyPr>
                      </wps:wsp>
                      <wps:wsp>
                        <wps:cNvPr id="121056365" name="Shape 6220"/>
                        <wps:cNvSpPr/>
                        <wps:spPr>
                          <a:xfrm>
                            <a:off x="2129282" y="280098"/>
                            <a:ext cx="315976" cy="603124"/>
                          </a:xfrm>
                          <a:custGeom>
                            <a:avLst/>
                            <a:gdLst/>
                            <a:ahLst/>
                            <a:cxnLst/>
                            <a:rect l="0" t="0" r="0" b="0"/>
                            <a:pathLst>
                              <a:path w="315976" h="603124">
                                <a:moveTo>
                                  <a:pt x="0" y="0"/>
                                </a:moveTo>
                                <a:lnTo>
                                  <a:pt x="119126" y="0"/>
                                </a:lnTo>
                                <a:lnTo>
                                  <a:pt x="315976" y="301625"/>
                                </a:lnTo>
                                <a:lnTo>
                                  <a:pt x="119126" y="603124"/>
                                </a:lnTo>
                                <a:lnTo>
                                  <a:pt x="0" y="603124"/>
                                </a:lnTo>
                                <a:lnTo>
                                  <a:pt x="196850" y="301625"/>
                                </a:lnTo>
                                <a:lnTo>
                                  <a:pt x="0" y="0"/>
                                </a:lnTo>
                                <a:close/>
                              </a:path>
                            </a:pathLst>
                          </a:custGeom>
                          <a:ln w="0" cap="flat">
                            <a:miter lim="127000"/>
                          </a:ln>
                        </wps:spPr>
                        <wps:style>
                          <a:lnRef idx="0">
                            <a:srgbClr val="000000">
                              <a:alpha val="0"/>
                            </a:srgbClr>
                          </a:lnRef>
                          <a:fillRef idx="1">
                            <a:srgbClr val="B0BCDE"/>
                          </a:fillRef>
                          <a:effectRef idx="0">
                            <a:scrgbClr r="0" g="0" b="0"/>
                          </a:effectRef>
                          <a:fontRef idx="none"/>
                        </wps:style>
                        <wps:bodyPr/>
                      </wps:wsp>
                      <wps:wsp>
                        <wps:cNvPr id="1860314162" name="Rectangle 6221"/>
                        <wps:cNvSpPr/>
                        <wps:spPr>
                          <a:xfrm>
                            <a:off x="2516759" y="482474"/>
                            <a:ext cx="974077" cy="85678"/>
                          </a:xfrm>
                          <a:prstGeom prst="rect">
                            <a:avLst/>
                          </a:prstGeom>
                          <a:ln>
                            <a:noFill/>
                          </a:ln>
                        </wps:spPr>
                        <wps:txbx>
                          <w:txbxContent>
                            <w:p w14:paraId="09907DD5" w14:textId="77777777" w:rsidR="00900676" w:rsidRDefault="00900676" w:rsidP="00441D9C">
                              <w:pPr>
                                <w:spacing w:after="160" w:line="259" w:lineRule="auto"/>
                                <w:ind w:left="0" w:firstLine="0"/>
                                <w:jc w:val="left"/>
                              </w:pPr>
                              <w:r>
                                <w:rPr>
                                  <w:rFonts w:ascii="Calibri" w:eastAsia="Calibri" w:hAnsi="Calibri" w:cs="Calibri"/>
                                  <w:sz w:val="10"/>
                                </w:rPr>
                                <w:t xml:space="preserve">DIFUNSIÓN DE LA ALERTA A </w:t>
                              </w:r>
                            </w:p>
                          </w:txbxContent>
                        </wps:txbx>
                        <wps:bodyPr horzOverflow="overflow" vert="horz" lIns="0" tIns="0" rIns="0" bIns="0" rtlCol="0">
                          <a:noAutofit/>
                        </wps:bodyPr>
                      </wps:wsp>
                      <wps:wsp>
                        <wps:cNvPr id="2048918548" name="Rectangle 6222"/>
                        <wps:cNvSpPr/>
                        <wps:spPr>
                          <a:xfrm>
                            <a:off x="2477897" y="552577"/>
                            <a:ext cx="1077625" cy="85678"/>
                          </a:xfrm>
                          <a:prstGeom prst="rect">
                            <a:avLst/>
                          </a:prstGeom>
                          <a:ln>
                            <a:noFill/>
                          </a:ln>
                        </wps:spPr>
                        <wps:txbx>
                          <w:txbxContent>
                            <w:p w14:paraId="0930C9A7" w14:textId="77777777" w:rsidR="00900676" w:rsidRDefault="00900676" w:rsidP="00441D9C">
                              <w:pPr>
                                <w:spacing w:after="160" w:line="259" w:lineRule="auto"/>
                                <w:ind w:left="0" w:firstLine="0"/>
                                <w:jc w:val="left"/>
                              </w:pPr>
                              <w:r>
                                <w:rPr>
                                  <w:rFonts w:ascii="Calibri" w:eastAsia="Calibri" w:hAnsi="Calibri" w:cs="Calibri"/>
                                  <w:sz w:val="10"/>
                                </w:rPr>
                                <w:t xml:space="preserve">TRAVÉS DE GRUPOS INTERNOS </w:t>
                              </w:r>
                            </w:p>
                          </w:txbxContent>
                        </wps:txbx>
                        <wps:bodyPr horzOverflow="overflow" vert="horz" lIns="0" tIns="0" rIns="0" bIns="0" rtlCol="0">
                          <a:noAutofit/>
                        </wps:bodyPr>
                      </wps:wsp>
                      <wps:wsp>
                        <wps:cNvPr id="1506723721" name="Rectangle 53577"/>
                        <wps:cNvSpPr/>
                        <wps:spPr>
                          <a:xfrm>
                            <a:off x="2646299" y="621919"/>
                            <a:ext cx="25488" cy="85678"/>
                          </a:xfrm>
                          <a:prstGeom prst="rect">
                            <a:avLst/>
                          </a:prstGeom>
                          <a:ln>
                            <a:noFill/>
                          </a:ln>
                        </wps:spPr>
                        <wps:txbx>
                          <w:txbxContent>
                            <w:p w14:paraId="42B70FE4" w14:textId="77777777" w:rsidR="00900676" w:rsidRDefault="00900676" w:rsidP="00441D9C">
                              <w:pPr>
                                <w:spacing w:after="160" w:line="259" w:lineRule="auto"/>
                                <w:ind w:left="0" w:firstLine="0"/>
                                <w:jc w:val="left"/>
                              </w:pPr>
                              <w:r>
                                <w:rPr>
                                  <w:rFonts w:ascii="Calibri" w:eastAsia="Calibri" w:hAnsi="Calibri" w:cs="Calibri"/>
                                  <w:sz w:val="10"/>
                                </w:rPr>
                                <w:t>(</w:t>
                              </w:r>
                            </w:p>
                          </w:txbxContent>
                        </wps:txbx>
                        <wps:bodyPr horzOverflow="overflow" vert="horz" lIns="0" tIns="0" rIns="0" bIns="0" rtlCol="0">
                          <a:noAutofit/>
                        </wps:bodyPr>
                      </wps:wsp>
                      <wps:wsp>
                        <wps:cNvPr id="701576" name="Rectangle 53579"/>
                        <wps:cNvSpPr/>
                        <wps:spPr>
                          <a:xfrm>
                            <a:off x="2665463" y="621919"/>
                            <a:ext cx="560977" cy="85678"/>
                          </a:xfrm>
                          <a:prstGeom prst="rect">
                            <a:avLst/>
                          </a:prstGeom>
                          <a:ln>
                            <a:noFill/>
                          </a:ln>
                        </wps:spPr>
                        <wps:txbx>
                          <w:txbxContent>
                            <w:p w14:paraId="2F2AA696" w14:textId="77777777" w:rsidR="00900676" w:rsidRDefault="00900676" w:rsidP="00441D9C">
                              <w:pPr>
                                <w:spacing w:after="160" w:line="259" w:lineRule="auto"/>
                                <w:ind w:left="0" w:firstLine="0"/>
                                <w:jc w:val="left"/>
                              </w:pPr>
                              <w:r>
                                <w:rPr>
                                  <w:rFonts w:ascii="Calibri" w:eastAsia="Calibri" w:hAnsi="Calibri" w:cs="Calibri"/>
                                  <w:sz w:val="10"/>
                                </w:rPr>
                                <w:t>JEFE DE UNIDAD</w:t>
                              </w:r>
                            </w:p>
                          </w:txbxContent>
                        </wps:txbx>
                        <wps:bodyPr horzOverflow="overflow" vert="horz" lIns="0" tIns="0" rIns="0" bIns="0" rtlCol="0">
                          <a:noAutofit/>
                        </wps:bodyPr>
                      </wps:wsp>
                      <wps:wsp>
                        <wps:cNvPr id="1863455910" name="Rectangle 53578"/>
                        <wps:cNvSpPr/>
                        <wps:spPr>
                          <a:xfrm>
                            <a:off x="3087250" y="621919"/>
                            <a:ext cx="25488" cy="85678"/>
                          </a:xfrm>
                          <a:prstGeom prst="rect">
                            <a:avLst/>
                          </a:prstGeom>
                          <a:ln>
                            <a:noFill/>
                          </a:ln>
                        </wps:spPr>
                        <wps:txbx>
                          <w:txbxContent>
                            <w:p w14:paraId="137A33AD" w14:textId="77777777" w:rsidR="00900676" w:rsidRDefault="00900676" w:rsidP="00441D9C">
                              <w:pPr>
                                <w:spacing w:after="160" w:line="259" w:lineRule="auto"/>
                                <w:ind w:left="0" w:firstLine="0"/>
                                <w:jc w:val="left"/>
                              </w:pPr>
                              <w:r>
                                <w:rPr>
                                  <w:rFonts w:ascii="Calibri" w:eastAsia="Calibri" w:hAnsi="Calibri" w:cs="Calibri"/>
                                  <w:sz w:val="10"/>
                                </w:rPr>
                                <w:t>)</w:t>
                              </w:r>
                            </w:p>
                          </w:txbxContent>
                        </wps:txbx>
                        <wps:bodyPr horzOverflow="overflow" vert="horz" lIns="0" tIns="0" rIns="0" bIns="0" rtlCol="0">
                          <a:noAutofit/>
                        </wps:bodyPr>
                      </wps:wsp>
                      <wps:wsp>
                        <wps:cNvPr id="5119988" name="Shape 6224"/>
                        <wps:cNvSpPr/>
                        <wps:spPr>
                          <a:xfrm>
                            <a:off x="3306953" y="280098"/>
                            <a:ext cx="315976" cy="603124"/>
                          </a:xfrm>
                          <a:custGeom>
                            <a:avLst/>
                            <a:gdLst/>
                            <a:ahLst/>
                            <a:cxnLst/>
                            <a:rect l="0" t="0" r="0" b="0"/>
                            <a:pathLst>
                              <a:path w="315976" h="603124">
                                <a:moveTo>
                                  <a:pt x="0" y="0"/>
                                </a:moveTo>
                                <a:lnTo>
                                  <a:pt x="119126" y="0"/>
                                </a:lnTo>
                                <a:lnTo>
                                  <a:pt x="315976" y="301625"/>
                                </a:lnTo>
                                <a:lnTo>
                                  <a:pt x="119126" y="603124"/>
                                </a:lnTo>
                                <a:lnTo>
                                  <a:pt x="0" y="603124"/>
                                </a:lnTo>
                                <a:lnTo>
                                  <a:pt x="196850" y="301625"/>
                                </a:lnTo>
                                <a:lnTo>
                                  <a:pt x="0" y="0"/>
                                </a:lnTo>
                                <a:close/>
                              </a:path>
                            </a:pathLst>
                          </a:custGeom>
                          <a:ln w="0" cap="flat">
                            <a:miter lim="127000"/>
                          </a:ln>
                        </wps:spPr>
                        <wps:style>
                          <a:lnRef idx="0">
                            <a:srgbClr val="000000">
                              <a:alpha val="0"/>
                            </a:srgbClr>
                          </a:lnRef>
                          <a:fillRef idx="1">
                            <a:srgbClr val="B0BCDE"/>
                          </a:fillRef>
                          <a:effectRef idx="0">
                            <a:scrgbClr r="0" g="0" b="0"/>
                          </a:effectRef>
                          <a:fontRef idx="none"/>
                        </wps:style>
                        <wps:bodyPr/>
                      </wps:wsp>
                      <wps:wsp>
                        <wps:cNvPr id="184104789" name="Rectangle 6225"/>
                        <wps:cNvSpPr/>
                        <wps:spPr>
                          <a:xfrm>
                            <a:off x="3644265" y="482474"/>
                            <a:ext cx="1108160" cy="85678"/>
                          </a:xfrm>
                          <a:prstGeom prst="rect">
                            <a:avLst/>
                          </a:prstGeom>
                          <a:ln>
                            <a:noFill/>
                          </a:ln>
                        </wps:spPr>
                        <wps:txbx>
                          <w:txbxContent>
                            <w:p w14:paraId="44C7DDD3" w14:textId="77777777" w:rsidR="00900676" w:rsidRDefault="00900676" w:rsidP="00441D9C">
                              <w:pPr>
                                <w:spacing w:after="160" w:line="259" w:lineRule="auto"/>
                                <w:ind w:left="0" w:firstLine="0"/>
                                <w:jc w:val="left"/>
                              </w:pPr>
                              <w:r>
                                <w:rPr>
                                  <w:rFonts w:ascii="Calibri" w:eastAsia="Calibri" w:hAnsi="Calibri" w:cs="Calibri"/>
                                  <w:sz w:val="10"/>
                                </w:rPr>
                                <w:t xml:space="preserve">UNIDADES ORGANIZACIONALES </w:t>
                              </w:r>
                            </w:p>
                          </w:txbxContent>
                        </wps:txbx>
                        <wps:bodyPr horzOverflow="overflow" vert="horz" lIns="0" tIns="0" rIns="0" bIns="0" rtlCol="0">
                          <a:noAutofit/>
                        </wps:bodyPr>
                      </wps:wsp>
                      <wps:wsp>
                        <wps:cNvPr id="1987619674" name="Rectangle 6226"/>
                        <wps:cNvSpPr/>
                        <wps:spPr>
                          <a:xfrm>
                            <a:off x="3675507" y="552577"/>
                            <a:ext cx="1025809" cy="85678"/>
                          </a:xfrm>
                          <a:prstGeom prst="rect">
                            <a:avLst/>
                          </a:prstGeom>
                          <a:ln>
                            <a:noFill/>
                          </a:ln>
                        </wps:spPr>
                        <wps:txbx>
                          <w:txbxContent>
                            <w:p w14:paraId="03752FBF" w14:textId="77777777" w:rsidR="00900676" w:rsidRDefault="00900676" w:rsidP="00441D9C">
                              <w:pPr>
                                <w:spacing w:after="160" w:line="259" w:lineRule="auto"/>
                                <w:ind w:left="0" w:firstLine="0"/>
                                <w:jc w:val="left"/>
                              </w:pPr>
                              <w:r>
                                <w:rPr>
                                  <w:rFonts w:ascii="Calibri" w:eastAsia="Calibri" w:hAnsi="Calibri" w:cs="Calibri"/>
                                  <w:sz w:val="10"/>
                                </w:rPr>
                                <w:t xml:space="preserve">CORRESPONDIENTES TOMAN </w:t>
                              </w:r>
                            </w:p>
                          </w:txbxContent>
                        </wps:txbx>
                        <wps:bodyPr horzOverflow="overflow" vert="horz" lIns="0" tIns="0" rIns="0" bIns="0" rtlCol="0">
                          <a:noAutofit/>
                        </wps:bodyPr>
                      </wps:wsp>
                      <wps:wsp>
                        <wps:cNvPr id="717176873" name="Rectangle 6227"/>
                        <wps:cNvSpPr/>
                        <wps:spPr>
                          <a:xfrm>
                            <a:off x="3842385" y="621919"/>
                            <a:ext cx="562239" cy="85678"/>
                          </a:xfrm>
                          <a:prstGeom prst="rect">
                            <a:avLst/>
                          </a:prstGeom>
                          <a:ln>
                            <a:noFill/>
                          </a:ln>
                        </wps:spPr>
                        <wps:txbx>
                          <w:txbxContent>
                            <w:p w14:paraId="66FAA1FD" w14:textId="77777777" w:rsidR="00900676" w:rsidRDefault="00900676" w:rsidP="00441D9C">
                              <w:pPr>
                                <w:spacing w:after="160" w:line="259" w:lineRule="auto"/>
                                <w:ind w:left="0" w:firstLine="0"/>
                                <w:jc w:val="left"/>
                              </w:pPr>
                              <w:r>
                                <w:rPr>
                                  <w:rFonts w:ascii="Calibri" w:eastAsia="Calibri" w:hAnsi="Calibri" w:cs="Calibri"/>
                                  <w:sz w:val="10"/>
                                </w:rPr>
                                <w:t>CONOCIMIENTO</w:t>
                              </w:r>
                            </w:p>
                          </w:txbxContent>
                        </wps:txbx>
                        <wps:bodyPr horzOverflow="overflow" vert="horz" lIns="0" tIns="0" rIns="0" bIns="0" rtlCol="0">
                          <a:noAutofit/>
                        </wps:bodyPr>
                      </wps:wsp>
                      <wps:wsp>
                        <wps:cNvPr id="493604552" name="Shape 6228"/>
                        <wps:cNvSpPr/>
                        <wps:spPr>
                          <a:xfrm>
                            <a:off x="4484624" y="280098"/>
                            <a:ext cx="315849" cy="603124"/>
                          </a:xfrm>
                          <a:custGeom>
                            <a:avLst/>
                            <a:gdLst/>
                            <a:ahLst/>
                            <a:cxnLst/>
                            <a:rect l="0" t="0" r="0" b="0"/>
                            <a:pathLst>
                              <a:path w="315849" h="603124">
                                <a:moveTo>
                                  <a:pt x="0" y="0"/>
                                </a:moveTo>
                                <a:lnTo>
                                  <a:pt x="118999" y="0"/>
                                </a:lnTo>
                                <a:lnTo>
                                  <a:pt x="315849" y="301625"/>
                                </a:lnTo>
                                <a:lnTo>
                                  <a:pt x="118999" y="603124"/>
                                </a:lnTo>
                                <a:lnTo>
                                  <a:pt x="0" y="603124"/>
                                </a:lnTo>
                                <a:lnTo>
                                  <a:pt x="196850" y="301625"/>
                                </a:lnTo>
                                <a:lnTo>
                                  <a:pt x="0" y="0"/>
                                </a:lnTo>
                                <a:close/>
                              </a:path>
                            </a:pathLst>
                          </a:custGeom>
                          <a:ln w="0" cap="flat">
                            <a:miter lim="127000"/>
                          </a:ln>
                        </wps:spPr>
                        <wps:style>
                          <a:lnRef idx="0">
                            <a:srgbClr val="000000">
                              <a:alpha val="0"/>
                            </a:srgbClr>
                          </a:lnRef>
                          <a:fillRef idx="1">
                            <a:srgbClr val="B0BCDE"/>
                          </a:fillRef>
                          <a:effectRef idx="0">
                            <a:scrgbClr r="0" g="0" b="0"/>
                          </a:effectRef>
                          <a:fontRef idx="none"/>
                        </wps:style>
                        <wps:bodyPr/>
                      </wps:wsp>
                      <wps:wsp>
                        <wps:cNvPr id="1708798510" name="Shape 6229"/>
                        <wps:cNvSpPr/>
                        <wps:spPr>
                          <a:xfrm>
                            <a:off x="4835018" y="230315"/>
                            <a:ext cx="732409" cy="732409"/>
                          </a:xfrm>
                          <a:custGeom>
                            <a:avLst/>
                            <a:gdLst/>
                            <a:ahLst/>
                            <a:cxnLst/>
                            <a:rect l="0" t="0" r="0" b="0"/>
                            <a:pathLst>
                              <a:path w="732409" h="732409">
                                <a:moveTo>
                                  <a:pt x="366141" y="0"/>
                                </a:moveTo>
                                <a:cubicBezTo>
                                  <a:pt x="568452" y="0"/>
                                  <a:pt x="732409" y="163957"/>
                                  <a:pt x="732409" y="366141"/>
                                </a:cubicBezTo>
                                <a:cubicBezTo>
                                  <a:pt x="732409" y="568452"/>
                                  <a:pt x="568452" y="732409"/>
                                  <a:pt x="366141" y="732409"/>
                                </a:cubicBezTo>
                                <a:cubicBezTo>
                                  <a:pt x="163957" y="732409"/>
                                  <a:pt x="0" y="568452"/>
                                  <a:pt x="0" y="366141"/>
                                </a:cubicBezTo>
                                <a:cubicBezTo>
                                  <a:pt x="0" y="163957"/>
                                  <a:pt x="163957" y="0"/>
                                  <a:pt x="366141"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138923517" name="Shape 6230"/>
                        <wps:cNvSpPr/>
                        <wps:spPr>
                          <a:xfrm>
                            <a:off x="4835018" y="230315"/>
                            <a:ext cx="732409" cy="732409"/>
                          </a:xfrm>
                          <a:custGeom>
                            <a:avLst/>
                            <a:gdLst/>
                            <a:ahLst/>
                            <a:cxnLst/>
                            <a:rect l="0" t="0" r="0" b="0"/>
                            <a:pathLst>
                              <a:path w="732409" h="732409">
                                <a:moveTo>
                                  <a:pt x="0" y="366141"/>
                                </a:moveTo>
                                <a:cubicBezTo>
                                  <a:pt x="0" y="163957"/>
                                  <a:pt x="163957" y="0"/>
                                  <a:pt x="366141" y="0"/>
                                </a:cubicBezTo>
                                <a:cubicBezTo>
                                  <a:pt x="568452" y="0"/>
                                  <a:pt x="732409" y="163957"/>
                                  <a:pt x="732409" y="366141"/>
                                </a:cubicBezTo>
                                <a:cubicBezTo>
                                  <a:pt x="732409" y="568452"/>
                                  <a:pt x="568452" y="732409"/>
                                  <a:pt x="366141" y="732409"/>
                                </a:cubicBezTo>
                                <a:cubicBezTo>
                                  <a:pt x="163957" y="732409"/>
                                  <a:pt x="0" y="568452"/>
                                  <a:pt x="0" y="366141"/>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670801702" name="Rectangle 6231"/>
                        <wps:cNvSpPr/>
                        <wps:spPr>
                          <a:xfrm>
                            <a:off x="4997831" y="462153"/>
                            <a:ext cx="560893" cy="85678"/>
                          </a:xfrm>
                          <a:prstGeom prst="rect">
                            <a:avLst/>
                          </a:prstGeom>
                          <a:ln>
                            <a:noFill/>
                          </a:ln>
                        </wps:spPr>
                        <wps:txbx>
                          <w:txbxContent>
                            <w:p w14:paraId="0D115F4C" w14:textId="77777777" w:rsidR="00900676" w:rsidRDefault="00900676" w:rsidP="00441D9C">
                              <w:pPr>
                                <w:spacing w:after="160" w:line="259" w:lineRule="auto"/>
                                <w:ind w:left="0" w:firstLine="0"/>
                                <w:jc w:val="left"/>
                              </w:pPr>
                              <w:r>
                                <w:rPr>
                                  <w:rFonts w:ascii="Calibri" w:eastAsia="Calibri" w:hAnsi="Calibri" w:cs="Calibri"/>
                                  <w:color w:val="FFFFFF"/>
                                  <w:sz w:val="10"/>
                                </w:rPr>
                                <w:t xml:space="preserve">ACTIVACIÓN DE </w:t>
                              </w:r>
                            </w:p>
                          </w:txbxContent>
                        </wps:txbx>
                        <wps:bodyPr horzOverflow="overflow" vert="horz" lIns="0" tIns="0" rIns="0" bIns="0" rtlCol="0">
                          <a:noAutofit/>
                        </wps:bodyPr>
                      </wps:wsp>
                      <wps:wsp>
                        <wps:cNvPr id="1647480711" name="Rectangle 6232"/>
                        <wps:cNvSpPr/>
                        <wps:spPr>
                          <a:xfrm>
                            <a:off x="5024501" y="532257"/>
                            <a:ext cx="490319" cy="85678"/>
                          </a:xfrm>
                          <a:prstGeom prst="rect">
                            <a:avLst/>
                          </a:prstGeom>
                          <a:ln>
                            <a:noFill/>
                          </a:ln>
                        </wps:spPr>
                        <wps:txbx>
                          <w:txbxContent>
                            <w:p w14:paraId="7F1D7759" w14:textId="77777777" w:rsidR="00900676" w:rsidRDefault="00900676" w:rsidP="00441D9C">
                              <w:pPr>
                                <w:spacing w:after="160" w:line="259" w:lineRule="auto"/>
                                <w:ind w:left="0" w:firstLine="0"/>
                                <w:jc w:val="left"/>
                              </w:pPr>
                              <w:r>
                                <w:rPr>
                                  <w:rFonts w:ascii="Calibri" w:eastAsia="Calibri" w:hAnsi="Calibri" w:cs="Calibri"/>
                                  <w:color w:val="FFFFFF"/>
                                  <w:sz w:val="10"/>
                                </w:rPr>
                                <w:t xml:space="preserve">PROTOCOLOS </w:t>
                              </w:r>
                            </w:p>
                          </w:txbxContent>
                        </wps:txbx>
                        <wps:bodyPr horzOverflow="overflow" vert="horz" lIns="0" tIns="0" rIns="0" bIns="0" rtlCol="0">
                          <a:noAutofit/>
                        </wps:bodyPr>
                      </wps:wsp>
                      <wps:wsp>
                        <wps:cNvPr id="1875351819" name="Rectangle 6233"/>
                        <wps:cNvSpPr/>
                        <wps:spPr>
                          <a:xfrm>
                            <a:off x="4947539" y="601600"/>
                            <a:ext cx="676134" cy="85678"/>
                          </a:xfrm>
                          <a:prstGeom prst="rect">
                            <a:avLst/>
                          </a:prstGeom>
                          <a:ln>
                            <a:noFill/>
                          </a:ln>
                        </wps:spPr>
                        <wps:txbx>
                          <w:txbxContent>
                            <w:p w14:paraId="334913F8" w14:textId="77777777" w:rsidR="00900676" w:rsidRDefault="00900676" w:rsidP="00441D9C">
                              <w:pPr>
                                <w:spacing w:after="160" w:line="259" w:lineRule="auto"/>
                                <w:ind w:left="0" w:firstLine="0"/>
                                <w:jc w:val="left"/>
                              </w:pPr>
                              <w:r>
                                <w:rPr>
                                  <w:rFonts w:ascii="Calibri" w:eastAsia="Calibri" w:hAnsi="Calibri" w:cs="Calibri"/>
                                  <w:color w:val="FFFFFF"/>
                                  <w:sz w:val="10"/>
                                </w:rPr>
                                <w:t>CORRESPONDIENTE</w:t>
                              </w:r>
                            </w:p>
                          </w:txbxContent>
                        </wps:txbx>
                        <wps:bodyPr horzOverflow="overflow" vert="horz" lIns="0" tIns="0" rIns="0" bIns="0" rtlCol="0">
                          <a:noAutofit/>
                        </wps:bodyPr>
                      </wps:wsp>
                      <wps:wsp>
                        <wps:cNvPr id="1930634261" name="Rectangle 6234"/>
                        <wps:cNvSpPr/>
                        <wps:spPr>
                          <a:xfrm>
                            <a:off x="4968113" y="671703"/>
                            <a:ext cx="621122" cy="85678"/>
                          </a:xfrm>
                          <a:prstGeom prst="rect">
                            <a:avLst/>
                          </a:prstGeom>
                          <a:ln>
                            <a:noFill/>
                          </a:ln>
                        </wps:spPr>
                        <wps:txbx>
                          <w:txbxContent>
                            <w:p w14:paraId="496BF014" w14:textId="77777777" w:rsidR="00900676" w:rsidRDefault="00900676" w:rsidP="00441D9C">
                              <w:pPr>
                                <w:spacing w:after="160" w:line="259" w:lineRule="auto"/>
                                <w:ind w:left="0" w:firstLine="0"/>
                                <w:jc w:val="left"/>
                              </w:pPr>
                              <w:r>
                                <w:rPr>
                                  <w:rFonts w:ascii="Calibri" w:eastAsia="Calibri" w:hAnsi="Calibri" w:cs="Calibri"/>
                                  <w:color w:val="FFFFFF"/>
                                  <w:sz w:val="10"/>
                                </w:rPr>
                                <w:t>S A CADA UNIDAD</w:t>
                              </w:r>
                            </w:p>
                          </w:txbxContent>
                        </wps:txbx>
                        <wps:bodyPr horzOverflow="overflow" vert="horz" lIns="0" tIns="0" rIns="0" bIns="0" rtlCol="0">
                          <a:noAutofit/>
                        </wps:bodyPr>
                      </wps:wsp>
                      <wps:wsp>
                        <wps:cNvPr id="1587553891" name="Shape 6235"/>
                        <wps:cNvSpPr/>
                        <wps:spPr>
                          <a:xfrm>
                            <a:off x="0" y="0"/>
                            <a:ext cx="5612131" cy="1127570"/>
                          </a:xfrm>
                          <a:custGeom>
                            <a:avLst/>
                            <a:gdLst/>
                            <a:ahLst/>
                            <a:cxnLst/>
                            <a:rect l="0" t="0" r="0" b="0"/>
                            <a:pathLst>
                              <a:path w="5612131" h="1127570">
                                <a:moveTo>
                                  <a:pt x="5612131" y="0"/>
                                </a:moveTo>
                                <a:lnTo>
                                  <a:pt x="5612131" y="1127570"/>
                                </a:lnTo>
                                <a:lnTo>
                                  <a:pt x="0" y="1127570"/>
                                </a:lnTo>
                                <a:lnTo>
                                  <a:pt x="0" y="0"/>
                                </a:lnTo>
                              </a:path>
                            </a:pathLst>
                          </a:custGeom>
                          <a:ln w="9525" cap="flat">
                            <a:round/>
                          </a:ln>
                        </wps:spPr>
                        <wps:style>
                          <a:lnRef idx="1">
                            <a:srgbClr val="D0CECE"/>
                          </a:lnRef>
                          <a:fillRef idx="0">
                            <a:srgbClr val="000000">
                              <a:alpha val="0"/>
                            </a:srgbClr>
                          </a:fillRef>
                          <a:effectRef idx="0">
                            <a:scrgbClr r="0" g="0" b="0"/>
                          </a:effectRef>
                          <a:fontRef idx="none"/>
                        </wps:style>
                        <wps:bodyPr/>
                      </wps:wsp>
                    </wpg:wgp>
                  </a:graphicData>
                </a:graphic>
              </wp:inline>
            </w:drawing>
          </mc:Choice>
          <mc:Fallback>
            <w:pict>
              <v:group w14:anchorId="7DAC8D8B" id="Grupo 10" o:spid="_x0000_s1073" style="width:447.1pt;height:92.35pt;mso-position-horizontal-relative:char;mso-position-vertical-relative:line" coordsize="56784,11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">
                <v:rect id="Rectangle 6144" o:spid="_x0000_s1074" style="position:absolute;left:56396;top:10171;width:516;height:2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jc8cwA&#10;AADjAAAADwAAAGRycy9kb3ducmV2LnhtbESPQU/CQBCF7yb+h82YeJMtGLBUFkJAAkcsJuht0h3b&#10;xu5s011p9dc7BxOOM+/Ne98sVoNr1IW6UHs2MB4loIgLb2suDbyddg8pqBCRLTaeycAPBVgtb28W&#10;mFnf8ytd8lgqCeGQoYEqxjbTOhQVOQwj3xKL9uk7h1HGrtS2w17CXaMnSTLTDmuWhgpb2lRUfOXf&#10;zsA+bdfvB//bl83Lx/58PM+3p3k05v5uWD+DijTEq/n/+mAFP02fJrPp+FGg5SdZgF7+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m4jc8cwAAADjAAAADwAAAAAAAAAAAAAAAACY&#10;AgAAZHJzL2Rvd25yZXYueG1sUEsFBgAAAAAEAAQA9QAAAJEDAAAAAA==&#10;" filled="f" stroked="f">
                  <v:textbox inset="0,0,0,0">
                    <w:txbxContent>
                      <w:p w14:paraId="3AAD5875" w14:textId="77777777" w:rsidR="00900676" w:rsidRDefault="00900676" w:rsidP="00441D9C">
                        <w:pPr>
                          <w:spacing w:after="160" w:line="259" w:lineRule="auto"/>
                          <w:ind w:left="0" w:firstLine="0"/>
                          <w:jc w:val="left"/>
                        </w:pPr>
                        <w:r>
                          <w:t xml:space="preserve"> </w:t>
                        </w:r>
                      </w:p>
                    </w:txbxContent>
                  </v:textbox>
                </v:rect>
                <v:rect id="Rectangle 6179" o:spid="_x0000_s1075" style="position:absolute;left:1159;top:5205;width:10115;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6xN8gA&#10;AADjAAAADwAAAGRycy9kb3ducmV2LnhtbERPX2vCMBB/H+w7hBv4NtNs4NpqFNkm+jh1oL4dzdmW&#10;NZfSRFv36ZfBYI/3+3+zxWAbcaXO1441qHECgrhwpuZSw+d+9ZiC8AHZYOOYNNzIw2J+fzfD3Lie&#10;t3TdhVLEEPY5aqhCaHMpfVGRRT92LXHkzq6zGOLZldJ02Mdw28inJJlIizXHhgpbeq2o+NpdrIZ1&#10;2i6PG/fdl837aX34OGRv+yxoPXoYllMQgYbwL/5zb0ycnz6rbKLUi4LfnyIAcv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jrE3yAAAAOMAAAAPAAAAAAAAAAAAAAAAAJgCAABk&#10;cnMvZG93bnJldi54bWxQSwUGAAAAAAQABAD1AAAAjQMAAAAA&#10;" filled="f" stroked="f">
                  <v:textbox inset="0,0,0,0">
                    <w:txbxContent>
                      <w:p w14:paraId="27275254" w14:textId="77777777" w:rsidR="00900676" w:rsidRDefault="00900676" w:rsidP="00441D9C">
                        <w:pPr>
                          <w:spacing w:after="160" w:line="259" w:lineRule="auto"/>
                          <w:ind w:left="0" w:firstLine="0"/>
                          <w:jc w:val="left"/>
                        </w:pPr>
                        <w:r>
                          <w:rPr>
                            <w:rFonts w:ascii="Calibri" w:eastAsia="Calibri" w:hAnsi="Calibri" w:cs="Calibri"/>
                            <w:sz w:val="10"/>
                          </w:rPr>
                          <w:t xml:space="preserve">GENERACIÓN TÉCNICA DE LA </w:t>
                        </w:r>
                      </w:p>
                    </w:txbxContent>
                  </v:textbox>
                </v:rect>
                <v:rect id="Rectangle 6180" o:spid="_x0000_s1076" style="position:absolute;left:3917;top:5906;width:2795;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CR2MgA&#10;AADjAAAADwAAAGRycy9kb3ducmV2LnhtbERPTWvCQBC9F/wPywjemo0RS4yuIq2ix1YLqbchOybB&#10;7GzIribtr+8eCj0+3vdqM5hGPKhztWUF0ygGQVxYXXOp4PO8f05BOI+ssbFMCr7JwWY9elphpm3P&#10;H/Q4+VKEEHYZKqi8bzMpXVGRQRfZljhwV9sZ9AF2pdQd9iHcNDKJ4xdpsObQUGFLrxUVt9PdKDik&#10;7fbraH/6stldDvl7vng7L7xSk/GwXYLwNPh/8Z/7qBUkcTqdJ0k6C6PDp/AH5P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oJHYyAAAAOMAAAAPAAAAAAAAAAAAAAAAAJgCAABk&#10;cnMvZG93bnJldi54bWxQSwUGAAAAAAQABAD1AAAAjQMAAAAA&#10;" filled="f" stroked="f">
                  <v:textbox inset="0,0,0,0">
                    <w:txbxContent>
                      <w:p w14:paraId="2A8E217B" w14:textId="77777777" w:rsidR="00900676" w:rsidRDefault="00900676" w:rsidP="00441D9C">
                        <w:pPr>
                          <w:spacing w:after="160" w:line="259" w:lineRule="auto"/>
                          <w:ind w:left="0" w:firstLine="0"/>
                          <w:jc w:val="left"/>
                        </w:pPr>
                        <w:r>
                          <w:rPr>
                            <w:rFonts w:ascii="Calibri" w:eastAsia="Calibri" w:hAnsi="Calibri" w:cs="Calibri"/>
                            <w:sz w:val="10"/>
                          </w:rPr>
                          <w:t xml:space="preserve">ALERTA </w:t>
                        </w:r>
                      </w:p>
                    </w:txbxContent>
                  </v:textbox>
                </v:rect>
                <v:shape id="Shape 6181" o:spid="_x0000_s1077" style="position:absolute;left:581;top:3569;width:685;height:684;visibility:visible;mso-wrap-style:square;v-text-anchor:top" coordsize="68453,68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0D+MoA&#10;AADjAAAADwAAAGRycy9kb3ducmV2LnhtbESPMU/DQAyFdyT+w8lILIheCqikodcKkJA6sKQwMJqc&#10;SSJyvnBn0vDv8YDEaPv5vfdtdnMYzEQp95EdLBcFGOIm+p5bB68vT5clmCzIHofI5OCHMuy2pycb&#10;rHw8ck3TQVqjJpwrdNCJjJW1uekoYF7EkVhvHzEFFB1Ta33Co5qHwV4VxcoG7FkTOhzpsaPm8/Ad&#10;HHw9r9/m6UJu9316EMI6jbW8O3d+Nt/fgRGa5V/89733Wr9cl6vlzXWhFMqkC7Db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pNA/jKAAAA4wAAAA8AAAAAAAAAAAAAAAAAmAIA&#10;AGRycy9kb3ducmV2LnhtbFBLBQYAAAAABAAEAPUAAACPAwAAAAA=&#10;" path="m34226,c53137,,68453,15367,68453,34289v,18797,-15316,34163,-34227,34163c15329,68452,,53086,,34289,,15367,15329,,34226,xe" fillcolor="#4472c4" stroked="f" strokeweight="0">
                  <v:stroke miterlimit="83231f" joinstyle="miter"/>
                  <v:path arrowok="t" textboxrect="0,0,68453,68452"/>
                </v:shape>
                <v:shape id="Shape 6182" o:spid="_x0000_s1078" style="position:absolute;left:581;top:3569;width:685;height:684;visibility:visible;mso-wrap-style:square;v-text-anchor:top" coordsize="68453,68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g8fswA&#10;AADjAAAADwAAAGRycy9kb3ducmV2LnhtbESPT0sDMRDF70K/Q5iCl2KTrX+qa9NSWgShJ1sPehs2&#10;4+7azWTJxHb99kYQPM68937zZrEafKdOFKUNbKGYGlDEVXAt1xZeD09X96AkITvsApOFbxJYLUcX&#10;CyxdOPMLnfapVhnCUqKFJqW+1FqqhjzKNPTEWfsI0WPKY6y1i3jOcN/pmTF32mPL+UKDPW0aqo77&#10;L58p/jCfxLfPuZ/sNkOUd7nZbsXay/GwfgSVaEj/5r/0s8v1i+viYWYKcwu/P+UF6OU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Urg8fswAAADjAAAADwAAAAAAAAAAAAAAAACY&#10;AgAAZHJzL2Rvd25yZXYueG1sUEsFBgAAAAAEAAQA9QAAAJEDAAAAAA==&#10;" path="m,34289c,15367,15329,,34226,,53137,,68453,15367,68453,34289v,18797,-15316,34163,-34227,34163c15329,68452,,53086,,34289xe" filled="f" strokecolor="white" strokeweight="1pt">
                  <v:stroke miterlimit="83231f" joinstyle="miter"/>
                  <v:path arrowok="t" textboxrect="0,0,68453,68452"/>
                </v:shape>
                <v:shape id="Shape 6183" o:spid="_x0000_s1079" style="position:absolute;left:1060;top:2610;width:685;height:685;visibility:visible;mso-wrap-style:square;v-text-anchor:top" coordsize="68466,68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IiNsgA&#10;AADjAAAADwAAAGRycy9kb3ducmV2LnhtbERPT0vDMBS/C36H8Aa7iEvnINW6bAxlY960evH2bJ5N&#10;WfNSmqzr9umNIHh8v/9vuR5dKwbqQ+NZw3yWgSCuvGm41vDxvr29BxEissHWM2k4U4D16vpqiYXx&#10;J36joYy1SCEcCtRgY+wKKUNlyWGY+Y44cd++dxjT2dfS9HhK4a6Vd1mmpMOGU4PFjp4sVYfy6DSU&#10;L59N5Muwez7fvOZc5+Pma2G1nk7GzSOISGP8F/+59ybNnyu1eMhVpuD3pwSAX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ciI2yAAAAOMAAAAPAAAAAAAAAAAAAAAAAJgCAABk&#10;cnMvZG93bnJldi54bWxQSwUGAAAAAAQABAD1AAAAjQMAAAAA&#10;" path="m34226,c53137,,68466,15367,68466,34290v,18923,-15329,34163,-34240,34163c15329,68453,,53213,,34290,,15367,15329,,34226,xe" fillcolor="#4472c4" stroked="f" strokeweight="0">
                  <v:stroke miterlimit="83231f" joinstyle="miter"/>
                  <v:path arrowok="t" textboxrect="0,0,68466,68453"/>
                </v:shape>
                <v:shape id="Shape 6184" o:spid="_x0000_s1080" style="position:absolute;left:1060;top:2610;width:685;height:685;visibility:visible;mso-wrap-style:square;v-text-anchor:top" coordsize="68466,68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tqb8kA&#10;AADiAAAADwAAAGRycy9kb3ducmV2LnhtbESPzWrCQBSF90LfYbgFN6KTaLU2OooohSqUonbR5SVz&#10;TaKZOyEzavL2nYXg8nD++ObLxpTiRrUrLCuIBxEI4tTqgjMFv8fP/hSE88gaS8ukoCUHy8VLZ46J&#10;tnfe0+3gMxFG2CWoIPe+SqR0aU4G3cBWxME72dqgD7LOpK7xHsZNKYdRNJEGCw4POVa0zim9HK5G&#10;wfG7aenn7e+8y3qt4/1mS6u2Uqr72qxmIDw1/hl+tL+0gvdpHH+MR1GACEgBB+TiH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ctqb8kAAADiAAAADwAAAAAAAAAAAAAAAACYAgAA&#10;ZHJzL2Rvd25yZXYueG1sUEsFBgAAAAAEAAQA9QAAAI4DAAAAAA==&#10;" path="m,34290c,15367,15329,,34226,,53137,,68466,15367,68466,34290v,18923,-15329,34163,-34240,34163c15329,68453,,53213,,34290xe" filled="f" strokecolor="white" strokeweight="1pt">
                  <v:stroke miterlimit="83231f" joinstyle="miter"/>
                  <v:path arrowok="t" textboxrect="0,0,68466,68453"/>
                </v:shape>
                <v:shape id="Shape 6185" o:spid="_x0000_s1081" style="position:absolute;left:2211;top:2802;width:1075;height:1075;visibility:visible;mso-wrap-style:square;v-text-anchor:top" coordsize="107569,107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lyGcYA&#10;AADjAAAADwAAAGRycy9kb3ducmV2LnhtbERPS2vCQBC+F/oflil4q5uINRJdpQSUUi8+70N2TGKz&#10;szG71fjvXUHwON97pvPO1OJCrassK4j7EQji3OqKCwX73eJzDMJ5ZI21ZVJwIwfz2fvbFFNtr7yh&#10;y9YXIoSwS1FB6X2TSunykgy6vm2IA3e0rUEfzraQusVrCDe1HETRSBqsODSU2FBWUv63/TcKFtXv&#10;4HA626WOdvuV9Osky/RKqd5H9z0B4anzL/HT/aPD/DgZDb/GcRLD46cA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lyGcYAAADjAAAADwAAAAAAAAAAAAAAAACYAgAAZHJz&#10;L2Rvd25yZXYueG1sUEsFBgAAAAAEAAQA9QAAAIsDAAAAAA==&#10;" path="m53848,v29591,,53721,24130,53721,53848c107569,83566,83439,107569,53848,107569,24130,107569,,83566,,53848,,24130,24130,,53848,xe" fillcolor="#4472c4" stroked="f" strokeweight="0">
                  <v:stroke miterlimit="83231f" joinstyle="miter"/>
                  <v:path arrowok="t" textboxrect="0,0,107569,107569"/>
                </v:shape>
                <v:shape id="Shape 6186" o:spid="_x0000_s1082" style="position:absolute;left:2211;top:2802;width:1075;height:1075;visibility:visible;mso-wrap-style:square;v-text-anchor:top" coordsize="107569,107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m/f8oA&#10;AADjAAAADwAAAGRycy9kb3ducmV2LnhtbERPS0vDQBC+C/6HZQRvdtPaaojdFhF8IEVJqwdvY3bM&#10;BrOzITum0V/fFQSP871nuR59qwbqYxPYwHSSgSKugm24NvCyuz3LQUVBttgGJgPfFGG9Oj5aYmHD&#10;nksatlKrFMKxQANOpCu0jpUjj3ESOuLEfYTeo6Szr7XtcZ/CfatnWXahPTacGhx2dOOo+tx+eQNv&#10;m/vd3dNUfppyeH985o3LX6U05vRkvL4CJTTKv/jP/WDT/HyWnS/m88sF/P6UANCrA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nZv3/KAAAA4wAAAA8AAAAAAAAAAAAAAAAAmAIA&#10;AGRycy9kb3ducmV2LnhtbFBLBQYAAAAABAAEAPUAAACPAwAAAAA=&#10;" path="m,53848c,24130,24130,,53848,v29591,,53721,24130,53721,53848c107569,83566,83439,107569,53848,107569,24130,107569,,83566,,53848xe" filled="f" strokecolor="white" strokeweight="1pt">
                  <v:stroke miterlimit="83231f" joinstyle="miter"/>
                  <v:path arrowok="t" textboxrect="0,0,107569,107569"/>
                </v:shape>
                <v:shape id="Shape 6187" o:spid="_x0000_s1083" style="position:absolute;left:3169;top:1748;width:685;height:684;visibility:visible;mso-wrap-style:square;v-text-anchor:top" coordsize="68453,68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daskA&#10;AADjAAAADwAAAGRycy9kb3ducmV2LnhtbERPzUrDQBC+C77DMkJvdtOtCTV2W0qIYJEejB48Dtkx&#10;SZudDdm1jT69Kwge5/uf9XayvTjT6DvHGhbzBARx7UzHjYa318fbFQgfkA32jknDF3nYbq6v1pgb&#10;d+EXOlehETGEfY4a2hCGXEpft2TRz91AHLkPN1oM8RwbaUa8xHDbS5UkmbTYcWxocaCipfpUfVoN&#10;hSr3VfKtTsXh+F6o56ysl/tS69nNtHsAEWgK/+I/95OJ87P0fnW3TFUKvz9FAOTm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G+daskAAADjAAAADwAAAAAAAAAAAAAAAACYAgAA&#10;ZHJzL2Rvd25yZXYueG1sUEsFBgAAAAAEAAQA9QAAAI4DAAAAAA==&#10;" path="m34163,c53086,,68453,15367,68453,34290v,18923,-15367,34163,-34290,34163c15240,68453,,53213,,34290,,15367,15240,,34163,xe" fillcolor="#4472c4" stroked="f" strokeweight="0">
                  <v:stroke miterlimit="83231f" joinstyle="miter"/>
                  <v:path arrowok="t" textboxrect="0,0,68453,68453"/>
                </v:shape>
                <v:shape id="Shape 6188" o:spid="_x0000_s1084" style="position:absolute;left:3169;top:1748;width:685;height:684;visibility:visible;mso-wrap-style:square;v-text-anchor:top" coordsize="68453,68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SHMsgA&#10;AADjAAAADwAAAGRycy9kb3ducmV2LnhtbERPzUrDQBC+C77DMoI3u0lpUhu7LaVFqIhIay+9Ddlp&#10;EszOhuyYxrd3BcHjfP+zXI+uVQP1ofFsIJ0koIhLbxuuDJw+nh8eQQVBtth6JgPfFGC9ur1ZYmH9&#10;lQ80HKVSMYRDgQZqka7QOpQ1OQwT3xFH7uJ7hxLPvtK2x2sMd62eJkmuHTYcG2rsaFtT+Xn8cgZs&#10;/pa/W/16qfbDTMqNnHdZ9mLM/d24eQIlNMq/+M+9t3H+bDGdp4skS+H3pwiAXv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FIcyyAAAAOMAAAAPAAAAAAAAAAAAAAAAAJgCAABk&#10;cnMvZG93bnJldi54bWxQSwUGAAAAAAQABAD1AAAAjQMAAAAA&#10;" path="m,34290c,15367,15240,,34163,,53086,,68453,15367,68453,34290v,18923,-15367,34163,-34290,34163c15240,68453,,53213,,34290xe" filled="f" strokecolor="white" strokeweight="1pt">
                  <v:stroke miterlimit="83231f" joinstyle="miter"/>
                  <v:path arrowok="t" textboxrect="0,0,68453,68453"/>
                </v:shape>
                <v:shape id="Shape 6189" o:spid="_x0000_s1085" style="position:absolute;left:4415;top:1364;width:685;height:685;visibility:visible;mso-wrap-style:square;v-text-anchor:top" coordsize="68453,68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LIrssA&#10;AADiAAAADwAAAGRycy9kb3ducmV2LnhtbESPQUvDQBSE74L/YXmCN7trhNRNuy0SIljEQ6MHj4/s&#10;axKbfRuyaxv99a4geBxm5htmvZ3dIE40hd6zgduFAkHceNtza+Dt9fHmHkSIyBYHz2TgiwJsN5cX&#10;ayysP/OeTnVsRYJwKNBAF+NYSBmajhyGhR+Jk3fwk8OY5NRKO+E5wd0gM6Vy6bDntNDhSGVHzbH+&#10;dAbKrNrV6js7li8f72X2nFfN3a4y5vpqfliBiDTH//Bf+8kaWGqtl0rnGn4vpTsgN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WAsiuywAAAOIAAAAPAAAAAAAAAAAAAAAAAJgC&#10;AABkcnMvZG93bnJldi54bWxQSwUGAAAAAAQABAD1AAAAkAMAAAAA&#10;" path="m34163,c53086,,68453,15367,68453,34290v,18923,-15367,34163,-34290,34163c15240,68453,,53213,,34290,,15367,15240,,34163,xe" fillcolor="#4472c4" stroked="f" strokeweight="0">
                  <v:stroke miterlimit="83231f" joinstyle="miter"/>
                  <v:path arrowok="t" textboxrect="0,0,68453,68453"/>
                </v:shape>
                <v:shape id="Shape 6190" o:spid="_x0000_s1086" style="position:absolute;left:4415;top:1364;width:685;height:685;visibility:visible;mso-wrap-style:square;v-text-anchor:top" coordsize="68453,68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G61soA&#10;AADiAAAADwAAAGRycy9kb3ducmV2LnhtbESPQUvDQBSE70L/w/KE3uwmJYk2dluKIlRExNqLt0f2&#10;NQlm34bsaxr/vSsIHoeZ+YZZbyfXqZGG0Ho2kC4SUMSVty3XBo4fTzd3oIIgW+w8k4FvCrDdzK7W&#10;WFp/4XcaD1KrCOFQooFGpC+1DlVDDsPC98TRO/nBoUQ51NoOeIlw1+llkhTaYctxocGeHhqqvg5n&#10;Z8AWr8Wb1S+nej9mUu3k8zHPn42ZX0+7e1BCk/yH/9p7ayDPV0mWptkt/F6Kd0Bv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GhutbKAAAA4gAAAA8AAAAAAAAAAAAAAAAAmAIA&#10;AGRycy9kb3ducmV2LnhtbFBLBQYAAAAABAAEAPUAAACPAwAAAAA=&#10;" path="m,34290c,15367,15240,,34163,,53086,,68453,15367,68453,34290v,18923,-15367,34163,-34290,34163c15240,68453,,53213,,34290xe" filled="f" strokecolor="white" strokeweight="1pt">
                  <v:stroke miterlimit="83231f" joinstyle="miter"/>
                  <v:path arrowok="t" textboxrect="0,0,68453,68453"/>
                </v:shape>
                <v:shape id="Shape 6191" o:spid="_x0000_s1087" style="position:absolute;left:5948;top:2036;width:685;height:684;visibility:visible;mso-wrap-style:square;v-text-anchor:top" coordsize="68453,68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fcwcwA&#10;AADjAAAADwAAAGRycy9kb3ducmV2LnhtbESPQUvDQBSE74L/YXmCN7vJVtMSuy0lRLBID40ePD6y&#10;zyQ2+zZk1zb6611B6HGYmW+Y1WayvTjR6DvHGtJZAoK4dqbjRsPb69PdEoQPyAZ7x6Thmzxs1tdX&#10;K8yNO/OBTlVoRISwz1FDG8KQS+nrliz6mRuIo/fhRoshyrGRZsRzhNteqiTJpMWO40KLAxUt1cfq&#10;y2ooVLmrkh91LPaf74V6ycp6viu1vr2Zto8gAk3hEv5vPxsNKk1V9rBYLO/h71P8A3L9C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MNfcwcwAAADjAAAADwAAAAAAAAAAAAAAAACY&#10;AgAAZHJzL2Rvd25yZXYueG1sUEsFBgAAAAAEAAQA9QAAAJEDAAAAAA==&#10;" path="m34290,c53213,,68453,15240,68453,34163v,18923,-15240,34290,-34163,34290c15367,68453,,53086,,34163,,15240,15367,,34290,xe" fillcolor="#4472c4" stroked="f" strokeweight="0">
                  <v:stroke miterlimit="83231f" joinstyle="miter"/>
                  <v:path arrowok="t" textboxrect="0,0,68453,68453"/>
                </v:shape>
                <v:shape id="Shape 6192" o:spid="_x0000_s1088" style="position:absolute;left:5948;top:2036;width:685;height:684;visibility:visible;mso-wrap-style:square;v-text-anchor:top" coordsize="68453,68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Zn7McA&#10;AADjAAAADwAAAGRycy9kb3ducmV2LnhtbERPzUrDQBC+C77DMkJvdhNJYkm7LcVSqIiI1Yu3ITtN&#10;QrOzITtN49u7guBxvv9ZbSbXqZGG0Ho2kM4TUMSVty3XBj4/9vcLUEGQLXaeycA3Bdisb29WWFp/&#10;5Xcaj1KrGMKhRAONSF9qHaqGHIa574kjd/KDQ4nnUGs74DWGu04/JEmhHbYcGxrs6amh6ny8OAO2&#10;eC3erH451Ycxk2orX7s8fzZmdjdtl6CEJvkX/7kPNs7PF1n6mOZZCr8/RQD0+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2Z+zHAAAA4wAAAA8AAAAAAAAAAAAAAAAAmAIAAGRy&#10;cy9kb3ducmV2LnhtbFBLBQYAAAAABAAEAPUAAACMAwAAAAA=&#10;" path="m,34163c,15240,15367,,34290,,53213,,68453,15240,68453,34163v,18923,-15240,34290,-34163,34290c15367,68453,,53086,,34163xe" filled="f" strokecolor="white" strokeweight="1pt">
                  <v:stroke miterlimit="83231f" joinstyle="miter"/>
                  <v:path arrowok="t" textboxrect="0,0,68453,68453"/>
                </v:shape>
                <v:shape id="Shape 6193" o:spid="_x0000_s1089" style="position:absolute;left:6907;top:2515;width:1076;height:1075;visibility:visible;mso-wrap-style:square;v-text-anchor:top" coordsize="107569,107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JvqscA&#10;AADiAAAADwAAAGRycy9kb3ducmV2LnhtbESPy4rCMBSG9wO+QziCuzG1YkeqUaSgyLiZ8bI/NMe2&#10;2pzUJmrn7c1CmOXPf+ObLztTiwe1rrKsYDSMQBDnVldcKDge1p9TEM4ja6wtk4I/crBc9D7mmGr7&#10;5F967H0hwgi7FBWU3jeplC4vyaAb2oY4eGfbGvRBtoXULT7DuKllHEWJNFhxeCixoayk/Lq/GwXr&#10;6js+XW52o6PDcSf9z1eW6Z1Sg363moHw1Pn/8Lu91QqSZBxPJuNRgAhIAQfk4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Cb6rHAAAA4gAAAA8AAAAAAAAAAAAAAAAAmAIAAGRy&#10;cy9kb3ducmV2LnhtbFBLBQYAAAAABAAEAPUAAACMAwAAAAA=&#10;" path="m53848,v29591,,53721,24130,53721,53722c107569,83439,83439,107569,53848,107569,24130,107569,,83439,,53722,,24130,24130,,53848,xe" fillcolor="#4472c4" stroked="f" strokeweight="0">
                  <v:stroke miterlimit="83231f" joinstyle="miter"/>
                  <v:path arrowok="t" textboxrect="0,0,107569,107569"/>
                </v:shape>
                <v:shape id="Shape 6194" o:spid="_x0000_s1090" style="position:absolute;left:6907;top:2515;width:1076;height:1075;visibility:visible;mso-wrap-style:square;v-text-anchor:top" coordsize="107569,107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2LxckA&#10;AADjAAAADwAAAGRycy9kb3ducmV2LnhtbERPS0vDQBC+C/6HZQRvdpNUpcZuiwg+kKKk1YO3MTtm&#10;g9nZkB3T6K93BcHjfO9ZriffqZGG2AY2kM8yUMR1sC03Bp53NycLUFGQLXaBycAXRVivDg+WWNqw&#10;54rGrTQqhXAs0YAT6UutY+3IY5yFnjhx72HwKOkcGm0H3Kdw3+kiy861x5ZTg8Oerh3VH9tPb+B1&#10;c7e7fczlu63Gt4cn3rjFi1TGHB9NV5eghCb5F/+5722afzov5hfFWZ7D708JAL36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w2LxckAAADjAAAADwAAAAAAAAAAAAAAAACYAgAA&#10;ZHJzL2Rvd25yZXYueG1sUEsFBgAAAAAEAAQA9QAAAI4DAAAAAA==&#10;" path="m,53722c,24130,24130,,53848,v29591,,53721,24130,53721,53722c107569,83439,83439,107569,53848,107569,24130,107569,,83439,,53722xe" filled="f" strokecolor="white" strokeweight="1pt">
                  <v:stroke miterlimit="83231f" joinstyle="miter"/>
                  <v:path arrowok="t" textboxrect="0,0,107569,107569"/>
                </v:shape>
                <v:shape id="Shape 6195" o:spid="_x0000_s1091" style="position:absolute;left:8249;top:3569;width:685;height:684;visibility:visible;mso-wrap-style:square;v-text-anchor:top" coordsize="68453,68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EuEccA&#10;AADjAAAADwAAAGRycy9kb3ducmV2LnhtbERPvU7DMBDekXgH65BYUGsXKmhC3QqQkDqwpDB0POIj&#10;iYjPwT7S8PYYCanjff+33k6+VyPF1AW2sJgbUMR1cB03Ft5en2crUEmQHfaBycIPJdhuzs/WWLpw&#10;5IrGvTQqh3Aq0UIrMpRap7olj2keBuLMfYToUfIZG+0iHnO47/W1MbfaY8e5ocWBnlqqP/ff3sLX&#10;S3GYxiu523XxUQirOFTybu3lxfRwD0pokpP4371zeb5ZmtXNslgU8PdTBkB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BLhHHAAAA4wAAAA8AAAAAAAAAAAAAAAAAmAIAAGRy&#10;cy9kb3ducmV2LnhtbFBLBQYAAAAABAAEAPUAAACMAwAAAAA=&#10;" path="m34163,c53086,,68453,15367,68453,34289v,18797,-15367,34163,-34290,34163c15240,68452,,53086,,34289,,15367,15240,,34163,xe" fillcolor="#4472c4" stroked="f" strokeweight="0">
                  <v:stroke miterlimit="83231f" joinstyle="miter"/>
                  <v:path arrowok="t" textboxrect="0,0,68453,68452"/>
                </v:shape>
                <v:shape id="Shape 6196" o:spid="_x0000_s1092" style="position:absolute;left:8249;top:3569;width:685;height:684;visibility:visible;mso-wrap-style:square;v-text-anchor:top" coordsize="68453,68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2gOswA&#10;AADjAAAADwAAAGRycy9kb3ducmV2LnhtbESPT2vCQBDF74V+h2UKvUjdVEVj6ipFKQg9+edQb0N2&#10;TNJmZ8POVtNv3xUKPc68937zZrHqXasuFKTxbOB5mIEiLr1tuDJwPLw95aAkIltsPZOBHxJYLe/v&#10;FlhYf+UdXfaxUgnCUqCBOsau0FrKmhzK0HfESTv74DCmMVTaBrwmuGv1KMum2mHD6UKNHa1rKr/2&#10;3y5R3GE2CB+fMzd4X/dBTjLZbMSYx4f+9QVUpD7+m//SW5vqz/N8PhmP8jHcfkoL0M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6r2gOswAAADjAAAADwAAAAAAAAAAAAAAAACY&#10;AgAAZHJzL2Rvd25yZXYueG1sUEsFBgAAAAAEAAQA9QAAAJEDAAAAAA==&#10;" path="m,34289c,15367,15240,,34163,,53086,,68453,15367,68453,34289v,18797,-15367,34163,-34290,34163c15240,68452,,53086,,34289xe" filled="f" strokecolor="white" strokeweight="1pt">
                  <v:stroke miterlimit="83231f" joinstyle="miter"/>
                  <v:path arrowok="t" textboxrect="0,0,68453,68452"/>
                </v:shape>
                <v:shape id="Shape 6197" o:spid="_x0000_s1093" style="position:absolute;left:8823;top:4623;width:685;height:684;visibility:visible;mso-wrap-style:square;v-text-anchor:top" coordsize="68453,68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BBIssA&#10;AADiAAAADwAAAGRycy9kb3ducmV2LnhtbESPQUvDQBSE70L/w/IK3uxuog0hdlskRLAUD0YPHh/Z&#10;ZxKbfRuyaxv99W5B8DjMzDfMZjfbQZxo8r1jDclKgSBunOm51fD2+niTg/AB2eDgmDR8k4fddnG1&#10;wcK4M7/QqQ6tiBD2BWroQhgLKX3TkUW/ciNx9D7cZDFEObXSTHiOcDvIVKlMWuw5LnQ4UtlRc6y/&#10;rIYyrfa1+kmP5fPne5kesqq53VdaXy/nh3sQgebwH/5rPxkNeb5O7jKVrOFyKd4Buf0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iEEEiywAAAOIAAAAPAAAAAAAAAAAAAAAAAJgC&#10;AABkcnMvZG93bnJldi54bWxQSwUGAAAAAAQABAD1AAAAkAMAAAAA&#10;" path="m34290,c53213,,68453,15367,68453,34290v,18923,-15240,34163,-34163,34163c15367,68453,,53213,,34290,,15367,15367,,34290,xe" fillcolor="#4472c4" stroked="f" strokeweight="0">
                  <v:stroke miterlimit="83231f" joinstyle="miter"/>
                  <v:path arrowok="t" textboxrect="0,0,68453,68453"/>
                </v:shape>
                <v:shape id="Shape 6198" o:spid="_x0000_s1094" style="position:absolute;left:8823;top:4623;width:685;height:684;visibility:visible;mso-wrap-style:square;v-text-anchor:top" coordsize="68453,68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uJA8oA&#10;AADiAAAADwAAAGRycy9kb3ducmV2LnhtbESPQUvDQBSE70L/w/IK3uxu2yRK7LYURaiIiNWLt0f2&#10;NQlm34bsM43/3hUEj8PMfMNsdpPv1EhDbANbWC4MKOIquJZrC+9vD1c3oKIgO+wCk4VvirDbzi42&#10;WLpw5lcaj1KrBOFYooVGpC+1jlVDHuMi9MTJO4XBoyQ51NoNeE5w3+mVMYX22HJaaLCnu4aqz+OX&#10;t+CK5+LF6adTfRgzqfbycZ/nj9Zezqf9LSihSf7Df+2Ds1Csr02WrU0Ov5fSHdDb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57iQPKAAAA4gAAAA8AAAAAAAAAAAAAAAAAmAIA&#10;AGRycy9kb3ducmV2LnhtbFBLBQYAAAAABAAEAPUAAACPAwAAAAA=&#10;" path="m,34290c,15367,15367,,34290,,53213,,68453,15367,68453,34290v,18923,-15240,34163,-34163,34163c15367,68453,,53213,,34290xe" filled="f" strokecolor="white" strokeweight="1pt">
                  <v:stroke miterlimit="83231f" joinstyle="miter"/>
                  <v:path arrowok="t" textboxrect="0,0,68453,68453"/>
                </v:shape>
                <v:shape id="Shape 6199" o:spid="_x0000_s1095" style="position:absolute;left:3840;top:2610;width:1760;height:1761;visibility:visible;mso-wrap-style:square;v-text-anchor:top" coordsize="176022,176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TVcsgA&#10;AADiAAAADwAAAGRycy9kb3ducmV2LnhtbESPT2vCMBjG74N9h/AOvM3ECqV2RhFxzB3X7eLttXlt&#10;w5o3pYm17tMvh8GOD88/fuvt5Dox0hCsZw2LuQJBXHtjudHw9fn6XIAIEdlg55k03CnAdvP4sMbS&#10;+Bt/0FjFRqQRDiVqaGPsSylD3ZLDMPc9cfIufnAYkxwaaQa8pXHXyUypXDq0nB5a7GnfUv1dXZ2G&#10;t7yblLW7ytbn8fRzXhwu13el9exp2r2AiDTF//Bf+2g0LPMsL1ZFliASUsIBuf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BNVyyAAAAOIAAAAPAAAAAAAAAAAAAAAAAJgCAABk&#10;cnMvZG93bnJldi54bWxQSwUGAAAAAAQABAD1AAAAjQMAAAAA&#10;" path="m88011,v48641,,88011,39498,88011,88012c176022,136652,136652,176150,88011,176150,39370,176150,,136652,,88012,,39498,39370,,88011,xe" fillcolor="#4472c4" stroked="f" strokeweight="0">
                  <v:stroke miterlimit="83231f" joinstyle="miter"/>
                  <v:path arrowok="t" textboxrect="0,0,176022,176150"/>
                </v:shape>
                <v:shape id="Shape 6200" o:spid="_x0000_s1096" style="position:absolute;left:3840;top:2610;width:1760;height:1761;visibility:visible;mso-wrap-style:square;v-text-anchor:top" coordsize="176022,176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x33scA&#10;AADjAAAADwAAAGRycy9kb3ducmV2LnhtbERPzW7CMAy+T9o7RJ6020jgUGghIDSNaYdNE5QHMI1p&#10;C41TNVlb3n6ZNImjv3+vNqNtRE+drx1rmE4UCOLCmZpLDcd897IA4QOywcYxabiRh8368WGFmXED&#10;76k/hFLEEPYZaqhCaDMpfVGRRT9xLXHkzq6zGOLZldJ0OMRw28iZUom0WHNsqLCl14qK6+HHavi6&#10;NO/q5uafST7kPhn7t1P4vmr9/DRulyACjeEu/nd/mDg/nc6TRapUCn8/RQD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cd97HAAAA4wAAAA8AAAAAAAAAAAAAAAAAmAIAAGRy&#10;cy9kb3ducmV2LnhtbFBLBQYAAAAABAAEAPUAAACMAwAAAAA=&#10;" path="m,88012c,39498,39370,,88011,v48641,,88011,39498,88011,88012c176022,136652,136652,176150,88011,176150,39370,176150,,136652,,88012xe" filled="f" strokecolor="white" strokeweight="1pt">
                  <v:stroke miterlimit="83231f" joinstyle="miter"/>
                  <v:path arrowok="t" textboxrect="0,0,176022,176150"/>
                </v:shape>
                <v:shape id="Shape 6201" o:spid="_x0000_s1097" style="position:absolute;left:102;top:6252;width:685;height:685;visibility:visible;mso-wrap-style:square;v-text-anchor:top" coordsize="68466,68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kPWckA&#10;AADiAAAADwAAAGRycy9kb3ducmV2LnhtbESPS2vDMBCE74X+B7GB3hopL6d2o4SQPsg1TqDXxdra&#10;JtbKldTE+fdVodDjMDPfMKvNYDtxIR9axxomYwWCuHKm5VrD6fj2+AQiRGSDnWPScKMAm/X93QoL&#10;4658oEsZa5EgHArU0MTYF1KGqiGLYex64uR9Om8xJulraTxeE9x2cqpUJi22nBYa7GnXUHUuv62G&#10;eD7mr8YtuhAWL6f33fSr9B+Z1g+jYfsMItIQ/8N/7b3RkGX5TOVqvoTfS+kOyP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1kPWckAAADiAAAADwAAAAAAAAAAAAAAAACYAgAA&#10;ZHJzL2Rvd25yZXYueG1sUEsFBgAAAAAEAAQA9QAAAI4DAAAAAA==&#10;" path="m34239,c53137,,68466,15367,68466,34289v,18924,-15329,34163,-34227,34163c15329,68452,,53213,,34289,,15367,15329,,34239,xe" fillcolor="#4472c4" stroked="f" strokeweight="0">
                  <v:stroke miterlimit="83231f" joinstyle="miter"/>
                  <v:path arrowok="t" textboxrect="0,0,68466,68452"/>
                </v:shape>
                <v:shape id="Shape 6202" o:spid="_x0000_s1098" style="position:absolute;left:102;top:6252;width:685;height:685;visibility:visible;mso-wrap-style:square;v-text-anchor:top" coordsize="68466,68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cu+ccA&#10;AADjAAAADwAAAGRycy9kb3ducmV2LnhtbERPX0vDMBB/F/wO4YS9iEsm05W6bKhjTEEKVj/A0dza&#10;suZSkqzrvv0yEHy83/9brkfbiYF8aB1rmE0VCOLKmZZrDb8/24cMRIjIBjvHpOFMAdar25sl5sad&#10;+JuGMtYihXDIUUMTY59LGaqGLIap64kTt3feYkynr6XxeErhtpOPSj1Liy2nhgZ7em+oOpRHq8GX&#10;1bAp3ub3X+qzkIc9c7EbdlpP7sbXFxCRxvgv/nN/mDRfZbNMLRbZE1x/SgDI1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HLvnHAAAA4wAAAA8AAAAAAAAAAAAAAAAAmAIAAGRy&#10;cy9kb3ducmV2LnhtbFBLBQYAAAAABAAEAPUAAACMAwAAAAA=&#10;" path="m,34289c,15367,15329,,34239,,53137,,68466,15367,68466,34289v,18924,-15329,34163,-34227,34163c15329,68452,,53213,,34289xe" filled="f" strokecolor="white" strokeweight="1pt">
                  <v:stroke miterlimit="83231f" joinstyle="miter"/>
                  <v:path arrowok="t" textboxrect="0,0,68466,68452"/>
                </v:shape>
                <v:shape id="Shape 6203" o:spid="_x0000_s1099" style="position:absolute;left:677;top:7115;width:1076;height:1075;visibility:visible;mso-wrap-style:square;v-text-anchor:top" coordsize="107569,107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0SPMsA&#10;AADjAAAADwAAAGRycy9kb3ducmV2LnhtbESPzU7DMBCE75V4B2uRuDU2gUAb6lYoUlFFL9Cf+ype&#10;kkC8DrFp07fHlSr1OJqZbzSzxWBbcaDeN4413CcKBHHpTMOVht12OZ6A8AHZYOuYNJzIw2J+M5ph&#10;btyRP+mwCZWIEPY5aqhD6HIpfVmTRZ+4jjh6X663GKLsK2l6PEa4bWWq1JO02HBcqLGjoqbyZ/Nn&#10;NSyb93T//evejNru1jJ8PBeFWWt9dzu8voAINIRr+NJeGQ2penjMssk0y+D8Kf4BOf8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FLRI8ywAAAOMAAAAPAAAAAAAAAAAAAAAAAJgC&#10;AABkcnMvZG93bnJldi54bWxQSwUGAAAAAAQABAD1AAAAkAMAAAAA&#10;" path="m53785,v29705,,53784,24130,53784,53848c107569,83566,83490,107569,53785,107569,24079,107569,,83566,,53848,,24130,24079,,53785,xe" fillcolor="#4472c4" stroked="f" strokeweight="0">
                  <v:stroke miterlimit="83231f" joinstyle="miter"/>
                  <v:path arrowok="t" textboxrect="0,0,107569,107569"/>
                </v:shape>
                <v:shape id="Shape 6204" o:spid="_x0000_s1100" style="position:absolute;left:677;top:7115;width:1076;height:1075;visibility:visible;mso-wrap-style:square;v-text-anchor:top" coordsize="107569,107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hFi8wA&#10;AADjAAAADwAAAGRycy9kb3ducmV2LnhtbESPT0vDQBTE70K/w/IEb3Y3QUoauy0i+AcpSlo9eFuz&#10;z2xo9m3IPtPop3cFocdhZn7DrDaT78SIQ2wDacjmCgRSHWxLjYbX/d1lASKyIWu6QKjhGyNs1rOz&#10;lSltOFKF444bkSAUS6PBMfellLF26E2chx4peZ9h8IaTHBppB3NMcN/JXKmF9KaltOBMj7cO68Pu&#10;y2t43z7s758z/mmr8ePphbaueONK64vz6eYaBOPEp/B/+9FqyNWyuFqoPMvh71P6A3L9C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lmhFi8wAAADjAAAADwAAAAAAAAAAAAAAAACY&#10;AgAAZHJzL2Rvd25yZXYueG1sUEsFBgAAAAAEAAQA9QAAAJEDAAAAAA==&#10;" path="m,53848c,24130,24079,,53785,v29705,,53784,24130,53784,53848c107569,83566,83490,107569,53785,107569,24079,107569,,83566,,53848xe" filled="f" strokecolor="white" strokeweight="1pt">
                  <v:stroke miterlimit="83231f" joinstyle="miter"/>
                  <v:path arrowok="t" textboxrect="0,0,107569,107569"/>
                </v:shape>
                <v:shape id="Shape 6205" o:spid="_x0000_s1101" style="position:absolute;left:2115;top:7882;width:1565;height:1564;visibility:visible;mso-wrap-style:square;v-text-anchor:top" coordsize="156464,156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bRu8UA&#10;AADjAAAADwAAAGRycy9kb3ducmV2LnhtbERPX0vDMBB/F/wO4QTfXLpWiuuWDRHnhD257gMcza0p&#10;NpeSxLZ++0UQ9ni//7fZzbYXI/nQOVawXGQgiBunO24VnOv90wuIEJE19o5JwS8F2G3v7zZYaTfx&#10;F42n2IoUwqFCBSbGoZIyNIYshoUbiBN3cd5iTKdvpfY4pXDbyzzLSmmx49RgcKA3Q8336ccqsB+l&#10;rLU/dkN9eB9bY/duwqVSjw/z6xpEpDnexP/uT53m5/lzUZT5qoC/nxIAcn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JtG7xQAAAOMAAAAPAAAAAAAAAAAAAAAAAJgCAABkcnMv&#10;ZG93bnJldi54bWxQSwUGAAAAAAQABAD1AAAAigMAAAAA&#10;" path="m78232,v43180,,78232,35052,78232,78232c156464,121412,121412,156464,78232,156464,34925,156464,,121412,,78232,,35052,34925,,78232,xe" fillcolor="#4472c4" stroked="f" strokeweight="0">
                  <v:stroke miterlimit="83231f" joinstyle="miter"/>
                  <v:path arrowok="t" textboxrect="0,0,156464,156464"/>
                </v:shape>
                <v:shape id="Shape 6206" o:spid="_x0000_s1102" style="position:absolute;left:2115;top:7882;width:1565;height:1564;visibility:visible;mso-wrap-style:square;v-text-anchor:top" coordsize="156464,156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gANcoA&#10;AADiAAAADwAAAGRycy9kb3ducmV2LnhtbESPQWvCQBSE74L/YXmFXqRurCZqdJWiSL14qPEHPLLP&#10;JDT7Ns2umvbXu0LB4zAz3zDLdWdqcaXWVZYVjIYRCOLc6ooLBads9zYD4TyyxtoyKfglB+tVv7fE&#10;VNsbf9H16AsRIOxSVFB636RSurwkg25oG+LgnW1r0AfZFlK3eAtwU8v3KEqkwYrDQokNbUrKv48X&#10;oyD/iZhPxTyrBzv79zmIsyQ7bJV6fek+FiA8df4Z/m/vtYJpHE9nyXwyhselcAfk6g4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oIADXKAAAA4gAAAA8AAAAAAAAAAAAAAAAAmAIA&#10;AGRycy9kb3ducmV2LnhtbFBLBQYAAAAABAAEAPUAAACPAwAAAAA=&#10;" path="m,78232c,35052,34925,,78232,v43180,,78232,35052,78232,78232c156464,121412,121412,156464,78232,156464,34925,156464,,121412,,78232xe" filled="f" strokecolor="white" strokeweight="1pt">
                  <v:stroke miterlimit="83231f" joinstyle="miter"/>
                  <v:path arrowok="t" textboxrect="0,0,156464,156464"/>
                </v:shape>
                <v:shape id="Shape 6207" o:spid="_x0000_s1103" style="position:absolute;left:4127;top:9128;width:685;height:684;visibility:visible;mso-wrap-style:square;v-text-anchor:top" coordsize="68453,68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7xT8gA&#10;AADiAAAADwAAAGRycy9kb3ducmV2LnhtbERPz0vDMBS+C/sfwhvs5hIz2WZdNkap4JAdrB48Pppn&#10;W9e8lCZu1b/eCILHj+/3Zje6TpxpCK1nAzdzBYK48rbl2sDry8P1GkSIyBY7z2TgiwLstpOrDWbW&#10;X/iZzmWsRQrhkKGBJsY+kzJUDTkMc98TJ+7dDw5jgkMt7YCXFO46qZVaSoctp4YGe8obqk7lpzOQ&#10;6+JQqm99yo8fb7l+WhbV4lAYM5uO+3sQkcb4L/5zP9o0f71Y3Wp1t4LfSwmD3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3vFPyAAAAOIAAAAPAAAAAAAAAAAAAAAAAJgCAABk&#10;cnMvZG93bnJldi54bWxQSwUGAAAAAAQABAD1AAAAjQMAAAAA&#10;" path="m34290,c53213,,68453,15367,68453,34290v,18923,-15240,34163,-34163,34163c15367,68453,,53213,,34290,,15367,15367,,34290,xe" fillcolor="#4472c4" stroked="f" strokeweight="0">
                  <v:stroke miterlimit="83231f" joinstyle="miter"/>
                  <v:path arrowok="t" textboxrect="0,0,68453,68453"/>
                </v:shape>
                <v:shape id="Shape 6208" o:spid="_x0000_s1104" style="position:absolute;left:4127;top:9128;width:685;height:684;visibility:visible;mso-wrap-style:square;v-text-anchor:top" coordsize="68453,68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oiKscA&#10;AADjAAAADwAAAGRycy9kb3ducmV2LnhtbERPzUrDQBC+C77DMoI3u7GaTUm7LUURKlLE6qW3ITtN&#10;gtnZkB3T+PauIHic739Wm8l3aqQhtoEt3M4yUMRVcC3XFj7en24WoKIgO+wCk4VvirBZX16ssHTh&#10;zG80HqRWKYRjiRYakb7UOlYNeYyz0BMn7hQGj5LOodZuwHMK952eZ5nRHltODQ329NBQ9Xn48hac&#10;2ZtXp19O9W68l2orx8c8f7b2+mraLkEJTfIv/nPvXJqfm8IsinlxB78/JQD0+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qIirHAAAA4wAAAA8AAAAAAAAAAAAAAAAAmAIAAGRy&#10;cy9kb3ducmV2LnhtbFBLBQYAAAAABAAEAPUAAACMAwAAAAA=&#10;" path="m,34290c,15367,15367,,34290,,53213,,68453,15367,68453,34290v,18923,-15240,34163,-34163,34163c15367,68453,,53213,,34290xe" filled="f" strokecolor="white" strokeweight="1pt">
                  <v:stroke miterlimit="83231f" joinstyle="miter"/>
                  <v:path arrowok="t" textboxrect="0,0,68453,68453"/>
                </v:shape>
                <v:shape id="Shape 6209" o:spid="_x0000_s1105" style="position:absolute;left:4511;top:7882;width:1075;height:1075;visibility:visible;mso-wrap-style:square;v-text-anchor:top" coordsize="107569,107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yfK8YA&#10;AADiAAAADwAAAGRycy9kb3ducmV2LnhtbERPTWvCQBC9C/6HZYTedGMoTU1dRQKWUi9W7X3ITpPU&#10;7Gya3Wr67zsHwePjfS/Xg2vVhfrQeDYwnyWgiEtvG64MnI7b6TOoEJEttp7JwB8FWK/GoyXm1l/5&#10;gy6HWCkJ4ZCjgTrGLtc6lDU5DDPfEQv35XuHUWBfadvjVcJdq9MkedIOG5aGGjsqairPh19nYNu8&#10;p5/fP/7VJsfTTsd9VhR2Z8zDZNi8gIo0xLv45n6zMv8xW8wXaSab5ZJg0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yfK8YAAADiAAAADwAAAAAAAAAAAAAAAACYAgAAZHJz&#10;L2Rvd25yZXYueG1sUEsFBgAAAAAEAAQA9QAAAIsDAAAAAA==&#10;" path="m53848,v29718,,53721,24130,53721,53848c107569,83566,83566,107569,53848,107569,24130,107569,,83566,,53848,,24130,24130,,53848,xe" fillcolor="#4472c4" stroked="f" strokeweight="0">
                  <v:stroke miterlimit="83231f" joinstyle="miter"/>
                  <v:path arrowok="t" textboxrect="0,0,107569,107569"/>
                </v:shape>
                <v:shape id="Shape 6210" o:spid="_x0000_s1106" style="position:absolute;left:4511;top:7882;width:1075;height:1075;visibility:visible;mso-wrap-style:square;v-text-anchor:top" coordsize="107569,107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4JtcgA&#10;AADiAAAADwAAAGRycy9kb3ducmV2LnhtbERPS0vDQBC+C/6HZQRvdpMcShq7LSL4QIqSVg/exuyY&#10;DWZnQ3ZMo7/ePRQ8fnzv9Xb2vZpojF1gA/kiA0XcBNtxa+D1cHdVgoqCbLEPTAZ+KMJ2c362xsqG&#10;I9c07aVVKYRjhQacyFBpHRtHHuMiDMSJ+wyjR0lwbLUd8ZjCfa+LLFtqjx2nBocD3Tpqvvbf3sD7&#10;7uFw/5zLb1dPH08vvHPlm9TGXF7MN9eghGb5F5/cj9ZAUa5Wy7LI0+Z0Kd0Bvf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zgm1yAAAAOIAAAAPAAAAAAAAAAAAAAAAAJgCAABk&#10;cnMvZG93bnJldi54bWxQSwUGAAAAAAQABAD1AAAAjQMAAAAA&#10;" path="m,53848c,24130,24130,,53848,v29718,,53721,24130,53721,53848c107569,83566,83566,107569,53848,107569,24130,107569,,83566,,53848xe" filled="f" strokecolor="white" strokeweight="1pt">
                  <v:stroke miterlimit="83231f" joinstyle="miter"/>
                  <v:path arrowok="t" textboxrect="0,0,107569,107569"/>
                </v:shape>
                <v:shape id="Shape 6211" o:spid="_x0000_s1107" style="position:absolute;left:5469;top:9224;width:685;height:685;visibility:visible;mso-wrap-style:square;v-text-anchor:top" coordsize="68453,68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7y/ssA&#10;AADiAAAADwAAAGRycy9kb3ducmV2LnhtbESPQUvDQBSE70L/w/IK3uzGjYaSdltKiGARD0YPHh/Z&#10;1yQ2+zZkt23017uC0OMwM98w6+1ke3Gm0XeONdwvEhDEtTMdNxo+3p/uliB8QDbYOyYN3+Rhu5nd&#10;rDE37sJvdK5CIyKEfY4a2hCGXEpft2TRL9xAHL2DGy2GKMdGmhEvEW57qZIkkxY7jgstDlS0VB+r&#10;k9VQqHJfJT/qWLx+fRbqJSvrdF9qfTufdisQgaZwDf+3n42Gh2Wq0lRlj/B3Kd4Bufk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DTvL+ywAAAOIAAAAPAAAAAAAAAAAAAAAAAJgC&#10;AABkcnMvZG93bnJldi54bWxQSwUGAAAAAAQABAD1AAAAkAMAAAAA&#10;" path="m34163,c53086,,68453,15240,68453,34163v,18923,-15367,34290,-34290,34290c15367,68453,,53086,,34163,,15240,15367,,34163,xe" fillcolor="#4472c4" stroked="f" strokeweight="0">
                  <v:stroke miterlimit="83231f" joinstyle="miter"/>
                  <v:path arrowok="t" textboxrect="0,0,68453,68453"/>
                </v:shape>
                <v:shape id="Shape 6212" o:spid="_x0000_s1108" style="position:absolute;left:5469;top:9224;width:685;height:685;visibility:visible;mso-wrap-style:square;v-text-anchor:top" coordsize="68453,68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woDskA&#10;AADiAAAADwAAAGRycy9kb3ducmV2LnhtbESPTWvCQBCG74X+h2UK3uqmEqOmriIVwVJEanvpbciO&#10;SWh2NmTHGP+9eyj0+PJ+8SzXg2tUT12oPRt4GSegiAtvay4NfH/tnueggiBbbDyTgRsFWK8eH5aY&#10;W3/lT+pPUqo4wiFHA5VIm2sdioochrFviaN39p1DibIrte3wGsddoydJkmmHNceHClt6q6j4PV2c&#10;AZsdsqPVH+dy36dSbORnO52+GzN6GjavoIQG+Q//tffWwGw2XywmaRohIlLEAb26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kwoDskAAADiAAAADwAAAAAAAAAAAAAAAACYAgAA&#10;ZHJzL2Rvd25yZXYueG1sUEsFBgAAAAAEAAQA9QAAAI4DAAAAAA==&#10;" path="m,34163c,15240,15367,,34163,,53086,,68453,15240,68453,34163v,18923,-15367,34290,-34290,34290c15367,68453,,53086,,34163xe" filled="f" strokecolor="white" strokeweight="1pt">
                  <v:stroke miterlimit="83231f" joinstyle="miter"/>
                  <v:path arrowok="t" textboxrect="0,0,68453,68453"/>
                </v:shape>
                <v:shape id="Shape 6213" o:spid="_x0000_s1109" style="position:absolute;left:6332;top:7690;width:1564;height:1565;visibility:visible;mso-wrap-style:square;v-text-anchor:top" coordsize="156464,156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DvJ8UA&#10;AADjAAAADwAAAGRycy9kb3ducmV2LnhtbERPX2vCMBB/F/Ydwg32pqllVO2MMsacgk/afYCjuTVl&#10;zaUkWdt9ezMY+Hi//7fdT7YTA/nQOlawXGQgiGunW24UfFaH+RpEiMgaO8ek4JcC7HcPsy2W2o18&#10;oeEaG5FCOJSowMTYl1KG2pDFsHA9ceK+nLcY0+kbqT2OKdx2Ms+yQlpsOTUY7OnNUP19/bEK7Ech&#10;K+3PbV8d34fG2IMbcanU0+P0+gIi0hTv4n/3Saf5RV5sVutN/gx/PyUA5O4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QO8nxQAAAOMAAAAPAAAAAAAAAAAAAAAAAJgCAABkcnMv&#10;ZG93bnJldi54bWxQSwUGAAAAAAQABAD1AAAAigMAAAAA&#10;" path="m78232,v43180,,78232,35052,78232,78232c156464,121413,121412,156464,78232,156464,35052,156464,,121413,,78232,,35052,35052,,78232,xe" fillcolor="#4472c4" stroked="f" strokeweight="0">
                  <v:stroke miterlimit="83231f" joinstyle="miter"/>
                  <v:path arrowok="t" textboxrect="0,0,156464,156464"/>
                </v:shape>
                <v:shape id="Shape 6214" o:spid="_x0000_s1110" style="position:absolute;left:6332;top:7690;width:1564;height:1565;visibility:visible;mso-wrap-style:square;v-text-anchor:top" coordsize="156464,156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uILMcA&#10;AADjAAAADwAAAGRycy9kb3ducmV2LnhtbERPzWrCQBC+C77DMoIXqbsKiZq6ilSkXnrQ+ABDdpqE&#10;Zmdjdqtpn74rFDzO9z/rbW8bcaPO1441zKYKBHHhTM2lhkt+eFmC8AHZYOOYNPyQh+1mOFhjZtyd&#10;T3Q7h1LEEPYZaqhCaDMpfVGRRT91LXHkPl1nMcSzK6Xp8B7DbSPnSqXSYs2xocKW3ioqvs7fVkNx&#10;VcyXcpU3k4P7fZ8keZp/7LUej/rdK4hAfXiK/91HE+cnySqZzxYqhcdPEQC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7iCzHAAAA4wAAAA8AAAAAAAAAAAAAAAAAmAIAAGRy&#10;cy9kb3ducmV2LnhtbFBLBQYAAAAABAAEAPUAAACMAwAAAAA=&#10;" path="m,78232c,35052,35052,,78232,v43180,,78232,35052,78232,78232c156464,121413,121412,156464,78232,156464,35052,156464,,121413,,78232xe" filled="f" strokecolor="white" strokeweight="1pt">
                  <v:stroke miterlimit="83231f" joinstyle="miter"/>
                  <v:path arrowok="t" textboxrect="0,0,156464,156464"/>
                </v:shape>
                <v:shape id="Shape 6215" o:spid="_x0000_s1111" style="position:absolute;left:8440;top:7306;width:1077;height:1076;visibility:visible;mso-wrap-style:square;v-text-anchor:top" coordsize="107696,107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liTscA&#10;AADjAAAADwAAAGRycy9kb3ducmV2LnhtbERPS2/CMAy+T9p/iDxpt5GWbVA6AgI0VK68xNVqvKZb&#10;41RNgPLvF6RJO/p7ezrvbSMu1PnasYJ0kIAgLp2uuVJw2K9fMhA+IGtsHJOCG3mYzx4fpphrd+Ut&#10;XXahEjGEfY4KTAhtLqUvDVn0A9cSR+7LdRZDPLtK6g6vMdw2cpgkI2mx5thgsKWVofJnd7YKPs8r&#10;U/TFaRPq9bceHU2zLN5TpZ6f+sUHiEB9+Bf/uTc6zn97HU+yNJsM4f5TBE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ZYk7HAAAA4wAAAA8AAAAAAAAAAAAAAAAAmAIAAGRy&#10;cy9kb3ducmV2LnhtbFBLBQYAAAAABAAEAPUAAACMAwAAAAA=&#10;" path="m53848,v29718,,53848,24130,53848,53848c107696,83566,83566,107569,53848,107569,24130,107569,,83566,,53848,,24130,24130,,53848,xe" fillcolor="#4472c4" stroked="f" strokeweight="0">
                  <v:stroke miterlimit="83231f" joinstyle="miter"/>
                  <v:path arrowok="t" textboxrect="0,0,107696,107569"/>
                </v:shape>
                <v:shape id="Shape 6216" o:spid="_x0000_s1112" style="position:absolute;left:8440;top:7306;width:1077;height:1076;visibility:visible;mso-wrap-style:square;v-text-anchor:top" coordsize="107696,107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B3MwA&#10;AADjAAAADwAAAGRycy9kb3ducmV2LnhtbESP0UrDQBBF3wX/YRnBN7vbKKHGbosKFREUbPMB0+w0&#10;SZudDdm1iX698yD4ODN37r1nuZ58p840xDawhfnMgCKugmu5tlDuNjcLUDEhO+wCk4VvirBeXV4s&#10;sXBh5E86b1OtxIRjgRaalPpC61g15DHOQk8st0MYPCYZh1q7AUcx953OjMm1x5YlocGenhuqTtsv&#10;b+GYl+PtU7k/jG8vi93+5+OdNv29tddX0+MDqERT+hf/fb86qT/PsztjskwohEkWoF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1hB3MwAAADjAAAADwAAAAAAAAAAAAAAAACY&#10;AgAAZHJzL2Rvd25yZXYueG1sUEsFBgAAAAAEAAQA9QAAAJEDAAAAAA==&#10;" path="m,53848c,24130,24130,,53848,v29718,,53848,24130,53848,53848c107696,83566,83566,107569,53848,107569,24130,107569,,83566,,53848xe" filled="f" strokecolor="white" strokeweight="1pt">
                  <v:stroke miterlimit="83231f" joinstyle="miter"/>
                  <v:path arrowok="t" textboxrect="0,0,107696,107569"/>
                </v:shape>
                <v:shape id="Shape 6217" o:spid="_x0000_s1113" style="position:absolute;left:9517;top:2800;width:3158;height:6032;visibility:visible;mso-wrap-style:square;v-text-anchor:top" coordsize="315849,603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SyusUA&#10;AADgAAAADwAAAGRycy9kb3ducmV2LnhtbESPzW7CMBCE70i8g7VI3MDhpymkGIQqkLgW6H0Vb+OI&#10;eB1iNwlvj5Eq9TiamW80m11vK9FS40vHCmbTBARx7nTJhYLr5ThZgfABWWPlmBQ8yMNuOxxsMNOu&#10;4y9qz6EQEcI+QwUmhDqT0ueGLPqpq4mj9+MaiyHKppC6wS7CbSXnSZJKiyXHBYM1fRrKb+dfq+CQ&#10;3u7enPb8XUhs+7cu0LtcKzUe9fsPEIH68B/+a5+0gkWarOerJbwOxTMgt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ZLK6xQAAAOAAAAAPAAAAAAAAAAAAAAAAAJgCAABkcnMv&#10;ZG93bnJldi54bWxQSwUGAAAAAAQABAD1AAAAigMAAAAA&#10;" path="m,l118999,,315849,301625,118999,603124,,603124,196850,301625,,xe" fillcolor="#b0bcde" stroked="f" strokeweight="0">
                  <v:stroke miterlimit="83231f" joinstyle="miter"/>
                  <v:path arrowok="t" textboxrect="0,0,315849,603124"/>
                </v:shape>
                <v:rect id="Rectangle 6218" o:spid="_x0000_s1114" style="position:absolute;left:13503;top:5038;width:9258;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AKJMgA&#10;AADjAAAADwAAAGRycy9kb3ducmV2LnhtbERPzWrCQBC+C77DMkJvulFSSaKriG3RY6sF623ITpPQ&#10;7GzIbk306V2h0ON8/7Nc96YWF2pdZVnBdBKBIM6trrhQ8Hl8GycgnEfWWFsmBVdysF4NB0vMtO34&#10;gy4HX4gQwi5DBaX3TSaly0sy6Ca2IQ7ct20N+nC2hdQtdiHc1HIWRXNpsOLQUGJD25Lyn8OvUbBL&#10;ms3X3t66on49707vp/TlmHqlnkb9ZgHCU+//xX/uvQ7z53EaP6dxMoXHTwEAub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gAokyAAAAOMAAAAPAAAAAAAAAAAAAAAAAJgCAABk&#10;cnMvZG93bnJldi54bWxQSwUGAAAAAAQABAD1AAAAjQMAAAAA&#10;" filled="f" stroked="f">
                  <v:textbox inset="0,0,0,0">
                    <w:txbxContent>
                      <w:p w14:paraId="29A731AB" w14:textId="77777777" w:rsidR="00900676" w:rsidRDefault="00900676" w:rsidP="00441D9C">
                        <w:pPr>
                          <w:spacing w:after="160" w:line="259" w:lineRule="auto"/>
                          <w:ind w:left="0" w:firstLine="0"/>
                          <w:jc w:val="left"/>
                        </w:pPr>
                        <w:r>
                          <w:rPr>
                            <w:rFonts w:ascii="Calibri" w:eastAsia="Calibri" w:hAnsi="Calibri" w:cs="Calibri"/>
                            <w:sz w:val="10"/>
                          </w:rPr>
                          <w:t>VALIDACIÓN DE LA ALERTA</w:t>
                        </w:r>
                      </w:p>
                    </w:txbxContent>
                  </v:textbox>
                </v:rect>
                <v:rect id="Rectangle 53574" o:spid="_x0000_s1115" style="position:absolute;left:14753;top:6005;width:255;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DfLMoA&#10;AADiAAAADwAAAGRycy9kb3ducmV2LnhtbESPQWvCQBSE7wX/w/IEb3XTHmIS3QTRFj22WrC9PbLP&#10;JDT7NmS3JvrruwWhx2FmvmFWxWhacaHeNZYVPM0jEMSl1Q1XCj6Or48JCOeRNbaWScGVHBT55GGF&#10;mbYDv9Pl4CsRIOwyVFB732VSurImg25uO+LgnW1v0AfZV1L3OAS4aeVzFMXSYMNhocaONjWV34cf&#10;o2CXdOvPvb0NVfvytTu9ndLtMfVKzabjegnC0+j/w/f2XiuIAzJZxFEKf5fCHZD5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lQ3yzKAAAA4gAAAA8AAAAAAAAAAAAAAAAAmAIA&#10;AGRycy9kb3ducmV2LnhtbFBLBQYAAAAABAAEAPUAAACPAwAAAAA=&#10;" filled="f" stroked="f">
                  <v:textbox inset="0,0,0,0">
                    <w:txbxContent>
                      <w:p w14:paraId="5E94740F" w14:textId="77777777" w:rsidR="00900676" w:rsidRDefault="00900676" w:rsidP="00441D9C">
                        <w:pPr>
                          <w:spacing w:after="160" w:line="259" w:lineRule="auto"/>
                          <w:ind w:left="0" w:firstLine="0"/>
                          <w:jc w:val="left"/>
                        </w:pPr>
                        <w:r>
                          <w:rPr>
                            <w:rFonts w:ascii="Calibri" w:eastAsia="Calibri" w:hAnsi="Calibri" w:cs="Calibri"/>
                            <w:sz w:val="10"/>
                          </w:rPr>
                          <w:t>(</w:t>
                        </w:r>
                      </w:p>
                    </w:txbxContent>
                  </v:textbox>
                </v:rect>
                <v:rect id="Rectangle 53576" o:spid="_x0000_s1116" style="position:absolute;left:14945;top:6005;width:5610;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JY0csA&#10;AADiAAAADwAAAGRycy9kb3ducmV2LnhtbESPT2vCQBTE70K/w/KE3nSjaI3RVcQ/6LFqwXp7ZJ9J&#10;aPZtyG5N2k/vCoUeh5n5DTNftqYUd6pdYVnBoB+BIE6tLjhT8HHe9WIQziNrLC2Tgh9ysFy8dOaY&#10;aNvwke4nn4kAYZeggtz7KpHSpTkZdH1bEQfvZmuDPsg6k7rGJsBNKYdR9CYNFhwWcqxonVP6dfo2&#10;CvZxtfo82N8mK7fX/eX9Mt2cp16p1267moHw1Pr/8F/7oBWMJ3E0HoxGQ3heCndALh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7oljRywAAAOIAAAAPAAAAAAAAAAAAAAAAAJgC&#10;AABkcnMvZG93bnJldi54bWxQSwUGAAAAAAQABAD1AAAAkAMAAAAA&#10;" filled="f" stroked="f">
                  <v:textbox inset="0,0,0,0">
                    <w:txbxContent>
                      <w:p w14:paraId="161E0A51" w14:textId="77777777" w:rsidR="00900676" w:rsidRDefault="00900676" w:rsidP="00441D9C">
                        <w:pPr>
                          <w:spacing w:after="160" w:line="259" w:lineRule="auto"/>
                          <w:ind w:left="0" w:firstLine="0"/>
                          <w:jc w:val="left"/>
                        </w:pPr>
                        <w:r>
                          <w:rPr>
                            <w:rFonts w:ascii="Calibri" w:eastAsia="Calibri" w:hAnsi="Calibri" w:cs="Calibri"/>
                            <w:sz w:val="10"/>
                          </w:rPr>
                          <w:t>JEFE DE UNIDAD</w:t>
                        </w:r>
                      </w:p>
                    </w:txbxContent>
                  </v:textbox>
                </v:rect>
                <v:rect id="Rectangle 53575" o:spid="_x0000_s1117" style="position:absolute;left:19163;top:6005;width:254;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Zunc0A&#10;AADjAAAADwAAAGRycy9kb3ducmV2LnhtbESPS0/DQAyE70j9DysjcaMbaEBp6LaqeKg99oHU9mZl&#10;TRI1642ySxP49fiA1KM945nPs8XgGnWhLtSeDTyME1DEhbc1lwY+9x/3GagQkS02nsnADwVYzEc3&#10;M8yt73lLl10slYRwyNFAFWObax2KihyGsW+JRfvyncMoY1dq22Ev4a7Rj0nyrB3WLA0VtvRaUXHe&#10;fTsDq6xdHtf+ty+b99PqsDlM3/bTaMzd7bB8ARVpiFfz//XaCv5TNknTSZYKtPwkC9DzP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LHmbp3NAAAA4wAAAA8AAAAAAAAAAAAAAAAA&#10;mAIAAGRycy9kb3ducmV2LnhtbFBLBQYAAAAABAAEAPUAAACSAwAAAAA=&#10;" filled="f" stroked="f">
                  <v:textbox inset="0,0,0,0">
                    <w:txbxContent>
                      <w:p w14:paraId="23C8D7C5" w14:textId="77777777" w:rsidR="00900676" w:rsidRDefault="00900676" w:rsidP="00441D9C">
                        <w:pPr>
                          <w:spacing w:after="160" w:line="259" w:lineRule="auto"/>
                          <w:ind w:left="0" w:firstLine="0"/>
                          <w:jc w:val="left"/>
                        </w:pPr>
                        <w:r>
                          <w:rPr>
                            <w:rFonts w:ascii="Calibri" w:eastAsia="Calibri" w:hAnsi="Calibri" w:cs="Calibri"/>
                            <w:sz w:val="10"/>
                          </w:rPr>
                          <w:t>)</w:t>
                        </w:r>
                      </w:p>
                    </w:txbxContent>
                  </v:textbox>
                </v:rect>
                <v:shape id="Shape 6220" o:spid="_x0000_s1118" style="position:absolute;left:21292;top:2800;width:3160;height:6032;visibility:visible;mso-wrap-style:square;v-text-anchor:top" coordsize="315976,603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1F0cUA&#10;AADiAAAADwAAAGRycy9kb3ducmV2LnhtbERPW0vDMBR+F/wP4Qi+iEu20iB12RBBdOzJOXw+NMe2&#10;2pyUJL34740g+Pjx3bf7xfViohA7zwbWKwWCuPa248bA+e3p9g5ETMgWe89k4Jsi7HeXF1usrJ/5&#10;laZTakQO4VihgTaloZIy1i05jCs/EGfuwweHKcPQSBtwzuGulxultHTYcW5ocaDHluqv0+gMHD/L&#10;w+E9jKUeC2Xn801xnPSzMddXy8M9iERL+hf/uV9snr9Zq1IXuoTfSxmD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3UXRxQAAAOIAAAAPAAAAAAAAAAAAAAAAAJgCAABkcnMv&#10;ZG93bnJldi54bWxQSwUGAAAAAAQABAD1AAAAigMAAAAA&#10;" path="m,l119126,,315976,301625,119126,603124,,603124,196850,301625,,xe" fillcolor="#b0bcde" stroked="f" strokeweight="0">
                  <v:stroke miterlimit="83231f" joinstyle="miter"/>
                  <v:path arrowok="t" textboxrect="0,0,315976,603124"/>
                </v:shape>
                <v:rect id="Rectangle 6221" o:spid="_x0000_s1119" style="position:absolute;left:25167;top:4824;width:9741;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zsMgA&#10;AADjAAAADwAAAGRycy9kb3ducmV2LnhtbERPzWrCQBC+F3yHZYTe6iZaQkxdRdSix1YF7W3ITpPQ&#10;7GzIbk306V2h0ON8/zNb9KYWF2pdZVlBPIpAEOdWV1woOB7eX1IQziNrrC2Tgis5WMwHTzPMtO34&#10;ky57X4gQwi5DBaX3TSaly0sy6Ea2IQ7ct20N+nC2hdQtdiHc1HIcRYk0WHFoKLGhVUn5z/7XKNim&#10;zfK8s7euqDdf29PHabo+TL1Sz8N++QbCU+//xX/unQ7z0ySaxK9xMobHTwEAOb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JzOwyAAAAOMAAAAPAAAAAAAAAAAAAAAAAJgCAABk&#10;cnMvZG93bnJldi54bWxQSwUGAAAAAAQABAD1AAAAjQMAAAAA&#10;" filled="f" stroked="f">
                  <v:textbox inset="0,0,0,0">
                    <w:txbxContent>
                      <w:p w14:paraId="09907DD5" w14:textId="77777777" w:rsidR="00900676" w:rsidRDefault="00900676" w:rsidP="00441D9C">
                        <w:pPr>
                          <w:spacing w:after="160" w:line="259" w:lineRule="auto"/>
                          <w:ind w:left="0" w:firstLine="0"/>
                          <w:jc w:val="left"/>
                        </w:pPr>
                        <w:r>
                          <w:rPr>
                            <w:rFonts w:ascii="Calibri" w:eastAsia="Calibri" w:hAnsi="Calibri" w:cs="Calibri"/>
                            <w:sz w:val="10"/>
                          </w:rPr>
                          <w:t xml:space="preserve">DIFUNSIÓN DE LA ALERTA A </w:t>
                        </w:r>
                      </w:p>
                    </w:txbxContent>
                  </v:textbox>
                </v:rect>
                <v:rect id="Rectangle 6222" o:spid="_x0000_s1120" style="position:absolute;left:24778;top:5525;width:10777;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8N0cgA&#10;AADjAAAADwAAAGRycy9kb3ducmV2LnhtbERPy4rCMBTdC/MP4QruNFWcoa1GkXmgy/EB6u7SXNti&#10;c1OaaKtfP1kMuDyc93zZmUrcqXGlZQXjUQSCOLO65FzBYf8zjEE4j6yxskwKHuRguXjrzTHVtuUt&#10;3Xc+FyGEXYoKCu/rVEqXFWTQjWxNHLiLbQz6AJtc6gbbEG4qOYmiD2mw5NBQYE2fBWXX3c0oWMf1&#10;6rSxzzavvs/r4+8x+donXqlBv1vNQHjq/Ev8795oBZNoGifj+H0aRodP4Q/I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fw3RyAAAAOMAAAAPAAAAAAAAAAAAAAAAAJgCAABk&#10;cnMvZG93bnJldi54bWxQSwUGAAAAAAQABAD1AAAAjQMAAAAA&#10;" filled="f" stroked="f">
                  <v:textbox inset="0,0,0,0">
                    <w:txbxContent>
                      <w:p w14:paraId="0930C9A7" w14:textId="77777777" w:rsidR="00900676" w:rsidRDefault="00900676" w:rsidP="00441D9C">
                        <w:pPr>
                          <w:spacing w:after="160" w:line="259" w:lineRule="auto"/>
                          <w:ind w:left="0" w:firstLine="0"/>
                          <w:jc w:val="left"/>
                        </w:pPr>
                        <w:r>
                          <w:rPr>
                            <w:rFonts w:ascii="Calibri" w:eastAsia="Calibri" w:hAnsi="Calibri" w:cs="Calibri"/>
                            <w:sz w:val="10"/>
                          </w:rPr>
                          <w:t xml:space="preserve">TRAVÉS DE GRUPOS INTERNOS </w:t>
                        </w:r>
                      </w:p>
                    </w:txbxContent>
                  </v:textbox>
                </v:rect>
                <v:rect id="Rectangle 53577" o:spid="_x0000_s1121" style="position:absolute;left:26462;top:6219;width:255;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nmG8gA&#10;AADjAAAADwAAAGRycy9kb3ducmV2LnhtbERPS2vCQBC+C/6HZQredGOkPlJXEbXosdWC7W3ITpNg&#10;djZkVxP99a5Q6HG+98yXrSnFlWpXWFYwHEQgiFOrC84UfB3f+1MQziNrLC2Tghs5WC66nTkm2jb8&#10;SdeDz0QIYZeggtz7KpHSpTkZdANbEQfu19YGfTjrTOoamxBuShlH0VgaLDg05FjROqf0fLgYBbtp&#10;tfre23uTlduf3enjNNscZ16p3ku7egPhqfX/4j/3Xof5r9F4Eo8m8RCePwUA5OI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eYbyAAAAOMAAAAPAAAAAAAAAAAAAAAAAJgCAABk&#10;cnMvZG93bnJldi54bWxQSwUGAAAAAAQABAD1AAAAjQMAAAAA&#10;" filled="f" stroked="f">
                  <v:textbox inset="0,0,0,0">
                    <w:txbxContent>
                      <w:p w14:paraId="42B70FE4" w14:textId="77777777" w:rsidR="00900676" w:rsidRDefault="00900676" w:rsidP="00441D9C">
                        <w:pPr>
                          <w:spacing w:after="160" w:line="259" w:lineRule="auto"/>
                          <w:ind w:left="0" w:firstLine="0"/>
                          <w:jc w:val="left"/>
                        </w:pPr>
                        <w:r>
                          <w:rPr>
                            <w:rFonts w:ascii="Calibri" w:eastAsia="Calibri" w:hAnsi="Calibri" w:cs="Calibri"/>
                            <w:sz w:val="10"/>
                          </w:rPr>
                          <w:t>(</w:t>
                        </w:r>
                      </w:p>
                    </w:txbxContent>
                  </v:textbox>
                </v:rect>
                <v:rect id="Rectangle 53579" o:spid="_x0000_s1122" style="position:absolute;left:26654;top:6219;width:5610;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Qy5scA&#10;AADfAAAADwAAAGRycy9kb3ducmV2LnhtbESPS4vCQBCE78L+h6EXvOlEwVd0FPGBHn2BemsyvUnY&#10;TE/IjCa7v35nQfBYVNVX1GzRmEI8qXK5ZQW9bgSCOLE651TB5bztjEE4j6yxsEwKfsjBYv7RmmGs&#10;bc1Hep58KgKEXYwKMu/LWEqXZGTQdW1JHLwvWxn0QVap1BXWAW4K2Y+ioTSYc1jIsKRVRsn36WEU&#10;7Mbl8ra3v3VabO676+E6WZ8nXqn2Z7OcgvDU+Hf41d5rBaOoNxgN4f9P+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UMubHAAAA3wAAAA8AAAAAAAAAAAAAAAAAmAIAAGRy&#10;cy9kb3ducmV2LnhtbFBLBQYAAAAABAAEAPUAAACMAwAAAAA=&#10;" filled="f" stroked="f">
                  <v:textbox inset="0,0,0,0">
                    <w:txbxContent>
                      <w:p w14:paraId="2F2AA696" w14:textId="77777777" w:rsidR="00900676" w:rsidRDefault="00900676" w:rsidP="00441D9C">
                        <w:pPr>
                          <w:spacing w:after="160" w:line="259" w:lineRule="auto"/>
                          <w:ind w:left="0" w:firstLine="0"/>
                          <w:jc w:val="left"/>
                        </w:pPr>
                        <w:r>
                          <w:rPr>
                            <w:rFonts w:ascii="Calibri" w:eastAsia="Calibri" w:hAnsi="Calibri" w:cs="Calibri"/>
                            <w:sz w:val="10"/>
                          </w:rPr>
                          <w:t>JEFE DE UNIDAD</w:t>
                        </w:r>
                      </w:p>
                    </w:txbxContent>
                  </v:textbox>
                </v:rect>
                <v:rect id="Rectangle 53578" o:spid="_x0000_s1123" style="position:absolute;left:30872;top:6219;width:255;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f8tc0A&#10;AADjAAAADwAAAGRycy9kb3ducmV2LnhtbESPzW7CQAyE75V4h5WReisbaEFJyoJQfwTHFioBNyvr&#10;JhFZb5TdkrRPXx8q9Wh7PDPfcj24Rl2pC7VnA9NJAoq48Lbm0sDH4fUuBRUissXGMxn4pgDr1ehm&#10;ibn1Pb/TdR9LJSYccjRQxdjmWoeiIodh4ltiuX36zmGUsSu17bAXc9foWZIstMOaJaHClp4qKi77&#10;L2dgm7ab087/9GXzct4e347Z8yGLxtyOh80jqEhD/Bf/fe+s1E8X9w/zeTYVCmGSBejVL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HKX/LXNAAAA4wAAAA8AAAAAAAAAAAAAAAAA&#10;mAIAAGRycy9kb3ducmV2LnhtbFBLBQYAAAAABAAEAPUAAACSAwAAAAA=&#10;" filled="f" stroked="f">
                  <v:textbox inset="0,0,0,0">
                    <w:txbxContent>
                      <w:p w14:paraId="137A33AD" w14:textId="77777777" w:rsidR="00900676" w:rsidRDefault="00900676" w:rsidP="00441D9C">
                        <w:pPr>
                          <w:spacing w:after="160" w:line="259" w:lineRule="auto"/>
                          <w:ind w:left="0" w:firstLine="0"/>
                          <w:jc w:val="left"/>
                        </w:pPr>
                        <w:r>
                          <w:rPr>
                            <w:rFonts w:ascii="Calibri" w:eastAsia="Calibri" w:hAnsi="Calibri" w:cs="Calibri"/>
                            <w:sz w:val="10"/>
                          </w:rPr>
                          <w:t>)</w:t>
                        </w:r>
                      </w:p>
                    </w:txbxContent>
                  </v:textbox>
                </v:rect>
                <v:shape id="Shape 6224" o:spid="_x0000_s1124" style="position:absolute;left:33069;top:2800;width:3160;height:6032;visibility:visible;mso-wrap-style:square;v-text-anchor:top" coordsize="315976,603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Cjs8YA&#10;AADgAAAADwAAAGRycy9kb3ducmV2LnhtbERPyWrDMBC9F/IPYgq9lER2g03iRgmhUNqQUxZyHqyJ&#10;7dYaGUle+vfVodDj4+2b3WRaMZDzjWUF6SIBQVxa3XCl4Hp5n69A+ICssbVMCn7Iw247e9hgoe3I&#10;JxrOoRIxhH2BCuoQukJKX9Zk0C9sRxy5u3UGQ4SuktrhGMNNK1+SJJcGG44NNXb0VlP5fe6NguNX&#10;djjcXJ/l/TLR4/V5eRzyD6WeHqf9K4hAU/gX/7k/tYIsTdfrVVwcD8UzI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Cjs8YAAADgAAAADwAAAAAAAAAAAAAAAACYAgAAZHJz&#10;L2Rvd25yZXYueG1sUEsFBgAAAAAEAAQA9QAAAIsDAAAAAA==&#10;" path="m,l119126,,315976,301625,119126,603124,,603124,196850,301625,,xe" fillcolor="#b0bcde" stroked="f" strokeweight="0">
                  <v:stroke miterlimit="83231f" joinstyle="miter"/>
                  <v:path arrowok="t" textboxrect="0,0,315976,603124"/>
                </v:shape>
                <v:rect id="Rectangle 6225" o:spid="_x0000_s1125" style="position:absolute;left:36442;top:4824;width:11082;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bimccA&#10;AADiAAAADwAAAGRycy9kb3ducmV2LnhtbERPy2rCQBTdC/7DcAvd6cQiNYmZiNgWXdYH2O4umWsS&#10;mrkTMlOT9us7BcHl4byz1WAacaXO1ZYVzKYRCOLC6ppLBafj2yQG4TyyxsYyKfghB6t8PMow1bbn&#10;PV0PvhQhhF2KCirv21RKV1Rk0E1tSxy4i+0M+gC7UuoO+xBuGvkURc/SYM2hocKWNhUVX4dvo2Ab&#10;t+uPnf3ty+b1c3t+Pycvx8Qr9fgwrJcgPA3+Lr65dzrMj+ezaL6IE/i/FDDI/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24pnHAAAA4gAAAA8AAAAAAAAAAAAAAAAAmAIAAGRy&#10;cy9kb3ducmV2LnhtbFBLBQYAAAAABAAEAPUAAACMAwAAAAA=&#10;" filled="f" stroked="f">
                  <v:textbox inset="0,0,0,0">
                    <w:txbxContent>
                      <w:p w14:paraId="44C7DDD3" w14:textId="77777777" w:rsidR="00900676" w:rsidRDefault="00900676" w:rsidP="00441D9C">
                        <w:pPr>
                          <w:spacing w:after="160" w:line="259" w:lineRule="auto"/>
                          <w:ind w:left="0" w:firstLine="0"/>
                          <w:jc w:val="left"/>
                        </w:pPr>
                        <w:r>
                          <w:rPr>
                            <w:rFonts w:ascii="Calibri" w:eastAsia="Calibri" w:hAnsi="Calibri" w:cs="Calibri"/>
                            <w:sz w:val="10"/>
                          </w:rPr>
                          <w:t xml:space="preserve">UNIDADES ORGANIZACIONALES </w:t>
                        </w:r>
                      </w:p>
                    </w:txbxContent>
                  </v:textbox>
                </v:rect>
                <v:rect id="Rectangle 6226" o:spid="_x0000_s1126" style="position:absolute;left:36755;top:5525;width:10258;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jB/8gA&#10;AADjAAAADwAAAGRycy9kb3ducmV2LnhtbERPzWrCQBC+F3yHZQRvdaNITFJXEbXosVVBexuyYxLM&#10;zobs1qR9+m6h0ON8/7NY9aYWD2pdZVnBZByBIM6trrhQcD69PicgnEfWWFsmBV/kYLUcPC0w07bj&#10;d3ocfSFCCLsMFZTeN5mULi/JoBvbhjhwN9sa9OFsC6lb7EK4qeU0imJpsOLQUGJDm5Ly+/HTKNgn&#10;zfp6sN9dUe8+9pe3S7o9pV6p0bBfv4Dw1Pt/8Z/7oMP8NJnHkzSez+D3pwCAX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SMH/yAAAAOMAAAAPAAAAAAAAAAAAAAAAAJgCAABk&#10;cnMvZG93bnJldi54bWxQSwUGAAAAAAQABAD1AAAAjQMAAAAA&#10;" filled="f" stroked="f">
                  <v:textbox inset="0,0,0,0">
                    <w:txbxContent>
                      <w:p w14:paraId="03752FBF" w14:textId="77777777" w:rsidR="00900676" w:rsidRDefault="00900676" w:rsidP="00441D9C">
                        <w:pPr>
                          <w:spacing w:after="160" w:line="259" w:lineRule="auto"/>
                          <w:ind w:left="0" w:firstLine="0"/>
                          <w:jc w:val="left"/>
                        </w:pPr>
                        <w:r>
                          <w:rPr>
                            <w:rFonts w:ascii="Calibri" w:eastAsia="Calibri" w:hAnsi="Calibri" w:cs="Calibri"/>
                            <w:sz w:val="10"/>
                          </w:rPr>
                          <w:t xml:space="preserve">CORRESPONDIENTES TOMAN </w:t>
                        </w:r>
                      </w:p>
                    </w:txbxContent>
                  </v:textbox>
                </v:rect>
                <v:rect id="Rectangle 6227" o:spid="_x0000_s1127" style="position:absolute;left:38423;top:6219;width:5623;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uo58gA&#10;AADiAAAADwAAAGRycy9kb3ducmV2LnhtbERPTWvCQBS8C/0Pyyt4040VYkyzilRFj1YLaW+P7GsS&#10;mn0bsqtJ++u7BaHMaZgvJlsPphE36lxtWcFsGoEgLqyuuVTwdtlPEhDOI2tsLJOCb3KwXj2MMky1&#10;7fmVbmdfilDCLkUFlfdtKqUrKjLoprYlDtqn7Qz6QLtS6g77UG4a+RRFsTRYc1iosKWXioqv89Uo&#10;OCTt5v1of/qy2X0c8lO+3F6WXqnx47B5BuFp8P/me/qoFSxmAXGymMPfpXAH5O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K6jnyAAAAOIAAAAPAAAAAAAAAAAAAAAAAJgCAABk&#10;cnMvZG93bnJldi54bWxQSwUGAAAAAAQABAD1AAAAjQMAAAAA&#10;" filled="f" stroked="f">
                  <v:textbox inset="0,0,0,0">
                    <w:txbxContent>
                      <w:p w14:paraId="66FAA1FD" w14:textId="77777777" w:rsidR="00900676" w:rsidRDefault="00900676" w:rsidP="00441D9C">
                        <w:pPr>
                          <w:spacing w:after="160" w:line="259" w:lineRule="auto"/>
                          <w:ind w:left="0" w:firstLine="0"/>
                          <w:jc w:val="left"/>
                        </w:pPr>
                        <w:r>
                          <w:rPr>
                            <w:rFonts w:ascii="Calibri" w:eastAsia="Calibri" w:hAnsi="Calibri" w:cs="Calibri"/>
                            <w:sz w:val="10"/>
                          </w:rPr>
                          <w:t>CONOCIMIENTO</w:t>
                        </w:r>
                      </w:p>
                    </w:txbxContent>
                  </v:textbox>
                </v:rect>
                <v:shape id="Shape 6228" o:spid="_x0000_s1128" style="position:absolute;left:44846;top:2800;width:3158;height:6032;visibility:visible;mso-wrap-style:square;v-text-anchor:top" coordsize="315849,603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R37scA&#10;AADiAAAADwAAAGRycy9kb3ducmV2LnhtbESPS2vDMBCE74X8B7GB3Bo5D7uNGyWE0EKued0Xa2uZ&#10;WCvHUmz331eFQo7DzHzDrLeDrUVHra8cK5hNExDEhdMVlwou56/XdxA+IGusHZOCH/Kw3Yxe1phr&#10;1/ORulMoRYSwz1GBCaHJpfSFIYt+6hri6H271mKIsi2lbrGPcFvLeZJk0mLFccFgQ3tDxe30sAo+&#10;s9vdm8OOr6XEbkj7QG9ypdRkPOw+QAQawjP83z5oBcvVIkuWaTqHv0vxDs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Ud+7HAAAA4gAAAA8AAAAAAAAAAAAAAAAAmAIAAGRy&#10;cy9kb3ducmV2LnhtbFBLBQYAAAAABAAEAPUAAACMAwAAAAA=&#10;" path="m,l118999,,315849,301625,118999,603124,,603124,196850,301625,,xe" fillcolor="#b0bcde" stroked="f" strokeweight="0">
                  <v:stroke miterlimit="83231f" joinstyle="miter"/>
                  <v:path arrowok="t" textboxrect="0,0,315849,603124"/>
                </v:shape>
                <v:shape id="Shape 6229" o:spid="_x0000_s1129" style="position:absolute;left:48350;top:2303;width:7324;height:7324;visibility:visible;mso-wrap-style:square;v-text-anchor:top" coordsize="732409,732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KsdcoA&#10;AADjAAAADwAAAGRycy9kb3ducmV2LnhtbESPQU/DMAyF70j7D5En7cbSTbCVsmxCY6CJG4MfYBrT&#10;VGucKglr4dfjAxJH28/vvW+zG32nLhRTG9jAYl6AIq6Dbbkx8P72dF2CShnZYheYDHxTgt12crXB&#10;yoaBX+lyyo0SE04VGnA595XWqXbkMc1DTyy3zxA9Zhljo23EQcx9p5dFsdIeW5YEhz3tHdXn05c3&#10;sArhMOx/Gvo4Pp6djzfPyxfnjZlNx4d7UJnG/C/++z5aqb8uyvVdebsQCmGSBejt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bSrHXKAAAA4wAAAA8AAAAAAAAAAAAAAAAAmAIA&#10;AGRycy9kb3ducmV2LnhtbFBLBQYAAAAABAAEAPUAAACPAwAAAAA=&#10;" path="m366141,c568452,,732409,163957,732409,366141v,202311,-163957,366268,-366268,366268c163957,732409,,568452,,366141,,163957,163957,,366141,xe" fillcolor="#4472c4" stroked="f" strokeweight="0">
                  <v:stroke miterlimit="83231f" joinstyle="miter"/>
                  <v:path arrowok="t" textboxrect="0,0,732409,732409"/>
                </v:shape>
                <v:shape id="Shape 6230" o:spid="_x0000_s1130" style="position:absolute;left:48350;top:2303;width:7324;height:7324;visibility:visible;mso-wrap-style:square;v-text-anchor:top" coordsize="732409,732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bnoskA&#10;AADjAAAADwAAAGRycy9kb3ducmV2LnhtbERPS0vDQBC+C/0Pywje7OaBmsZuSym0FaGISQ8eh+yY&#10;hO7Ohuzaxn/vCoLH+d6zXE/WiAuNvnesIJ0nIIgbp3tuFZzq3X0BwgdkjcYxKfgmD+vV7GaJpXZX&#10;fqdLFVoRQ9iXqKALYSil9E1HFv3cDcSR+3SjxRDPsZV6xGsMt0ZmSfIoLfYcGzocaNtRc66+rILi&#10;LTts8vOHMUVV70/14pjtXo9K3d1Om2cQgabwL/5zv+g4P82LRZY/pE/w+1MEQK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XbnoskAAADjAAAADwAAAAAAAAAAAAAAAACYAgAA&#10;ZHJzL2Rvd25yZXYueG1sUEsFBgAAAAAEAAQA9QAAAI4DAAAAAA==&#10;" path="m,366141c,163957,163957,,366141,,568452,,732409,163957,732409,366141v,202311,-163957,366268,-366268,366268c163957,732409,,568452,,366141xe" filled="f" strokecolor="white" strokeweight="1pt">
                  <v:stroke miterlimit="83231f" joinstyle="miter"/>
                  <v:path arrowok="t" textboxrect="0,0,732409,732409"/>
                </v:shape>
                <v:rect id="Rectangle 6231" o:spid="_x0000_s1131" style="position:absolute;left:49978;top:4621;width:5609;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NrDsgA&#10;AADjAAAADwAAAGRycy9kb3ducmV2LnhtbERPS2vCQBC+F/wPywje6q4eNKauIj7QY32A9jZkp0lo&#10;djZkV5P213eFQo/zvWe+7GwlHtT40rGG0VCBIM6cKTnXcDnvXhMQPiAbrByThm/ysFz0XuaYGtfy&#10;kR6nkIsYwj5FDUUIdSqlzwqy6IeuJo7cp2sshng2uTQNtjHcVnKs1ERaLDk2FFjTuqDs63S3GvZJ&#10;vbod3E+bV9uP/fX9OtucZ0HrQb9bvYEI1IV/8Z/7YOL8yVQlajRVY3j+FAG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Q2sOyAAAAOMAAAAPAAAAAAAAAAAAAAAAAJgCAABk&#10;cnMvZG93bnJldi54bWxQSwUGAAAAAAQABAD1AAAAjQMAAAAA&#10;" filled="f" stroked="f">
                  <v:textbox inset="0,0,0,0">
                    <w:txbxContent>
                      <w:p w14:paraId="0D115F4C" w14:textId="77777777" w:rsidR="00900676" w:rsidRDefault="00900676" w:rsidP="00441D9C">
                        <w:pPr>
                          <w:spacing w:after="160" w:line="259" w:lineRule="auto"/>
                          <w:ind w:left="0" w:firstLine="0"/>
                          <w:jc w:val="left"/>
                        </w:pPr>
                        <w:r>
                          <w:rPr>
                            <w:rFonts w:ascii="Calibri" w:eastAsia="Calibri" w:hAnsi="Calibri" w:cs="Calibri"/>
                            <w:color w:val="FFFFFF"/>
                            <w:sz w:val="10"/>
                          </w:rPr>
                          <w:t xml:space="preserve">ACTIVACIÓN DE </w:t>
                        </w:r>
                      </w:p>
                    </w:txbxContent>
                  </v:textbox>
                </v:rect>
                <v:rect id="Rectangle 6232" o:spid="_x0000_s1132" style="position:absolute;left:50245;top:5322;width:4903;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rucgA&#10;AADjAAAADwAAAGRycy9kb3ducmV2LnhtbERPS2vCQBC+F/wPyxR6q5uIaIyuItqiR1+g3obsmIRm&#10;Z0N2a9L++m5B8Djfe2aLzlTiTo0rLSuI+xEI4szqknMFp+PnewLCeWSNlWVS8EMOFvPeywxTbVve&#10;0/3gcxFC2KWooPC+TqV0WUEGXd/WxIG72cagD2eTS91gG8JNJQdRNJIGSw4NBda0Kij7OnwbBZuk&#10;Xl629rfNq4/r5rw7T9bHiVfq7bVbTkF46vxT/HBvdZg/Go6HSTSOY/j/KQA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6Ou5yAAAAOMAAAAPAAAAAAAAAAAAAAAAAJgCAABk&#10;cnMvZG93bnJldi54bWxQSwUGAAAAAAQABAD1AAAAjQMAAAAA&#10;" filled="f" stroked="f">
                  <v:textbox inset="0,0,0,0">
                    <w:txbxContent>
                      <w:p w14:paraId="7F1D7759" w14:textId="77777777" w:rsidR="00900676" w:rsidRDefault="00900676" w:rsidP="00441D9C">
                        <w:pPr>
                          <w:spacing w:after="160" w:line="259" w:lineRule="auto"/>
                          <w:ind w:left="0" w:firstLine="0"/>
                          <w:jc w:val="left"/>
                        </w:pPr>
                        <w:r>
                          <w:rPr>
                            <w:rFonts w:ascii="Calibri" w:eastAsia="Calibri" w:hAnsi="Calibri" w:cs="Calibri"/>
                            <w:color w:val="FFFFFF"/>
                            <w:sz w:val="10"/>
                          </w:rPr>
                          <w:t xml:space="preserve">PROTOCOLOS </w:t>
                        </w:r>
                      </w:p>
                    </w:txbxContent>
                  </v:textbox>
                </v:rect>
                <v:rect id="Rectangle 6233" o:spid="_x0000_s1133" style="position:absolute;left:49475;top:6016;width:6761;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kqxskA&#10;AADjAAAADwAAAGRycy9kb3ducmV2LnhtbERPzWrCQBC+F3yHZQre6iYt2iR1FWkVPVot2N6G7DQJ&#10;ZmdDdjXRp+8WBI/z/c903ptanKl1lWUF8SgCQZxbXXGh4Gu/ekpAOI+ssbZMCi7kYD4bPEwx07bj&#10;TzrvfCFCCLsMFZTeN5mULi/JoBvZhjhwv7Y16MPZFlK32IVwU8vnKJpIgxWHhhIbei8pP+5ORsE6&#10;aRbfG3vtinr5sz5sD+nHPvVKDR/7xRsIT72/i2/ujQ7zk9fxyzhO4hT+fwoAyN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GkqxskAAADjAAAADwAAAAAAAAAAAAAAAACYAgAA&#10;ZHJzL2Rvd25yZXYueG1sUEsFBgAAAAAEAAQA9QAAAI4DAAAAAA==&#10;" filled="f" stroked="f">
                  <v:textbox inset="0,0,0,0">
                    <w:txbxContent>
                      <w:p w14:paraId="334913F8" w14:textId="77777777" w:rsidR="00900676" w:rsidRDefault="00900676" w:rsidP="00441D9C">
                        <w:pPr>
                          <w:spacing w:after="160" w:line="259" w:lineRule="auto"/>
                          <w:ind w:left="0" w:firstLine="0"/>
                          <w:jc w:val="left"/>
                        </w:pPr>
                        <w:r>
                          <w:rPr>
                            <w:rFonts w:ascii="Calibri" w:eastAsia="Calibri" w:hAnsi="Calibri" w:cs="Calibri"/>
                            <w:color w:val="FFFFFF"/>
                            <w:sz w:val="10"/>
                          </w:rPr>
                          <w:t>CORRESPONDIENTE</w:t>
                        </w:r>
                      </w:p>
                    </w:txbxContent>
                  </v:textbox>
                </v:rect>
                <v:rect id="Rectangle 6234" o:spid="_x0000_s1134" style="position:absolute;left:49681;top:6717;width:6211;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vk8gA&#10;AADjAAAADwAAAGRycy9kb3ducmV2LnhtbERPS2vCQBC+F/oflhG81Y0PgkldRdqKHn0U1NuQnSbB&#10;7GzIrib667sFocf53jNbdKYSN2pcaVnBcBCBIM6sLjlX8H1YvU1BOI+ssbJMCu7kYDF/fZlhqm3L&#10;O7rtfS5CCLsUFRTe16mULivIoBvYmjhwP7Yx6MPZ5FI32IZwU8lRFMXSYMmhocCaPgrKLvurUbCe&#10;1svTxj7avPo6r4/bY/J5SLxS/V63fAfhqfP/4qd7o8P8ZBzF48koHsLfTwEAO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ry+TyAAAAOMAAAAPAAAAAAAAAAAAAAAAAJgCAABk&#10;cnMvZG93bnJldi54bWxQSwUGAAAAAAQABAD1AAAAjQMAAAAA&#10;" filled="f" stroked="f">
                  <v:textbox inset="0,0,0,0">
                    <w:txbxContent>
                      <w:p w14:paraId="496BF014" w14:textId="77777777" w:rsidR="00900676" w:rsidRDefault="00900676" w:rsidP="00441D9C">
                        <w:pPr>
                          <w:spacing w:after="160" w:line="259" w:lineRule="auto"/>
                          <w:ind w:left="0" w:firstLine="0"/>
                          <w:jc w:val="left"/>
                        </w:pPr>
                        <w:r>
                          <w:rPr>
                            <w:rFonts w:ascii="Calibri" w:eastAsia="Calibri" w:hAnsi="Calibri" w:cs="Calibri"/>
                            <w:color w:val="FFFFFF"/>
                            <w:sz w:val="10"/>
                          </w:rPr>
                          <w:t>S A CADA UNIDAD</w:t>
                        </w:r>
                      </w:p>
                    </w:txbxContent>
                  </v:textbox>
                </v:rect>
                <v:shape id="Shape 6235" o:spid="_x0000_s1135" style="position:absolute;width:56121;height:11275;visibility:visible;mso-wrap-style:square;v-text-anchor:top" coordsize="5612131,1127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W08oA&#10;AADjAAAADwAAAGRycy9kb3ducmV2LnhtbERPS2vCQBC+F/oflil4kbqxEhujq5SKIj21sVKPQ3by&#10;oNnZkF019de7hUKP871nsepNI87UudqygvEoAkGcW11zqeBzv3lMQDiPrLGxTAp+yMFqeX+3wFTb&#10;C3/QOfOlCCHsUlRQed+mUrq8IoNuZFviwBW2M+jD2ZVSd3gJ4aaRT1E0lQZrDg0VtvRaUf6dnYwC&#10;OXs/XNe77TQrirfj8Ou0mcj9QanBQ/8yB+Gp9//iP/dOh/lx8hzHk2Q2ht+fAgBye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ZFtPKAAAA4wAAAA8AAAAAAAAAAAAAAAAAmAIA&#10;AGRycy9kb3ducmV2LnhtbFBLBQYAAAAABAAEAPUAAACPAwAAAAA=&#10;" path="m5612131,r,1127570l,1127570,,e" filled="f" strokecolor="#d0cece">
                  <v:path arrowok="t" textboxrect="0,0,5612131,1127570"/>
                </v:shape>
                <w10:anchorlock/>
              </v:group>
            </w:pict>
          </mc:Fallback>
        </mc:AlternateContent>
      </w:r>
    </w:p>
    <w:p w14:paraId="4729321D" w14:textId="5B7B90BF" w:rsidR="00441D9C" w:rsidRPr="00041E4F" w:rsidRDefault="00441D9C" w:rsidP="00683262">
      <w:pPr>
        <w:spacing w:after="0" w:line="249" w:lineRule="auto"/>
        <w:ind w:left="0"/>
        <w:jc w:val="center"/>
        <w:rPr>
          <w:rFonts w:ascii="Calibri" w:eastAsiaTheme="minorHAnsi" w:hAnsi="Calibri" w:cstheme="minorBidi"/>
          <w:i/>
          <w:color w:val="44546A" w:themeColor="text2"/>
          <w:sz w:val="18"/>
          <w:szCs w:val="18"/>
          <w:lang w:val="es-BO" w:eastAsia="en-US"/>
        </w:rPr>
      </w:pPr>
      <w:r w:rsidRPr="00041E4F">
        <w:rPr>
          <w:rFonts w:ascii="Calibri" w:eastAsiaTheme="minorHAnsi" w:hAnsi="Calibri" w:cstheme="minorBidi"/>
          <w:i/>
          <w:color w:val="44546A" w:themeColor="text2"/>
          <w:sz w:val="18"/>
          <w:szCs w:val="18"/>
          <w:lang w:val="es-BO" w:eastAsia="en-US"/>
        </w:rPr>
        <w:t xml:space="preserve">Figure </w:t>
      </w:r>
      <w:r w:rsidR="00041E4F" w:rsidRPr="00041E4F">
        <w:rPr>
          <w:rFonts w:ascii="Calibri" w:eastAsiaTheme="minorHAnsi" w:hAnsi="Calibri" w:cstheme="minorBidi"/>
          <w:i/>
          <w:color w:val="44546A" w:themeColor="text2"/>
          <w:sz w:val="18"/>
          <w:szCs w:val="18"/>
          <w:lang w:val="es-BO" w:eastAsia="en-US"/>
        </w:rPr>
        <w:t>8. Procedimiento</w:t>
      </w:r>
      <w:r w:rsidRPr="00041E4F">
        <w:rPr>
          <w:rFonts w:ascii="Calibri" w:eastAsiaTheme="minorHAnsi" w:hAnsi="Calibri" w:cstheme="minorBidi"/>
          <w:i/>
          <w:color w:val="44546A" w:themeColor="text2"/>
          <w:sz w:val="18"/>
          <w:szCs w:val="18"/>
          <w:lang w:val="es-BO" w:eastAsia="en-US"/>
        </w:rPr>
        <w:t xml:space="preserve"> de difusión de una alerta meteorológica amarilla  </w:t>
      </w:r>
    </w:p>
    <w:p w14:paraId="7C6236A5" w14:textId="77777777" w:rsidR="006B570D" w:rsidRPr="00636E58" w:rsidRDefault="006B570D" w:rsidP="00441D9C">
      <w:pPr>
        <w:spacing w:after="33"/>
        <w:ind w:left="1042" w:right="320" w:firstLine="186"/>
        <w:rPr>
          <w:rFonts w:ascii="Arial" w:hAnsi="Arial" w:cs="Arial"/>
          <w:color w:val="auto"/>
        </w:rPr>
      </w:pPr>
    </w:p>
    <w:p w14:paraId="12746DB0" w14:textId="77777777" w:rsidR="00441D9C" w:rsidRPr="00636E58" w:rsidRDefault="00441D9C" w:rsidP="00161EA8">
      <w:pPr>
        <w:numPr>
          <w:ilvl w:val="0"/>
          <w:numId w:val="62"/>
        </w:numPr>
        <w:spacing w:after="6"/>
        <w:ind w:right="319" w:hanging="333"/>
        <w:rPr>
          <w:rFonts w:ascii="Arial" w:hAnsi="Arial" w:cs="Arial"/>
          <w:color w:val="auto"/>
        </w:rPr>
      </w:pPr>
      <w:r w:rsidRPr="00636E58">
        <w:rPr>
          <w:rFonts w:ascii="Arial" w:hAnsi="Arial" w:cs="Arial"/>
          <w:color w:val="auto"/>
        </w:rPr>
        <w:t xml:space="preserve">Alerta naranja, evento </w:t>
      </w:r>
      <w:proofErr w:type="spellStart"/>
      <w:r w:rsidRPr="00636E58">
        <w:rPr>
          <w:rFonts w:ascii="Arial" w:hAnsi="Arial" w:cs="Arial"/>
          <w:color w:val="auto"/>
        </w:rPr>
        <w:t>hidrometeorológico</w:t>
      </w:r>
      <w:proofErr w:type="spellEnd"/>
      <w:r w:rsidRPr="00636E58">
        <w:rPr>
          <w:rFonts w:ascii="Arial" w:hAnsi="Arial" w:cs="Arial"/>
          <w:color w:val="auto"/>
        </w:rPr>
        <w:t xml:space="preserve"> importante (ver Figure 9), los procedimientos de difusión (ver Figure 10) se encuentran a cargo del jefe de unidad, al inicio del evento este se pone en contacto con las autoridades competentes para tomar la decisión de activar el Sistema Alerta Remota (cierre de vías) que es controlado remotamente desde el centro de crisis. </w:t>
      </w:r>
    </w:p>
    <w:p w14:paraId="17A0A2AD" w14:textId="77777777" w:rsidR="00441D9C" w:rsidRPr="00636E58" w:rsidRDefault="00441D9C" w:rsidP="00441D9C">
      <w:pPr>
        <w:spacing w:after="10" w:line="259" w:lineRule="auto"/>
        <w:ind w:left="1560" w:firstLine="0"/>
        <w:jc w:val="left"/>
        <w:rPr>
          <w:rFonts w:ascii="Arial" w:hAnsi="Arial" w:cs="Arial"/>
          <w:color w:val="auto"/>
        </w:rPr>
      </w:pPr>
      <w:r w:rsidRPr="00636E58">
        <w:rPr>
          <w:rFonts w:ascii="Arial" w:hAnsi="Arial" w:cs="Arial"/>
          <w:color w:val="auto"/>
        </w:rPr>
        <w:t xml:space="preserve"> </w:t>
      </w:r>
    </w:p>
    <w:p w14:paraId="088D80FF" w14:textId="77777777" w:rsidR="00441D9C" w:rsidRPr="00636E58" w:rsidRDefault="00441D9C" w:rsidP="00441D9C">
      <w:pPr>
        <w:spacing w:after="94" w:line="259" w:lineRule="auto"/>
        <w:ind w:left="0" w:right="258" w:firstLine="0"/>
        <w:jc w:val="center"/>
        <w:rPr>
          <w:rFonts w:ascii="Arial" w:hAnsi="Arial" w:cs="Arial"/>
          <w:color w:val="auto"/>
        </w:rPr>
      </w:pPr>
      <w:r w:rsidRPr="00636E58">
        <w:rPr>
          <w:rFonts w:ascii="Arial" w:hAnsi="Arial" w:cs="Arial"/>
          <w:noProof/>
          <w:color w:val="auto"/>
          <w:lang w:val="es-BO" w:eastAsia="es-BO"/>
        </w:rPr>
        <w:lastRenderedPageBreak/>
        <w:drawing>
          <wp:inline distT="0" distB="0" distL="0" distR="0" wp14:anchorId="286F0677" wp14:editId="4657D820">
            <wp:extent cx="2842133" cy="4499610"/>
            <wp:effectExtent l="0" t="0" r="0" b="0"/>
            <wp:docPr id="6237" name="Picture 6237"/>
            <wp:cNvGraphicFramePr/>
            <a:graphic xmlns:a="http://schemas.openxmlformats.org/drawingml/2006/main">
              <a:graphicData uri="http://schemas.openxmlformats.org/drawingml/2006/picture">
                <pic:pic xmlns:pic="http://schemas.openxmlformats.org/drawingml/2006/picture">
                  <pic:nvPicPr>
                    <pic:cNvPr id="6237" name="Picture 6237"/>
                    <pic:cNvPicPr/>
                  </pic:nvPicPr>
                  <pic:blipFill>
                    <a:blip r:embed="rId115"/>
                    <a:stretch>
                      <a:fillRect/>
                    </a:stretch>
                  </pic:blipFill>
                  <pic:spPr>
                    <a:xfrm>
                      <a:off x="0" y="0"/>
                      <a:ext cx="2842133" cy="4499610"/>
                    </a:xfrm>
                    <a:prstGeom prst="rect">
                      <a:avLst/>
                    </a:prstGeom>
                  </pic:spPr>
                </pic:pic>
              </a:graphicData>
            </a:graphic>
          </wp:inline>
        </w:drawing>
      </w:r>
      <w:r w:rsidRPr="00636E58">
        <w:rPr>
          <w:rFonts w:ascii="Arial" w:hAnsi="Arial" w:cs="Arial"/>
          <w:color w:val="auto"/>
        </w:rPr>
        <w:t xml:space="preserve"> </w:t>
      </w:r>
    </w:p>
    <w:p w14:paraId="379A6851" w14:textId="77777777" w:rsidR="00441D9C" w:rsidRPr="00041E4F" w:rsidRDefault="00441D9C" w:rsidP="00683262">
      <w:pPr>
        <w:spacing w:after="0" w:line="249" w:lineRule="auto"/>
        <w:ind w:left="0"/>
        <w:jc w:val="center"/>
        <w:rPr>
          <w:rFonts w:ascii="Calibri" w:eastAsiaTheme="minorHAnsi" w:hAnsi="Calibri" w:cstheme="minorBidi"/>
          <w:i/>
          <w:color w:val="44546A" w:themeColor="text2"/>
          <w:sz w:val="18"/>
          <w:szCs w:val="18"/>
          <w:lang w:val="es-BO" w:eastAsia="en-US"/>
        </w:rPr>
      </w:pPr>
      <w:r w:rsidRPr="00041E4F">
        <w:rPr>
          <w:rFonts w:ascii="Calibri" w:eastAsiaTheme="minorHAnsi" w:hAnsi="Calibri" w:cstheme="minorBidi"/>
          <w:i/>
          <w:color w:val="44546A" w:themeColor="text2"/>
          <w:sz w:val="18"/>
          <w:szCs w:val="18"/>
          <w:lang w:val="es-BO" w:eastAsia="en-US"/>
        </w:rPr>
        <w:t xml:space="preserve">Figure 9. Alerta meteorológica escrita naranja (fuente: Elaboración propia) </w:t>
      </w:r>
    </w:p>
    <w:p w14:paraId="39A0AF50" w14:textId="1E48B597" w:rsidR="00441D9C" w:rsidRPr="00636E58" w:rsidRDefault="002F24B0" w:rsidP="00041E4F">
      <w:pPr>
        <w:spacing w:after="0" w:line="259" w:lineRule="auto"/>
        <w:ind w:left="-994" w:right="-503" w:firstLine="0"/>
        <w:jc w:val="left"/>
        <w:rPr>
          <w:rFonts w:ascii="Arial" w:hAnsi="Arial" w:cs="Arial"/>
          <w:color w:val="auto"/>
        </w:rPr>
      </w:pPr>
      <w:r>
        <w:rPr>
          <w:noProof/>
          <w:lang w:val="es-BO" w:eastAsia="es-BO"/>
        </w:rPr>
        <mc:AlternateContent>
          <mc:Choice Requires="wpg">
            <w:drawing>
              <wp:inline distT="0" distB="0" distL="0" distR="0" wp14:anchorId="09E497C6" wp14:editId="21F710B5">
                <wp:extent cx="6764655" cy="982345"/>
                <wp:effectExtent l="0" t="0" r="0" b="0"/>
                <wp:docPr id="244752686" name="Grupo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4655" cy="982345"/>
                          <a:chOff x="0" y="0"/>
                          <a:chExt cx="6764917" cy="982292"/>
                        </a:xfrm>
                      </wpg:grpSpPr>
                      <wps:wsp>
                        <wps:cNvPr id="1183919661" name="Rectangle 6274"/>
                        <wps:cNvSpPr/>
                        <wps:spPr>
                          <a:xfrm>
                            <a:off x="6726174" y="826810"/>
                            <a:ext cx="51528" cy="206791"/>
                          </a:xfrm>
                          <a:prstGeom prst="rect">
                            <a:avLst/>
                          </a:prstGeom>
                          <a:ln>
                            <a:noFill/>
                          </a:ln>
                        </wps:spPr>
                        <wps:txbx>
                          <w:txbxContent>
                            <w:p w14:paraId="310EF5F0" w14:textId="77777777" w:rsidR="00900676" w:rsidRDefault="00900676" w:rsidP="00441D9C">
                              <w:pPr>
                                <w:spacing w:after="160" w:line="259" w:lineRule="auto"/>
                                <w:ind w:left="0" w:firstLine="0"/>
                                <w:jc w:val="left"/>
                              </w:pPr>
                              <w:r>
                                <w:t xml:space="preserve"> </w:t>
                              </w:r>
                            </w:p>
                          </w:txbxContent>
                        </wps:txbx>
                        <wps:bodyPr horzOverflow="overflow" vert="horz" lIns="0" tIns="0" rIns="0" bIns="0" rtlCol="0">
                          <a:noAutofit/>
                        </wps:bodyPr>
                      </wps:wsp>
                      <wps:wsp>
                        <wps:cNvPr id="548077753" name="Rectangle 6305"/>
                        <wps:cNvSpPr/>
                        <wps:spPr>
                          <a:xfrm>
                            <a:off x="105410" y="275337"/>
                            <a:ext cx="577064" cy="103226"/>
                          </a:xfrm>
                          <a:prstGeom prst="rect">
                            <a:avLst/>
                          </a:prstGeom>
                          <a:ln>
                            <a:noFill/>
                          </a:ln>
                        </wps:spPr>
                        <wps:txbx>
                          <w:txbxContent>
                            <w:p w14:paraId="12F3E4CD" w14:textId="77777777" w:rsidR="00900676" w:rsidRDefault="00900676" w:rsidP="00441D9C">
                              <w:pPr>
                                <w:spacing w:after="160" w:line="259" w:lineRule="auto"/>
                                <w:ind w:left="0" w:firstLine="0"/>
                                <w:jc w:val="left"/>
                              </w:pPr>
                              <w:r>
                                <w:rPr>
                                  <w:rFonts w:ascii="Calibri" w:eastAsia="Calibri" w:hAnsi="Calibri" w:cs="Calibri"/>
                                  <w:sz w:val="12"/>
                                </w:rPr>
                                <w:t xml:space="preserve">GENERACIÓN </w:t>
                              </w:r>
                            </w:p>
                          </w:txbxContent>
                        </wps:txbx>
                        <wps:bodyPr horzOverflow="overflow" vert="horz" lIns="0" tIns="0" rIns="0" bIns="0" rtlCol="0">
                          <a:noAutofit/>
                        </wps:bodyPr>
                      </wps:wsp>
                      <wps:wsp>
                        <wps:cNvPr id="973878040" name="Rectangle 6306"/>
                        <wps:cNvSpPr/>
                        <wps:spPr>
                          <a:xfrm>
                            <a:off x="82550" y="359156"/>
                            <a:ext cx="637669" cy="103226"/>
                          </a:xfrm>
                          <a:prstGeom prst="rect">
                            <a:avLst/>
                          </a:prstGeom>
                          <a:ln>
                            <a:noFill/>
                          </a:ln>
                        </wps:spPr>
                        <wps:txbx>
                          <w:txbxContent>
                            <w:p w14:paraId="771B90EC" w14:textId="77777777" w:rsidR="00900676" w:rsidRDefault="00900676" w:rsidP="00441D9C">
                              <w:pPr>
                                <w:spacing w:after="160" w:line="259" w:lineRule="auto"/>
                                <w:ind w:left="0" w:firstLine="0"/>
                                <w:jc w:val="left"/>
                              </w:pPr>
                              <w:r>
                                <w:rPr>
                                  <w:rFonts w:ascii="Calibri" w:eastAsia="Calibri" w:hAnsi="Calibri" w:cs="Calibri"/>
                                  <w:sz w:val="12"/>
                                </w:rPr>
                                <w:t xml:space="preserve">TÉCNICA DE LA </w:t>
                              </w:r>
                            </w:p>
                          </w:txbxContent>
                        </wps:txbx>
                        <wps:bodyPr horzOverflow="overflow" vert="horz" lIns="0" tIns="0" rIns="0" bIns="0" rtlCol="0">
                          <a:noAutofit/>
                        </wps:bodyPr>
                      </wps:wsp>
                      <wps:wsp>
                        <wps:cNvPr id="828322338" name="Rectangle 6307"/>
                        <wps:cNvSpPr/>
                        <wps:spPr>
                          <a:xfrm>
                            <a:off x="196088" y="442977"/>
                            <a:ext cx="336874" cy="103226"/>
                          </a:xfrm>
                          <a:prstGeom prst="rect">
                            <a:avLst/>
                          </a:prstGeom>
                          <a:ln>
                            <a:noFill/>
                          </a:ln>
                        </wps:spPr>
                        <wps:txbx>
                          <w:txbxContent>
                            <w:p w14:paraId="770EC74F" w14:textId="77777777" w:rsidR="00900676" w:rsidRDefault="00900676" w:rsidP="00441D9C">
                              <w:pPr>
                                <w:spacing w:after="160" w:line="259" w:lineRule="auto"/>
                                <w:ind w:left="0" w:firstLine="0"/>
                                <w:jc w:val="left"/>
                              </w:pPr>
                              <w:r>
                                <w:rPr>
                                  <w:rFonts w:ascii="Calibri" w:eastAsia="Calibri" w:hAnsi="Calibri" w:cs="Calibri"/>
                                  <w:sz w:val="12"/>
                                </w:rPr>
                                <w:t xml:space="preserve">ALERTA </w:t>
                              </w:r>
                            </w:p>
                          </w:txbxContent>
                        </wps:txbx>
                        <wps:bodyPr horzOverflow="overflow" vert="horz" lIns="0" tIns="0" rIns="0" bIns="0" rtlCol="0">
                          <a:noAutofit/>
                        </wps:bodyPr>
                      </wps:wsp>
                      <wps:wsp>
                        <wps:cNvPr id="1451183763" name="Shape 6308"/>
                        <wps:cNvSpPr/>
                        <wps:spPr>
                          <a:xfrm>
                            <a:off x="39154" y="249428"/>
                            <a:ext cx="43624" cy="43688"/>
                          </a:xfrm>
                          <a:custGeom>
                            <a:avLst/>
                            <a:gdLst/>
                            <a:ahLst/>
                            <a:cxnLst/>
                            <a:rect l="0" t="0" r="0" b="0"/>
                            <a:pathLst>
                              <a:path w="43624" h="43688">
                                <a:moveTo>
                                  <a:pt x="21819" y="0"/>
                                </a:moveTo>
                                <a:cubicBezTo>
                                  <a:pt x="33858" y="0"/>
                                  <a:pt x="43624" y="9779"/>
                                  <a:pt x="43624" y="21844"/>
                                </a:cubicBezTo>
                                <a:cubicBezTo>
                                  <a:pt x="43624" y="33910"/>
                                  <a:pt x="33858" y="43688"/>
                                  <a:pt x="21819" y="43688"/>
                                </a:cubicBezTo>
                                <a:cubicBezTo>
                                  <a:pt x="9766" y="43688"/>
                                  <a:pt x="0" y="33910"/>
                                  <a:pt x="0" y="21844"/>
                                </a:cubicBezTo>
                                <a:cubicBezTo>
                                  <a:pt x="0" y="9779"/>
                                  <a:pt x="9766" y="0"/>
                                  <a:pt x="21819"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213776676" name="Shape 6309"/>
                        <wps:cNvSpPr/>
                        <wps:spPr>
                          <a:xfrm>
                            <a:off x="39154" y="249428"/>
                            <a:ext cx="43624" cy="43688"/>
                          </a:xfrm>
                          <a:custGeom>
                            <a:avLst/>
                            <a:gdLst/>
                            <a:ahLst/>
                            <a:cxnLst/>
                            <a:rect l="0" t="0" r="0" b="0"/>
                            <a:pathLst>
                              <a:path w="43624" h="43688">
                                <a:moveTo>
                                  <a:pt x="0" y="21844"/>
                                </a:moveTo>
                                <a:cubicBezTo>
                                  <a:pt x="0" y="9779"/>
                                  <a:pt x="9766" y="0"/>
                                  <a:pt x="21819" y="0"/>
                                </a:cubicBezTo>
                                <a:cubicBezTo>
                                  <a:pt x="33858" y="0"/>
                                  <a:pt x="43624" y="9779"/>
                                  <a:pt x="43624" y="21844"/>
                                </a:cubicBezTo>
                                <a:cubicBezTo>
                                  <a:pt x="43624" y="33910"/>
                                  <a:pt x="33858" y="43688"/>
                                  <a:pt x="21819" y="43688"/>
                                </a:cubicBezTo>
                                <a:cubicBezTo>
                                  <a:pt x="9766" y="43688"/>
                                  <a:pt x="0" y="33910"/>
                                  <a:pt x="0" y="21844"/>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68158254" name="Shape 6310"/>
                        <wps:cNvSpPr/>
                        <wps:spPr>
                          <a:xfrm>
                            <a:off x="69698" y="188341"/>
                            <a:ext cx="43625" cy="43688"/>
                          </a:xfrm>
                          <a:custGeom>
                            <a:avLst/>
                            <a:gdLst/>
                            <a:ahLst/>
                            <a:cxnLst/>
                            <a:rect l="0" t="0" r="0" b="0"/>
                            <a:pathLst>
                              <a:path w="43625" h="43688">
                                <a:moveTo>
                                  <a:pt x="21806" y="0"/>
                                </a:moveTo>
                                <a:cubicBezTo>
                                  <a:pt x="33858" y="0"/>
                                  <a:pt x="43625" y="9779"/>
                                  <a:pt x="43625" y="21844"/>
                                </a:cubicBezTo>
                                <a:cubicBezTo>
                                  <a:pt x="43625" y="33910"/>
                                  <a:pt x="33858" y="43688"/>
                                  <a:pt x="21806" y="43688"/>
                                </a:cubicBezTo>
                                <a:cubicBezTo>
                                  <a:pt x="9766" y="43688"/>
                                  <a:pt x="0" y="33910"/>
                                  <a:pt x="0" y="21844"/>
                                </a:cubicBezTo>
                                <a:cubicBezTo>
                                  <a:pt x="0" y="9779"/>
                                  <a:pt x="9766" y="0"/>
                                  <a:pt x="21806"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906784696" name="Shape 6311"/>
                        <wps:cNvSpPr/>
                        <wps:spPr>
                          <a:xfrm>
                            <a:off x="69698" y="188341"/>
                            <a:ext cx="43625" cy="43688"/>
                          </a:xfrm>
                          <a:custGeom>
                            <a:avLst/>
                            <a:gdLst/>
                            <a:ahLst/>
                            <a:cxnLst/>
                            <a:rect l="0" t="0" r="0" b="0"/>
                            <a:pathLst>
                              <a:path w="43625" h="43688">
                                <a:moveTo>
                                  <a:pt x="0" y="21844"/>
                                </a:moveTo>
                                <a:cubicBezTo>
                                  <a:pt x="0" y="9779"/>
                                  <a:pt x="9766" y="0"/>
                                  <a:pt x="21806" y="0"/>
                                </a:cubicBezTo>
                                <a:cubicBezTo>
                                  <a:pt x="33858" y="0"/>
                                  <a:pt x="43625" y="9779"/>
                                  <a:pt x="43625" y="21844"/>
                                </a:cubicBezTo>
                                <a:cubicBezTo>
                                  <a:pt x="43625" y="33910"/>
                                  <a:pt x="33858" y="43688"/>
                                  <a:pt x="21806" y="43688"/>
                                </a:cubicBezTo>
                                <a:cubicBezTo>
                                  <a:pt x="9766" y="43688"/>
                                  <a:pt x="0" y="33910"/>
                                  <a:pt x="0" y="21844"/>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230955803" name="Shape 6312"/>
                        <wps:cNvSpPr/>
                        <wps:spPr>
                          <a:xfrm>
                            <a:off x="142977" y="200661"/>
                            <a:ext cx="68555" cy="68453"/>
                          </a:xfrm>
                          <a:custGeom>
                            <a:avLst/>
                            <a:gdLst/>
                            <a:ahLst/>
                            <a:cxnLst/>
                            <a:rect l="0" t="0" r="0" b="0"/>
                            <a:pathLst>
                              <a:path w="68555" h="68453">
                                <a:moveTo>
                                  <a:pt x="34277" y="0"/>
                                </a:moveTo>
                                <a:cubicBezTo>
                                  <a:pt x="53213" y="0"/>
                                  <a:pt x="68555" y="15240"/>
                                  <a:pt x="68555" y="34163"/>
                                </a:cubicBezTo>
                                <a:cubicBezTo>
                                  <a:pt x="68555" y="53086"/>
                                  <a:pt x="53213" y="68453"/>
                                  <a:pt x="34277" y="68453"/>
                                </a:cubicBezTo>
                                <a:cubicBezTo>
                                  <a:pt x="15354" y="68453"/>
                                  <a:pt x="0" y="53086"/>
                                  <a:pt x="0" y="34163"/>
                                </a:cubicBezTo>
                                <a:cubicBezTo>
                                  <a:pt x="0" y="15240"/>
                                  <a:pt x="15354" y="0"/>
                                  <a:pt x="34277"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232843436" name="Shape 6313"/>
                        <wps:cNvSpPr/>
                        <wps:spPr>
                          <a:xfrm>
                            <a:off x="142977" y="200661"/>
                            <a:ext cx="68555" cy="68453"/>
                          </a:xfrm>
                          <a:custGeom>
                            <a:avLst/>
                            <a:gdLst/>
                            <a:ahLst/>
                            <a:cxnLst/>
                            <a:rect l="0" t="0" r="0" b="0"/>
                            <a:pathLst>
                              <a:path w="68555" h="68453">
                                <a:moveTo>
                                  <a:pt x="0" y="34163"/>
                                </a:moveTo>
                                <a:cubicBezTo>
                                  <a:pt x="0" y="15240"/>
                                  <a:pt x="15354" y="0"/>
                                  <a:pt x="34277" y="0"/>
                                </a:cubicBezTo>
                                <a:cubicBezTo>
                                  <a:pt x="53213" y="0"/>
                                  <a:pt x="68555" y="15240"/>
                                  <a:pt x="68555" y="34163"/>
                                </a:cubicBezTo>
                                <a:cubicBezTo>
                                  <a:pt x="68555" y="53086"/>
                                  <a:pt x="53213" y="68453"/>
                                  <a:pt x="34277" y="68453"/>
                                </a:cubicBezTo>
                                <a:cubicBezTo>
                                  <a:pt x="15354" y="68453"/>
                                  <a:pt x="0" y="53086"/>
                                  <a:pt x="0" y="34163"/>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713685642" name="Shape 6314"/>
                        <wps:cNvSpPr/>
                        <wps:spPr>
                          <a:xfrm>
                            <a:off x="204051" y="133477"/>
                            <a:ext cx="43625" cy="43562"/>
                          </a:xfrm>
                          <a:custGeom>
                            <a:avLst/>
                            <a:gdLst/>
                            <a:ahLst/>
                            <a:cxnLst/>
                            <a:rect l="0" t="0" r="0" b="0"/>
                            <a:pathLst>
                              <a:path w="43625" h="43562">
                                <a:moveTo>
                                  <a:pt x="21819" y="0"/>
                                </a:moveTo>
                                <a:cubicBezTo>
                                  <a:pt x="33858" y="0"/>
                                  <a:pt x="43625" y="9652"/>
                                  <a:pt x="43625" y="21717"/>
                                </a:cubicBezTo>
                                <a:cubicBezTo>
                                  <a:pt x="43625" y="33782"/>
                                  <a:pt x="33858" y="43562"/>
                                  <a:pt x="21819" y="43562"/>
                                </a:cubicBezTo>
                                <a:cubicBezTo>
                                  <a:pt x="9766" y="43562"/>
                                  <a:pt x="0" y="33782"/>
                                  <a:pt x="0" y="21717"/>
                                </a:cubicBezTo>
                                <a:cubicBezTo>
                                  <a:pt x="0" y="9652"/>
                                  <a:pt x="9766" y="0"/>
                                  <a:pt x="21819"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2138735694" name="Shape 6315"/>
                        <wps:cNvSpPr/>
                        <wps:spPr>
                          <a:xfrm>
                            <a:off x="204051" y="133477"/>
                            <a:ext cx="43625" cy="43562"/>
                          </a:xfrm>
                          <a:custGeom>
                            <a:avLst/>
                            <a:gdLst/>
                            <a:ahLst/>
                            <a:cxnLst/>
                            <a:rect l="0" t="0" r="0" b="0"/>
                            <a:pathLst>
                              <a:path w="43625" h="43562">
                                <a:moveTo>
                                  <a:pt x="0" y="21717"/>
                                </a:moveTo>
                                <a:cubicBezTo>
                                  <a:pt x="0" y="9652"/>
                                  <a:pt x="9766" y="0"/>
                                  <a:pt x="21819" y="0"/>
                                </a:cubicBezTo>
                                <a:cubicBezTo>
                                  <a:pt x="33858" y="0"/>
                                  <a:pt x="43625" y="9652"/>
                                  <a:pt x="43625" y="21717"/>
                                </a:cubicBezTo>
                                <a:cubicBezTo>
                                  <a:pt x="43625" y="33782"/>
                                  <a:pt x="33858" y="43562"/>
                                  <a:pt x="21819" y="43562"/>
                                </a:cubicBezTo>
                                <a:cubicBezTo>
                                  <a:pt x="9766" y="43562"/>
                                  <a:pt x="0" y="33782"/>
                                  <a:pt x="0" y="21717"/>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791474196" name="Shape 6316"/>
                        <wps:cNvSpPr/>
                        <wps:spPr>
                          <a:xfrm>
                            <a:off x="283451" y="108966"/>
                            <a:ext cx="43624" cy="43688"/>
                          </a:xfrm>
                          <a:custGeom>
                            <a:avLst/>
                            <a:gdLst/>
                            <a:ahLst/>
                            <a:cxnLst/>
                            <a:rect l="0" t="0" r="0" b="0"/>
                            <a:pathLst>
                              <a:path w="43624" h="43688">
                                <a:moveTo>
                                  <a:pt x="21806" y="0"/>
                                </a:moveTo>
                                <a:cubicBezTo>
                                  <a:pt x="33858" y="0"/>
                                  <a:pt x="43624" y="9779"/>
                                  <a:pt x="43624" y="21844"/>
                                </a:cubicBezTo>
                                <a:cubicBezTo>
                                  <a:pt x="43624" y="33910"/>
                                  <a:pt x="33858" y="43688"/>
                                  <a:pt x="21806" y="43688"/>
                                </a:cubicBezTo>
                                <a:cubicBezTo>
                                  <a:pt x="9766" y="43688"/>
                                  <a:pt x="0" y="33910"/>
                                  <a:pt x="0" y="21844"/>
                                </a:cubicBezTo>
                                <a:cubicBezTo>
                                  <a:pt x="0" y="9779"/>
                                  <a:pt x="9766" y="0"/>
                                  <a:pt x="21806"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978619911" name="Shape 6317"/>
                        <wps:cNvSpPr/>
                        <wps:spPr>
                          <a:xfrm>
                            <a:off x="283451" y="108966"/>
                            <a:ext cx="43624" cy="43688"/>
                          </a:xfrm>
                          <a:custGeom>
                            <a:avLst/>
                            <a:gdLst/>
                            <a:ahLst/>
                            <a:cxnLst/>
                            <a:rect l="0" t="0" r="0" b="0"/>
                            <a:pathLst>
                              <a:path w="43624" h="43688">
                                <a:moveTo>
                                  <a:pt x="0" y="21844"/>
                                </a:moveTo>
                                <a:cubicBezTo>
                                  <a:pt x="0" y="9779"/>
                                  <a:pt x="9766" y="0"/>
                                  <a:pt x="21806" y="0"/>
                                </a:cubicBezTo>
                                <a:cubicBezTo>
                                  <a:pt x="33858" y="0"/>
                                  <a:pt x="43624" y="9779"/>
                                  <a:pt x="43624" y="21844"/>
                                </a:cubicBezTo>
                                <a:cubicBezTo>
                                  <a:pt x="43624" y="33910"/>
                                  <a:pt x="33858" y="43688"/>
                                  <a:pt x="21806" y="43688"/>
                                </a:cubicBezTo>
                                <a:cubicBezTo>
                                  <a:pt x="9766" y="43688"/>
                                  <a:pt x="0" y="33910"/>
                                  <a:pt x="0" y="21844"/>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883106747" name="Shape 6318"/>
                        <wps:cNvSpPr/>
                        <wps:spPr>
                          <a:xfrm>
                            <a:off x="381165" y="151765"/>
                            <a:ext cx="43624" cy="43562"/>
                          </a:xfrm>
                          <a:custGeom>
                            <a:avLst/>
                            <a:gdLst/>
                            <a:ahLst/>
                            <a:cxnLst/>
                            <a:rect l="0" t="0" r="0" b="0"/>
                            <a:pathLst>
                              <a:path w="43624" h="43562">
                                <a:moveTo>
                                  <a:pt x="21806" y="0"/>
                                </a:moveTo>
                                <a:cubicBezTo>
                                  <a:pt x="33858" y="0"/>
                                  <a:pt x="43624" y="9779"/>
                                  <a:pt x="43624" y="21844"/>
                                </a:cubicBezTo>
                                <a:cubicBezTo>
                                  <a:pt x="43624" y="33782"/>
                                  <a:pt x="33858" y="43562"/>
                                  <a:pt x="21806" y="43562"/>
                                </a:cubicBezTo>
                                <a:cubicBezTo>
                                  <a:pt x="9766" y="43562"/>
                                  <a:pt x="0" y="33782"/>
                                  <a:pt x="0" y="21844"/>
                                </a:cubicBezTo>
                                <a:cubicBezTo>
                                  <a:pt x="0" y="9779"/>
                                  <a:pt x="9766" y="0"/>
                                  <a:pt x="21806"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293265534" name="Shape 6319"/>
                        <wps:cNvSpPr/>
                        <wps:spPr>
                          <a:xfrm>
                            <a:off x="381165" y="151765"/>
                            <a:ext cx="43624" cy="43562"/>
                          </a:xfrm>
                          <a:custGeom>
                            <a:avLst/>
                            <a:gdLst/>
                            <a:ahLst/>
                            <a:cxnLst/>
                            <a:rect l="0" t="0" r="0" b="0"/>
                            <a:pathLst>
                              <a:path w="43624" h="43562">
                                <a:moveTo>
                                  <a:pt x="0" y="21844"/>
                                </a:moveTo>
                                <a:cubicBezTo>
                                  <a:pt x="0" y="9779"/>
                                  <a:pt x="9766" y="0"/>
                                  <a:pt x="21806" y="0"/>
                                </a:cubicBezTo>
                                <a:cubicBezTo>
                                  <a:pt x="33858" y="0"/>
                                  <a:pt x="43624" y="9779"/>
                                  <a:pt x="43624" y="21844"/>
                                </a:cubicBezTo>
                                <a:cubicBezTo>
                                  <a:pt x="43624" y="33782"/>
                                  <a:pt x="33858" y="43562"/>
                                  <a:pt x="21806" y="43562"/>
                                </a:cubicBezTo>
                                <a:cubicBezTo>
                                  <a:pt x="9766" y="43562"/>
                                  <a:pt x="0" y="33782"/>
                                  <a:pt x="0" y="21844"/>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337353751" name="Shape 6320"/>
                        <wps:cNvSpPr/>
                        <wps:spPr>
                          <a:xfrm>
                            <a:off x="442239" y="182245"/>
                            <a:ext cx="68555" cy="68580"/>
                          </a:xfrm>
                          <a:custGeom>
                            <a:avLst/>
                            <a:gdLst/>
                            <a:ahLst/>
                            <a:cxnLst/>
                            <a:rect l="0" t="0" r="0" b="0"/>
                            <a:pathLst>
                              <a:path w="68555" h="68580">
                                <a:moveTo>
                                  <a:pt x="34277" y="0"/>
                                </a:moveTo>
                                <a:cubicBezTo>
                                  <a:pt x="53200" y="0"/>
                                  <a:pt x="68555" y="15367"/>
                                  <a:pt x="68555" y="34290"/>
                                </a:cubicBezTo>
                                <a:cubicBezTo>
                                  <a:pt x="68555" y="53213"/>
                                  <a:pt x="53200" y="68580"/>
                                  <a:pt x="34277" y="68580"/>
                                </a:cubicBezTo>
                                <a:cubicBezTo>
                                  <a:pt x="15342" y="68580"/>
                                  <a:pt x="0" y="53213"/>
                                  <a:pt x="0" y="34290"/>
                                </a:cubicBezTo>
                                <a:cubicBezTo>
                                  <a:pt x="0" y="15367"/>
                                  <a:pt x="15342" y="0"/>
                                  <a:pt x="34277"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88275419" name="Shape 6321"/>
                        <wps:cNvSpPr/>
                        <wps:spPr>
                          <a:xfrm>
                            <a:off x="442239" y="182245"/>
                            <a:ext cx="68555" cy="68580"/>
                          </a:xfrm>
                          <a:custGeom>
                            <a:avLst/>
                            <a:gdLst/>
                            <a:ahLst/>
                            <a:cxnLst/>
                            <a:rect l="0" t="0" r="0" b="0"/>
                            <a:pathLst>
                              <a:path w="68555" h="68580">
                                <a:moveTo>
                                  <a:pt x="0" y="34290"/>
                                </a:moveTo>
                                <a:cubicBezTo>
                                  <a:pt x="0" y="15367"/>
                                  <a:pt x="15342" y="0"/>
                                  <a:pt x="34277" y="0"/>
                                </a:cubicBezTo>
                                <a:cubicBezTo>
                                  <a:pt x="53200" y="0"/>
                                  <a:pt x="68555" y="15367"/>
                                  <a:pt x="68555" y="34290"/>
                                </a:cubicBezTo>
                                <a:cubicBezTo>
                                  <a:pt x="68555" y="53213"/>
                                  <a:pt x="53200" y="68580"/>
                                  <a:pt x="34277" y="68580"/>
                                </a:cubicBezTo>
                                <a:cubicBezTo>
                                  <a:pt x="15342" y="68580"/>
                                  <a:pt x="0" y="53213"/>
                                  <a:pt x="0" y="34290"/>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28243038" name="Shape 6322"/>
                        <wps:cNvSpPr/>
                        <wps:spPr>
                          <a:xfrm>
                            <a:off x="527736" y="249428"/>
                            <a:ext cx="43624" cy="43688"/>
                          </a:xfrm>
                          <a:custGeom>
                            <a:avLst/>
                            <a:gdLst/>
                            <a:ahLst/>
                            <a:cxnLst/>
                            <a:rect l="0" t="0" r="0" b="0"/>
                            <a:pathLst>
                              <a:path w="43624" h="43688">
                                <a:moveTo>
                                  <a:pt x="21819" y="0"/>
                                </a:moveTo>
                                <a:cubicBezTo>
                                  <a:pt x="33858" y="0"/>
                                  <a:pt x="43624" y="9779"/>
                                  <a:pt x="43624" y="21844"/>
                                </a:cubicBezTo>
                                <a:cubicBezTo>
                                  <a:pt x="43624" y="33910"/>
                                  <a:pt x="33858" y="43688"/>
                                  <a:pt x="21819" y="43688"/>
                                </a:cubicBezTo>
                                <a:cubicBezTo>
                                  <a:pt x="9766" y="43688"/>
                                  <a:pt x="0" y="33910"/>
                                  <a:pt x="0" y="21844"/>
                                </a:cubicBezTo>
                                <a:cubicBezTo>
                                  <a:pt x="0" y="9779"/>
                                  <a:pt x="9766" y="0"/>
                                  <a:pt x="21819"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759183050" name="Shape 6323"/>
                        <wps:cNvSpPr/>
                        <wps:spPr>
                          <a:xfrm>
                            <a:off x="527736" y="249428"/>
                            <a:ext cx="43624" cy="43688"/>
                          </a:xfrm>
                          <a:custGeom>
                            <a:avLst/>
                            <a:gdLst/>
                            <a:ahLst/>
                            <a:cxnLst/>
                            <a:rect l="0" t="0" r="0" b="0"/>
                            <a:pathLst>
                              <a:path w="43624" h="43688">
                                <a:moveTo>
                                  <a:pt x="0" y="21844"/>
                                </a:moveTo>
                                <a:cubicBezTo>
                                  <a:pt x="0" y="9779"/>
                                  <a:pt x="9766" y="0"/>
                                  <a:pt x="21819" y="0"/>
                                </a:cubicBezTo>
                                <a:cubicBezTo>
                                  <a:pt x="33858" y="0"/>
                                  <a:pt x="43624" y="9779"/>
                                  <a:pt x="43624" y="21844"/>
                                </a:cubicBezTo>
                                <a:cubicBezTo>
                                  <a:pt x="43624" y="33910"/>
                                  <a:pt x="33858" y="43688"/>
                                  <a:pt x="21819" y="43688"/>
                                </a:cubicBezTo>
                                <a:cubicBezTo>
                                  <a:pt x="9766" y="43688"/>
                                  <a:pt x="0" y="33910"/>
                                  <a:pt x="0" y="21844"/>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908427038" name="Shape 6324"/>
                        <wps:cNvSpPr/>
                        <wps:spPr>
                          <a:xfrm>
                            <a:off x="564388" y="316612"/>
                            <a:ext cx="43612" cy="43688"/>
                          </a:xfrm>
                          <a:custGeom>
                            <a:avLst/>
                            <a:gdLst/>
                            <a:ahLst/>
                            <a:cxnLst/>
                            <a:rect l="0" t="0" r="0" b="0"/>
                            <a:pathLst>
                              <a:path w="43612" h="43688">
                                <a:moveTo>
                                  <a:pt x="21806" y="0"/>
                                </a:moveTo>
                                <a:cubicBezTo>
                                  <a:pt x="33858" y="0"/>
                                  <a:pt x="43612" y="9778"/>
                                  <a:pt x="43612" y="21844"/>
                                </a:cubicBezTo>
                                <a:cubicBezTo>
                                  <a:pt x="43612" y="33909"/>
                                  <a:pt x="33858" y="43688"/>
                                  <a:pt x="21806" y="43688"/>
                                </a:cubicBezTo>
                                <a:cubicBezTo>
                                  <a:pt x="9766" y="43688"/>
                                  <a:pt x="0" y="33909"/>
                                  <a:pt x="0" y="21844"/>
                                </a:cubicBezTo>
                                <a:cubicBezTo>
                                  <a:pt x="0" y="9778"/>
                                  <a:pt x="9766" y="0"/>
                                  <a:pt x="21806"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278512843" name="Shape 6325"/>
                        <wps:cNvSpPr/>
                        <wps:spPr>
                          <a:xfrm>
                            <a:off x="564388" y="316612"/>
                            <a:ext cx="43612" cy="43688"/>
                          </a:xfrm>
                          <a:custGeom>
                            <a:avLst/>
                            <a:gdLst/>
                            <a:ahLst/>
                            <a:cxnLst/>
                            <a:rect l="0" t="0" r="0" b="0"/>
                            <a:pathLst>
                              <a:path w="43612" h="43688">
                                <a:moveTo>
                                  <a:pt x="0" y="21844"/>
                                </a:moveTo>
                                <a:cubicBezTo>
                                  <a:pt x="0" y="9778"/>
                                  <a:pt x="9766" y="0"/>
                                  <a:pt x="21806" y="0"/>
                                </a:cubicBezTo>
                                <a:cubicBezTo>
                                  <a:pt x="33858" y="0"/>
                                  <a:pt x="43612" y="9778"/>
                                  <a:pt x="43612" y="21844"/>
                                </a:cubicBezTo>
                                <a:cubicBezTo>
                                  <a:pt x="43612" y="33909"/>
                                  <a:pt x="33858" y="43688"/>
                                  <a:pt x="21806" y="43688"/>
                                </a:cubicBezTo>
                                <a:cubicBezTo>
                                  <a:pt x="9766" y="43688"/>
                                  <a:pt x="0" y="33909"/>
                                  <a:pt x="0" y="21844"/>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377757787" name="Shape 6326"/>
                        <wps:cNvSpPr/>
                        <wps:spPr>
                          <a:xfrm>
                            <a:off x="246799" y="188341"/>
                            <a:ext cx="112179" cy="112268"/>
                          </a:xfrm>
                          <a:custGeom>
                            <a:avLst/>
                            <a:gdLst/>
                            <a:ahLst/>
                            <a:cxnLst/>
                            <a:rect l="0" t="0" r="0" b="0"/>
                            <a:pathLst>
                              <a:path w="112179" h="112268">
                                <a:moveTo>
                                  <a:pt x="56096" y="0"/>
                                </a:moveTo>
                                <a:cubicBezTo>
                                  <a:pt x="87071" y="0"/>
                                  <a:pt x="112179" y="25147"/>
                                  <a:pt x="112179" y="56135"/>
                                </a:cubicBezTo>
                                <a:cubicBezTo>
                                  <a:pt x="112179" y="87123"/>
                                  <a:pt x="87071" y="112268"/>
                                  <a:pt x="56096" y="112268"/>
                                </a:cubicBezTo>
                                <a:cubicBezTo>
                                  <a:pt x="25121" y="112268"/>
                                  <a:pt x="0" y="87123"/>
                                  <a:pt x="0" y="56135"/>
                                </a:cubicBezTo>
                                <a:cubicBezTo>
                                  <a:pt x="0" y="25147"/>
                                  <a:pt x="25121" y="0"/>
                                  <a:pt x="56096"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881713760" name="Shape 6327"/>
                        <wps:cNvSpPr/>
                        <wps:spPr>
                          <a:xfrm>
                            <a:off x="246799" y="188341"/>
                            <a:ext cx="112179" cy="112268"/>
                          </a:xfrm>
                          <a:custGeom>
                            <a:avLst/>
                            <a:gdLst/>
                            <a:ahLst/>
                            <a:cxnLst/>
                            <a:rect l="0" t="0" r="0" b="0"/>
                            <a:pathLst>
                              <a:path w="112179" h="112268">
                                <a:moveTo>
                                  <a:pt x="0" y="56135"/>
                                </a:moveTo>
                                <a:cubicBezTo>
                                  <a:pt x="0" y="25147"/>
                                  <a:pt x="25121" y="0"/>
                                  <a:pt x="56096" y="0"/>
                                </a:cubicBezTo>
                                <a:cubicBezTo>
                                  <a:pt x="87071" y="0"/>
                                  <a:pt x="112179" y="25147"/>
                                  <a:pt x="112179" y="56135"/>
                                </a:cubicBezTo>
                                <a:cubicBezTo>
                                  <a:pt x="112179" y="87123"/>
                                  <a:pt x="87071" y="112268"/>
                                  <a:pt x="56096" y="112268"/>
                                </a:cubicBezTo>
                                <a:cubicBezTo>
                                  <a:pt x="25121" y="112268"/>
                                  <a:pt x="0" y="87123"/>
                                  <a:pt x="0" y="56135"/>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282534164" name="Shape 6328"/>
                        <wps:cNvSpPr/>
                        <wps:spPr>
                          <a:xfrm>
                            <a:off x="8623" y="420498"/>
                            <a:ext cx="43625" cy="43561"/>
                          </a:xfrm>
                          <a:custGeom>
                            <a:avLst/>
                            <a:gdLst/>
                            <a:ahLst/>
                            <a:cxnLst/>
                            <a:rect l="0" t="0" r="0" b="0"/>
                            <a:pathLst>
                              <a:path w="43625" h="43561">
                                <a:moveTo>
                                  <a:pt x="21806" y="0"/>
                                </a:moveTo>
                                <a:cubicBezTo>
                                  <a:pt x="33858" y="0"/>
                                  <a:pt x="43625" y="9779"/>
                                  <a:pt x="43625" y="21717"/>
                                </a:cubicBezTo>
                                <a:cubicBezTo>
                                  <a:pt x="43625" y="33782"/>
                                  <a:pt x="33858" y="43561"/>
                                  <a:pt x="21806" y="43561"/>
                                </a:cubicBezTo>
                                <a:cubicBezTo>
                                  <a:pt x="9766" y="43561"/>
                                  <a:pt x="0" y="33782"/>
                                  <a:pt x="0" y="21717"/>
                                </a:cubicBezTo>
                                <a:cubicBezTo>
                                  <a:pt x="0" y="9779"/>
                                  <a:pt x="9766" y="0"/>
                                  <a:pt x="21806"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799932188" name="Shape 6329"/>
                        <wps:cNvSpPr/>
                        <wps:spPr>
                          <a:xfrm>
                            <a:off x="8623" y="420498"/>
                            <a:ext cx="43625" cy="43561"/>
                          </a:xfrm>
                          <a:custGeom>
                            <a:avLst/>
                            <a:gdLst/>
                            <a:ahLst/>
                            <a:cxnLst/>
                            <a:rect l="0" t="0" r="0" b="0"/>
                            <a:pathLst>
                              <a:path w="43625" h="43561">
                                <a:moveTo>
                                  <a:pt x="0" y="21717"/>
                                </a:moveTo>
                                <a:cubicBezTo>
                                  <a:pt x="0" y="9779"/>
                                  <a:pt x="9766" y="0"/>
                                  <a:pt x="21806" y="0"/>
                                </a:cubicBezTo>
                                <a:cubicBezTo>
                                  <a:pt x="33858" y="0"/>
                                  <a:pt x="43625" y="9779"/>
                                  <a:pt x="43625" y="21717"/>
                                </a:cubicBezTo>
                                <a:cubicBezTo>
                                  <a:pt x="43625" y="33782"/>
                                  <a:pt x="33858" y="43561"/>
                                  <a:pt x="21806" y="43561"/>
                                </a:cubicBezTo>
                                <a:cubicBezTo>
                                  <a:pt x="9766" y="43561"/>
                                  <a:pt x="0" y="33782"/>
                                  <a:pt x="0" y="21717"/>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014151960" name="Shape 6330"/>
                        <wps:cNvSpPr/>
                        <wps:spPr>
                          <a:xfrm>
                            <a:off x="45263" y="475489"/>
                            <a:ext cx="68555" cy="68452"/>
                          </a:xfrm>
                          <a:custGeom>
                            <a:avLst/>
                            <a:gdLst/>
                            <a:ahLst/>
                            <a:cxnLst/>
                            <a:rect l="0" t="0" r="0" b="0"/>
                            <a:pathLst>
                              <a:path w="68555" h="68452">
                                <a:moveTo>
                                  <a:pt x="34277" y="0"/>
                                </a:moveTo>
                                <a:cubicBezTo>
                                  <a:pt x="53200" y="0"/>
                                  <a:pt x="68555" y="15239"/>
                                  <a:pt x="68555" y="34163"/>
                                </a:cubicBezTo>
                                <a:cubicBezTo>
                                  <a:pt x="68555" y="53086"/>
                                  <a:pt x="53200" y="68452"/>
                                  <a:pt x="34277" y="68452"/>
                                </a:cubicBezTo>
                                <a:cubicBezTo>
                                  <a:pt x="15342" y="68452"/>
                                  <a:pt x="0" y="53086"/>
                                  <a:pt x="0" y="34163"/>
                                </a:cubicBezTo>
                                <a:cubicBezTo>
                                  <a:pt x="0" y="15239"/>
                                  <a:pt x="15342" y="0"/>
                                  <a:pt x="34277"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905472797" name="Shape 6331"/>
                        <wps:cNvSpPr/>
                        <wps:spPr>
                          <a:xfrm>
                            <a:off x="45263" y="475489"/>
                            <a:ext cx="68555" cy="68452"/>
                          </a:xfrm>
                          <a:custGeom>
                            <a:avLst/>
                            <a:gdLst/>
                            <a:ahLst/>
                            <a:cxnLst/>
                            <a:rect l="0" t="0" r="0" b="0"/>
                            <a:pathLst>
                              <a:path w="68555" h="68452">
                                <a:moveTo>
                                  <a:pt x="0" y="34163"/>
                                </a:moveTo>
                                <a:cubicBezTo>
                                  <a:pt x="0" y="15239"/>
                                  <a:pt x="15342" y="0"/>
                                  <a:pt x="34277" y="0"/>
                                </a:cubicBezTo>
                                <a:cubicBezTo>
                                  <a:pt x="53200" y="0"/>
                                  <a:pt x="68555" y="15239"/>
                                  <a:pt x="68555" y="34163"/>
                                </a:cubicBezTo>
                                <a:cubicBezTo>
                                  <a:pt x="68555" y="53086"/>
                                  <a:pt x="53200" y="68452"/>
                                  <a:pt x="34277" y="68452"/>
                                </a:cubicBezTo>
                                <a:cubicBezTo>
                                  <a:pt x="15342" y="68452"/>
                                  <a:pt x="0" y="53086"/>
                                  <a:pt x="0" y="34163"/>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405305467" name="Shape 6332"/>
                        <wps:cNvSpPr/>
                        <wps:spPr>
                          <a:xfrm>
                            <a:off x="136868" y="524256"/>
                            <a:ext cx="99720" cy="99695"/>
                          </a:xfrm>
                          <a:custGeom>
                            <a:avLst/>
                            <a:gdLst/>
                            <a:ahLst/>
                            <a:cxnLst/>
                            <a:rect l="0" t="0" r="0" b="0"/>
                            <a:pathLst>
                              <a:path w="99720" h="99695">
                                <a:moveTo>
                                  <a:pt x="49860" y="0"/>
                                </a:moveTo>
                                <a:cubicBezTo>
                                  <a:pt x="77394" y="0"/>
                                  <a:pt x="99720" y="22352"/>
                                  <a:pt x="99720" y="49911"/>
                                </a:cubicBezTo>
                                <a:cubicBezTo>
                                  <a:pt x="99720" y="77470"/>
                                  <a:pt x="77394" y="99695"/>
                                  <a:pt x="49860" y="99695"/>
                                </a:cubicBezTo>
                                <a:cubicBezTo>
                                  <a:pt x="22327" y="99695"/>
                                  <a:pt x="0" y="77470"/>
                                  <a:pt x="0" y="49911"/>
                                </a:cubicBezTo>
                                <a:cubicBezTo>
                                  <a:pt x="0" y="22352"/>
                                  <a:pt x="22327" y="0"/>
                                  <a:pt x="49860"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581059508" name="Shape 6333"/>
                        <wps:cNvSpPr/>
                        <wps:spPr>
                          <a:xfrm>
                            <a:off x="136868" y="524256"/>
                            <a:ext cx="99720" cy="99695"/>
                          </a:xfrm>
                          <a:custGeom>
                            <a:avLst/>
                            <a:gdLst/>
                            <a:ahLst/>
                            <a:cxnLst/>
                            <a:rect l="0" t="0" r="0" b="0"/>
                            <a:pathLst>
                              <a:path w="99720" h="99695">
                                <a:moveTo>
                                  <a:pt x="0" y="49911"/>
                                </a:moveTo>
                                <a:cubicBezTo>
                                  <a:pt x="0" y="22352"/>
                                  <a:pt x="22327" y="0"/>
                                  <a:pt x="49860" y="0"/>
                                </a:cubicBezTo>
                                <a:cubicBezTo>
                                  <a:pt x="77394" y="0"/>
                                  <a:pt x="99720" y="22352"/>
                                  <a:pt x="99720" y="49911"/>
                                </a:cubicBezTo>
                                <a:cubicBezTo>
                                  <a:pt x="99720" y="77470"/>
                                  <a:pt x="77394" y="99695"/>
                                  <a:pt x="49860" y="99695"/>
                                </a:cubicBezTo>
                                <a:cubicBezTo>
                                  <a:pt x="22327" y="99695"/>
                                  <a:pt x="0" y="77470"/>
                                  <a:pt x="0" y="49911"/>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305394545" name="Shape 6334"/>
                        <wps:cNvSpPr/>
                        <wps:spPr>
                          <a:xfrm>
                            <a:off x="265125" y="603631"/>
                            <a:ext cx="43624" cy="43688"/>
                          </a:xfrm>
                          <a:custGeom>
                            <a:avLst/>
                            <a:gdLst/>
                            <a:ahLst/>
                            <a:cxnLst/>
                            <a:rect l="0" t="0" r="0" b="0"/>
                            <a:pathLst>
                              <a:path w="43624" h="43688">
                                <a:moveTo>
                                  <a:pt x="21806" y="0"/>
                                </a:moveTo>
                                <a:cubicBezTo>
                                  <a:pt x="33858" y="0"/>
                                  <a:pt x="43624" y="9779"/>
                                  <a:pt x="43624" y="21844"/>
                                </a:cubicBezTo>
                                <a:cubicBezTo>
                                  <a:pt x="43624" y="33909"/>
                                  <a:pt x="33858" y="43688"/>
                                  <a:pt x="21806" y="43688"/>
                                </a:cubicBezTo>
                                <a:cubicBezTo>
                                  <a:pt x="9766" y="43688"/>
                                  <a:pt x="0" y="33909"/>
                                  <a:pt x="0" y="21844"/>
                                </a:cubicBezTo>
                                <a:cubicBezTo>
                                  <a:pt x="0" y="9779"/>
                                  <a:pt x="9766" y="0"/>
                                  <a:pt x="21806"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851457538" name="Shape 6335"/>
                        <wps:cNvSpPr/>
                        <wps:spPr>
                          <a:xfrm>
                            <a:off x="265125" y="603631"/>
                            <a:ext cx="43624" cy="43688"/>
                          </a:xfrm>
                          <a:custGeom>
                            <a:avLst/>
                            <a:gdLst/>
                            <a:ahLst/>
                            <a:cxnLst/>
                            <a:rect l="0" t="0" r="0" b="0"/>
                            <a:pathLst>
                              <a:path w="43624" h="43688">
                                <a:moveTo>
                                  <a:pt x="0" y="21844"/>
                                </a:moveTo>
                                <a:cubicBezTo>
                                  <a:pt x="0" y="9779"/>
                                  <a:pt x="9766" y="0"/>
                                  <a:pt x="21806" y="0"/>
                                </a:cubicBezTo>
                                <a:cubicBezTo>
                                  <a:pt x="33858" y="0"/>
                                  <a:pt x="43624" y="9779"/>
                                  <a:pt x="43624" y="21844"/>
                                </a:cubicBezTo>
                                <a:cubicBezTo>
                                  <a:pt x="43624" y="33909"/>
                                  <a:pt x="33858" y="43688"/>
                                  <a:pt x="21806" y="43688"/>
                                </a:cubicBezTo>
                                <a:cubicBezTo>
                                  <a:pt x="9766" y="43688"/>
                                  <a:pt x="0" y="33909"/>
                                  <a:pt x="0" y="21844"/>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212492529" name="Shape 6336"/>
                        <wps:cNvSpPr/>
                        <wps:spPr>
                          <a:xfrm>
                            <a:off x="289560" y="524256"/>
                            <a:ext cx="68542" cy="68580"/>
                          </a:xfrm>
                          <a:custGeom>
                            <a:avLst/>
                            <a:gdLst/>
                            <a:ahLst/>
                            <a:cxnLst/>
                            <a:rect l="0" t="0" r="0" b="0"/>
                            <a:pathLst>
                              <a:path w="68542" h="68580">
                                <a:moveTo>
                                  <a:pt x="34265" y="0"/>
                                </a:moveTo>
                                <a:cubicBezTo>
                                  <a:pt x="53200" y="0"/>
                                  <a:pt x="68542" y="15367"/>
                                  <a:pt x="68542" y="34290"/>
                                </a:cubicBezTo>
                                <a:cubicBezTo>
                                  <a:pt x="68542" y="53213"/>
                                  <a:pt x="53200" y="68580"/>
                                  <a:pt x="34265" y="68580"/>
                                </a:cubicBezTo>
                                <a:cubicBezTo>
                                  <a:pt x="15342" y="68580"/>
                                  <a:pt x="0" y="53213"/>
                                  <a:pt x="0" y="34290"/>
                                </a:cubicBezTo>
                                <a:cubicBezTo>
                                  <a:pt x="0" y="15367"/>
                                  <a:pt x="15342" y="0"/>
                                  <a:pt x="34265"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530742231" name="Shape 6337"/>
                        <wps:cNvSpPr/>
                        <wps:spPr>
                          <a:xfrm>
                            <a:off x="289560" y="524256"/>
                            <a:ext cx="68542" cy="68580"/>
                          </a:xfrm>
                          <a:custGeom>
                            <a:avLst/>
                            <a:gdLst/>
                            <a:ahLst/>
                            <a:cxnLst/>
                            <a:rect l="0" t="0" r="0" b="0"/>
                            <a:pathLst>
                              <a:path w="68542" h="68580">
                                <a:moveTo>
                                  <a:pt x="0" y="34290"/>
                                </a:moveTo>
                                <a:cubicBezTo>
                                  <a:pt x="0" y="15367"/>
                                  <a:pt x="15342" y="0"/>
                                  <a:pt x="34265" y="0"/>
                                </a:cubicBezTo>
                                <a:cubicBezTo>
                                  <a:pt x="53200" y="0"/>
                                  <a:pt x="68542" y="15367"/>
                                  <a:pt x="68542" y="34290"/>
                                </a:cubicBezTo>
                                <a:cubicBezTo>
                                  <a:pt x="68542" y="53213"/>
                                  <a:pt x="53200" y="68580"/>
                                  <a:pt x="34265" y="68580"/>
                                </a:cubicBezTo>
                                <a:cubicBezTo>
                                  <a:pt x="15342" y="68580"/>
                                  <a:pt x="0" y="53213"/>
                                  <a:pt x="0" y="34290"/>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862488150" name="Shape 6338"/>
                        <wps:cNvSpPr/>
                        <wps:spPr>
                          <a:xfrm>
                            <a:off x="350622" y="609727"/>
                            <a:ext cx="43625" cy="43688"/>
                          </a:xfrm>
                          <a:custGeom>
                            <a:avLst/>
                            <a:gdLst/>
                            <a:ahLst/>
                            <a:cxnLst/>
                            <a:rect l="0" t="0" r="0" b="0"/>
                            <a:pathLst>
                              <a:path w="43625" h="43688">
                                <a:moveTo>
                                  <a:pt x="21819" y="0"/>
                                </a:moveTo>
                                <a:cubicBezTo>
                                  <a:pt x="33858" y="0"/>
                                  <a:pt x="43625" y="9779"/>
                                  <a:pt x="43625" y="21844"/>
                                </a:cubicBezTo>
                                <a:cubicBezTo>
                                  <a:pt x="43625" y="33910"/>
                                  <a:pt x="33858" y="43688"/>
                                  <a:pt x="21819" y="43688"/>
                                </a:cubicBezTo>
                                <a:cubicBezTo>
                                  <a:pt x="9766" y="43688"/>
                                  <a:pt x="0" y="33910"/>
                                  <a:pt x="0" y="21844"/>
                                </a:cubicBezTo>
                                <a:cubicBezTo>
                                  <a:pt x="0" y="9779"/>
                                  <a:pt x="9766" y="0"/>
                                  <a:pt x="21819"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928373753" name="Shape 6339"/>
                        <wps:cNvSpPr/>
                        <wps:spPr>
                          <a:xfrm>
                            <a:off x="350622" y="609727"/>
                            <a:ext cx="43625" cy="43688"/>
                          </a:xfrm>
                          <a:custGeom>
                            <a:avLst/>
                            <a:gdLst/>
                            <a:ahLst/>
                            <a:cxnLst/>
                            <a:rect l="0" t="0" r="0" b="0"/>
                            <a:pathLst>
                              <a:path w="43625" h="43688">
                                <a:moveTo>
                                  <a:pt x="0" y="21844"/>
                                </a:moveTo>
                                <a:cubicBezTo>
                                  <a:pt x="0" y="9779"/>
                                  <a:pt x="9766" y="0"/>
                                  <a:pt x="21819" y="0"/>
                                </a:cubicBezTo>
                                <a:cubicBezTo>
                                  <a:pt x="33858" y="0"/>
                                  <a:pt x="43625" y="9779"/>
                                  <a:pt x="43625" y="21844"/>
                                </a:cubicBezTo>
                                <a:cubicBezTo>
                                  <a:pt x="43625" y="33910"/>
                                  <a:pt x="33858" y="43688"/>
                                  <a:pt x="21819" y="43688"/>
                                </a:cubicBezTo>
                                <a:cubicBezTo>
                                  <a:pt x="9766" y="43688"/>
                                  <a:pt x="0" y="33910"/>
                                  <a:pt x="0" y="21844"/>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554546633" name="Shape 6340"/>
                        <wps:cNvSpPr/>
                        <wps:spPr>
                          <a:xfrm>
                            <a:off x="405587" y="512064"/>
                            <a:ext cx="99720" cy="99695"/>
                          </a:xfrm>
                          <a:custGeom>
                            <a:avLst/>
                            <a:gdLst/>
                            <a:ahLst/>
                            <a:cxnLst/>
                            <a:rect l="0" t="0" r="0" b="0"/>
                            <a:pathLst>
                              <a:path w="99720" h="99695">
                                <a:moveTo>
                                  <a:pt x="49860" y="0"/>
                                </a:moveTo>
                                <a:cubicBezTo>
                                  <a:pt x="77394" y="0"/>
                                  <a:pt x="99720" y="22352"/>
                                  <a:pt x="99720" y="49912"/>
                                </a:cubicBezTo>
                                <a:cubicBezTo>
                                  <a:pt x="99720" y="77343"/>
                                  <a:pt x="77394" y="99695"/>
                                  <a:pt x="49860" y="99695"/>
                                </a:cubicBezTo>
                                <a:cubicBezTo>
                                  <a:pt x="22327" y="99695"/>
                                  <a:pt x="0" y="77343"/>
                                  <a:pt x="0" y="49912"/>
                                </a:cubicBezTo>
                                <a:cubicBezTo>
                                  <a:pt x="0" y="22352"/>
                                  <a:pt x="22327" y="0"/>
                                  <a:pt x="49860"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151793403" name="Shape 6341"/>
                        <wps:cNvSpPr/>
                        <wps:spPr>
                          <a:xfrm>
                            <a:off x="405587" y="512064"/>
                            <a:ext cx="99720" cy="99695"/>
                          </a:xfrm>
                          <a:custGeom>
                            <a:avLst/>
                            <a:gdLst/>
                            <a:ahLst/>
                            <a:cxnLst/>
                            <a:rect l="0" t="0" r="0" b="0"/>
                            <a:pathLst>
                              <a:path w="99720" h="99695">
                                <a:moveTo>
                                  <a:pt x="0" y="49912"/>
                                </a:moveTo>
                                <a:cubicBezTo>
                                  <a:pt x="0" y="22352"/>
                                  <a:pt x="22327" y="0"/>
                                  <a:pt x="49860" y="0"/>
                                </a:cubicBezTo>
                                <a:cubicBezTo>
                                  <a:pt x="77394" y="0"/>
                                  <a:pt x="99720" y="22352"/>
                                  <a:pt x="99720" y="49912"/>
                                </a:cubicBezTo>
                                <a:cubicBezTo>
                                  <a:pt x="99720" y="77343"/>
                                  <a:pt x="77394" y="99695"/>
                                  <a:pt x="49860" y="99695"/>
                                </a:cubicBezTo>
                                <a:cubicBezTo>
                                  <a:pt x="22327" y="99695"/>
                                  <a:pt x="0" y="77343"/>
                                  <a:pt x="0" y="49912"/>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58557442" name="Shape 6342"/>
                        <wps:cNvSpPr/>
                        <wps:spPr>
                          <a:xfrm>
                            <a:off x="539953" y="487680"/>
                            <a:ext cx="68555" cy="68453"/>
                          </a:xfrm>
                          <a:custGeom>
                            <a:avLst/>
                            <a:gdLst/>
                            <a:ahLst/>
                            <a:cxnLst/>
                            <a:rect l="0" t="0" r="0" b="0"/>
                            <a:pathLst>
                              <a:path w="68555" h="68453">
                                <a:moveTo>
                                  <a:pt x="34277" y="0"/>
                                </a:moveTo>
                                <a:cubicBezTo>
                                  <a:pt x="53200" y="0"/>
                                  <a:pt x="68555" y="15367"/>
                                  <a:pt x="68555" y="34290"/>
                                </a:cubicBezTo>
                                <a:cubicBezTo>
                                  <a:pt x="68555" y="53213"/>
                                  <a:pt x="53200" y="68453"/>
                                  <a:pt x="34277" y="68453"/>
                                </a:cubicBezTo>
                                <a:cubicBezTo>
                                  <a:pt x="15342" y="68453"/>
                                  <a:pt x="0" y="53213"/>
                                  <a:pt x="0" y="34290"/>
                                </a:cubicBezTo>
                                <a:cubicBezTo>
                                  <a:pt x="0" y="15367"/>
                                  <a:pt x="15342" y="0"/>
                                  <a:pt x="34277"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175402197" name="Shape 6343"/>
                        <wps:cNvSpPr/>
                        <wps:spPr>
                          <a:xfrm>
                            <a:off x="539953" y="487680"/>
                            <a:ext cx="68555" cy="68453"/>
                          </a:xfrm>
                          <a:custGeom>
                            <a:avLst/>
                            <a:gdLst/>
                            <a:ahLst/>
                            <a:cxnLst/>
                            <a:rect l="0" t="0" r="0" b="0"/>
                            <a:pathLst>
                              <a:path w="68555" h="68453">
                                <a:moveTo>
                                  <a:pt x="0" y="34290"/>
                                </a:moveTo>
                                <a:cubicBezTo>
                                  <a:pt x="0" y="15367"/>
                                  <a:pt x="15342" y="0"/>
                                  <a:pt x="34277" y="0"/>
                                </a:cubicBezTo>
                                <a:cubicBezTo>
                                  <a:pt x="53200" y="0"/>
                                  <a:pt x="68555" y="15367"/>
                                  <a:pt x="68555" y="34290"/>
                                </a:cubicBezTo>
                                <a:cubicBezTo>
                                  <a:pt x="68555" y="53213"/>
                                  <a:pt x="53200" y="68453"/>
                                  <a:pt x="34277" y="68453"/>
                                </a:cubicBezTo>
                                <a:cubicBezTo>
                                  <a:pt x="15342" y="68453"/>
                                  <a:pt x="0" y="53213"/>
                                  <a:pt x="0" y="34290"/>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970457383" name="Shape 6344"/>
                        <wps:cNvSpPr/>
                        <wps:spPr>
                          <a:xfrm>
                            <a:off x="608508" y="200534"/>
                            <a:ext cx="201320" cy="384302"/>
                          </a:xfrm>
                          <a:custGeom>
                            <a:avLst/>
                            <a:gdLst/>
                            <a:ahLst/>
                            <a:cxnLst/>
                            <a:rect l="0" t="0" r="0" b="0"/>
                            <a:pathLst>
                              <a:path w="201320" h="384302">
                                <a:moveTo>
                                  <a:pt x="0" y="0"/>
                                </a:moveTo>
                                <a:lnTo>
                                  <a:pt x="75882" y="0"/>
                                </a:lnTo>
                                <a:lnTo>
                                  <a:pt x="201320" y="192151"/>
                                </a:lnTo>
                                <a:lnTo>
                                  <a:pt x="75882" y="384302"/>
                                </a:lnTo>
                                <a:lnTo>
                                  <a:pt x="0" y="384302"/>
                                </a:lnTo>
                                <a:lnTo>
                                  <a:pt x="125438" y="192151"/>
                                </a:lnTo>
                                <a:lnTo>
                                  <a:pt x="0" y="0"/>
                                </a:lnTo>
                                <a:close/>
                              </a:path>
                            </a:pathLst>
                          </a:custGeom>
                          <a:ln w="0" cap="flat">
                            <a:miter lim="127000"/>
                          </a:ln>
                        </wps:spPr>
                        <wps:style>
                          <a:lnRef idx="0">
                            <a:srgbClr val="000000">
                              <a:alpha val="0"/>
                            </a:srgbClr>
                          </a:lnRef>
                          <a:fillRef idx="1">
                            <a:srgbClr val="B0BCDE"/>
                          </a:fillRef>
                          <a:effectRef idx="0">
                            <a:scrgbClr r="0" g="0" b="0"/>
                          </a:effectRef>
                          <a:fontRef idx="none"/>
                        </wps:style>
                        <wps:bodyPr/>
                      </wps:wsp>
                      <wps:wsp>
                        <wps:cNvPr id="46151591" name="Rectangle 6345"/>
                        <wps:cNvSpPr/>
                        <wps:spPr>
                          <a:xfrm>
                            <a:off x="890016" y="215139"/>
                            <a:ext cx="517473" cy="103226"/>
                          </a:xfrm>
                          <a:prstGeom prst="rect">
                            <a:avLst/>
                          </a:prstGeom>
                          <a:ln>
                            <a:noFill/>
                          </a:ln>
                        </wps:spPr>
                        <wps:txbx>
                          <w:txbxContent>
                            <w:p w14:paraId="7E19FCB3" w14:textId="77777777" w:rsidR="00900676" w:rsidRDefault="00900676" w:rsidP="00441D9C">
                              <w:pPr>
                                <w:spacing w:after="160" w:line="259" w:lineRule="auto"/>
                                <w:ind w:left="0" w:firstLine="0"/>
                                <w:jc w:val="left"/>
                              </w:pPr>
                              <w:r>
                                <w:rPr>
                                  <w:rFonts w:ascii="Calibri" w:eastAsia="Calibri" w:hAnsi="Calibri" w:cs="Calibri"/>
                                  <w:sz w:val="12"/>
                                </w:rPr>
                                <w:t>VALIDACIÓN</w:t>
                              </w:r>
                            </w:p>
                          </w:txbxContent>
                        </wps:txbx>
                        <wps:bodyPr horzOverflow="overflow" vert="horz" lIns="0" tIns="0" rIns="0" bIns="0" rtlCol="0">
                          <a:noAutofit/>
                        </wps:bodyPr>
                      </wps:wsp>
                      <wps:wsp>
                        <wps:cNvPr id="2082277460" name="Rectangle 6346"/>
                        <wps:cNvSpPr/>
                        <wps:spPr>
                          <a:xfrm>
                            <a:off x="877824" y="331725"/>
                            <a:ext cx="595205" cy="103226"/>
                          </a:xfrm>
                          <a:prstGeom prst="rect">
                            <a:avLst/>
                          </a:prstGeom>
                          <a:ln>
                            <a:noFill/>
                          </a:ln>
                        </wps:spPr>
                        <wps:txbx>
                          <w:txbxContent>
                            <w:p w14:paraId="1463EE03" w14:textId="77777777" w:rsidR="00900676" w:rsidRDefault="00900676" w:rsidP="00441D9C">
                              <w:pPr>
                                <w:spacing w:after="160" w:line="259" w:lineRule="auto"/>
                                <w:ind w:left="0" w:firstLine="0"/>
                                <w:jc w:val="left"/>
                              </w:pPr>
                              <w:r>
                                <w:rPr>
                                  <w:rFonts w:ascii="Calibri" w:eastAsia="Calibri" w:hAnsi="Calibri" w:cs="Calibri"/>
                                  <w:sz w:val="12"/>
                                </w:rPr>
                                <w:t xml:space="preserve">DE LA ALERTA </w:t>
                              </w:r>
                            </w:p>
                          </w:txbxContent>
                        </wps:txbx>
                        <wps:bodyPr horzOverflow="overflow" vert="horz" lIns="0" tIns="0" rIns="0" bIns="0" rtlCol="0">
                          <a:noAutofit/>
                        </wps:bodyPr>
                      </wps:wsp>
                      <wps:wsp>
                        <wps:cNvPr id="856755641" name="Rectangle 53081"/>
                        <wps:cNvSpPr/>
                        <wps:spPr>
                          <a:xfrm>
                            <a:off x="955548" y="415544"/>
                            <a:ext cx="30708" cy="103226"/>
                          </a:xfrm>
                          <a:prstGeom prst="rect">
                            <a:avLst/>
                          </a:prstGeom>
                          <a:ln>
                            <a:noFill/>
                          </a:ln>
                        </wps:spPr>
                        <wps:txbx>
                          <w:txbxContent>
                            <w:p w14:paraId="3FF53E9D" w14:textId="77777777" w:rsidR="00900676" w:rsidRDefault="00900676" w:rsidP="00441D9C">
                              <w:pPr>
                                <w:spacing w:after="160" w:line="259" w:lineRule="auto"/>
                                <w:ind w:left="0" w:firstLine="0"/>
                                <w:jc w:val="left"/>
                              </w:pPr>
                              <w:r>
                                <w:rPr>
                                  <w:rFonts w:ascii="Calibri" w:eastAsia="Calibri" w:hAnsi="Calibri" w:cs="Calibri"/>
                                  <w:sz w:val="12"/>
                                </w:rPr>
                                <w:t>(</w:t>
                              </w:r>
                            </w:p>
                          </w:txbxContent>
                        </wps:txbx>
                        <wps:bodyPr horzOverflow="overflow" vert="horz" lIns="0" tIns="0" rIns="0" bIns="0" rtlCol="0">
                          <a:noAutofit/>
                        </wps:bodyPr>
                      </wps:wsp>
                      <wps:wsp>
                        <wps:cNvPr id="1494803972" name="Rectangle 53082"/>
                        <wps:cNvSpPr/>
                        <wps:spPr>
                          <a:xfrm>
                            <a:off x="978637" y="415544"/>
                            <a:ext cx="335354" cy="103226"/>
                          </a:xfrm>
                          <a:prstGeom prst="rect">
                            <a:avLst/>
                          </a:prstGeom>
                          <a:ln>
                            <a:noFill/>
                          </a:ln>
                        </wps:spPr>
                        <wps:txbx>
                          <w:txbxContent>
                            <w:p w14:paraId="63BCEAC8" w14:textId="77777777" w:rsidR="00900676" w:rsidRDefault="00900676" w:rsidP="00441D9C">
                              <w:pPr>
                                <w:spacing w:after="160" w:line="259" w:lineRule="auto"/>
                                <w:ind w:left="0" w:firstLine="0"/>
                                <w:jc w:val="left"/>
                              </w:pPr>
                              <w:r>
                                <w:rPr>
                                  <w:rFonts w:ascii="Calibri" w:eastAsia="Calibri" w:hAnsi="Calibri" w:cs="Calibri"/>
                                  <w:sz w:val="12"/>
                                </w:rPr>
                                <w:t xml:space="preserve">JEFE DE </w:t>
                              </w:r>
                            </w:p>
                          </w:txbxContent>
                        </wps:txbx>
                        <wps:bodyPr horzOverflow="overflow" vert="horz" lIns="0" tIns="0" rIns="0" bIns="0" rtlCol="0">
                          <a:noAutofit/>
                        </wps:bodyPr>
                      </wps:wsp>
                      <wps:wsp>
                        <wps:cNvPr id="289542498" name="Rectangle 6348"/>
                        <wps:cNvSpPr/>
                        <wps:spPr>
                          <a:xfrm>
                            <a:off x="944880" y="499618"/>
                            <a:ext cx="371028" cy="103226"/>
                          </a:xfrm>
                          <a:prstGeom prst="rect">
                            <a:avLst/>
                          </a:prstGeom>
                          <a:ln>
                            <a:noFill/>
                          </a:ln>
                        </wps:spPr>
                        <wps:txbx>
                          <w:txbxContent>
                            <w:p w14:paraId="350965A0" w14:textId="77777777" w:rsidR="00900676" w:rsidRDefault="00900676" w:rsidP="00441D9C">
                              <w:pPr>
                                <w:spacing w:after="160" w:line="259" w:lineRule="auto"/>
                                <w:ind w:left="0" w:firstLine="0"/>
                                <w:jc w:val="left"/>
                              </w:pPr>
                              <w:r>
                                <w:rPr>
                                  <w:rFonts w:ascii="Calibri" w:eastAsia="Calibri" w:hAnsi="Calibri" w:cs="Calibri"/>
                                  <w:sz w:val="12"/>
                                </w:rPr>
                                <w:t>UNIDAD)</w:t>
                              </w:r>
                            </w:p>
                          </w:txbxContent>
                        </wps:txbx>
                        <wps:bodyPr horzOverflow="overflow" vert="horz" lIns="0" tIns="0" rIns="0" bIns="0" rtlCol="0">
                          <a:noAutofit/>
                        </wps:bodyPr>
                      </wps:wsp>
                      <wps:wsp>
                        <wps:cNvPr id="250146932" name="Shape 6349"/>
                        <wps:cNvSpPr/>
                        <wps:spPr>
                          <a:xfrm>
                            <a:off x="1358900" y="200534"/>
                            <a:ext cx="201295" cy="384302"/>
                          </a:xfrm>
                          <a:custGeom>
                            <a:avLst/>
                            <a:gdLst/>
                            <a:ahLst/>
                            <a:cxnLst/>
                            <a:rect l="0" t="0" r="0" b="0"/>
                            <a:pathLst>
                              <a:path w="201295" h="384302">
                                <a:moveTo>
                                  <a:pt x="0" y="0"/>
                                </a:moveTo>
                                <a:lnTo>
                                  <a:pt x="75819" y="0"/>
                                </a:lnTo>
                                <a:lnTo>
                                  <a:pt x="201295" y="192151"/>
                                </a:lnTo>
                                <a:lnTo>
                                  <a:pt x="75819" y="384302"/>
                                </a:lnTo>
                                <a:lnTo>
                                  <a:pt x="0" y="384302"/>
                                </a:lnTo>
                                <a:lnTo>
                                  <a:pt x="125476" y="192151"/>
                                </a:lnTo>
                                <a:lnTo>
                                  <a:pt x="0" y="0"/>
                                </a:lnTo>
                                <a:close/>
                              </a:path>
                            </a:pathLst>
                          </a:custGeom>
                          <a:ln w="0" cap="flat">
                            <a:miter lim="127000"/>
                          </a:ln>
                        </wps:spPr>
                        <wps:style>
                          <a:lnRef idx="0">
                            <a:srgbClr val="000000">
                              <a:alpha val="0"/>
                            </a:srgbClr>
                          </a:lnRef>
                          <a:fillRef idx="1">
                            <a:srgbClr val="B0BCDE"/>
                          </a:fillRef>
                          <a:effectRef idx="0">
                            <a:scrgbClr r="0" g="0" b="0"/>
                          </a:effectRef>
                          <a:fontRef idx="none"/>
                        </wps:style>
                        <wps:bodyPr/>
                      </wps:wsp>
                      <wps:wsp>
                        <wps:cNvPr id="1527480694" name="Rectangle 6350"/>
                        <wps:cNvSpPr/>
                        <wps:spPr>
                          <a:xfrm>
                            <a:off x="1607566" y="189739"/>
                            <a:ext cx="627534" cy="103226"/>
                          </a:xfrm>
                          <a:prstGeom prst="rect">
                            <a:avLst/>
                          </a:prstGeom>
                          <a:ln>
                            <a:noFill/>
                          </a:ln>
                        </wps:spPr>
                        <wps:txbx>
                          <w:txbxContent>
                            <w:p w14:paraId="5D432FFF" w14:textId="77777777" w:rsidR="00900676" w:rsidRDefault="00900676" w:rsidP="00441D9C">
                              <w:pPr>
                                <w:spacing w:after="160" w:line="259" w:lineRule="auto"/>
                                <w:ind w:left="0" w:firstLine="0"/>
                                <w:jc w:val="left"/>
                              </w:pPr>
                              <w:r>
                                <w:rPr>
                                  <w:rFonts w:ascii="Calibri" w:eastAsia="Calibri" w:hAnsi="Calibri" w:cs="Calibri"/>
                                  <w:sz w:val="12"/>
                                </w:rPr>
                                <w:t xml:space="preserve">DIFUNSIÓN DE </w:t>
                              </w:r>
                            </w:p>
                          </w:txbxContent>
                        </wps:txbx>
                        <wps:bodyPr horzOverflow="overflow" vert="horz" lIns="0" tIns="0" rIns="0" bIns="0" rtlCol="0">
                          <a:noAutofit/>
                        </wps:bodyPr>
                      </wps:wsp>
                      <wps:wsp>
                        <wps:cNvPr id="206680333" name="Rectangle 6351"/>
                        <wps:cNvSpPr/>
                        <wps:spPr>
                          <a:xfrm>
                            <a:off x="1623568" y="273559"/>
                            <a:ext cx="585071" cy="103226"/>
                          </a:xfrm>
                          <a:prstGeom prst="rect">
                            <a:avLst/>
                          </a:prstGeom>
                          <a:ln>
                            <a:noFill/>
                          </a:ln>
                        </wps:spPr>
                        <wps:txbx>
                          <w:txbxContent>
                            <w:p w14:paraId="782DD215" w14:textId="77777777" w:rsidR="00900676" w:rsidRDefault="00900676" w:rsidP="00441D9C">
                              <w:pPr>
                                <w:spacing w:after="160" w:line="259" w:lineRule="auto"/>
                                <w:ind w:left="0" w:firstLine="0"/>
                                <w:jc w:val="left"/>
                              </w:pPr>
                              <w:r>
                                <w:rPr>
                                  <w:rFonts w:ascii="Calibri" w:eastAsia="Calibri" w:hAnsi="Calibri" w:cs="Calibri"/>
                                  <w:sz w:val="12"/>
                                </w:rPr>
                                <w:t xml:space="preserve">LA ALERTA AL </w:t>
                              </w:r>
                            </w:p>
                          </w:txbxContent>
                        </wps:txbx>
                        <wps:bodyPr horzOverflow="overflow" vert="horz" lIns="0" tIns="0" rIns="0" bIns="0" rtlCol="0">
                          <a:noAutofit/>
                        </wps:bodyPr>
                      </wps:wsp>
                      <wps:wsp>
                        <wps:cNvPr id="665536003" name="Rectangle 6352"/>
                        <wps:cNvSpPr/>
                        <wps:spPr>
                          <a:xfrm>
                            <a:off x="1592326" y="357378"/>
                            <a:ext cx="667972" cy="103226"/>
                          </a:xfrm>
                          <a:prstGeom prst="rect">
                            <a:avLst/>
                          </a:prstGeom>
                          <a:ln>
                            <a:noFill/>
                          </a:ln>
                        </wps:spPr>
                        <wps:txbx>
                          <w:txbxContent>
                            <w:p w14:paraId="2F9DFD64" w14:textId="77777777" w:rsidR="00900676" w:rsidRDefault="00900676" w:rsidP="00441D9C">
                              <w:pPr>
                                <w:spacing w:after="160" w:line="259" w:lineRule="auto"/>
                                <w:ind w:left="0" w:firstLine="0"/>
                                <w:jc w:val="left"/>
                              </w:pPr>
                              <w:r>
                                <w:rPr>
                                  <w:rFonts w:ascii="Calibri" w:eastAsia="Calibri" w:hAnsi="Calibri" w:cs="Calibri"/>
                                  <w:sz w:val="12"/>
                                </w:rPr>
                                <w:t xml:space="preserve">DIRECTOR DRM </w:t>
                              </w:r>
                            </w:p>
                          </w:txbxContent>
                        </wps:txbx>
                        <wps:bodyPr horzOverflow="overflow" vert="horz" lIns="0" tIns="0" rIns="0" bIns="0" rtlCol="0">
                          <a:noAutofit/>
                        </wps:bodyPr>
                      </wps:wsp>
                      <wps:wsp>
                        <wps:cNvPr id="465213429" name="Rectangle 53084"/>
                        <wps:cNvSpPr/>
                        <wps:spPr>
                          <a:xfrm>
                            <a:off x="1728953" y="441199"/>
                            <a:ext cx="335354" cy="103226"/>
                          </a:xfrm>
                          <a:prstGeom prst="rect">
                            <a:avLst/>
                          </a:prstGeom>
                          <a:ln>
                            <a:noFill/>
                          </a:ln>
                        </wps:spPr>
                        <wps:txbx>
                          <w:txbxContent>
                            <w:p w14:paraId="5E7295AE" w14:textId="77777777" w:rsidR="00900676" w:rsidRDefault="00900676" w:rsidP="00441D9C">
                              <w:pPr>
                                <w:spacing w:after="160" w:line="259" w:lineRule="auto"/>
                                <w:ind w:left="0" w:firstLine="0"/>
                                <w:jc w:val="left"/>
                              </w:pPr>
                              <w:r>
                                <w:rPr>
                                  <w:rFonts w:ascii="Calibri" w:eastAsia="Calibri" w:hAnsi="Calibri" w:cs="Calibri"/>
                                  <w:sz w:val="12"/>
                                </w:rPr>
                                <w:t xml:space="preserve">JEFE DE </w:t>
                              </w:r>
                            </w:p>
                          </w:txbxContent>
                        </wps:txbx>
                        <wps:bodyPr horzOverflow="overflow" vert="horz" lIns="0" tIns="0" rIns="0" bIns="0" rtlCol="0">
                          <a:noAutofit/>
                        </wps:bodyPr>
                      </wps:wsp>
                      <wps:wsp>
                        <wps:cNvPr id="1631214992" name="Rectangle 53083"/>
                        <wps:cNvSpPr/>
                        <wps:spPr>
                          <a:xfrm>
                            <a:off x="1705864" y="441199"/>
                            <a:ext cx="30708" cy="103226"/>
                          </a:xfrm>
                          <a:prstGeom prst="rect">
                            <a:avLst/>
                          </a:prstGeom>
                          <a:ln>
                            <a:noFill/>
                          </a:ln>
                        </wps:spPr>
                        <wps:txbx>
                          <w:txbxContent>
                            <w:p w14:paraId="2EC84750" w14:textId="77777777" w:rsidR="00900676" w:rsidRDefault="00900676" w:rsidP="00441D9C">
                              <w:pPr>
                                <w:spacing w:after="160" w:line="259" w:lineRule="auto"/>
                                <w:ind w:left="0" w:firstLine="0"/>
                                <w:jc w:val="left"/>
                              </w:pPr>
                              <w:r>
                                <w:rPr>
                                  <w:rFonts w:ascii="Calibri" w:eastAsia="Calibri" w:hAnsi="Calibri" w:cs="Calibri"/>
                                  <w:sz w:val="12"/>
                                </w:rPr>
                                <w:t>(</w:t>
                              </w:r>
                            </w:p>
                          </w:txbxContent>
                        </wps:txbx>
                        <wps:bodyPr horzOverflow="overflow" vert="horz" lIns="0" tIns="0" rIns="0" bIns="0" rtlCol="0">
                          <a:noAutofit/>
                        </wps:bodyPr>
                      </wps:wsp>
                      <wps:wsp>
                        <wps:cNvPr id="1585450323" name="Rectangle 6354"/>
                        <wps:cNvSpPr/>
                        <wps:spPr>
                          <a:xfrm>
                            <a:off x="1695196" y="525018"/>
                            <a:ext cx="371028" cy="103226"/>
                          </a:xfrm>
                          <a:prstGeom prst="rect">
                            <a:avLst/>
                          </a:prstGeom>
                          <a:ln>
                            <a:noFill/>
                          </a:ln>
                        </wps:spPr>
                        <wps:txbx>
                          <w:txbxContent>
                            <w:p w14:paraId="311A49D2" w14:textId="77777777" w:rsidR="00900676" w:rsidRDefault="00900676" w:rsidP="00441D9C">
                              <w:pPr>
                                <w:spacing w:after="160" w:line="259" w:lineRule="auto"/>
                                <w:ind w:left="0" w:firstLine="0"/>
                                <w:jc w:val="left"/>
                              </w:pPr>
                              <w:r>
                                <w:rPr>
                                  <w:rFonts w:ascii="Calibri" w:eastAsia="Calibri" w:hAnsi="Calibri" w:cs="Calibri"/>
                                  <w:sz w:val="12"/>
                                </w:rPr>
                                <w:t>UNIDAD)</w:t>
                              </w:r>
                            </w:p>
                          </w:txbxContent>
                        </wps:txbx>
                        <wps:bodyPr horzOverflow="overflow" vert="horz" lIns="0" tIns="0" rIns="0" bIns="0" rtlCol="0">
                          <a:noAutofit/>
                        </wps:bodyPr>
                      </wps:wsp>
                      <wps:wsp>
                        <wps:cNvPr id="1863023636" name="Shape 6355"/>
                        <wps:cNvSpPr/>
                        <wps:spPr>
                          <a:xfrm>
                            <a:off x="2109343" y="200534"/>
                            <a:ext cx="201295" cy="384302"/>
                          </a:xfrm>
                          <a:custGeom>
                            <a:avLst/>
                            <a:gdLst/>
                            <a:ahLst/>
                            <a:cxnLst/>
                            <a:rect l="0" t="0" r="0" b="0"/>
                            <a:pathLst>
                              <a:path w="201295" h="384302">
                                <a:moveTo>
                                  <a:pt x="0" y="0"/>
                                </a:moveTo>
                                <a:lnTo>
                                  <a:pt x="75819" y="0"/>
                                </a:lnTo>
                                <a:lnTo>
                                  <a:pt x="201295" y="192151"/>
                                </a:lnTo>
                                <a:lnTo>
                                  <a:pt x="75819" y="384302"/>
                                </a:lnTo>
                                <a:lnTo>
                                  <a:pt x="0" y="384302"/>
                                </a:lnTo>
                                <a:lnTo>
                                  <a:pt x="125349" y="192151"/>
                                </a:lnTo>
                                <a:lnTo>
                                  <a:pt x="0" y="0"/>
                                </a:lnTo>
                                <a:close/>
                              </a:path>
                            </a:pathLst>
                          </a:custGeom>
                          <a:ln w="0" cap="flat">
                            <a:miter lim="127000"/>
                          </a:ln>
                        </wps:spPr>
                        <wps:style>
                          <a:lnRef idx="0">
                            <a:srgbClr val="000000">
                              <a:alpha val="0"/>
                            </a:srgbClr>
                          </a:lnRef>
                          <a:fillRef idx="1">
                            <a:srgbClr val="B0BCDE"/>
                          </a:fillRef>
                          <a:effectRef idx="0">
                            <a:scrgbClr r="0" g="0" b="0"/>
                          </a:effectRef>
                          <a:fontRef idx="none"/>
                        </wps:style>
                        <wps:bodyPr/>
                      </wps:wsp>
                      <wps:wsp>
                        <wps:cNvPr id="1902772309" name="Rectangle 6356"/>
                        <wps:cNvSpPr/>
                        <wps:spPr>
                          <a:xfrm>
                            <a:off x="2336038" y="131573"/>
                            <a:ext cx="685403" cy="103226"/>
                          </a:xfrm>
                          <a:prstGeom prst="rect">
                            <a:avLst/>
                          </a:prstGeom>
                          <a:ln>
                            <a:noFill/>
                          </a:ln>
                        </wps:spPr>
                        <wps:txbx>
                          <w:txbxContent>
                            <w:p w14:paraId="76A70F49" w14:textId="77777777" w:rsidR="00900676" w:rsidRDefault="00900676" w:rsidP="00441D9C">
                              <w:pPr>
                                <w:spacing w:after="160" w:line="259" w:lineRule="auto"/>
                                <w:ind w:left="0" w:firstLine="0"/>
                                <w:jc w:val="left"/>
                              </w:pPr>
                              <w:r>
                                <w:rPr>
                                  <w:rFonts w:ascii="Calibri" w:eastAsia="Calibri" w:hAnsi="Calibri" w:cs="Calibri"/>
                                  <w:sz w:val="12"/>
                                </w:rPr>
                                <w:t xml:space="preserve">DIFUSIÓN DE LA </w:t>
                              </w:r>
                            </w:p>
                          </w:txbxContent>
                        </wps:txbx>
                        <wps:bodyPr horzOverflow="overflow" vert="horz" lIns="0" tIns="0" rIns="0" bIns="0" rtlCol="0">
                          <a:noAutofit/>
                        </wps:bodyPr>
                      </wps:wsp>
                      <wps:wsp>
                        <wps:cNvPr id="1906138895" name="Rectangle 6357"/>
                        <wps:cNvSpPr/>
                        <wps:spPr>
                          <a:xfrm>
                            <a:off x="2420620" y="215392"/>
                            <a:ext cx="460516" cy="103226"/>
                          </a:xfrm>
                          <a:prstGeom prst="rect">
                            <a:avLst/>
                          </a:prstGeom>
                          <a:ln>
                            <a:noFill/>
                          </a:ln>
                        </wps:spPr>
                        <wps:txbx>
                          <w:txbxContent>
                            <w:p w14:paraId="2D266B15" w14:textId="77777777" w:rsidR="00900676" w:rsidRDefault="00900676" w:rsidP="00441D9C">
                              <w:pPr>
                                <w:spacing w:after="160" w:line="259" w:lineRule="auto"/>
                                <w:ind w:left="0" w:firstLine="0"/>
                                <w:jc w:val="left"/>
                              </w:pPr>
                              <w:r>
                                <w:rPr>
                                  <w:rFonts w:ascii="Calibri" w:eastAsia="Calibri" w:hAnsi="Calibri" w:cs="Calibri"/>
                                  <w:sz w:val="12"/>
                                </w:rPr>
                                <w:t xml:space="preserve">ALERTA AL </w:t>
                              </w:r>
                            </w:p>
                          </w:txbxContent>
                        </wps:txbx>
                        <wps:bodyPr horzOverflow="overflow" vert="horz" lIns="0" tIns="0" rIns="0" bIns="0" rtlCol="0">
                          <a:noAutofit/>
                        </wps:bodyPr>
                      </wps:wsp>
                      <wps:wsp>
                        <wps:cNvPr id="1706322058" name="Rectangle 6358"/>
                        <wps:cNvSpPr/>
                        <wps:spPr>
                          <a:xfrm>
                            <a:off x="2393950" y="299213"/>
                            <a:ext cx="532776" cy="103226"/>
                          </a:xfrm>
                          <a:prstGeom prst="rect">
                            <a:avLst/>
                          </a:prstGeom>
                          <a:ln>
                            <a:noFill/>
                          </a:ln>
                        </wps:spPr>
                        <wps:txbx>
                          <w:txbxContent>
                            <w:p w14:paraId="711796A0" w14:textId="77777777" w:rsidR="00900676" w:rsidRDefault="00900676" w:rsidP="00441D9C">
                              <w:pPr>
                                <w:spacing w:after="160" w:line="259" w:lineRule="auto"/>
                                <w:ind w:left="0" w:firstLine="0"/>
                                <w:jc w:val="left"/>
                              </w:pPr>
                              <w:r>
                                <w:rPr>
                                  <w:rFonts w:ascii="Calibri" w:eastAsia="Calibri" w:hAnsi="Calibri" w:cs="Calibri"/>
                                  <w:sz w:val="12"/>
                                </w:rPr>
                                <w:t xml:space="preserve">SECRETARIO </w:t>
                              </w:r>
                            </w:p>
                          </w:txbxContent>
                        </wps:txbx>
                        <wps:bodyPr horzOverflow="overflow" vert="horz" lIns="0" tIns="0" rIns="0" bIns="0" rtlCol="0">
                          <a:noAutofit/>
                        </wps:bodyPr>
                      </wps:wsp>
                      <wps:wsp>
                        <wps:cNvPr id="1455888630" name="Rectangle 6359"/>
                        <wps:cNvSpPr/>
                        <wps:spPr>
                          <a:xfrm>
                            <a:off x="2480818" y="383032"/>
                            <a:ext cx="277891" cy="103226"/>
                          </a:xfrm>
                          <a:prstGeom prst="rect">
                            <a:avLst/>
                          </a:prstGeom>
                          <a:ln>
                            <a:noFill/>
                          </a:ln>
                        </wps:spPr>
                        <wps:txbx>
                          <w:txbxContent>
                            <w:p w14:paraId="1196DAE8" w14:textId="77777777" w:rsidR="00900676" w:rsidRDefault="00900676" w:rsidP="00441D9C">
                              <w:pPr>
                                <w:spacing w:after="160" w:line="259" w:lineRule="auto"/>
                                <w:ind w:left="0" w:firstLine="0"/>
                                <w:jc w:val="left"/>
                              </w:pPr>
                              <w:r>
                                <w:rPr>
                                  <w:rFonts w:ascii="Calibri" w:eastAsia="Calibri" w:hAnsi="Calibri" w:cs="Calibri"/>
                                  <w:sz w:val="12"/>
                                </w:rPr>
                                <w:t>SMGIR</w:t>
                              </w:r>
                            </w:p>
                          </w:txbxContent>
                        </wps:txbx>
                        <wps:bodyPr horzOverflow="overflow" vert="horz" lIns="0" tIns="0" rIns="0" bIns="0" rtlCol="0">
                          <a:noAutofit/>
                        </wps:bodyPr>
                      </wps:wsp>
                      <wps:wsp>
                        <wps:cNvPr id="800071743" name="Rectangle 53085"/>
                        <wps:cNvSpPr/>
                        <wps:spPr>
                          <a:xfrm>
                            <a:off x="2425954" y="499618"/>
                            <a:ext cx="30708" cy="103226"/>
                          </a:xfrm>
                          <a:prstGeom prst="rect">
                            <a:avLst/>
                          </a:prstGeom>
                          <a:ln>
                            <a:noFill/>
                          </a:ln>
                        </wps:spPr>
                        <wps:txbx>
                          <w:txbxContent>
                            <w:p w14:paraId="5D2D155C" w14:textId="77777777" w:rsidR="00900676" w:rsidRDefault="00900676" w:rsidP="00441D9C">
                              <w:pPr>
                                <w:spacing w:after="160" w:line="259" w:lineRule="auto"/>
                                <w:ind w:left="0" w:firstLine="0"/>
                                <w:jc w:val="left"/>
                              </w:pPr>
                              <w:r>
                                <w:rPr>
                                  <w:rFonts w:ascii="Calibri" w:eastAsia="Calibri" w:hAnsi="Calibri" w:cs="Calibri"/>
                                  <w:sz w:val="12"/>
                                </w:rPr>
                                <w:t>(</w:t>
                              </w:r>
                            </w:p>
                          </w:txbxContent>
                        </wps:txbx>
                        <wps:bodyPr horzOverflow="overflow" vert="horz" lIns="0" tIns="0" rIns="0" bIns="0" rtlCol="0">
                          <a:noAutofit/>
                        </wps:bodyPr>
                      </wps:wsp>
                      <wps:wsp>
                        <wps:cNvPr id="2114093889" name="Rectangle 53086"/>
                        <wps:cNvSpPr/>
                        <wps:spPr>
                          <a:xfrm>
                            <a:off x="2449042" y="499618"/>
                            <a:ext cx="440349" cy="103226"/>
                          </a:xfrm>
                          <a:prstGeom prst="rect">
                            <a:avLst/>
                          </a:prstGeom>
                          <a:ln>
                            <a:noFill/>
                          </a:ln>
                        </wps:spPr>
                        <wps:txbx>
                          <w:txbxContent>
                            <w:p w14:paraId="070A0B6B" w14:textId="77777777" w:rsidR="00900676" w:rsidRDefault="00900676" w:rsidP="00441D9C">
                              <w:pPr>
                                <w:spacing w:after="160" w:line="259" w:lineRule="auto"/>
                                <w:ind w:left="0" w:firstLine="0"/>
                                <w:jc w:val="left"/>
                              </w:pPr>
                              <w:r>
                                <w:rPr>
                                  <w:rFonts w:ascii="Calibri" w:eastAsia="Calibri" w:hAnsi="Calibri" w:cs="Calibri"/>
                                  <w:sz w:val="12"/>
                                </w:rPr>
                                <w:t xml:space="preserve">DIRECTOR </w:t>
                              </w:r>
                            </w:p>
                          </w:txbxContent>
                        </wps:txbx>
                        <wps:bodyPr horzOverflow="overflow" vert="horz" lIns="0" tIns="0" rIns="0" bIns="0" rtlCol="0">
                          <a:noAutofit/>
                        </wps:bodyPr>
                      </wps:wsp>
                      <wps:wsp>
                        <wps:cNvPr id="2061481344" name="Rectangle 6361"/>
                        <wps:cNvSpPr/>
                        <wps:spPr>
                          <a:xfrm>
                            <a:off x="2496820" y="582677"/>
                            <a:ext cx="235123" cy="103226"/>
                          </a:xfrm>
                          <a:prstGeom prst="rect">
                            <a:avLst/>
                          </a:prstGeom>
                          <a:ln>
                            <a:noFill/>
                          </a:ln>
                        </wps:spPr>
                        <wps:txbx>
                          <w:txbxContent>
                            <w:p w14:paraId="5C15924A" w14:textId="77777777" w:rsidR="00900676" w:rsidRDefault="00900676" w:rsidP="00441D9C">
                              <w:pPr>
                                <w:spacing w:after="160" w:line="259" w:lineRule="auto"/>
                                <w:ind w:left="0" w:firstLine="0"/>
                                <w:jc w:val="left"/>
                              </w:pPr>
                              <w:r>
                                <w:rPr>
                                  <w:rFonts w:ascii="Calibri" w:eastAsia="Calibri" w:hAnsi="Calibri" w:cs="Calibri"/>
                                  <w:sz w:val="12"/>
                                </w:rPr>
                                <w:t>DRM)</w:t>
                              </w:r>
                            </w:p>
                          </w:txbxContent>
                        </wps:txbx>
                        <wps:bodyPr horzOverflow="overflow" vert="horz" lIns="0" tIns="0" rIns="0" bIns="0" rtlCol="0">
                          <a:noAutofit/>
                        </wps:bodyPr>
                      </wps:wsp>
                      <wps:wsp>
                        <wps:cNvPr id="1252849347" name="Shape 6362"/>
                        <wps:cNvSpPr/>
                        <wps:spPr>
                          <a:xfrm>
                            <a:off x="2859659" y="200534"/>
                            <a:ext cx="201295" cy="384302"/>
                          </a:xfrm>
                          <a:custGeom>
                            <a:avLst/>
                            <a:gdLst/>
                            <a:ahLst/>
                            <a:cxnLst/>
                            <a:rect l="0" t="0" r="0" b="0"/>
                            <a:pathLst>
                              <a:path w="201295" h="384302">
                                <a:moveTo>
                                  <a:pt x="0" y="0"/>
                                </a:moveTo>
                                <a:lnTo>
                                  <a:pt x="75946" y="0"/>
                                </a:lnTo>
                                <a:lnTo>
                                  <a:pt x="201295" y="192151"/>
                                </a:lnTo>
                                <a:lnTo>
                                  <a:pt x="75946" y="384302"/>
                                </a:lnTo>
                                <a:lnTo>
                                  <a:pt x="0" y="384302"/>
                                </a:lnTo>
                                <a:lnTo>
                                  <a:pt x="125476" y="192151"/>
                                </a:lnTo>
                                <a:lnTo>
                                  <a:pt x="0" y="0"/>
                                </a:lnTo>
                                <a:close/>
                              </a:path>
                            </a:pathLst>
                          </a:custGeom>
                          <a:ln w="0" cap="flat">
                            <a:miter lim="127000"/>
                          </a:ln>
                        </wps:spPr>
                        <wps:style>
                          <a:lnRef idx="0">
                            <a:srgbClr val="000000">
                              <a:alpha val="0"/>
                            </a:srgbClr>
                          </a:lnRef>
                          <a:fillRef idx="1">
                            <a:srgbClr val="B0BCDE"/>
                          </a:fillRef>
                          <a:effectRef idx="0">
                            <a:scrgbClr r="0" g="0" b="0"/>
                          </a:effectRef>
                          <a:fontRef idx="none"/>
                        </wps:style>
                        <wps:bodyPr/>
                      </wps:wsp>
                      <wps:wsp>
                        <wps:cNvPr id="1655430135" name="Rectangle 6363"/>
                        <wps:cNvSpPr/>
                        <wps:spPr>
                          <a:xfrm>
                            <a:off x="3085084" y="5842"/>
                            <a:ext cx="689457" cy="103226"/>
                          </a:xfrm>
                          <a:prstGeom prst="rect">
                            <a:avLst/>
                          </a:prstGeom>
                          <a:ln>
                            <a:noFill/>
                          </a:ln>
                        </wps:spPr>
                        <wps:txbx>
                          <w:txbxContent>
                            <w:p w14:paraId="2BF7518E" w14:textId="77777777" w:rsidR="00900676" w:rsidRDefault="00900676" w:rsidP="00441D9C">
                              <w:pPr>
                                <w:spacing w:after="160" w:line="259" w:lineRule="auto"/>
                                <w:ind w:left="0" w:firstLine="0"/>
                                <w:jc w:val="left"/>
                              </w:pPr>
                              <w:r>
                                <w:rPr>
                                  <w:rFonts w:ascii="Calibri" w:eastAsia="Calibri" w:hAnsi="Calibri" w:cs="Calibri"/>
                                  <w:sz w:val="12"/>
                                </w:rPr>
                                <w:t xml:space="preserve">COORDINACIÓN </w:t>
                              </w:r>
                            </w:p>
                          </w:txbxContent>
                        </wps:txbx>
                        <wps:bodyPr horzOverflow="overflow" vert="horz" lIns="0" tIns="0" rIns="0" bIns="0" rtlCol="0">
                          <a:noAutofit/>
                        </wps:bodyPr>
                      </wps:wsp>
                      <wps:wsp>
                        <wps:cNvPr id="1307139791" name="Rectangle 6364"/>
                        <wps:cNvSpPr/>
                        <wps:spPr>
                          <a:xfrm>
                            <a:off x="3136138" y="89663"/>
                            <a:ext cx="553856" cy="103226"/>
                          </a:xfrm>
                          <a:prstGeom prst="rect">
                            <a:avLst/>
                          </a:prstGeom>
                          <a:ln>
                            <a:noFill/>
                          </a:ln>
                        </wps:spPr>
                        <wps:txbx>
                          <w:txbxContent>
                            <w:p w14:paraId="12679D25" w14:textId="77777777" w:rsidR="00900676" w:rsidRDefault="00900676" w:rsidP="00441D9C">
                              <w:pPr>
                                <w:spacing w:after="160" w:line="259" w:lineRule="auto"/>
                                <w:ind w:left="0" w:firstLine="0"/>
                                <w:jc w:val="left"/>
                              </w:pPr>
                              <w:r>
                                <w:rPr>
                                  <w:rFonts w:ascii="Calibri" w:eastAsia="Calibri" w:hAnsi="Calibri" w:cs="Calibri"/>
                                  <w:sz w:val="12"/>
                                </w:rPr>
                                <w:t xml:space="preserve">CON SMMSC </w:t>
                              </w:r>
                            </w:p>
                          </w:txbxContent>
                        </wps:txbx>
                        <wps:bodyPr horzOverflow="overflow" vert="horz" lIns="0" tIns="0" rIns="0" bIns="0" rtlCol="0">
                          <a:noAutofit/>
                        </wps:bodyPr>
                      </wps:wsp>
                      <wps:wsp>
                        <wps:cNvPr id="905412232" name="Rectangle 6365"/>
                        <wps:cNvSpPr/>
                        <wps:spPr>
                          <a:xfrm>
                            <a:off x="3251200" y="173482"/>
                            <a:ext cx="247994" cy="103226"/>
                          </a:xfrm>
                          <a:prstGeom prst="rect">
                            <a:avLst/>
                          </a:prstGeom>
                          <a:ln>
                            <a:noFill/>
                          </a:ln>
                        </wps:spPr>
                        <wps:txbx>
                          <w:txbxContent>
                            <w:p w14:paraId="3A987BEF" w14:textId="77777777" w:rsidR="00900676" w:rsidRDefault="00900676" w:rsidP="00441D9C">
                              <w:pPr>
                                <w:spacing w:after="160" w:line="259" w:lineRule="auto"/>
                                <w:ind w:left="0" w:firstLine="0"/>
                                <w:jc w:val="left"/>
                              </w:pPr>
                              <w:r>
                                <w:rPr>
                                  <w:rFonts w:ascii="Calibri" w:eastAsia="Calibri" w:hAnsi="Calibri" w:cs="Calibri"/>
                                  <w:sz w:val="12"/>
                                </w:rPr>
                                <w:t xml:space="preserve">PARA </w:t>
                              </w:r>
                            </w:p>
                          </w:txbxContent>
                        </wps:txbx>
                        <wps:bodyPr horzOverflow="overflow" vert="horz" lIns="0" tIns="0" rIns="0" bIns="0" rtlCol="0">
                          <a:noAutofit/>
                        </wps:bodyPr>
                      </wps:wsp>
                      <wps:wsp>
                        <wps:cNvPr id="1402023822" name="Rectangle 6366"/>
                        <wps:cNvSpPr/>
                        <wps:spPr>
                          <a:xfrm>
                            <a:off x="3075178" y="257302"/>
                            <a:ext cx="716618" cy="103226"/>
                          </a:xfrm>
                          <a:prstGeom prst="rect">
                            <a:avLst/>
                          </a:prstGeom>
                          <a:ln>
                            <a:noFill/>
                          </a:ln>
                        </wps:spPr>
                        <wps:txbx>
                          <w:txbxContent>
                            <w:p w14:paraId="0BF41ED3" w14:textId="77777777" w:rsidR="00900676" w:rsidRDefault="00900676" w:rsidP="00441D9C">
                              <w:pPr>
                                <w:spacing w:after="160" w:line="259" w:lineRule="auto"/>
                                <w:ind w:left="0" w:firstLine="0"/>
                                <w:jc w:val="left"/>
                              </w:pPr>
                              <w:r>
                                <w:rPr>
                                  <w:rFonts w:ascii="Calibri" w:eastAsia="Calibri" w:hAnsi="Calibri" w:cs="Calibri"/>
                                  <w:sz w:val="12"/>
                                </w:rPr>
                                <w:t xml:space="preserve">ACTIVACIÓN DEL </w:t>
                              </w:r>
                            </w:p>
                          </w:txbxContent>
                        </wps:txbx>
                        <wps:bodyPr horzOverflow="overflow" vert="horz" lIns="0" tIns="0" rIns="0" bIns="0" rtlCol="0">
                          <a:noAutofit/>
                        </wps:bodyPr>
                      </wps:wsp>
                      <wps:wsp>
                        <wps:cNvPr id="1128436955" name="Rectangle 6367"/>
                        <wps:cNvSpPr/>
                        <wps:spPr>
                          <a:xfrm>
                            <a:off x="3085846" y="341123"/>
                            <a:ext cx="687531" cy="103226"/>
                          </a:xfrm>
                          <a:prstGeom prst="rect">
                            <a:avLst/>
                          </a:prstGeom>
                          <a:ln>
                            <a:noFill/>
                          </a:ln>
                        </wps:spPr>
                        <wps:txbx>
                          <w:txbxContent>
                            <w:p w14:paraId="0E7F2C46" w14:textId="77777777" w:rsidR="00900676" w:rsidRDefault="00900676" w:rsidP="00441D9C">
                              <w:pPr>
                                <w:spacing w:after="160" w:line="259" w:lineRule="auto"/>
                                <w:ind w:left="0" w:firstLine="0"/>
                                <w:jc w:val="left"/>
                              </w:pPr>
                              <w:r>
                                <w:rPr>
                                  <w:rFonts w:ascii="Calibri" w:eastAsia="Calibri" w:hAnsi="Calibri" w:cs="Calibri"/>
                                  <w:sz w:val="12"/>
                                </w:rPr>
                                <w:t xml:space="preserve">PLAN DE CIERRE </w:t>
                              </w:r>
                            </w:p>
                          </w:txbxContent>
                        </wps:txbx>
                        <wps:bodyPr horzOverflow="overflow" vert="horz" lIns="0" tIns="0" rIns="0" bIns="0" rtlCol="0">
                          <a:noAutofit/>
                        </wps:bodyPr>
                      </wps:wsp>
                      <wps:wsp>
                        <wps:cNvPr id="2018376351" name="Rectangle 6368"/>
                        <wps:cNvSpPr/>
                        <wps:spPr>
                          <a:xfrm>
                            <a:off x="3091180" y="424942"/>
                            <a:ext cx="620238" cy="103226"/>
                          </a:xfrm>
                          <a:prstGeom prst="rect">
                            <a:avLst/>
                          </a:prstGeom>
                          <a:ln>
                            <a:noFill/>
                          </a:ln>
                        </wps:spPr>
                        <wps:txbx>
                          <w:txbxContent>
                            <w:p w14:paraId="7E3F645F" w14:textId="77777777" w:rsidR="00900676" w:rsidRDefault="00900676" w:rsidP="00441D9C">
                              <w:pPr>
                                <w:spacing w:after="160" w:line="259" w:lineRule="auto"/>
                                <w:ind w:left="0" w:firstLine="0"/>
                                <w:jc w:val="left"/>
                              </w:pPr>
                              <w:r>
                                <w:rPr>
                                  <w:rFonts w:ascii="Calibri" w:eastAsia="Calibri" w:hAnsi="Calibri" w:cs="Calibri"/>
                                  <w:sz w:val="12"/>
                                </w:rPr>
                                <w:t>DE VÍAS “SISAR</w:t>
                              </w:r>
                            </w:p>
                          </w:txbxContent>
                        </wps:txbx>
                        <wps:bodyPr horzOverflow="overflow" vert="horz" lIns="0" tIns="0" rIns="0" bIns="0" rtlCol="0">
                          <a:noAutofit/>
                        </wps:bodyPr>
                      </wps:wsp>
                      <wps:wsp>
                        <wps:cNvPr id="2093702005" name="Rectangle 6369"/>
                        <wps:cNvSpPr/>
                        <wps:spPr>
                          <a:xfrm>
                            <a:off x="3557524" y="424942"/>
                            <a:ext cx="31012" cy="103226"/>
                          </a:xfrm>
                          <a:prstGeom prst="rect">
                            <a:avLst/>
                          </a:prstGeom>
                          <a:ln>
                            <a:noFill/>
                          </a:ln>
                        </wps:spPr>
                        <wps:txbx>
                          <w:txbxContent>
                            <w:p w14:paraId="05E24193" w14:textId="77777777" w:rsidR="00900676" w:rsidRDefault="00900676" w:rsidP="00441D9C">
                              <w:pPr>
                                <w:spacing w:after="160" w:line="259" w:lineRule="auto"/>
                                <w:ind w:left="0" w:firstLine="0"/>
                                <w:jc w:val="left"/>
                              </w:pPr>
                              <w:r>
                                <w:rPr>
                                  <w:rFonts w:ascii="Calibri" w:eastAsia="Calibri" w:hAnsi="Calibri" w:cs="Calibri"/>
                                  <w:sz w:val="12"/>
                                </w:rPr>
                                <w:t>-</w:t>
                              </w:r>
                            </w:p>
                          </w:txbxContent>
                        </wps:txbx>
                        <wps:bodyPr horzOverflow="overflow" vert="horz" lIns="0" tIns="0" rIns="0" bIns="0" rtlCol="0">
                          <a:noAutofit/>
                        </wps:bodyPr>
                      </wps:wsp>
                      <wps:wsp>
                        <wps:cNvPr id="1955600757" name="Rectangle 6370"/>
                        <wps:cNvSpPr/>
                        <wps:spPr>
                          <a:xfrm>
                            <a:off x="3194050" y="508763"/>
                            <a:ext cx="376703" cy="103226"/>
                          </a:xfrm>
                          <a:prstGeom prst="rect">
                            <a:avLst/>
                          </a:prstGeom>
                          <a:ln>
                            <a:noFill/>
                          </a:ln>
                        </wps:spPr>
                        <wps:txbx>
                          <w:txbxContent>
                            <w:p w14:paraId="48182CBE" w14:textId="77777777" w:rsidR="00900676" w:rsidRDefault="00900676" w:rsidP="00441D9C">
                              <w:pPr>
                                <w:spacing w:after="160" w:line="259" w:lineRule="auto"/>
                                <w:ind w:left="0" w:firstLine="0"/>
                                <w:jc w:val="left"/>
                              </w:pPr>
                              <w:r>
                                <w:rPr>
                                  <w:rFonts w:ascii="Calibri" w:eastAsia="Calibri" w:hAnsi="Calibri" w:cs="Calibri"/>
                                  <w:sz w:val="12"/>
                                </w:rPr>
                                <w:t>BALIZAS”</w:t>
                              </w:r>
                            </w:p>
                          </w:txbxContent>
                        </wps:txbx>
                        <wps:bodyPr horzOverflow="overflow" vert="horz" lIns="0" tIns="0" rIns="0" bIns="0" rtlCol="0">
                          <a:noAutofit/>
                        </wps:bodyPr>
                      </wps:wsp>
                      <wps:wsp>
                        <wps:cNvPr id="223130138" name="Rectangle 53092"/>
                        <wps:cNvSpPr/>
                        <wps:spPr>
                          <a:xfrm>
                            <a:off x="3238475" y="624587"/>
                            <a:ext cx="335354" cy="103226"/>
                          </a:xfrm>
                          <a:prstGeom prst="rect">
                            <a:avLst/>
                          </a:prstGeom>
                          <a:ln>
                            <a:noFill/>
                          </a:ln>
                        </wps:spPr>
                        <wps:txbx>
                          <w:txbxContent>
                            <w:p w14:paraId="64B91019" w14:textId="77777777" w:rsidR="00900676" w:rsidRDefault="00900676" w:rsidP="00441D9C">
                              <w:pPr>
                                <w:spacing w:after="160" w:line="259" w:lineRule="auto"/>
                                <w:ind w:left="0" w:firstLine="0"/>
                                <w:jc w:val="left"/>
                              </w:pPr>
                              <w:r>
                                <w:rPr>
                                  <w:rFonts w:ascii="Calibri" w:eastAsia="Calibri" w:hAnsi="Calibri" w:cs="Calibri"/>
                                  <w:sz w:val="12"/>
                                </w:rPr>
                                <w:t xml:space="preserve">JEFE DE </w:t>
                              </w:r>
                            </w:p>
                          </w:txbxContent>
                        </wps:txbx>
                        <wps:bodyPr horzOverflow="overflow" vert="horz" lIns="0" tIns="0" rIns="0" bIns="0" rtlCol="0">
                          <a:noAutofit/>
                        </wps:bodyPr>
                      </wps:wsp>
                      <wps:wsp>
                        <wps:cNvPr id="349069127" name="Rectangle 53090"/>
                        <wps:cNvSpPr/>
                        <wps:spPr>
                          <a:xfrm>
                            <a:off x="3215386" y="624587"/>
                            <a:ext cx="30708" cy="103226"/>
                          </a:xfrm>
                          <a:prstGeom prst="rect">
                            <a:avLst/>
                          </a:prstGeom>
                          <a:ln>
                            <a:noFill/>
                          </a:ln>
                        </wps:spPr>
                        <wps:txbx>
                          <w:txbxContent>
                            <w:p w14:paraId="11B06030" w14:textId="77777777" w:rsidR="00900676" w:rsidRDefault="00900676" w:rsidP="00441D9C">
                              <w:pPr>
                                <w:spacing w:after="160" w:line="259" w:lineRule="auto"/>
                                <w:ind w:left="0" w:firstLine="0"/>
                                <w:jc w:val="left"/>
                              </w:pPr>
                              <w:r>
                                <w:rPr>
                                  <w:rFonts w:ascii="Calibri" w:eastAsia="Calibri" w:hAnsi="Calibri" w:cs="Calibri"/>
                                  <w:sz w:val="12"/>
                                </w:rPr>
                                <w:t>(</w:t>
                              </w:r>
                            </w:p>
                          </w:txbxContent>
                        </wps:txbx>
                        <wps:bodyPr horzOverflow="overflow" vert="horz" lIns="0" tIns="0" rIns="0" bIns="0" rtlCol="0">
                          <a:noAutofit/>
                        </wps:bodyPr>
                      </wps:wsp>
                      <wps:wsp>
                        <wps:cNvPr id="985762457" name="Rectangle 6372"/>
                        <wps:cNvSpPr/>
                        <wps:spPr>
                          <a:xfrm>
                            <a:off x="3196336" y="708406"/>
                            <a:ext cx="371028" cy="103226"/>
                          </a:xfrm>
                          <a:prstGeom prst="rect">
                            <a:avLst/>
                          </a:prstGeom>
                          <a:ln>
                            <a:noFill/>
                          </a:ln>
                        </wps:spPr>
                        <wps:txbx>
                          <w:txbxContent>
                            <w:p w14:paraId="204C6ECB" w14:textId="77777777" w:rsidR="00900676" w:rsidRDefault="00900676" w:rsidP="00441D9C">
                              <w:pPr>
                                <w:spacing w:after="160" w:line="259" w:lineRule="auto"/>
                                <w:ind w:left="0" w:firstLine="0"/>
                                <w:jc w:val="left"/>
                              </w:pPr>
                              <w:r>
                                <w:rPr>
                                  <w:rFonts w:ascii="Calibri" w:eastAsia="Calibri" w:hAnsi="Calibri" w:cs="Calibri"/>
                                  <w:sz w:val="12"/>
                                </w:rPr>
                                <w:t>UNIDAD)</w:t>
                              </w:r>
                            </w:p>
                          </w:txbxContent>
                        </wps:txbx>
                        <wps:bodyPr horzOverflow="overflow" vert="horz" lIns="0" tIns="0" rIns="0" bIns="0" rtlCol="0">
                          <a:noAutofit/>
                        </wps:bodyPr>
                      </wps:wsp>
                      <wps:wsp>
                        <wps:cNvPr id="1866976591" name="Shape 6373"/>
                        <wps:cNvSpPr/>
                        <wps:spPr>
                          <a:xfrm>
                            <a:off x="3610102" y="200534"/>
                            <a:ext cx="201295" cy="384302"/>
                          </a:xfrm>
                          <a:custGeom>
                            <a:avLst/>
                            <a:gdLst/>
                            <a:ahLst/>
                            <a:cxnLst/>
                            <a:rect l="0" t="0" r="0" b="0"/>
                            <a:pathLst>
                              <a:path w="201295" h="384302">
                                <a:moveTo>
                                  <a:pt x="0" y="0"/>
                                </a:moveTo>
                                <a:lnTo>
                                  <a:pt x="75819" y="0"/>
                                </a:lnTo>
                                <a:lnTo>
                                  <a:pt x="201295" y="192151"/>
                                </a:lnTo>
                                <a:lnTo>
                                  <a:pt x="75819" y="384302"/>
                                </a:lnTo>
                                <a:lnTo>
                                  <a:pt x="0" y="384302"/>
                                </a:lnTo>
                                <a:lnTo>
                                  <a:pt x="125476" y="192151"/>
                                </a:lnTo>
                                <a:lnTo>
                                  <a:pt x="0" y="0"/>
                                </a:lnTo>
                                <a:close/>
                              </a:path>
                            </a:pathLst>
                          </a:custGeom>
                          <a:ln w="0" cap="flat">
                            <a:miter lim="127000"/>
                          </a:ln>
                        </wps:spPr>
                        <wps:style>
                          <a:lnRef idx="0">
                            <a:srgbClr val="000000">
                              <a:alpha val="0"/>
                            </a:srgbClr>
                          </a:lnRef>
                          <a:fillRef idx="1">
                            <a:srgbClr val="B0BCDE"/>
                          </a:fillRef>
                          <a:effectRef idx="0">
                            <a:scrgbClr r="0" g="0" b="0"/>
                          </a:effectRef>
                          <a:fontRef idx="none"/>
                        </wps:style>
                        <wps:bodyPr/>
                      </wps:wsp>
                      <wps:wsp>
                        <wps:cNvPr id="1286751205" name="Rectangle 6374"/>
                        <wps:cNvSpPr/>
                        <wps:spPr>
                          <a:xfrm>
                            <a:off x="3922268" y="147828"/>
                            <a:ext cx="459199" cy="103226"/>
                          </a:xfrm>
                          <a:prstGeom prst="rect">
                            <a:avLst/>
                          </a:prstGeom>
                          <a:ln>
                            <a:noFill/>
                          </a:ln>
                        </wps:spPr>
                        <wps:txbx>
                          <w:txbxContent>
                            <w:p w14:paraId="3E13008A" w14:textId="77777777" w:rsidR="00900676" w:rsidRDefault="00900676" w:rsidP="00441D9C">
                              <w:pPr>
                                <w:spacing w:after="160" w:line="259" w:lineRule="auto"/>
                                <w:ind w:left="0" w:firstLine="0"/>
                                <w:jc w:val="left"/>
                              </w:pPr>
                              <w:r>
                                <w:rPr>
                                  <w:rFonts w:ascii="Calibri" w:eastAsia="Calibri" w:hAnsi="Calibri" w:cs="Calibri"/>
                                  <w:sz w:val="12"/>
                                </w:rPr>
                                <w:t xml:space="preserve">UNIDADES </w:t>
                              </w:r>
                            </w:p>
                          </w:txbxContent>
                        </wps:txbx>
                        <wps:bodyPr horzOverflow="overflow" vert="horz" lIns="0" tIns="0" rIns="0" bIns="0" rtlCol="0">
                          <a:noAutofit/>
                        </wps:bodyPr>
                      </wps:wsp>
                      <wps:wsp>
                        <wps:cNvPr id="1871552774" name="Rectangle 6375"/>
                        <wps:cNvSpPr/>
                        <wps:spPr>
                          <a:xfrm>
                            <a:off x="3840734" y="231649"/>
                            <a:ext cx="653378" cy="103226"/>
                          </a:xfrm>
                          <a:prstGeom prst="rect">
                            <a:avLst/>
                          </a:prstGeom>
                          <a:ln>
                            <a:noFill/>
                          </a:ln>
                        </wps:spPr>
                        <wps:txbx>
                          <w:txbxContent>
                            <w:p w14:paraId="34860AEE" w14:textId="77777777" w:rsidR="00900676" w:rsidRDefault="00900676" w:rsidP="00441D9C">
                              <w:pPr>
                                <w:spacing w:after="160" w:line="259" w:lineRule="auto"/>
                                <w:ind w:left="0" w:firstLine="0"/>
                                <w:jc w:val="left"/>
                              </w:pPr>
                              <w:r>
                                <w:rPr>
                                  <w:rFonts w:ascii="Calibri" w:eastAsia="Calibri" w:hAnsi="Calibri" w:cs="Calibri"/>
                                  <w:sz w:val="12"/>
                                </w:rPr>
                                <w:t>ORGANIZACION</w:t>
                              </w:r>
                            </w:p>
                          </w:txbxContent>
                        </wps:txbx>
                        <wps:bodyPr horzOverflow="overflow" vert="horz" lIns="0" tIns="0" rIns="0" bIns="0" rtlCol="0">
                          <a:noAutofit/>
                        </wps:bodyPr>
                      </wps:wsp>
                      <wps:wsp>
                        <wps:cNvPr id="1870774869" name="Rectangle 6376"/>
                        <wps:cNvSpPr/>
                        <wps:spPr>
                          <a:xfrm>
                            <a:off x="4012184" y="315468"/>
                            <a:ext cx="220529" cy="103226"/>
                          </a:xfrm>
                          <a:prstGeom prst="rect">
                            <a:avLst/>
                          </a:prstGeom>
                          <a:ln>
                            <a:noFill/>
                          </a:ln>
                        </wps:spPr>
                        <wps:txbx>
                          <w:txbxContent>
                            <w:p w14:paraId="58E19EC8" w14:textId="77777777" w:rsidR="00900676" w:rsidRDefault="00900676" w:rsidP="00441D9C">
                              <w:pPr>
                                <w:spacing w:after="160" w:line="259" w:lineRule="auto"/>
                                <w:ind w:left="0" w:firstLine="0"/>
                                <w:jc w:val="left"/>
                              </w:pPr>
                              <w:r>
                                <w:rPr>
                                  <w:rFonts w:ascii="Calibri" w:eastAsia="Calibri" w:hAnsi="Calibri" w:cs="Calibri"/>
                                  <w:sz w:val="12"/>
                                </w:rPr>
                                <w:t xml:space="preserve">ALES </w:t>
                              </w:r>
                            </w:p>
                          </w:txbxContent>
                        </wps:txbx>
                        <wps:bodyPr horzOverflow="overflow" vert="horz" lIns="0" tIns="0" rIns="0" bIns="0" rtlCol="0">
                          <a:noAutofit/>
                        </wps:bodyPr>
                      </wps:wsp>
                      <wps:wsp>
                        <wps:cNvPr id="1741309084" name="Rectangle 6377"/>
                        <wps:cNvSpPr/>
                        <wps:spPr>
                          <a:xfrm>
                            <a:off x="3842258" y="399289"/>
                            <a:ext cx="649425" cy="103226"/>
                          </a:xfrm>
                          <a:prstGeom prst="rect">
                            <a:avLst/>
                          </a:prstGeom>
                          <a:ln>
                            <a:noFill/>
                          </a:ln>
                        </wps:spPr>
                        <wps:txbx>
                          <w:txbxContent>
                            <w:p w14:paraId="11717424" w14:textId="77777777" w:rsidR="00900676" w:rsidRDefault="00900676" w:rsidP="00441D9C">
                              <w:pPr>
                                <w:spacing w:after="160" w:line="259" w:lineRule="auto"/>
                                <w:ind w:left="0" w:firstLine="0"/>
                                <w:jc w:val="left"/>
                              </w:pPr>
                              <w:r>
                                <w:rPr>
                                  <w:rFonts w:ascii="Calibri" w:eastAsia="Calibri" w:hAnsi="Calibri" w:cs="Calibri"/>
                                  <w:sz w:val="12"/>
                                </w:rPr>
                                <w:t>CORRESPONDIE</w:t>
                              </w:r>
                            </w:p>
                          </w:txbxContent>
                        </wps:txbx>
                        <wps:bodyPr horzOverflow="overflow" vert="horz" lIns="0" tIns="0" rIns="0" bIns="0" rtlCol="0">
                          <a:noAutofit/>
                        </wps:bodyPr>
                      </wps:wsp>
                      <wps:wsp>
                        <wps:cNvPr id="1035962805" name="Rectangle 6378"/>
                        <wps:cNvSpPr/>
                        <wps:spPr>
                          <a:xfrm>
                            <a:off x="3875024" y="483109"/>
                            <a:ext cx="584969" cy="103226"/>
                          </a:xfrm>
                          <a:prstGeom prst="rect">
                            <a:avLst/>
                          </a:prstGeom>
                          <a:ln>
                            <a:noFill/>
                          </a:ln>
                        </wps:spPr>
                        <wps:txbx>
                          <w:txbxContent>
                            <w:p w14:paraId="2089EA6F" w14:textId="77777777" w:rsidR="00900676" w:rsidRDefault="00900676" w:rsidP="00441D9C">
                              <w:pPr>
                                <w:spacing w:after="160" w:line="259" w:lineRule="auto"/>
                                <w:ind w:left="0" w:firstLine="0"/>
                                <w:jc w:val="left"/>
                              </w:pPr>
                              <w:r>
                                <w:rPr>
                                  <w:rFonts w:ascii="Calibri" w:eastAsia="Calibri" w:hAnsi="Calibri" w:cs="Calibri"/>
                                  <w:sz w:val="12"/>
                                </w:rPr>
                                <w:t xml:space="preserve">NTES TOMAN </w:t>
                              </w:r>
                            </w:p>
                          </w:txbxContent>
                        </wps:txbx>
                        <wps:bodyPr horzOverflow="overflow" vert="horz" lIns="0" tIns="0" rIns="0" bIns="0" rtlCol="0">
                          <a:noAutofit/>
                        </wps:bodyPr>
                      </wps:wsp>
                      <wps:wsp>
                        <wps:cNvPr id="1706300620" name="Rectangle 6379"/>
                        <wps:cNvSpPr/>
                        <wps:spPr>
                          <a:xfrm>
                            <a:off x="3831590" y="566928"/>
                            <a:ext cx="676789" cy="103226"/>
                          </a:xfrm>
                          <a:prstGeom prst="rect">
                            <a:avLst/>
                          </a:prstGeom>
                          <a:ln>
                            <a:noFill/>
                          </a:ln>
                        </wps:spPr>
                        <wps:txbx>
                          <w:txbxContent>
                            <w:p w14:paraId="451FD243" w14:textId="77777777" w:rsidR="00900676" w:rsidRDefault="00900676" w:rsidP="00441D9C">
                              <w:pPr>
                                <w:spacing w:after="160" w:line="259" w:lineRule="auto"/>
                                <w:ind w:left="0" w:firstLine="0"/>
                                <w:jc w:val="left"/>
                              </w:pPr>
                              <w:r>
                                <w:rPr>
                                  <w:rFonts w:ascii="Calibri" w:eastAsia="Calibri" w:hAnsi="Calibri" w:cs="Calibri"/>
                                  <w:sz w:val="12"/>
                                </w:rPr>
                                <w:t>CONOCIMIENTO</w:t>
                              </w:r>
                            </w:p>
                          </w:txbxContent>
                        </wps:txbx>
                        <wps:bodyPr horzOverflow="overflow" vert="horz" lIns="0" tIns="0" rIns="0" bIns="0" rtlCol="0">
                          <a:noAutofit/>
                        </wps:bodyPr>
                      </wps:wsp>
                      <wps:wsp>
                        <wps:cNvPr id="13857592" name="Shape 6380"/>
                        <wps:cNvSpPr/>
                        <wps:spPr>
                          <a:xfrm>
                            <a:off x="4360418" y="200534"/>
                            <a:ext cx="201422" cy="384302"/>
                          </a:xfrm>
                          <a:custGeom>
                            <a:avLst/>
                            <a:gdLst/>
                            <a:ahLst/>
                            <a:cxnLst/>
                            <a:rect l="0" t="0" r="0" b="0"/>
                            <a:pathLst>
                              <a:path w="201422" h="384302">
                                <a:moveTo>
                                  <a:pt x="0" y="0"/>
                                </a:moveTo>
                                <a:lnTo>
                                  <a:pt x="75946" y="0"/>
                                </a:lnTo>
                                <a:lnTo>
                                  <a:pt x="201422" y="192151"/>
                                </a:lnTo>
                                <a:lnTo>
                                  <a:pt x="75946" y="384302"/>
                                </a:lnTo>
                                <a:lnTo>
                                  <a:pt x="0" y="384302"/>
                                </a:lnTo>
                                <a:lnTo>
                                  <a:pt x="125476" y="192151"/>
                                </a:lnTo>
                                <a:lnTo>
                                  <a:pt x="0" y="0"/>
                                </a:lnTo>
                                <a:close/>
                              </a:path>
                            </a:pathLst>
                          </a:custGeom>
                          <a:ln w="0" cap="flat">
                            <a:miter lim="127000"/>
                          </a:ln>
                        </wps:spPr>
                        <wps:style>
                          <a:lnRef idx="0">
                            <a:srgbClr val="000000">
                              <a:alpha val="0"/>
                            </a:srgbClr>
                          </a:lnRef>
                          <a:fillRef idx="1">
                            <a:srgbClr val="B0BCDE"/>
                          </a:fillRef>
                          <a:effectRef idx="0">
                            <a:scrgbClr r="0" g="0" b="0"/>
                          </a:effectRef>
                          <a:fontRef idx="none"/>
                        </wps:style>
                        <wps:bodyPr/>
                      </wps:wsp>
                      <wps:wsp>
                        <wps:cNvPr id="900355766" name="Rectangle 6381"/>
                        <wps:cNvSpPr/>
                        <wps:spPr>
                          <a:xfrm>
                            <a:off x="4592066" y="189739"/>
                            <a:ext cx="674052" cy="103226"/>
                          </a:xfrm>
                          <a:prstGeom prst="rect">
                            <a:avLst/>
                          </a:prstGeom>
                          <a:ln>
                            <a:noFill/>
                          </a:ln>
                        </wps:spPr>
                        <wps:txbx>
                          <w:txbxContent>
                            <w:p w14:paraId="4C02D835" w14:textId="77777777" w:rsidR="00900676" w:rsidRDefault="00900676" w:rsidP="00441D9C">
                              <w:pPr>
                                <w:spacing w:after="160" w:line="259" w:lineRule="auto"/>
                                <w:ind w:left="0" w:firstLine="0"/>
                                <w:jc w:val="left"/>
                              </w:pPr>
                              <w:r>
                                <w:rPr>
                                  <w:rFonts w:ascii="Calibri" w:eastAsia="Calibri" w:hAnsi="Calibri" w:cs="Calibri"/>
                                  <w:sz w:val="12"/>
                                </w:rPr>
                                <w:t xml:space="preserve">ACTIVACIÓN DE </w:t>
                              </w:r>
                            </w:p>
                          </w:txbxContent>
                        </wps:txbx>
                        <wps:bodyPr horzOverflow="overflow" vert="horz" lIns="0" tIns="0" rIns="0" bIns="0" rtlCol="0">
                          <a:noAutofit/>
                        </wps:bodyPr>
                      </wps:wsp>
                      <wps:wsp>
                        <wps:cNvPr id="1301787043" name="Rectangle 6382"/>
                        <wps:cNvSpPr/>
                        <wps:spPr>
                          <a:xfrm>
                            <a:off x="4623308" y="273559"/>
                            <a:ext cx="590341" cy="103226"/>
                          </a:xfrm>
                          <a:prstGeom prst="rect">
                            <a:avLst/>
                          </a:prstGeom>
                          <a:ln>
                            <a:noFill/>
                          </a:ln>
                        </wps:spPr>
                        <wps:txbx>
                          <w:txbxContent>
                            <w:p w14:paraId="78CCB1DE" w14:textId="77777777" w:rsidR="00900676" w:rsidRDefault="00900676" w:rsidP="00441D9C">
                              <w:pPr>
                                <w:spacing w:after="160" w:line="259" w:lineRule="auto"/>
                                <w:ind w:left="0" w:firstLine="0"/>
                                <w:jc w:val="left"/>
                              </w:pPr>
                              <w:r>
                                <w:rPr>
                                  <w:rFonts w:ascii="Calibri" w:eastAsia="Calibri" w:hAnsi="Calibri" w:cs="Calibri"/>
                                  <w:sz w:val="12"/>
                                </w:rPr>
                                <w:t xml:space="preserve">PROTOCOLOS </w:t>
                              </w:r>
                            </w:p>
                          </w:txbxContent>
                        </wps:txbx>
                        <wps:bodyPr horzOverflow="overflow" vert="horz" lIns="0" tIns="0" rIns="0" bIns="0" rtlCol="0">
                          <a:noAutofit/>
                        </wps:bodyPr>
                      </wps:wsp>
                      <wps:wsp>
                        <wps:cNvPr id="1450273090" name="Rectangle 6383"/>
                        <wps:cNvSpPr/>
                        <wps:spPr>
                          <a:xfrm>
                            <a:off x="4592828" y="357378"/>
                            <a:ext cx="649425" cy="103226"/>
                          </a:xfrm>
                          <a:prstGeom prst="rect">
                            <a:avLst/>
                          </a:prstGeom>
                          <a:ln>
                            <a:noFill/>
                          </a:ln>
                        </wps:spPr>
                        <wps:txbx>
                          <w:txbxContent>
                            <w:p w14:paraId="6007E379" w14:textId="77777777" w:rsidR="00900676" w:rsidRDefault="00900676" w:rsidP="00441D9C">
                              <w:pPr>
                                <w:spacing w:after="160" w:line="259" w:lineRule="auto"/>
                                <w:ind w:left="0" w:firstLine="0"/>
                                <w:jc w:val="left"/>
                              </w:pPr>
                              <w:r>
                                <w:rPr>
                                  <w:rFonts w:ascii="Calibri" w:eastAsia="Calibri" w:hAnsi="Calibri" w:cs="Calibri"/>
                                  <w:sz w:val="12"/>
                                </w:rPr>
                                <w:t>CORRESPONDIE</w:t>
                              </w:r>
                            </w:p>
                          </w:txbxContent>
                        </wps:txbx>
                        <wps:bodyPr horzOverflow="overflow" vert="horz" lIns="0" tIns="0" rIns="0" bIns="0" rtlCol="0">
                          <a:noAutofit/>
                        </wps:bodyPr>
                      </wps:wsp>
                      <wps:wsp>
                        <wps:cNvPr id="922871148" name="Rectangle 6384"/>
                        <wps:cNvSpPr/>
                        <wps:spPr>
                          <a:xfrm>
                            <a:off x="4630166" y="441199"/>
                            <a:ext cx="571794" cy="103226"/>
                          </a:xfrm>
                          <a:prstGeom prst="rect">
                            <a:avLst/>
                          </a:prstGeom>
                          <a:ln>
                            <a:noFill/>
                          </a:ln>
                        </wps:spPr>
                        <wps:txbx>
                          <w:txbxContent>
                            <w:p w14:paraId="290E78E3" w14:textId="77777777" w:rsidR="00900676" w:rsidRDefault="00900676" w:rsidP="00441D9C">
                              <w:pPr>
                                <w:spacing w:after="160" w:line="259" w:lineRule="auto"/>
                                <w:ind w:left="0" w:firstLine="0"/>
                                <w:jc w:val="left"/>
                              </w:pPr>
                              <w:r>
                                <w:rPr>
                                  <w:rFonts w:ascii="Calibri" w:eastAsia="Calibri" w:hAnsi="Calibri" w:cs="Calibri"/>
                                  <w:sz w:val="12"/>
                                </w:rPr>
                                <w:t xml:space="preserve">NTES A CADA </w:t>
                              </w:r>
                            </w:p>
                          </w:txbxContent>
                        </wps:txbx>
                        <wps:bodyPr horzOverflow="overflow" vert="horz" lIns="0" tIns="0" rIns="0" bIns="0" rtlCol="0">
                          <a:noAutofit/>
                        </wps:bodyPr>
                      </wps:wsp>
                      <wps:wsp>
                        <wps:cNvPr id="245501382" name="Rectangle 6385"/>
                        <wps:cNvSpPr/>
                        <wps:spPr>
                          <a:xfrm>
                            <a:off x="4708652" y="525018"/>
                            <a:ext cx="339813" cy="103226"/>
                          </a:xfrm>
                          <a:prstGeom prst="rect">
                            <a:avLst/>
                          </a:prstGeom>
                          <a:ln>
                            <a:noFill/>
                          </a:ln>
                        </wps:spPr>
                        <wps:txbx>
                          <w:txbxContent>
                            <w:p w14:paraId="6354FC84" w14:textId="77777777" w:rsidR="00900676" w:rsidRDefault="00900676" w:rsidP="00441D9C">
                              <w:pPr>
                                <w:spacing w:after="160" w:line="259" w:lineRule="auto"/>
                                <w:ind w:left="0" w:firstLine="0"/>
                                <w:jc w:val="left"/>
                              </w:pPr>
                              <w:r>
                                <w:rPr>
                                  <w:rFonts w:ascii="Calibri" w:eastAsia="Calibri" w:hAnsi="Calibri" w:cs="Calibri"/>
                                  <w:sz w:val="12"/>
                                </w:rPr>
                                <w:t>UNIDAD</w:t>
                              </w:r>
                            </w:p>
                          </w:txbxContent>
                        </wps:txbx>
                        <wps:bodyPr horzOverflow="overflow" vert="horz" lIns="0" tIns="0" rIns="0" bIns="0" rtlCol="0">
                          <a:noAutofit/>
                        </wps:bodyPr>
                      </wps:wsp>
                      <wps:wsp>
                        <wps:cNvPr id="1911764096" name="Shape 6386"/>
                        <wps:cNvSpPr/>
                        <wps:spPr>
                          <a:xfrm>
                            <a:off x="5110861" y="200534"/>
                            <a:ext cx="201295" cy="384302"/>
                          </a:xfrm>
                          <a:custGeom>
                            <a:avLst/>
                            <a:gdLst/>
                            <a:ahLst/>
                            <a:cxnLst/>
                            <a:rect l="0" t="0" r="0" b="0"/>
                            <a:pathLst>
                              <a:path w="201295" h="384302">
                                <a:moveTo>
                                  <a:pt x="0" y="0"/>
                                </a:moveTo>
                                <a:lnTo>
                                  <a:pt x="75946" y="0"/>
                                </a:lnTo>
                                <a:lnTo>
                                  <a:pt x="201295" y="192151"/>
                                </a:lnTo>
                                <a:lnTo>
                                  <a:pt x="75946" y="384302"/>
                                </a:lnTo>
                                <a:lnTo>
                                  <a:pt x="0" y="384302"/>
                                </a:lnTo>
                                <a:lnTo>
                                  <a:pt x="125476" y="192151"/>
                                </a:lnTo>
                                <a:lnTo>
                                  <a:pt x="0" y="0"/>
                                </a:lnTo>
                                <a:close/>
                              </a:path>
                            </a:pathLst>
                          </a:custGeom>
                          <a:ln w="0" cap="flat">
                            <a:miter lim="127000"/>
                          </a:ln>
                        </wps:spPr>
                        <wps:style>
                          <a:lnRef idx="0">
                            <a:srgbClr val="000000">
                              <a:alpha val="0"/>
                            </a:srgbClr>
                          </a:lnRef>
                          <a:fillRef idx="1">
                            <a:srgbClr val="B0BCDE"/>
                          </a:fillRef>
                          <a:effectRef idx="0">
                            <a:scrgbClr r="0" g="0" b="0"/>
                          </a:effectRef>
                          <a:fontRef idx="none"/>
                        </wps:style>
                        <wps:bodyPr/>
                      </wps:wsp>
                      <wps:wsp>
                        <wps:cNvPr id="703913979" name="Rectangle 6387"/>
                        <wps:cNvSpPr/>
                        <wps:spPr>
                          <a:xfrm>
                            <a:off x="5356099" y="64008"/>
                            <a:ext cx="637669" cy="103226"/>
                          </a:xfrm>
                          <a:prstGeom prst="rect">
                            <a:avLst/>
                          </a:prstGeom>
                          <a:ln>
                            <a:noFill/>
                          </a:ln>
                        </wps:spPr>
                        <wps:txbx>
                          <w:txbxContent>
                            <w:p w14:paraId="0E32F09A" w14:textId="77777777" w:rsidR="00900676" w:rsidRDefault="00900676" w:rsidP="00441D9C">
                              <w:pPr>
                                <w:spacing w:after="160" w:line="259" w:lineRule="auto"/>
                                <w:ind w:left="0" w:firstLine="0"/>
                                <w:jc w:val="left"/>
                              </w:pPr>
                              <w:r>
                                <w:rPr>
                                  <w:rFonts w:ascii="Calibri" w:eastAsia="Calibri" w:hAnsi="Calibri" w:cs="Calibri"/>
                                  <w:sz w:val="12"/>
                                </w:rPr>
                                <w:t xml:space="preserve">FINALIZADO EL </w:t>
                              </w:r>
                            </w:p>
                          </w:txbxContent>
                        </wps:txbx>
                        <wps:bodyPr horzOverflow="overflow" vert="horz" lIns="0" tIns="0" rIns="0" bIns="0" rtlCol="0">
                          <a:noAutofit/>
                        </wps:bodyPr>
                      </wps:wsp>
                      <wps:wsp>
                        <wps:cNvPr id="2114076236" name="Rectangle 6388"/>
                        <wps:cNvSpPr/>
                        <wps:spPr>
                          <a:xfrm>
                            <a:off x="5408676" y="147828"/>
                            <a:ext cx="496697" cy="103226"/>
                          </a:xfrm>
                          <a:prstGeom prst="rect">
                            <a:avLst/>
                          </a:prstGeom>
                          <a:ln>
                            <a:noFill/>
                          </a:ln>
                        </wps:spPr>
                        <wps:txbx>
                          <w:txbxContent>
                            <w:p w14:paraId="18B7D1B1" w14:textId="77777777" w:rsidR="00900676" w:rsidRDefault="00900676" w:rsidP="00441D9C">
                              <w:pPr>
                                <w:spacing w:after="160" w:line="259" w:lineRule="auto"/>
                                <w:ind w:left="0" w:firstLine="0"/>
                                <w:jc w:val="left"/>
                              </w:pPr>
                              <w:r>
                                <w:rPr>
                                  <w:rFonts w:ascii="Calibri" w:eastAsia="Calibri" w:hAnsi="Calibri" w:cs="Calibri"/>
                                  <w:sz w:val="12"/>
                                </w:rPr>
                                <w:t xml:space="preserve">EVENTO DE </w:t>
                              </w:r>
                            </w:p>
                          </w:txbxContent>
                        </wps:txbx>
                        <wps:bodyPr horzOverflow="overflow" vert="horz" lIns="0" tIns="0" rIns="0" bIns="0" rtlCol="0">
                          <a:noAutofit/>
                        </wps:bodyPr>
                      </wps:wsp>
                      <wps:wsp>
                        <wps:cNvPr id="258269670" name="Rectangle 6389"/>
                        <wps:cNvSpPr/>
                        <wps:spPr>
                          <a:xfrm>
                            <a:off x="5468874" y="231649"/>
                            <a:ext cx="336874" cy="103226"/>
                          </a:xfrm>
                          <a:prstGeom prst="rect">
                            <a:avLst/>
                          </a:prstGeom>
                          <a:ln>
                            <a:noFill/>
                          </a:ln>
                        </wps:spPr>
                        <wps:txbx>
                          <w:txbxContent>
                            <w:p w14:paraId="5A6330BA" w14:textId="77777777" w:rsidR="00900676" w:rsidRDefault="00900676" w:rsidP="00441D9C">
                              <w:pPr>
                                <w:spacing w:after="160" w:line="259" w:lineRule="auto"/>
                                <w:ind w:left="0" w:firstLine="0"/>
                                <w:jc w:val="left"/>
                              </w:pPr>
                              <w:r>
                                <w:rPr>
                                  <w:rFonts w:ascii="Calibri" w:eastAsia="Calibri" w:hAnsi="Calibri" w:cs="Calibri"/>
                                  <w:sz w:val="12"/>
                                </w:rPr>
                                <w:t xml:space="preserve">ALERTA </w:t>
                              </w:r>
                            </w:p>
                          </w:txbxContent>
                        </wps:txbx>
                        <wps:bodyPr horzOverflow="overflow" vert="horz" lIns="0" tIns="0" rIns="0" bIns="0" rtlCol="0">
                          <a:noAutofit/>
                        </wps:bodyPr>
                      </wps:wsp>
                      <wps:wsp>
                        <wps:cNvPr id="1177846031" name="Rectangle 6390"/>
                        <wps:cNvSpPr/>
                        <wps:spPr>
                          <a:xfrm>
                            <a:off x="5429250" y="315468"/>
                            <a:ext cx="443085" cy="103226"/>
                          </a:xfrm>
                          <a:prstGeom prst="rect">
                            <a:avLst/>
                          </a:prstGeom>
                          <a:ln>
                            <a:noFill/>
                          </a:ln>
                        </wps:spPr>
                        <wps:txbx>
                          <w:txbxContent>
                            <w:p w14:paraId="08DEF99A" w14:textId="77777777" w:rsidR="00900676" w:rsidRDefault="00900676" w:rsidP="00441D9C">
                              <w:pPr>
                                <w:spacing w:after="160" w:line="259" w:lineRule="auto"/>
                                <w:ind w:left="0" w:firstLine="0"/>
                                <w:jc w:val="left"/>
                              </w:pPr>
                              <w:r>
                                <w:rPr>
                                  <w:rFonts w:ascii="Calibri" w:eastAsia="Calibri" w:hAnsi="Calibri" w:cs="Calibri"/>
                                  <w:sz w:val="12"/>
                                </w:rPr>
                                <w:t xml:space="preserve">NARANJA, </w:t>
                              </w:r>
                            </w:p>
                          </w:txbxContent>
                        </wps:txbx>
                        <wps:bodyPr horzOverflow="overflow" vert="horz" lIns="0" tIns="0" rIns="0" bIns="0" rtlCol="0">
                          <a:noAutofit/>
                        </wps:bodyPr>
                      </wps:wsp>
                      <wps:wsp>
                        <wps:cNvPr id="1361902664" name="Rectangle 6391"/>
                        <wps:cNvSpPr/>
                        <wps:spPr>
                          <a:xfrm>
                            <a:off x="5333238" y="399289"/>
                            <a:ext cx="697362" cy="103226"/>
                          </a:xfrm>
                          <a:prstGeom prst="rect">
                            <a:avLst/>
                          </a:prstGeom>
                          <a:ln>
                            <a:noFill/>
                          </a:ln>
                        </wps:spPr>
                        <wps:txbx>
                          <w:txbxContent>
                            <w:p w14:paraId="22C92A31" w14:textId="77777777" w:rsidR="00900676" w:rsidRDefault="00900676" w:rsidP="00441D9C">
                              <w:pPr>
                                <w:spacing w:after="160" w:line="259" w:lineRule="auto"/>
                                <w:ind w:left="0" w:firstLine="0"/>
                                <w:jc w:val="left"/>
                              </w:pPr>
                              <w:r>
                                <w:rPr>
                                  <w:rFonts w:ascii="Calibri" w:eastAsia="Calibri" w:hAnsi="Calibri" w:cs="Calibri"/>
                                  <w:sz w:val="12"/>
                                </w:rPr>
                                <w:t xml:space="preserve">DESACTIVACIÓN </w:t>
                              </w:r>
                            </w:p>
                          </w:txbxContent>
                        </wps:txbx>
                        <wps:bodyPr horzOverflow="overflow" vert="horz" lIns="0" tIns="0" rIns="0" bIns="0" rtlCol="0">
                          <a:noAutofit/>
                        </wps:bodyPr>
                      </wps:wsp>
                      <wps:wsp>
                        <wps:cNvPr id="1301740994" name="Rectangle 6392"/>
                        <wps:cNvSpPr/>
                        <wps:spPr>
                          <a:xfrm>
                            <a:off x="5330190" y="483109"/>
                            <a:ext cx="274850" cy="103226"/>
                          </a:xfrm>
                          <a:prstGeom prst="rect">
                            <a:avLst/>
                          </a:prstGeom>
                          <a:ln>
                            <a:noFill/>
                          </a:ln>
                        </wps:spPr>
                        <wps:txbx>
                          <w:txbxContent>
                            <w:p w14:paraId="192E3DD7" w14:textId="77777777" w:rsidR="00900676" w:rsidRDefault="00900676" w:rsidP="00441D9C">
                              <w:pPr>
                                <w:spacing w:after="160" w:line="259" w:lineRule="auto"/>
                                <w:ind w:left="0" w:firstLine="0"/>
                                <w:jc w:val="left"/>
                              </w:pPr>
                              <w:r>
                                <w:rPr>
                                  <w:rFonts w:ascii="Calibri" w:eastAsia="Calibri" w:hAnsi="Calibri" w:cs="Calibri"/>
                                  <w:sz w:val="12"/>
                                </w:rPr>
                                <w:t>“SISAR</w:t>
                              </w:r>
                            </w:p>
                          </w:txbxContent>
                        </wps:txbx>
                        <wps:bodyPr horzOverflow="overflow" vert="horz" lIns="0" tIns="0" rIns="0" bIns="0" rtlCol="0">
                          <a:noAutofit/>
                        </wps:bodyPr>
                      </wps:wsp>
                      <wps:wsp>
                        <wps:cNvPr id="1253869230" name="Rectangle 6393"/>
                        <wps:cNvSpPr/>
                        <wps:spPr>
                          <a:xfrm>
                            <a:off x="5536692" y="483109"/>
                            <a:ext cx="31012" cy="103226"/>
                          </a:xfrm>
                          <a:prstGeom prst="rect">
                            <a:avLst/>
                          </a:prstGeom>
                          <a:ln>
                            <a:noFill/>
                          </a:ln>
                        </wps:spPr>
                        <wps:txbx>
                          <w:txbxContent>
                            <w:p w14:paraId="141D023B" w14:textId="77777777" w:rsidR="00900676" w:rsidRDefault="00900676" w:rsidP="00441D9C">
                              <w:pPr>
                                <w:spacing w:after="160" w:line="259" w:lineRule="auto"/>
                                <w:ind w:left="0" w:firstLine="0"/>
                                <w:jc w:val="left"/>
                              </w:pPr>
                              <w:r>
                                <w:rPr>
                                  <w:rFonts w:ascii="Calibri" w:eastAsia="Calibri" w:hAnsi="Calibri" w:cs="Calibri"/>
                                  <w:sz w:val="12"/>
                                </w:rPr>
                                <w:t>-</w:t>
                              </w:r>
                            </w:p>
                          </w:txbxContent>
                        </wps:txbx>
                        <wps:bodyPr horzOverflow="overflow" vert="horz" lIns="0" tIns="0" rIns="0" bIns="0" rtlCol="0">
                          <a:noAutofit/>
                        </wps:bodyPr>
                      </wps:wsp>
                      <wps:wsp>
                        <wps:cNvPr id="428965317" name="Rectangle 6394"/>
                        <wps:cNvSpPr/>
                        <wps:spPr>
                          <a:xfrm>
                            <a:off x="5560314" y="483109"/>
                            <a:ext cx="399607" cy="103226"/>
                          </a:xfrm>
                          <a:prstGeom prst="rect">
                            <a:avLst/>
                          </a:prstGeom>
                          <a:ln>
                            <a:noFill/>
                          </a:ln>
                        </wps:spPr>
                        <wps:txbx>
                          <w:txbxContent>
                            <w:p w14:paraId="586BE88E" w14:textId="77777777" w:rsidR="00900676" w:rsidRDefault="00900676" w:rsidP="00441D9C">
                              <w:pPr>
                                <w:spacing w:after="160" w:line="259" w:lineRule="auto"/>
                                <w:ind w:left="0" w:firstLine="0"/>
                                <w:jc w:val="left"/>
                              </w:pPr>
                              <w:r>
                                <w:rPr>
                                  <w:rFonts w:ascii="Calibri" w:eastAsia="Calibri" w:hAnsi="Calibri" w:cs="Calibri"/>
                                  <w:sz w:val="12"/>
                                </w:rPr>
                                <w:t xml:space="preserve">BALIZAS” </w:t>
                              </w:r>
                            </w:p>
                          </w:txbxContent>
                        </wps:txbx>
                        <wps:bodyPr horzOverflow="overflow" vert="horz" lIns="0" tIns="0" rIns="0" bIns="0" rtlCol="0">
                          <a:noAutofit/>
                        </wps:bodyPr>
                      </wps:wsp>
                      <wps:wsp>
                        <wps:cNvPr id="1679727161" name="Rectangle 53088"/>
                        <wps:cNvSpPr/>
                        <wps:spPr>
                          <a:xfrm>
                            <a:off x="5458206" y="566928"/>
                            <a:ext cx="30708" cy="103226"/>
                          </a:xfrm>
                          <a:prstGeom prst="rect">
                            <a:avLst/>
                          </a:prstGeom>
                          <a:ln>
                            <a:noFill/>
                          </a:ln>
                        </wps:spPr>
                        <wps:txbx>
                          <w:txbxContent>
                            <w:p w14:paraId="39896851" w14:textId="77777777" w:rsidR="00900676" w:rsidRDefault="00900676" w:rsidP="00441D9C">
                              <w:pPr>
                                <w:spacing w:after="160" w:line="259" w:lineRule="auto"/>
                                <w:ind w:left="0" w:firstLine="0"/>
                                <w:jc w:val="left"/>
                              </w:pPr>
                              <w:r>
                                <w:rPr>
                                  <w:rFonts w:ascii="Calibri" w:eastAsia="Calibri" w:hAnsi="Calibri" w:cs="Calibri"/>
                                  <w:sz w:val="12"/>
                                </w:rPr>
                                <w:t>(</w:t>
                              </w:r>
                            </w:p>
                          </w:txbxContent>
                        </wps:txbx>
                        <wps:bodyPr horzOverflow="overflow" vert="horz" lIns="0" tIns="0" rIns="0" bIns="0" rtlCol="0">
                          <a:noAutofit/>
                        </wps:bodyPr>
                      </wps:wsp>
                      <wps:wsp>
                        <wps:cNvPr id="1498030435" name="Rectangle 53089"/>
                        <wps:cNvSpPr/>
                        <wps:spPr>
                          <a:xfrm>
                            <a:off x="5481295" y="566928"/>
                            <a:ext cx="335354" cy="103226"/>
                          </a:xfrm>
                          <a:prstGeom prst="rect">
                            <a:avLst/>
                          </a:prstGeom>
                          <a:ln>
                            <a:noFill/>
                          </a:ln>
                        </wps:spPr>
                        <wps:txbx>
                          <w:txbxContent>
                            <w:p w14:paraId="601B8B19" w14:textId="77777777" w:rsidR="00900676" w:rsidRDefault="00900676" w:rsidP="00441D9C">
                              <w:pPr>
                                <w:spacing w:after="160" w:line="259" w:lineRule="auto"/>
                                <w:ind w:left="0" w:firstLine="0"/>
                                <w:jc w:val="left"/>
                              </w:pPr>
                              <w:r>
                                <w:rPr>
                                  <w:rFonts w:ascii="Calibri" w:eastAsia="Calibri" w:hAnsi="Calibri" w:cs="Calibri"/>
                                  <w:sz w:val="12"/>
                                </w:rPr>
                                <w:t xml:space="preserve">JEFE DE </w:t>
                              </w:r>
                            </w:p>
                          </w:txbxContent>
                        </wps:txbx>
                        <wps:bodyPr horzOverflow="overflow" vert="horz" lIns="0" tIns="0" rIns="0" bIns="0" rtlCol="0">
                          <a:noAutofit/>
                        </wps:bodyPr>
                      </wps:wsp>
                      <wps:wsp>
                        <wps:cNvPr id="1910209692" name="Rectangle 6396"/>
                        <wps:cNvSpPr/>
                        <wps:spPr>
                          <a:xfrm>
                            <a:off x="5447538" y="650749"/>
                            <a:ext cx="371028" cy="103226"/>
                          </a:xfrm>
                          <a:prstGeom prst="rect">
                            <a:avLst/>
                          </a:prstGeom>
                          <a:ln>
                            <a:noFill/>
                          </a:ln>
                        </wps:spPr>
                        <wps:txbx>
                          <w:txbxContent>
                            <w:p w14:paraId="67AD42E7" w14:textId="77777777" w:rsidR="00900676" w:rsidRDefault="00900676" w:rsidP="00441D9C">
                              <w:pPr>
                                <w:spacing w:after="160" w:line="259" w:lineRule="auto"/>
                                <w:ind w:left="0" w:firstLine="0"/>
                                <w:jc w:val="left"/>
                              </w:pPr>
                              <w:r>
                                <w:rPr>
                                  <w:rFonts w:ascii="Calibri" w:eastAsia="Calibri" w:hAnsi="Calibri" w:cs="Calibri"/>
                                  <w:sz w:val="12"/>
                                </w:rPr>
                                <w:t>UNIDAD)</w:t>
                              </w:r>
                            </w:p>
                          </w:txbxContent>
                        </wps:txbx>
                        <wps:bodyPr horzOverflow="overflow" vert="horz" lIns="0" tIns="0" rIns="0" bIns="0" rtlCol="0">
                          <a:noAutofit/>
                        </wps:bodyPr>
                      </wps:wsp>
                      <wps:wsp>
                        <wps:cNvPr id="441201340" name="Shape 6397"/>
                        <wps:cNvSpPr/>
                        <wps:spPr>
                          <a:xfrm>
                            <a:off x="5861304" y="200534"/>
                            <a:ext cx="201295" cy="384302"/>
                          </a:xfrm>
                          <a:custGeom>
                            <a:avLst/>
                            <a:gdLst/>
                            <a:ahLst/>
                            <a:cxnLst/>
                            <a:rect l="0" t="0" r="0" b="0"/>
                            <a:pathLst>
                              <a:path w="201295" h="384302">
                                <a:moveTo>
                                  <a:pt x="0" y="0"/>
                                </a:moveTo>
                                <a:lnTo>
                                  <a:pt x="75819" y="0"/>
                                </a:lnTo>
                                <a:lnTo>
                                  <a:pt x="201295" y="192151"/>
                                </a:lnTo>
                                <a:lnTo>
                                  <a:pt x="75819" y="384302"/>
                                </a:lnTo>
                                <a:lnTo>
                                  <a:pt x="0" y="384302"/>
                                </a:lnTo>
                                <a:lnTo>
                                  <a:pt x="125349" y="192151"/>
                                </a:lnTo>
                                <a:lnTo>
                                  <a:pt x="0" y="0"/>
                                </a:lnTo>
                                <a:close/>
                              </a:path>
                            </a:pathLst>
                          </a:custGeom>
                          <a:ln w="0" cap="flat">
                            <a:miter lim="127000"/>
                          </a:ln>
                        </wps:spPr>
                        <wps:style>
                          <a:lnRef idx="0">
                            <a:srgbClr val="000000">
                              <a:alpha val="0"/>
                            </a:srgbClr>
                          </a:lnRef>
                          <a:fillRef idx="1">
                            <a:srgbClr val="B0BCDE"/>
                          </a:fillRef>
                          <a:effectRef idx="0">
                            <a:scrgbClr r="0" g="0" b="0"/>
                          </a:effectRef>
                          <a:fontRef idx="none"/>
                        </wps:style>
                        <wps:bodyPr/>
                      </wps:wsp>
                      <wps:wsp>
                        <wps:cNvPr id="820130330" name="Shape 6398"/>
                        <wps:cNvSpPr/>
                        <wps:spPr>
                          <a:xfrm>
                            <a:off x="6062600" y="108966"/>
                            <a:ext cx="634364" cy="711709"/>
                          </a:xfrm>
                          <a:custGeom>
                            <a:avLst/>
                            <a:gdLst/>
                            <a:ahLst/>
                            <a:cxnLst/>
                            <a:rect l="0" t="0" r="0" b="0"/>
                            <a:pathLst>
                              <a:path w="634364" h="711709">
                                <a:moveTo>
                                  <a:pt x="317246" y="0"/>
                                </a:moveTo>
                                <a:cubicBezTo>
                                  <a:pt x="492378" y="0"/>
                                  <a:pt x="634364" y="159386"/>
                                  <a:pt x="634364" y="355854"/>
                                </a:cubicBezTo>
                                <a:cubicBezTo>
                                  <a:pt x="634364" y="552323"/>
                                  <a:pt x="492378" y="711709"/>
                                  <a:pt x="317246" y="711709"/>
                                </a:cubicBezTo>
                                <a:cubicBezTo>
                                  <a:pt x="141986" y="711709"/>
                                  <a:pt x="0" y="552323"/>
                                  <a:pt x="0" y="355854"/>
                                </a:cubicBezTo>
                                <a:cubicBezTo>
                                  <a:pt x="0" y="159386"/>
                                  <a:pt x="141986" y="0"/>
                                  <a:pt x="317246"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2026843561" name="Shape 6399"/>
                        <wps:cNvSpPr/>
                        <wps:spPr>
                          <a:xfrm>
                            <a:off x="6062600" y="108966"/>
                            <a:ext cx="634364" cy="711709"/>
                          </a:xfrm>
                          <a:custGeom>
                            <a:avLst/>
                            <a:gdLst/>
                            <a:ahLst/>
                            <a:cxnLst/>
                            <a:rect l="0" t="0" r="0" b="0"/>
                            <a:pathLst>
                              <a:path w="634364" h="711709">
                                <a:moveTo>
                                  <a:pt x="0" y="355854"/>
                                </a:moveTo>
                                <a:cubicBezTo>
                                  <a:pt x="0" y="159386"/>
                                  <a:pt x="141986" y="0"/>
                                  <a:pt x="317246" y="0"/>
                                </a:cubicBezTo>
                                <a:cubicBezTo>
                                  <a:pt x="492378" y="0"/>
                                  <a:pt x="634364" y="159386"/>
                                  <a:pt x="634364" y="355854"/>
                                </a:cubicBezTo>
                                <a:cubicBezTo>
                                  <a:pt x="634364" y="552323"/>
                                  <a:pt x="492378" y="711709"/>
                                  <a:pt x="317246" y="711709"/>
                                </a:cubicBezTo>
                                <a:cubicBezTo>
                                  <a:pt x="141986" y="711709"/>
                                  <a:pt x="0" y="552323"/>
                                  <a:pt x="0" y="355854"/>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296169686" name="Rectangle 6400"/>
                        <wps:cNvSpPr/>
                        <wps:spPr>
                          <a:xfrm>
                            <a:off x="6177534" y="177801"/>
                            <a:ext cx="561660" cy="103226"/>
                          </a:xfrm>
                          <a:prstGeom prst="rect">
                            <a:avLst/>
                          </a:prstGeom>
                          <a:ln>
                            <a:noFill/>
                          </a:ln>
                        </wps:spPr>
                        <wps:txbx>
                          <w:txbxContent>
                            <w:p w14:paraId="1A303EF9" w14:textId="77777777" w:rsidR="00900676" w:rsidRDefault="00900676" w:rsidP="00441D9C">
                              <w:pPr>
                                <w:spacing w:after="160" w:line="259" w:lineRule="auto"/>
                                <w:ind w:left="0" w:firstLine="0"/>
                                <w:jc w:val="left"/>
                              </w:pPr>
                              <w:r>
                                <w:rPr>
                                  <w:rFonts w:ascii="Calibri" w:eastAsia="Calibri" w:hAnsi="Calibri" w:cs="Calibri"/>
                                  <w:color w:val="FFFFFF"/>
                                  <w:sz w:val="12"/>
                                </w:rPr>
                                <w:t xml:space="preserve">DIFUSIÓN DE </w:t>
                              </w:r>
                            </w:p>
                          </w:txbxContent>
                        </wps:txbx>
                        <wps:bodyPr horzOverflow="overflow" vert="horz" lIns="0" tIns="0" rIns="0" bIns="0" rtlCol="0">
                          <a:noAutofit/>
                        </wps:bodyPr>
                      </wps:wsp>
                      <wps:wsp>
                        <wps:cNvPr id="1661764179" name="Rectangle 6401"/>
                        <wps:cNvSpPr/>
                        <wps:spPr>
                          <a:xfrm>
                            <a:off x="6342127" y="261620"/>
                            <a:ext cx="124148" cy="103226"/>
                          </a:xfrm>
                          <a:prstGeom prst="rect">
                            <a:avLst/>
                          </a:prstGeom>
                          <a:ln>
                            <a:noFill/>
                          </a:ln>
                        </wps:spPr>
                        <wps:txbx>
                          <w:txbxContent>
                            <w:p w14:paraId="5A4052CD" w14:textId="77777777" w:rsidR="00900676" w:rsidRDefault="00900676" w:rsidP="00441D9C">
                              <w:pPr>
                                <w:spacing w:after="160" w:line="259" w:lineRule="auto"/>
                                <w:ind w:left="0" w:firstLine="0"/>
                                <w:jc w:val="left"/>
                              </w:pPr>
                              <w:r>
                                <w:rPr>
                                  <w:rFonts w:ascii="Calibri" w:eastAsia="Calibri" w:hAnsi="Calibri" w:cs="Calibri"/>
                                  <w:color w:val="FFFFFF"/>
                                  <w:sz w:val="12"/>
                                </w:rPr>
                                <w:t xml:space="preserve">LA </w:t>
                              </w:r>
                            </w:p>
                          </w:txbxContent>
                        </wps:txbx>
                        <wps:bodyPr horzOverflow="overflow" vert="horz" lIns="0" tIns="0" rIns="0" bIns="0" rtlCol="0">
                          <a:noAutofit/>
                        </wps:bodyPr>
                      </wps:wsp>
                      <wps:wsp>
                        <wps:cNvPr id="1512836299" name="Rectangle 6402"/>
                        <wps:cNvSpPr/>
                        <wps:spPr>
                          <a:xfrm>
                            <a:off x="6172963" y="345440"/>
                            <a:ext cx="575138" cy="103226"/>
                          </a:xfrm>
                          <a:prstGeom prst="rect">
                            <a:avLst/>
                          </a:prstGeom>
                          <a:ln>
                            <a:noFill/>
                          </a:ln>
                        </wps:spPr>
                        <wps:txbx>
                          <w:txbxContent>
                            <w:p w14:paraId="7D3DC5B5" w14:textId="77777777" w:rsidR="00900676" w:rsidRDefault="00900676" w:rsidP="00441D9C">
                              <w:pPr>
                                <w:spacing w:after="160" w:line="259" w:lineRule="auto"/>
                                <w:ind w:left="0" w:firstLine="0"/>
                                <w:jc w:val="left"/>
                              </w:pPr>
                              <w:r>
                                <w:rPr>
                                  <w:rFonts w:ascii="Calibri" w:eastAsia="Calibri" w:hAnsi="Calibri" w:cs="Calibri"/>
                                  <w:color w:val="FFFFFF"/>
                                  <w:sz w:val="12"/>
                                </w:rPr>
                                <w:t xml:space="preserve">CONCLUSIÓN </w:t>
                              </w:r>
                            </w:p>
                          </w:txbxContent>
                        </wps:txbx>
                        <wps:bodyPr horzOverflow="overflow" vert="horz" lIns="0" tIns="0" rIns="0" bIns="0" rtlCol="0">
                          <a:noAutofit/>
                        </wps:bodyPr>
                      </wps:wsp>
                      <wps:wsp>
                        <wps:cNvPr id="1175391376" name="Rectangle 6403"/>
                        <wps:cNvSpPr/>
                        <wps:spPr>
                          <a:xfrm>
                            <a:off x="6291834" y="429261"/>
                            <a:ext cx="258837" cy="103226"/>
                          </a:xfrm>
                          <a:prstGeom prst="rect">
                            <a:avLst/>
                          </a:prstGeom>
                          <a:ln>
                            <a:noFill/>
                          </a:ln>
                        </wps:spPr>
                        <wps:txbx>
                          <w:txbxContent>
                            <w:p w14:paraId="57FEFC5F" w14:textId="77777777" w:rsidR="00900676" w:rsidRDefault="00900676" w:rsidP="00441D9C">
                              <w:pPr>
                                <w:spacing w:after="160" w:line="259" w:lineRule="auto"/>
                                <w:ind w:left="0" w:firstLine="0"/>
                                <w:jc w:val="left"/>
                              </w:pPr>
                              <w:r>
                                <w:rPr>
                                  <w:rFonts w:ascii="Calibri" w:eastAsia="Calibri" w:hAnsi="Calibri" w:cs="Calibri"/>
                                  <w:color w:val="FFFFFF"/>
                                  <w:sz w:val="12"/>
                                </w:rPr>
                                <w:t xml:space="preserve">DE LA </w:t>
                              </w:r>
                            </w:p>
                          </w:txbxContent>
                        </wps:txbx>
                        <wps:bodyPr horzOverflow="overflow" vert="horz" lIns="0" tIns="0" rIns="0" bIns="0" rtlCol="0">
                          <a:noAutofit/>
                        </wps:bodyPr>
                      </wps:wsp>
                      <wps:wsp>
                        <wps:cNvPr id="1255253784" name="Rectangle 6404"/>
                        <wps:cNvSpPr/>
                        <wps:spPr>
                          <a:xfrm>
                            <a:off x="6220206" y="513080"/>
                            <a:ext cx="449165" cy="103226"/>
                          </a:xfrm>
                          <a:prstGeom prst="rect">
                            <a:avLst/>
                          </a:prstGeom>
                          <a:ln>
                            <a:noFill/>
                          </a:ln>
                        </wps:spPr>
                        <wps:txbx>
                          <w:txbxContent>
                            <w:p w14:paraId="557ABC99" w14:textId="77777777" w:rsidR="00900676" w:rsidRDefault="00900676" w:rsidP="00441D9C">
                              <w:pPr>
                                <w:spacing w:after="160" w:line="259" w:lineRule="auto"/>
                                <w:ind w:left="0" w:firstLine="0"/>
                                <w:jc w:val="left"/>
                              </w:pPr>
                              <w:r>
                                <w:rPr>
                                  <w:rFonts w:ascii="Calibri" w:eastAsia="Calibri" w:hAnsi="Calibri" w:cs="Calibri"/>
                                  <w:color w:val="FFFFFF"/>
                                  <w:sz w:val="12"/>
                                </w:rPr>
                                <w:t xml:space="preserve">AMENAZA </w:t>
                              </w:r>
                            </w:p>
                          </w:txbxContent>
                        </wps:txbx>
                        <wps:bodyPr horzOverflow="overflow" vert="horz" lIns="0" tIns="0" rIns="0" bIns="0" rtlCol="0">
                          <a:noAutofit/>
                        </wps:bodyPr>
                      </wps:wsp>
                      <wps:wsp>
                        <wps:cNvPr id="250612951" name="Rectangle 6405"/>
                        <wps:cNvSpPr/>
                        <wps:spPr>
                          <a:xfrm>
                            <a:off x="6179820" y="596901"/>
                            <a:ext cx="534093" cy="103226"/>
                          </a:xfrm>
                          <a:prstGeom prst="rect">
                            <a:avLst/>
                          </a:prstGeom>
                          <a:ln>
                            <a:noFill/>
                          </a:ln>
                        </wps:spPr>
                        <wps:txbx>
                          <w:txbxContent>
                            <w:p w14:paraId="460C19AE" w14:textId="77777777" w:rsidR="00900676" w:rsidRDefault="00900676" w:rsidP="00441D9C">
                              <w:pPr>
                                <w:spacing w:after="160" w:line="259" w:lineRule="auto"/>
                                <w:ind w:left="0" w:firstLine="0"/>
                                <w:jc w:val="left"/>
                              </w:pPr>
                              <w:r>
                                <w:rPr>
                                  <w:rFonts w:ascii="Calibri" w:eastAsia="Calibri" w:hAnsi="Calibri" w:cs="Calibri"/>
                                  <w:color w:val="FFFFFF"/>
                                  <w:sz w:val="12"/>
                                </w:rPr>
                                <w:t>METEOROLO</w:t>
                              </w:r>
                            </w:p>
                          </w:txbxContent>
                        </wps:txbx>
                        <wps:bodyPr horzOverflow="overflow" vert="horz" lIns="0" tIns="0" rIns="0" bIns="0" rtlCol="0">
                          <a:noAutofit/>
                        </wps:bodyPr>
                      </wps:wsp>
                      <wps:wsp>
                        <wps:cNvPr id="1247464648" name="Rectangle 6406"/>
                        <wps:cNvSpPr/>
                        <wps:spPr>
                          <a:xfrm>
                            <a:off x="6304789" y="680720"/>
                            <a:ext cx="201578" cy="103226"/>
                          </a:xfrm>
                          <a:prstGeom prst="rect">
                            <a:avLst/>
                          </a:prstGeom>
                          <a:ln>
                            <a:noFill/>
                          </a:ln>
                        </wps:spPr>
                        <wps:txbx>
                          <w:txbxContent>
                            <w:p w14:paraId="55527303" w14:textId="77777777" w:rsidR="00900676" w:rsidRDefault="00900676" w:rsidP="00441D9C">
                              <w:pPr>
                                <w:spacing w:after="160" w:line="259" w:lineRule="auto"/>
                                <w:ind w:left="0" w:firstLine="0"/>
                                <w:jc w:val="left"/>
                              </w:pPr>
                              <w:r>
                                <w:rPr>
                                  <w:rFonts w:ascii="Calibri" w:eastAsia="Calibri" w:hAnsi="Calibri" w:cs="Calibri"/>
                                  <w:color w:val="FFFFFF"/>
                                  <w:sz w:val="12"/>
                                </w:rPr>
                                <w:t>GICA</w:t>
                              </w:r>
                            </w:p>
                          </w:txbxContent>
                        </wps:txbx>
                        <wps:bodyPr horzOverflow="overflow" vert="horz" lIns="0" tIns="0" rIns="0" bIns="0" rtlCol="0">
                          <a:noAutofit/>
                        </wps:bodyPr>
                      </wps:wsp>
                      <wps:wsp>
                        <wps:cNvPr id="2133554309" name="Shape 6407"/>
                        <wps:cNvSpPr/>
                        <wps:spPr>
                          <a:xfrm>
                            <a:off x="0" y="0"/>
                            <a:ext cx="6705600" cy="929640"/>
                          </a:xfrm>
                          <a:custGeom>
                            <a:avLst/>
                            <a:gdLst/>
                            <a:ahLst/>
                            <a:cxnLst/>
                            <a:rect l="0" t="0" r="0" b="0"/>
                            <a:pathLst>
                              <a:path w="6705600" h="929640">
                                <a:moveTo>
                                  <a:pt x="0" y="929640"/>
                                </a:moveTo>
                                <a:lnTo>
                                  <a:pt x="6705600" y="929640"/>
                                </a:lnTo>
                                <a:lnTo>
                                  <a:pt x="6705600" y="0"/>
                                </a:lnTo>
                                <a:lnTo>
                                  <a:pt x="0" y="0"/>
                                </a:lnTo>
                                <a:close/>
                              </a:path>
                            </a:pathLst>
                          </a:custGeom>
                          <a:ln w="9525" cap="flat">
                            <a:round/>
                          </a:ln>
                        </wps:spPr>
                        <wps:style>
                          <a:lnRef idx="1">
                            <a:srgbClr val="D0CECE"/>
                          </a:lnRef>
                          <a:fillRef idx="0">
                            <a:srgbClr val="000000">
                              <a:alpha val="0"/>
                            </a:srgbClr>
                          </a:fillRef>
                          <a:effectRef idx="0">
                            <a:scrgbClr r="0" g="0" b="0"/>
                          </a:effectRef>
                          <a:fontRef idx="none"/>
                        </wps:style>
                        <wps:bodyPr/>
                      </wps:wsp>
                    </wpg:wgp>
                  </a:graphicData>
                </a:graphic>
              </wp:inline>
            </w:drawing>
          </mc:Choice>
          <mc:Fallback>
            <w:pict>
              <v:group w14:anchorId="09E497C6" id="Grupo 9" o:spid="_x0000_s1136" style="width:532.65pt;height:77.35pt;mso-position-horizontal-relative:char;mso-position-vertical-relative:line" coordsize="67649,9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">
                <v:rect id="Rectangle 6274" o:spid="_x0000_s1137" style="position:absolute;left:67261;top:8268;width:516;height:2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QF6sgA&#10;AADjAAAADwAAAGRycy9kb3ducmV2LnhtbERPS2vCQBC+C/6HZYTedJMWQpK6ivSBHusDtLchO01C&#10;s7MhuzXRX98VBI/zvWe+HEwjztS52rKCeBaBIC6srrlUcNh/TlMQziNrbCyTggs5WC7Goznm2va8&#10;pfPOlyKEsMtRQeV9m0vpiooMupltiQP3YzuDPpxdKXWHfQg3jXyOokQarDk0VNjSW0XF7+7PKFin&#10;7eq0sde+bD6+18evY/a+z7xST5Nh9QrC0+Af4rt7o8P8OH3J4ixJYrj9FACQi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1AXqyAAAAOMAAAAPAAAAAAAAAAAAAAAAAJgCAABk&#10;cnMvZG93bnJldi54bWxQSwUGAAAAAAQABAD1AAAAjQMAAAAA&#10;" filled="f" stroked="f">
                  <v:textbox inset="0,0,0,0">
                    <w:txbxContent>
                      <w:p w14:paraId="310EF5F0" w14:textId="77777777" w:rsidR="00900676" w:rsidRDefault="00900676" w:rsidP="00441D9C">
                        <w:pPr>
                          <w:spacing w:after="160" w:line="259" w:lineRule="auto"/>
                          <w:ind w:left="0" w:firstLine="0"/>
                          <w:jc w:val="left"/>
                        </w:pPr>
                        <w:r>
                          <w:t xml:space="preserve"> </w:t>
                        </w:r>
                      </w:p>
                    </w:txbxContent>
                  </v:textbox>
                </v:rect>
                <v:rect id="Rectangle 6305" o:spid="_x0000_s1138" style="position:absolute;left:1054;top:2753;width:5770;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UG7cwA&#10;AADiAAAADwAAAGRycy9kb3ducmV2LnhtbESPT2vCQBTE7wW/w/KE3uqmVZuYuorYih7rH9DeHtnX&#10;JDT7NmS3JvbTu0LB4zAzv2Gm885U4kyNKy0reB5EIIgzq0vOFRz2q6cEhPPIGivLpOBCDuaz3sMU&#10;U21b3tJ553MRIOxSVFB4X6dSuqwgg25ga+LgfdvGoA+yyaVusA1wU8mXKHqVBksOCwXWtCwo+9n9&#10;GgXrpF6cNvavzauPr/Xx8zh530+8Uo/9bvEGwlPn7+H/9kYrGI+SKI7j8RBul8IdkLMr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cmUG7cwAAADiAAAADwAAAAAAAAAAAAAAAACY&#10;AgAAZHJzL2Rvd25yZXYueG1sUEsFBgAAAAAEAAQA9QAAAJEDAAAAAA==&#10;" filled="f" stroked="f">
                  <v:textbox inset="0,0,0,0">
                    <w:txbxContent>
                      <w:p w14:paraId="12F3E4CD" w14:textId="77777777" w:rsidR="00900676" w:rsidRDefault="00900676" w:rsidP="00441D9C">
                        <w:pPr>
                          <w:spacing w:after="160" w:line="259" w:lineRule="auto"/>
                          <w:ind w:left="0" w:firstLine="0"/>
                          <w:jc w:val="left"/>
                        </w:pPr>
                        <w:r>
                          <w:rPr>
                            <w:rFonts w:ascii="Calibri" w:eastAsia="Calibri" w:hAnsi="Calibri" w:cs="Calibri"/>
                            <w:sz w:val="12"/>
                          </w:rPr>
                          <w:t xml:space="preserve">GENERACIÓN </w:t>
                        </w:r>
                      </w:p>
                    </w:txbxContent>
                  </v:textbox>
                </v:rect>
                <v:rect id="Rectangle 6306" o:spid="_x0000_s1139" style="position:absolute;left:825;top:3591;width:6377;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DsHcoA&#10;AADiAAAADwAAAGRycy9kb3ducmV2LnhtbESPy2rCQBSG90LfYTiF7nRSLTVJMxHRFl16A9vdIXOa&#10;hGbOhMzUpD69syi4/PlvfNliMI24UOdqywqeJxEI4sLqmksFp+PHOAbhPLLGxjIp+CMHi/xhlGGq&#10;bc97uhx8KcIIuxQVVN63qZSuqMigm9iWOHjftjPog+xKqTvsw7hp5DSKXqXBmsNDhS2tKip+Dr9G&#10;wSZul59be+3L5v1rc96dk/Ux8Uo9PQ7LNxCeBn8P/7e3WkEyn8XzOHoJEAEp4IDMb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iA7B3KAAAA4gAAAA8AAAAAAAAAAAAAAAAAmAIA&#10;AGRycy9kb3ducmV2LnhtbFBLBQYAAAAABAAEAPUAAACPAwAAAAA=&#10;" filled="f" stroked="f">
                  <v:textbox inset="0,0,0,0">
                    <w:txbxContent>
                      <w:p w14:paraId="771B90EC" w14:textId="77777777" w:rsidR="00900676" w:rsidRDefault="00900676" w:rsidP="00441D9C">
                        <w:pPr>
                          <w:spacing w:after="160" w:line="259" w:lineRule="auto"/>
                          <w:ind w:left="0" w:firstLine="0"/>
                          <w:jc w:val="left"/>
                        </w:pPr>
                        <w:r>
                          <w:rPr>
                            <w:rFonts w:ascii="Calibri" w:eastAsia="Calibri" w:hAnsi="Calibri" w:cs="Calibri"/>
                            <w:sz w:val="12"/>
                          </w:rPr>
                          <w:t xml:space="preserve">TÉCNICA DE LA </w:t>
                        </w:r>
                      </w:p>
                    </w:txbxContent>
                  </v:textbox>
                </v:rect>
                <v:rect id="Rectangle 6307" o:spid="_x0000_s1140" style="position:absolute;left:1960;top:4429;width:3369;height:1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QUFMcA&#10;AADiAAAADwAAAGRycy9kb3ducmV2LnhtbERPy2rCQBTdF/yH4Qrd1YkJlBgdRXygy1YFdXfJXJNg&#10;5k7IjCbt13cWBZeH854telOLJ7WusqxgPIpAEOdWV1woOB23HykI55E11pZJwQ85WMwHbzPMtO34&#10;m54HX4gQwi5DBaX3TSaly0sy6Ea2IQ7czbYGfYBtIXWLXQg3tYyj6FMarDg0lNjQqqT8fngYBbu0&#10;WV729rcr6s11d/46T9bHiVfqfdgvpyA89f4l/nfvtYI0TpM4TpKwOVwKd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kFBTHAAAA4gAAAA8AAAAAAAAAAAAAAAAAmAIAAGRy&#10;cy9kb3ducmV2LnhtbFBLBQYAAAAABAAEAPUAAACMAwAAAAA=&#10;" filled="f" stroked="f">
                  <v:textbox inset="0,0,0,0">
                    <w:txbxContent>
                      <w:p w14:paraId="770EC74F" w14:textId="77777777" w:rsidR="00900676" w:rsidRDefault="00900676" w:rsidP="00441D9C">
                        <w:pPr>
                          <w:spacing w:after="160" w:line="259" w:lineRule="auto"/>
                          <w:ind w:left="0" w:firstLine="0"/>
                          <w:jc w:val="left"/>
                        </w:pPr>
                        <w:r>
                          <w:rPr>
                            <w:rFonts w:ascii="Calibri" w:eastAsia="Calibri" w:hAnsi="Calibri" w:cs="Calibri"/>
                            <w:sz w:val="12"/>
                          </w:rPr>
                          <w:t xml:space="preserve">ALERTA </w:t>
                        </w:r>
                      </w:p>
                    </w:txbxContent>
                  </v:textbox>
                </v:rect>
                <v:shape id="Shape 6308" o:spid="_x0000_s1141" style="position:absolute;left:391;top:2494;width:436;height:437;visibility:visible;mso-wrap-style:square;v-text-anchor:top" coordsize="43624,43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95askA&#10;AADjAAAADwAAAGRycy9kb3ducmV2LnhtbERPzWrCQBC+C77DMoKXUjfR1krqKqVY7MFLU0F6G7Jj&#10;NjQ7G7Jbk7y9KxQ8zvc/621va3Gh1leOFaSzBARx4XTFpYLj98fjCoQPyBprx6RgIA/bzXi0xky7&#10;jr/okodSxBD2GSowITSZlL4wZNHPXEMcubNrLYZ4tqXULXYx3NZyniRLabHi2GCwoXdDxW/+ZxX4&#10;Oh/OD2hOu7zb+/2POZ6Gw06p6aR/ewURqA938b/7U8f5T89pulq8LBdw+ykCID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Y95askAAADjAAAADwAAAAAAAAAAAAAAAACYAgAA&#10;ZHJzL2Rvd25yZXYueG1sUEsFBgAAAAAEAAQA9QAAAI4DAAAAAA==&#10;" path="m21819,c33858,,43624,9779,43624,21844v,12066,-9766,21844,-21805,21844c9766,43688,,33910,,21844,,9779,9766,,21819,xe" fillcolor="#4472c4" stroked="f" strokeweight="0">
                  <v:stroke miterlimit="83231f" joinstyle="miter"/>
                  <v:path arrowok="t" textboxrect="0,0,43624,43688"/>
                </v:shape>
                <v:shape id="Shape 6309" o:spid="_x0000_s1142" style="position:absolute;left:391;top:2494;width:436;height:437;visibility:visible;mso-wrap-style:square;v-text-anchor:top" coordsize="43624,43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bkSMgA&#10;AADjAAAADwAAAGRycy9kb3ducmV2LnhtbERPzWrCQBC+F/oOywje6iaWJm10lSIUvZSi5uJtyI5J&#10;MDsbdleT9um7hYLH+f5nuR5NJ27kfGtZQTpLQBBXVrdcKyiPH0+vIHxA1thZJgXf5GG9enxYYqHt&#10;wHu6HUItYgj7AhU0IfSFlL5qyKCf2Z44cmfrDIZ4ulpqh0MMN52cJ0kmDbYcGxrsadNQdTlcjYJz&#10;K8uX4ctsy6s7bX52l+7t9JkqNZ2M7wsQgcZwF/+7dzrOn6fPeZ5leQZ/P0UA5O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FuRIyAAAAOMAAAAPAAAAAAAAAAAAAAAAAJgCAABk&#10;cnMvZG93bnJldi54bWxQSwUGAAAAAAQABAD1AAAAjQMAAAAA&#10;" path="m,21844c,9779,9766,,21819,,33858,,43624,9779,43624,21844v,12066,-9766,21844,-21805,21844c9766,43688,,33910,,21844xe" filled="f" strokecolor="white" strokeweight="1pt">
                  <v:stroke miterlimit="83231f" joinstyle="miter"/>
                  <v:path arrowok="t" textboxrect="0,0,43624,43688"/>
                </v:shape>
                <v:shape id="Shape 6310" o:spid="_x0000_s1143" style="position:absolute;left:696;top:1883;width:437;height:437;visibility:visible;mso-wrap-style:square;v-text-anchor:top" coordsize="43625,43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9jyMgA&#10;AADiAAAADwAAAGRycy9kb3ducmV2LnhtbERP3UrDMBS+F3yHcARvxKUtbpS6bIggG4oX63yAY3P6&#10;M5uTkmRdt6c3grDLj+9/uZ5ML0ZyvrOsIJ0lIIgrqztuFHzt3x5zED4ga+wtk4IzeVivbm+WWGh7&#10;4h2NZWhEDGFfoII2hKGQ0lctGfQzOxBHrrbOYIjQNVI7PMVw08ssSRbSYMexocWBXluqfsqjUXCQ&#10;aX1535SXT7v9zsb88PFwrp1S93fTyzOIQFO4iv/dWx3nL/J0nmfzJ/i7FDH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r2PIyAAAAOIAAAAPAAAAAAAAAAAAAAAAAJgCAABk&#10;cnMvZG93bnJldi54bWxQSwUGAAAAAAQABAD1AAAAjQMAAAAA&#10;" path="m21806,c33858,,43625,9779,43625,21844v,12066,-9767,21844,-21819,21844c9766,43688,,33910,,21844,,9779,9766,,21806,xe" fillcolor="#4472c4" stroked="f" strokeweight="0">
                  <v:stroke miterlimit="83231f" joinstyle="miter"/>
                  <v:path arrowok="t" textboxrect="0,0,43625,43688"/>
                </v:shape>
                <v:shape id="Shape 6311" o:spid="_x0000_s1144" style="position:absolute;left:696;top:1883;width:437;height:437;visibility:visible;mso-wrap-style:square;v-text-anchor:top" coordsize="43625,43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13gskA&#10;AADiAAAADwAAAGRycy9kb3ducmV2LnhtbESPUWvCMBSF3wf7D+EOfJuporXtjKLDgeDT3H7Apblr&#10;is1NTTLb7dcvg8EeD+ec73DW29F24kY+tI4VzKYZCOLa6ZYbBe9vL48FiBCRNXaOScEXBdhu7u/W&#10;WGk38CvdzrERCcKhQgUmxr6SMtSGLIap64mT9+G8xZikb6T2OCS47eQ8y3JpseW0YLCnZ0P15fxp&#10;FVzNcOTDqTC0/F5SX8rVYe9PSk0ext0TiEhj/A//tY9aQZnlq2KRlzn8Xkp3QG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E13gskAAADiAAAADwAAAAAAAAAAAAAAAACYAgAA&#10;ZHJzL2Rvd25yZXYueG1sUEsFBgAAAAAEAAQA9QAAAI4DAAAAAA==&#10;" path="m,21844c,9779,9766,,21806,,33858,,43625,9779,43625,21844v,12066,-9767,21844,-21819,21844c9766,43688,,33910,,21844xe" filled="f" strokecolor="white" strokeweight="1pt">
                  <v:stroke miterlimit="83231f" joinstyle="miter"/>
                  <v:path arrowok="t" textboxrect="0,0,43625,43688"/>
                </v:shape>
                <v:shape id="Shape 6312" o:spid="_x0000_s1145" style="position:absolute;left:1429;top:2006;width:686;height:685;visibility:visible;mso-wrap-style:square;v-text-anchor:top" coordsize="68555,68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5EpcYA&#10;AADjAAAADwAAAGRycy9kb3ducmV2LnhtbERPS2sCMRC+F/wPYYTealJF0dUoIi149FFKj9PNmCzd&#10;TNZNXLf/vikUepzvPatN72vRURurwBqeRwoEcRlMxVbD2/n1aQ4iJmSDdWDS8E0RNuvBwwoLE+58&#10;pO6UrMghHAvU4FJqCilj6chjHIWGOHOX0HpM+WytNC3ec7iv5VipmfRYcW5w2NDOUfl1unkN125m&#10;4ud+cfzY3VwKLwd7cO9W68dhv12CSNSnf/Gfe2/y/PFELabTuZrA708ZAL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5EpcYAAADjAAAADwAAAAAAAAAAAAAAAACYAgAAZHJz&#10;L2Rvd25yZXYueG1sUEsFBgAAAAAEAAQA9QAAAIsDAAAAAA==&#10;" path="m34277,c53213,,68555,15240,68555,34163v,18923,-15342,34290,-34278,34290c15354,68453,,53086,,34163,,15240,15354,,34277,xe" fillcolor="#4472c4" stroked="f" strokeweight="0">
                  <v:stroke miterlimit="83231f" joinstyle="miter"/>
                  <v:path arrowok="t" textboxrect="0,0,68555,68453"/>
                </v:shape>
                <v:shape id="Shape 6313" o:spid="_x0000_s1146" style="position:absolute;left:1429;top:2006;width:686;height:685;visibility:visible;mso-wrap-style:square;v-text-anchor:top" coordsize="68555,68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loMcA&#10;AADjAAAADwAAAGRycy9kb3ducmV2LnhtbERPS2vCQBC+C/0PyxR6002TGGJ0lVIoFIpofNyH7DQJ&#10;zc6G7FbTf98VBI/zvWe1GU0nLjS41rKC11kEgriyuuVawen4Mc1BOI+ssbNMCv7IwWb9NFlhoe2V&#10;S7ocfC1CCLsCFTTe94WUrmrIoJvZnjhw33Yw6MM51FIPeA3hppNxFGXSYMuhocGe3huqfg6/RoE/&#10;IY5HLrM0/9rt5/PztkzKhVIvz+PbEoSn0T/Ed/enDvPjJM7TJE0yuP0UAJ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rJaDHAAAA4wAAAA8AAAAAAAAAAAAAAAAAmAIAAGRy&#10;cy9kb3ducmV2LnhtbFBLBQYAAAAABAAEAPUAAACMAwAAAAA=&#10;" path="m,34163c,15240,15354,,34277,,53213,,68555,15240,68555,34163v,18923,-15342,34290,-34278,34290c15354,68453,,53086,,34163xe" filled="f" strokecolor="white" strokeweight="1pt">
                  <v:stroke miterlimit="83231f" joinstyle="miter"/>
                  <v:path arrowok="t" textboxrect="0,0,68555,68453"/>
                </v:shape>
                <v:shape id="Shape 6314" o:spid="_x0000_s1147" style="position:absolute;left:2040;top:1334;width:436;height:436;visibility:visible;mso-wrap-style:square;v-text-anchor:top" coordsize="43625,43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Xie8YA&#10;AADjAAAADwAAAGRycy9kb3ducmV2LnhtbERPS2vCQBC+F/oflin0VjdGG0PqKiIUeinWB56H7JgN&#10;zc6G7Jqk/74rCB7ne89yPdpG9NT52rGC6SQBQVw6XXOl4HT8fMtB+ICssXFMCv7Iw3r1/LTEQruB&#10;99QfQiViCPsCFZgQ2kJKXxqy6CeuJY7cxXUWQzy7SuoOhxhuG5kmSSYt1hwbDLa0NVT+Hq5WwW5x&#10;mmG++RmI5t89XfJ0b8xZqdeXcfMBItAYHuK7+0vH+YvpLMvfs3kKt58iAH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Xie8YAAADjAAAADwAAAAAAAAAAAAAAAACYAgAAZHJz&#10;L2Rvd25yZXYueG1sUEsFBgAAAAAEAAQA9QAAAIsDAAAAAA==&#10;" path="m21819,c33858,,43625,9652,43625,21717v,12065,-9767,21845,-21806,21845c9766,43562,,33782,,21717,,9652,9766,,21819,xe" fillcolor="#4472c4" stroked="f" strokeweight="0">
                  <v:stroke miterlimit="83231f" joinstyle="miter"/>
                  <v:path arrowok="t" textboxrect="0,0,43625,43562"/>
                </v:shape>
                <v:shape id="Shape 6315" o:spid="_x0000_s1148" style="position:absolute;left:2040;top:1334;width:436;height:436;visibility:visible;mso-wrap-style:square;v-text-anchor:top" coordsize="43625,43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TtRcoA&#10;AADjAAAADwAAAGRycy9kb3ducmV2LnhtbESPzW7CMBCE70h9B2sr9QYOgVIIGFQQVeHIj8R1FS9J&#10;2ngd2Sakb19XQupxNPPNaBarztSiJecrywqGgwQEcW51xYWC8+mjPwXhA7LG2jIp+CEPq+VTb4GZ&#10;tnc+UHsMhYgl7DNUUIbQZFL6vCSDfmAb4uhdrTMYonSF1A7vsdzUMk2SiTRYcVwosaFNSfn38WYU&#10;pKlv7X7s1l8Xuf9Md3q93bYHpV6eu/c5iEBd+A8/6J2O3HA0fRu9TmZj+PsU/4Bc/g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3U7UXKAAAA4wAAAA8AAAAAAAAAAAAAAAAAmAIA&#10;AGRycy9kb3ducmV2LnhtbFBLBQYAAAAABAAEAPUAAACPAwAAAAA=&#10;" path="m,21717c,9652,9766,,21819,,33858,,43625,9652,43625,21717v,12065,-9767,21845,-21806,21845c9766,43562,,33782,,21717xe" filled="f" strokecolor="white" strokeweight="1pt">
                  <v:stroke miterlimit="83231f" joinstyle="miter"/>
                  <v:path arrowok="t" textboxrect="0,0,43625,43562"/>
                </v:shape>
                <v:shape id="Shape 6316" o:spid="_x0000_s1149" style="position:absolute;left:2834;top:1089;width:436;height:437;visibility:visible;mso-wrap-style:square;v-text-anchor:top" coordsize="43624,43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nDIsoA&#10;AADiAAAADwAAAGRycy9kb3ducmV2LnhtbESPQWvCQBSE74X+h+UVvJS6iYjW1FVKsejBi1GQ3h7Z&#10;ZzY0+zZktyb5911B8DjMzDfMct3bWlyp9ZVjBek4AUFcOF1xqeB0/H57B+EDssbaMSkYyMN69fy0&#10;xEy7jg90zUMpIoR9hgpMCE0mpS8MWfRj1xBH7+JaiyHKtpS6xS7CbS0nSTKTFiuOCwYb+jJU/OZ/&#10;VoGv8+Hyiua8ybut3/6Y03nYb5QavfSfHyAC9eERvrd3WsF8kU7n03Qxg9uleAfk6h8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tpwyLKAAAA4gAAAA8AAAAAAAAAAAAAAAAAmAIA&#10;AGRycy9kb3ducmV2LnhtbFBLBQYAAAAABAAEAPUAAACPAwAAAAA=&#10;" path="m21806,c33858,,43624,9779,43624,21844v,12066,-9766,21844,-21818,21844c9766,43688,,33910,,21844,,9779,9766,,21806,xe" fillcolor="#4472c4" stroked="f" strokeweight="0">
                  <v:stroke miterlimit="83231f" joinstyle="miter"/>
                  <v:path arrowok="t" textboxrect="0,0,43624,43688"/>
                </v:shape>
                <v:shape id="Shape 6317" o:spid="_x0000_s1150" style="position:absolute;left:2834;top:1089;width:436;height:437;visibility:visible;mso-wrap-style:square;v-text-anchor:top" coordsize="43624,43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I9WMoA&#10;AADiAAAADwAAAGRycy9kb3ducmV2LnhtbESPQWvCQBSE7wX/w/IEb3WzBa1JXaUIopdSanPx9sg+&#10;k2D2bdhdTdpf3y0Uehxm5htmvR1tJ+7kQ+tYg5pnIIgrZ1quNZSf+8cViBCRDXaOScMXBdhuJg9r&#10;LIwb+IPup1iLBOFQoIYmxr6QMlQNWQxz1xMn7+K8xZikr6XxOCS47eRTli2lxZbTQoM97Rqqrqeb&#10;1XBpZbkY3u2hvPnz7vt47fLzm9J6Nh1fX0BEGuN/+K99NBry59VS5blS8Hsp3QG5+Q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SiPVjKAAAA4gAAAA8AAAAAAAAAAAAAAAAAmAIA&#10;AGRycy9kb3ducmV2LnhtbFBLBQYAAAAABAAEAPUAAACPAwAAAAA=&#10;" path="m,21844c,9779,9766,,21806,,33858,,43624,9779,43624,21844v,12066,-9766,21844,-21818,21844c9766,43688,,33910,,21844xe" filled="f" strokecolor="white" strokeweight="1pt">
                  <v:stroke miterlimit="83231f" joinstyle="miter"/>
                  <v:path arrowok="t" textboxrect="0,0,43624,43688"/>
                </v:shape>
                <v:shape id="Shape 6318" o:spid="_x0000_s1151" style="position:absolute;left:3811;top:1517;width:436;height:436;visibility:visible;mso-wrap-style:square;v-text-anchor:top" coordsize="43624,43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MnsMgA&#10;AADjAAAADwAAAGRycy9kb3ducmV2LnhtbERPzU4CMRC+m/gOzZh4k3ZBYbNQCIImmHgRvXCbbMft&#10;yna6aQusb29NTDzO9z+L1eA6caYQW88aipECQVx703Kj4eP9+a4EEROywc4zafimCKvl9dUCK+Mv&#10;/EbnfWpEDuFYoQabUl9JGWtLDuPI98SZ+/TBYcpnaKQJeMnhrpNjpabSYcu5wWJPG0v1cX9yGh7r&#10;8Gofym778nXYqQ1Pnoq+OWp9ezOs5yASDelf/OfemTy/LCeFms7uZ/D7UwZAL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4yewyAAAAOMAAAAPAAAAAAAAAAAAAAAAAJgCAABk&#10;cnMvZG93bnJldi54bWxQSwUGAAAAAAQABAD1AAAAjQMAAAAA&#10;" path="m21806,c33858,,43624,9779,43624,21844v,11938,-9766,21718,-21818,21718c9766,43562,,33782,,21844,,9779,9766,,21806,xe" fillcolor="#4472c4" stroked="f" strokeweight="0">
                  <v:stroke miterlimit="83231f" joinstyle="miter"/>
                  <v:path arrowok="t" textboxrect="0,0,43624,43562"/>
                </v:shape>
                <v:shape id="Shape 6319" o:spid="_x0000_s1152" style="position:absolute;left:3811;top:1517;width:436;height:436;visibility:visible;mso-wrap-style:square;v-text-anchor:top" coordsize="43624,43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7XskA&#10;AADjAAAADwAAAGRycy9kb3ducmV2LnhtbERPX2vCMBB/H+w7hBvsbaars2g1igw2Nl9EK+Lj2dya&#10;YnPpmqjdtzeDwR7v9/9mi9424kKdrx0reB4kIIhLp2uuFOyKt6cxCB+QNTaOScEPeVjM7+9mmGt3&#10;5Q1dtqESMYR9jgpMCG0upS8NWfQD1xJH7st1FkM8u0rqDq8x3DYyTZJMWqw5Nhhs6dVQedqerYLj&#10;ebN22uz772z1visOZVsnxadSjw/9cgoiUB/+xX/uDx3np5Nhmo1Gwxf4/SkCIO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q/7XskAAADjAAAADwAAAAAAAAAAAAAAAACYAgAA&#10;ZHJzL2Rvd25yZXYueG1sUEsFBgAAAAAEAAQA9QAAAI4DAAAAAA==&#10;" path="m,21844c,9779,9766,,21806,,33858,,43624,9779,43624,21844v,11938,-9766,21718,-21818,21718c9766,43562,,33782,,21844xe" filled="f" strokecolor="white" strokeweight="1pt">
                  <v:stroke miterlimit="83231f" joinstyle="miter"/>
                  <v:path arrowok="t" textboxrect="0,0,43624,43562"/>
                </v:shape>
                <v:shape id="Shape 6320" o:spid="_x0000_s1153" style="position:absolute;left:4422;top:1822;width:685;height:686;visibility:visible;mso-wrap-style:square;v-text-anchor:top" coordsize="68555,68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11tsgA&#10;AADjAAAADwAAAGRycy9kb3ducmV2LnhtbERPX2vCMBB/H+w7hBvsbaauqKMaRRyDMWRSdeDj0ZxN&#10;sbmUJmr10xth4OP9/t9k1tlanKj1lWMF/V4CgrhwuuJSwXbz9fYBwgdkjbVjUnAhD7Pp89MEM+3O&#10;nNNpHUoRQ9hnqMCE0GRS+sKQRd9zDXHk9q61GOLZllK3eI7htpbvSTKUFiuODQYbWhgqDuujVTC8&#10;4u9n/rOcb/GYG1r8bVa77qrU60s3H4MI1IWH+N/9reP8NB2lg3Q06MP9pwiAn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HXW2yAAAAOMAAAAPAAAAAAAAAAAAAAAAAJgCAABk&#10;cnMvZG93bnJldi54bWxQSwUGAAAAAAQABAD1AAAAjQMAAAAA&#10;" path="m34277,c53200,,68555,15367,68555,34290v,18923,-15355,34290,-34278,34290c15342,68580,,53213,,34290,,15367,15342,,34277,xe" fillcolor="#4472c4" stroked="f" strokeweight="0">
                  <v:stroke miterlimit="83231f" joinstyle="miter"/>
                  <v:path arrowok="t" textboxrect="0,0,68555,68580"/>
                </v:shape>
                <v:shape id="Shape 6321" o:spid="_x0000_s1154" style="position:absolute;left:4422;top:1822;width:685;height:686;visibility:visible;mso-wrap-style:square;v-text-anchor:top" coordsize="68555,68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W78sA&#10;AADiAAAADwAAAGRycy9kb3ducmV2LnhtbESPQUvDQBSE74L/YXmCN7tpMDam3RYRCj3Ug7UHe3tk&#10;X5PQ3bcx+9rGf+8KgsdhZr5hFqvRO3WhIXaBDUwnGSjiOtiOGwP7j/VDCSoKskUXmAx8U4TV8vZm&#10;gZUNV36ny04alSAcKzTQivSV1rFuyWOchJ44eccweJQkh0bbAa8J7p3Os+xJe+w4LbTY02tL9Wl3&#10;9gbeTuN5Jl+H3B2oLrZr2Wzd/tOY+7vxZQ5KaJT/8F97Yw0UZZnPisfpM/xeSndAL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H5JbvywAAAOIAAAAPAAAAAAAAAAAAAAAAAJgC&#10;AABkcnMvZG93bnJldi54bWxQSwUGAAAAAAQABAD1AAAAkAMAAAAA&#10;" path="m,34290c,15367,15342,,34277,,53200,,68555,15367,68555,34290v,18923,-15355,34290,-34278,34290c15342,68580,,53213,,34290xe" filled="f" strokecolor="white" strokeweight="1pt">
                  <v:stroke miterlimit="83231f" joinstyle="miter"/>
                  <v:path arrowok="t" textboxrect="0,0,68555,68580"/>
                </v:shape>
                <v:shape id="Shape 6322" o:spid="_x0000_s1155" style="position:absolute;left:5277;top:2494;width:436;height:437;visibility:visible;mso-wrap-style:square;v-text-anchor:top" coordsize="43624,43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Ir8cA&#10;AADiAAAADwAAAGRycy9kb3ducmV2LnhtbERPTUvDQBC9C/0PywhepN2YSimx21KkUg9eTAvF25Cd&#10;ZoPZ2ZBdm+TfOwfB4+N9b3ajb9WN+tgENvC0yEARV8E2XBs4n97ma1AxIVtsA5OBiSLstrO7DRY2&#10;DPxJtzLVSkI4FmjApdQVWsfKkce4CB2xcNfQe0wC+1rbHgcJ963Os2ylPTYsDQ47enVUfZc/3kBs&#10;y+n6iO5yKIdjPH6582X6OBjzcD/uX0AlGtO/+M/9bmV+vs6fl9lSNsslwaC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viK/HAAAA4gAAAA8AAAAAAAAAAAAAAAAAmAIAAGRy&#10;cy9kb3ducmV2LnhtbFBLBQYAAAAABAAEAPUAAACMAwAAAAA=&#10;" path="m21819,c33858,,43624,9779,43624,21844v,12066,-9766,21844,-21805,21844c9766,43688,,33910,,21844,,9779,9766,,21819,xe" fillcolor="#4472c4" stroked="f" strokeweight="0">
                  <v:stroke miterlimit="83231f" joinstyle="miter"/>
                  <v:path arrowok="t" textboxrect="0,0,43624,43688"/>
                </v:shape>
                <v:shape id="Shape 6323" o:spid="_x0000_s1156" style="position:absolute;left:5277;top:2494;width:436;height:437;visibility:visible;mso-wrap-style:square;v-text-anchor:top" coordsize="43624,43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PtckA&#10;AADiAAAADwAAAGRycy9kb3ducmV2LnhtbESPzWrCQBSF9wXfYbhCd3WSSqqmjlIEqRsp2mzcXTLX&#10;JJi5E2ZGk/bpnYXg8nD++JbrwbTiRs43lhWkkwQEcWl1w5WC4nf7NgfhA7LG1jIp+CMP69XoZYm5&#10;tj0f6HYMlYgj7HNUUIfQ5VL6siaDfmI74uidrTMYonSV1A77OG5a+Z4kH9Jgw/Ghxo42NZWX49Uo&#10;ODeyyPof811c3Wnzv7u0i9M+Vep1PHx9ggg0hGf40d5pBbNskc6nSRYhIlLEAbm6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Y+PtckAAADiAAAADwAAAAAAAAAAAAAAAACYAgAA&#10;ZHJzL2Rvd25yZXYueG1sUEsFBgAAAAAEAAQA9QAAAI4DAAAAAA==&#10;" path="m,21844c,9779,9766,,21819,,33858,,43624,9779,43624,21844v,12066,-9766,21844,-21805,21844c9766,43688,,33910,,21844xe" filled="f" strokecolor="white" strokeweight="1pt">
                  <v:stroke miterlimit="83231f" joinstyle="miter"/>
                  <v:path arrowok="t" textboxrect="0,0,43624,43688"/>
                </v:shape>
                <v:shape id="Shape 6324" o:spid="_x0000_s1157" style="position:absolute;left:5643;top:3166;width:437;height:437;visibility:visible;mso-wrap-style:square;v-text-anchor:top" coordsize="43612,43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vH+8kA&#10;AADiAAAADwAAAGRycy9kb3ducmV2LnhtbERPW0vDMBR+H/gfwhF8GVvilK2ry8YQBBEc7AZ7PDbH&#10;tNqc1Cbd6r83D8IeP777YtW7WpypDZVnDfdjBYK48KZiq+GwfxllIEJENlh7Jg2/FGC1vBksMDf+&#10;wls676IVKYRDjhrKGJtcylCU5DCMfUOcuE/fOowJtlaaFi8p3NVyotRUOqw4NZTY0HNJxfeucxrs&#10;VzZ9ez+t573tavWRHTfVz7DT+u62Xz+BiNTHq/jf/Wo0zFX2OJmph7Q5XUp3QC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QvH+8kAAADiAAAADwAAAAAAAAAAAAAAAACYAgAA&#10;ZHJzL2Rvd25yZXYueG1sUEsFBgAAAAAEAAQA9QAAAI4DAAAAAA==&#10;" path="m21806,c33858,,43612,9778,43612,21844v,12065,-9754,21844,-21806,21844c9766,43688,,33909,,21844,,9778,9766,,21806,xe" fillcolor="#4472c4" stroked="f" strokeweight="0">
                  <v:stroke miterlimit="83231f" joinstyle="miter"/>
                  <v:path arrowok="t" textboxrect="0,0,43612,43688"/>
                </v:shape>
                <v:shape id="Shape 6325" o:spid="_x0000_s1158" style="position:absolute;left:5643;top:3166;width:437;height:437;visibility:visible;mso-wrap-style:square;v-text-anchor:top" coordsize="43612,43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Mhf8kA&#10;AADjAAAADwAAAGRycy9kb3ducmV2LnhtbERPzWrCQBC+F/oOyxS8iG6Mtaapq4gQqDe1tr1Os2MS&#10;zM6G7Brj23eFQo/z/c9i1ZtadNS6yrKCyTgCQZxbXXGh4PiRjRIQziNrrC2Tghs5WC0fHxaYanvl&#10;PXUHX4gQwi5FBaX3TSqly0sy6Ma2IQ7cybYGfTjbQuoWryHc1DKOohdpsOLQUGJDm5Ly8+FiFNSb&#10;12xnuuR8Gn59y1v2+TPcNnOlBk/9+g2Ep97/i//c7zrMj+fJbBInz1O4/xQA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3Mhf8kAAADjAAAADwAAAAAAAAAAAAAAAACYAgAA&#10;ZHJzL2Rvd25yZXYueG1sUEsFBgAAAAAEAAQA9QAAAI4DAAAAAA==&#10;" path="m,21844c,9778,9766,,21806,,33858,,43612,9778,43612,21844v,12065,-9754,21844,-21806,21844c9766,43688,,33909,,21844xe" filled="f" strokecolor="white" strokeweight="1pt">
                  <v:stroke miterlimit="83231f" joinstyle="miter"/>
                  <v:path arrowok="t" textboxrect="0,0,43612,43688"/>
                </v:shape>
                <v:shape id="Shape 6326" o:spid="_x0000_s1159" style="position:absolute;left:2467;top:1883;width:1122;height:1123;visibility:visible;mso-wrap-style:square;v-text-anchor:top" coordsize="112179,112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zosMoA&#10;AADiAAAADwAAAGRycy9kb3ducmV2LnhtbESPQUsDMRSE74L/ITzBi7TZ2tqUbdMiBaEnwSrt9bF5&#10;3V26eVmT2Gz99UYQPA4z8w2z2gy2ExfyoXWsYTIuQBBXzrRca/h4fxktQISIbLBzTBquFGCzvr1Z&#10;YWlc4je67GMtMoRDiRqaGPtSylA1ZDGMXU+cvZPzFmOWvpbGY8pw28nHophLiy3nhQZ72jZUnfdf&#10;VsP2W1WT5P3n6TXKdFCzaZo9HLW+vxuelyAiDfE//NfeGQ1TpdSTUgsFv5fyHZDr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cM6LDKAAAA4gAAAA8AAAAAAAAAAAAAAAAAmAIA&#10;AGRycy9kb3ducmV2LnhtbFBLBQYAAAAABAAEAPUAAACPAwAAAAA=&#10;" path="m56096,v30975,,56083,25147,56083,56135c112179,87123,87071,112268,56096,112268,25121,112268,,87123,,56135,,25147,25121,,56096,xe" fillcolor="#4472c4" stroked="f" strokeweight="0">
                  <v:stroke miterlimit="83231f" joinstyle="miter"/>
                  <v:path arrowok="t" textboxrect="0,0,112179,112268"/>
                </v:shape>
                <v:shape id="Shape 6327" o:spid="_x0000_s1160" style="position:absolute;left:2467;top:1883;width:1122;height:1123;visibility:visible;mso-wrap-style:square;v-text-anchor:top" coordsize="112179,112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nl88wA&#10;AADiAAAADwAAAGRycy9kb3ducmV2LnhtbESPy2rCQBSG9wXfYTiCG9FJbKtp6ihVLHTRgpcIXZ5m&#10;jklo5kzITE369p2F0OXPf+NbrntTiyu1rrKsIJ5GIIhzqysuFGSn10kCwnlkjbVlUvBLDtarwd0S&#10;U207PtD16AsRRtilqKD0vkmldHlJBt3UNsTBu9jWoA+yLaRusQvjppazKJpLgxWHhxIb2paUfx9/&#10;jIIPzJ/4cff++XDeXYrs69BtxtleqdGwf3kG4an3/+Fb+00rSJJ4Ed8v5gEiIAUckKs/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XDnl88wAAADiAAAADwAAAAAAAAAAAAAAAACY&#10;AgAAZHJzL2Rvd25yZXYueG1sUEsFBgAAAAAEAAQA9QAAAJEDAAAAAA==&#10;" path="m,56135c,25147,25121,,56096,v30975,,56083,25147,56083,56135c112179,87123,87071,112268,56096,112268,25121,112268,,87123,,56135xe" filled="f" strokecolor="white" strokeweight="1pt">
                  <v:stroke miterlimit="83231f" joinstyle="miter"/>
                  <v:path arrowok="t" textboxrect="0,0,112179,112268"/>
                </v:shape>
                <v:shape id="Shape 6328" o:spid="_x0000_s1161" style="position:absolute;left:86;top:4204;width:436;height:436;visibility:visible;mso-wrap-style:square;v-text-anchor:top" coordsize="43625,43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J9L8cA&#10;AADjAAAADwAAAGRycy9kb3ducmV2LnhtbERPS2sCMRC+C/0PYQq9adZ0K7oaRVoKCu3BB56HzbhZ&#10;3EyWTdTtvzeFQo/zvWex6l0jbtSF2rOG8SgDQVx6U3Ol4Xj4HE5BhIhssPFMGn4owGr5NFhgYfyd&#10;d3Tbx0qkEA4FarAxtoWUobTkMIx8S5y4s+8cxnR2lTQd3lO4a6TKsol0WHNqsNjSu6Xysr86DbP8&#10;uEX7LU/X0H7YbVmpr8Naaf3y3K/nICL18V/8596YNF9N1dtrPp7k8PtTAkAu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yfS/HAAAA4wAAAA8AAAAAAAAAAAAAAAAAmAIAAGRy&#10;cy9kb3ducmV2LnhtbFBLBQYAAAAABAAEAPUAAACMAwAAAAA=&#10;" path="m21806,c33858,,43625,9779,43625,21717v,12065,-9767,21844,-21819,21844c9766,43561,,33782,,21717,,9779,9766,,21806,xe" fillcolor="#4472c4" stroked="f" strokeweight="0">
                  <v:stroke miterlimit="83231f" joinstyle="miter"/>
                  <v:path arrowok="t" textboxrect="0,0,43625,43561"/>
                </v:shape>
                <v:shape id="Shape 6329" o:spid="_x0000_s1162" style="position:absolute;left:86;top:4204;width:436;height:436;visibility:visible;mso-wrap-style:square;v-text-anchor:top" coordsize="43625,43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UFOcgA&#10;AADiAAAADwAAAGRycy9kb3ducmV2LnhtbESPwUrEMBCG74LvEEbw5qa7im7rZhcRRA8qGMXz0Ixt&#10;sZmUJN3N+vTOQfA4/PN/881mV/yo9hTTENjAclGBIm6DG7gz8PH+cLEGlTKywzEwGThSgt329GSD&#10;jQsHfqO9zZ0SCKcGDfQ5T43Wqe3JY1qEiViyrxA9Zhljp13Eg8D9qFdVda09DiwXepzovqf2285e&#10;NNrjj3+hcmWfXz9nLmTj/GiNOT8rd7egMpX8v/zXfnIGbuq6vlwt1+IsLwkH9PY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BQU5yAAAAOIAAAAPAAAAAAAAAAAAAAAAAJgCAABk&#10;cnMvZG93bnJldi54bWxQSwUGAAAAAAQABAD1AAAAjQMAAAAA&#10;" path="m,21717c,9779,9766,,21806,,33858,,43625,9779,43625,21717v,12065,-9767,21844,-21819,21844c9766,43561,,33782,,21717xe" filled="f" strokecolor="white" strokeweight="1pt">
                  <v:stroke miterlimit="83231f" joinstyle="miter"/>
                  <v:path arrowok="t" textboxrect="0,0,43625,43561"/>
                </v:shape>
                <v:shape id="Shape 6330" o:spid="_x0000_s1163" style="position:absolute;left:452;top:4754;width:686;height:685;visibility:visible;mso-wrap-style:square;v-text-anchor:top" coordsize="68555,68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XlbMwA&#10;AADjAAAADwAAAGRycy9kb3ducmV2LnhtbESPT2vCQBDF74V+h2UKvdVNivVP6iptoSDejCJ6G7LT&#10;JJidTbPbmPrpO4eCx5l58977LVaDa1RPXag9G0hHCSjiwtuaSwP73efTDFSIyBYbz2TglwKslvd3&#10;C8ysv/CW+jyWSkw4ZGigirHNtA5FRQ7DyLfEcvvyncMoY1dq2+FFzF2jn5Nkoh3WLAkVtvRRUXHO&#10;f5yBYh1Oh/79apm+Z9PtuTlucj025vFheHsFFWmIN/H/99pK/SQdpy/pfCIUwiQL0Ms/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xXlbMwAAADjAAAADwAAAAAAAAAAAAAAAACY&#10;AgAAZHJzL2Rvd25yZXYueG1sUEsFBgAAAAAEAAQA9QAAAJEDAAAAAA==&#10;" path="m34277,c53200,,68555,15239,68555,34163v,18923,-15355,34289,-34278,34289c15342,68452,,53086,,34163,,15239,15342,,34277,xe" fillcolor="#4472c4" stroked="f" strokeweight="0">
                  <v:stroke miterlimit="83231f" joinstyle="miter"/>
                  <v:path arrowok="t" textboxrect="0,0,68555,68452"/>
                </v:shape>
                <v:shape id="Shape 6331" o:spid="_x0000_s1164" style="position:absolute;left:452;top:4754;width:686;height:685;visibility:visible;mso-wrap-style:square;v-text-anchor:top" coordsize="68555,68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neTsgA&#10;AADiAAAADwAAAGRycy9kb3ducmV2LnhtbESP3UrDQBSE7wXfYTmCd3ZjsMak3RYpVQRBsPYBDtmT&#10;nzbnbMhu0/Ttu4Lg5TAz3zDL9cSdGmnwrRMDj7MEFEnpbCu1gf3P28MLKB9QLHZOyMCFPKxXtzdL&#10;LKw7yzeNu1CrCBFfoIEmhL7Q2pcNMfqZ60miV7mBMUQ51NoOeI5w7nSaJM+asZW40GBPm4bK4+7E&#10;BrZ8qIjf6fLZjrn72vhQpZwbc383vS5ABZrCf/iv/WEN5Mn8KUuzPIPfS/EO6N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ud5OyAAAAOIAAAAPAAAAAAAAAAAAAAAAAJgCAABk&#10;cnMvZG93bnJldi54bWxQSwUGAAAAAAQABAD1AAAAjQMAAAAA&#10;" path="m,34163c,15239,15342,,34277,,53200,,68555,15239,68555,34163v,18923,-15355,34289,-34278,34289c15342,68452,,53086,,34163xe" filled="f" strokecolor="white" strokeweight="1pt">
                  <v:stroke miterlimit="83231f" joinstyle="miter"/>
                  <v:path arrowok="t" textboxrect="0,0,68555,68452"/>
                </v:shape>
                <v:shape id="Shape 6332" o:spid="_x0000_s1165" style="position:absolute;left:1368;top:5242;width:997;height:997;visibility:visible;mso-wrap-style:square;v-text-anchor:top" coordsize="99720,996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7peMoA&#10;AADiAAAADwAAAGRycy9kb3ducmV2LnhtbESPQWvCQBSE70L/w/IKveluNVFJXUUsRQ8FaVrt9ZF9&#10;TYLZtyG71fjvXaHQ4zAz3zCLVW8bcabO1441PI8UCOLCmZpLDV+fb8M5CB+QDTaOScOVPKyWD4MF&#10;ZsZd+IPOeShFhLDPUEMVQptJ6YuKLPqRa4mj9+M6iyHKrpSmw0uE20aOlZpKizXHhQpb2lRUnPJf&#10;q2GP2/Rd5jM/T14P6+9Tyf31ONH66bFfv4AI1If/8F97ZzQkKp2oNJnO4H4p3gG5vA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u6XjKAAAA4gAAAA8AAAAAAAAAAAAAAAAAmAIA&#10;AGRycy9kb3ducmV2LnhtbFBLBQYAAAAABAAEAPUAAACPAwAAAAA=&#10;" path="m49860,c77394,,99720,22352,99720,49911v,27559,-22326,49784,-49860,49784c22327,99695,,77470,,49911,,22352,22327,,49860,xe" fillcolor="#4472c4" stroked="f" strokeweight="0">
                  <v:stroke miterlimit="83231f" joinstyle="miter"/>
                  <v:path arrowok="t" textboxrect="0,0,99720,99695"/>
                </v:shape>
                <v:shape id="Shape 6333" o:spid="_x0000_s1166" style="position:absolute;left:1368;top:5242;width:997;height:997;visibility:visible;mso-wrap-style:square;v-text-anchor:top" coordsize="99720,996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xydMwA&#10;AADjAAAADwAAAGRycy9kb3ducmV2LnhtbESPT2vCQBDF74V+h2UKvdVdW1Ji6ioiFHoQwbWHehuy&#10;0ySa/UN2q9FP3zkUepx5b977zXw5ul6caUhd8BqmEwWCfB1s5xsNn/v3pxJEyugt9sGThislWC7u&#10;7+ZY2XDxOzqb3AgO8alCDW3OsZIy1S05TJMQybP2HQaHmcehkXbAC4e7Xj4r9Soddp4bWoy0bqk+&#10;mR+nYVPuD1/5ejRbuZuZF7M53KKLWj8+jKs3EJnG/G/+u/6wjF+UU1XMCsXQ/BMvQC5+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xvxydMwAAADjAAAADwAAAAAAAAAAAAAAAACY&#10;AgAAZHJzL2Rvd25yZXYueG1sUEsFBgAAAAAEAAQA9QAAAJEDAAAAAA==&#10;" path="m,49911c,22352,22327,,49860,,77394,,99720,22352,99720,49911v,27559,-22326,49784,-49860,49784c22327,99695,,77470,,49911xe" filled="f" strokecolor="white" strokeweight="1pt">
                  <v:stroke miterlimit="83231f" joinstyle="miter"/>
                  <v:path arrowok="t" textboxrect="0,0,99720,99695"/>
                </v:shape>
                <v:shape id="Shape 6334" o:spid="_x0000_s1167" style="position:absolute;left:2651;top:6036;width:436;height:437;visibility:visible;mso-wrap-style:square;v-text-anchor:top" coordsize="43624,43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lFMckA&#10;AADjAAAADwAAAGRycy9kb3ducmV2LnhtbERPzWrCQBC+F/oOyxR6KbppNaKpq5Ri0YMXoyDehuyY&#10;Dc3OhuzWJG/fFQo9zvc/y3Vva3Gj1leOFbyOExDEhdMVlwpOx6/RHIQPyBprx6RgIA/r1ePDEjPt&#10;Oj7QLQ+liCHsM1RgQmgyKX1hyKIfu4Y4clfXWgzxbEupW+xiuK3lW5LMpMWKY4PBhj4NFd/5j1Xg&#10;63y4vqA5b/Ju67cXczoP+41Sz0/9xzuIQH34F/+5dzrOnyTpZDFNpyncf4oA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KlFMckAAADjAAAADwAAAAAAAAAAAAAAAACYAgAA&#10;ZHJzL2Rvd25yZXYueG1sUEsFBgAAAAAEAAQA9QAAAI4DAAAAAA==&#10;" path="m21806,c33858,,43624,9779,43624,21844v,12065,-9766,21844,-21818,21844c9766,43688,,33909,,21844,,9779,9766,,21806,xe" fillcolor="#4472c4" stroked="f" strokeweight="0">
                  <v:stroke miterlimit="83231f" joinstyle="miter"/>
                  <v:path arrowok="t" textboxrect="0,0,43624,43688"/>
                </v:shape>
                <v:shape id="Shape 6335" o:spid="_x0000_s1168" style="position:absolute;left:2651;top:6036;width:436;height:437;visibility:visible;mso-wrap-style:square;v-text-anchor:top" coordsize="43624,43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2Ti8gA&#10;AADiAAAADwAAAGRycy9kb3ducmV2LnhtbERPz2vCMBS+D/Y/hCfsNtNOu7lqFBGGXsaY68Xbo3m2&#10;xealJNFW/3pzEHb8+H4vVoNpxYWcbywrSMcJCOLS6oYrBcXf1+sMhA/IGlvLpOBKHlbL56cF5tr2&#10;/EuXfahEDGGfo4I6hC6X0pc1GfRj2xFH7midwRChq6R22Mdw08q3JHmXBhuODTV2tKmpPO3PRsGx&#10;kUXW/5htcXaHzW13aj8P36lSL6NhPQcRaAj/4od7pxXMsnSafWSTuDleindAL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XZOLyAAAAOIAAAAPAAAAAAAAAAAAAAAAAJgCAABk&#10;cnMvZG93bnJldi54bWxQSwUGAAAAAAQABAD1AAAAjQMAAAAA&#10;" path="m,21844c,9779,9766,,21806,,33858,,43624,9779,43624,21844v,12065,-9766,21844,-21818,21844c9766,43688,,33909,,21844xe" filled="f" strokecolor="white" strokeweight="1pt">
                  <v:stroke miterlimit="83231f" joinstyle="miter"/>
                  <v:path arrowok="t" textboxrect="0,0,43624,43688"/>
                </v:shape>
                <v:shape id="Shape 6336" o:spid="_x0000_s1169" style="position:absolute;left:2895;top:5242;width:686;height:686;visibility:visible;mso-wrap-style:square;v-text-anchor:top" coordsize="68542,68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AEeMoA&#10;AADiAAAADwAAAGRycy9kb3ducmV2LnhtbESP3WrCQBSE7wu+w3KE3hTdZKtSU1eRYEF7U/x5gNPs&#10;aRLMng3ZbUzfvisUejnMzDfMajPYRvTU+dqxhnSagCAunKm51HA5v01eQPiAbLBxTBp+yMNmPXpY&#10;YWbcjY/Un0IpIoR9hhqqENpMSl9UZNFPXUscvS/XWQxRdqU0Hd4i3DZSJclCWqw5LlTYUl5RcT19&#10;Ww15WhzSfFfu+veZSezHk3v+tHutH8fD9hVEoCH8h//ae6NBpWq2VHO1hPuleAfk+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AwBHjKAAAA4gAAAA8AAAAAAAAAAAAAAAAAmAIA&#10;AGRycy9kb3ducmV2LnhtbFBLBQYAAAAABAAEAPUAAACPAwAAAAA=&#10;" path="m34265,c53200,,68542,15367,68542,34290v,18923,-15342,34290,-34277,34290c15342,68580,,53213,,34290,,15367,15342,,34265,xe" fillcolor="#4472c4" stroked="f" strokeweight="0">
                  <v:stroke miterlimit="83231f" joinstyle="miter"/>
                  <v:path arrowok="t" textboxrect="0,0,68542,68580"/>
                </v:shape>
                <v:shape id="Shape 6337" o:spid="_x0000_s1170" style="position:absolute;left:2895;top:5242;width:686;height:686;visibility:visible;mso-wrap-style:square;v-text-anchor:top" coordsize="68542,68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I5MskA&#10;AADjAAAADwAAAGRycy9kb3ducmV2LnhtbERPS2vCQBC+C/6HZYTedGOsD1JXSYXSIlLwQb0O2TEJ&#10;zc7G7Krpv3cLgsf53jNftqYSV2pcaVnBcBCBIM6sLjlXcNh/9GcgnEfWWFkmBX/kYLnoduaYaHvj&#10;LV13PhchhF2CCgrv60RKlxVk0A1sTRy4k20M+nA2udQN3kK4qWQcRRNpsOTQUGBNq4Ky393FKNjI&#10;9Piz/l4fZ++f59XhkrrT2WyUeum16RsIT61/ih/uLx3mj0fR9DWOR0P4/ykAIBd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lI5MskAAADjAAAADwAAAAAAAAAAAAAAAACYAgAA&#10;ZHJzL2Rvd25yZXYueG1sUEsFBgAAAAAEAAQA9QAAAI4DAAAAAA==&#10;" path="m,34290c,15367,15342,,34265,,53200,,68542,15367,68542,34290v,18923,-15342,34290,-34277,34290c15342,68580,,53213,,34290xe" filled="f" strokecolor="white" strokeweight="1pt">
                  <v:stroke miterlimit="83231f" joinstyle="miter"/>
                  <v:path arrowok="t" textboxrect="0,0,68542,68580"/>
                </v:shape>
                <v:shape id="Shape 6338" o:spid="_x0000_s1171" style="position:absolute;left:3506;top:6097;width:436;height:437;visibility:visible;mso-wrap-style:square;v-text-anchor:top" coordsize="43625,43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TaOMwA&#10;AADjAAAADwAAAGRycy9kb3ducmV2LnhtbESPzU7DMBCE70i8g7VIXBB1EkFlpXUrhISoQBwIPIAb&#10;b35KvI5sk6Z9evaA1OPuzs7Mt97ObhAThth70pAvMhBItbc9tRq+v17uFYiYDFkzeEINJ4yw3Vxf&#10;rU1p/ZE+capSK9iEYmk0dCmNpZSx7tCZuPAjEt8aH5xJPIZW2mCObO4GWWTZUjrTEyd0ZsTnDuuf&#10;6tdpOMi8Ob+9VucPv9sXkzq8352aoPXtzfy0ApFwThfx//fOcn21LB6Uyh+Zgpl4AXLzB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K0TaOMwAAADjAAAADwAAAAAAAAAAAAAAAACY&#10;AgAAZHJzL2Rvd25yZXYueG1sUEsFBgAAAAAEAAQA9QAAAJEDAAAAAA==&#10;" path="m21819,c33858,,43625,9779,43625,21844v,12066,-9767,21844,-21806,21844c9766,43688,,33910,,21844,,9779,9766,,21819,xe" fillcolor="#4472c4" stroked="f" strokeweight="0">
                  <v:stroke miterlimit="83231f" joinstyle="miter"/>
                  <v:path arrowok="t" textboxrect="0,0,43625,43688"/>
                </v:shape>
                <v:shape id="Shape 6339" o:spid="_x0000_s1172" style="position:absolute;left:3506;top:6097;width:436;height:437;visibility:visible;mso-wrap-style:square;v-text-anchor:top" coordsize="43625,43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kbFskA&#10;AADiAAAADwAAAGRycy9kb3ducmV2LnhtbESPUUvDMBSF3wX/Q7gD31y6ldquLhsqEwZ72uYPuDTX&#10;ptjc1CSu1V9vBGGPh3POdzjr7WR7cSEfOscKFvMMBHHjdMetgrfz630FIkRkjb1jUvBNAbab25s1&#10;1tqNfKTLKbYiQTjUqMDEONRShsaQxTB3A3Hy3p23GJP0rdQexwS3vVxm2YO02HFaMDjQi6Hm4/Rl&#10;FXyacc+7Q2Wo+CloWMly9+wPSt3NpqdHEJGmeA3/t/dawWpZ5WVeFjn8XUp3QG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jkbFskAAADiAAAADwAAAAAAAAAAAAAAAACYAgAA&#10;ZHJzL2Rvd25yZXYueG1sUEsFBgAAAAAEAAQA9QAAAI4DAAAAAA==&#10;" path="m,21844c,9779,9766,,21819,,33858,,43625,9779,43625,21844v,12066,-9767,21844,-21806,21844c9766,43688,,33910,,21844xe" filled="f" strokecolor="white" strokeweight="1pt">
                  <v:stroke miterlimit="83231f" joinstyle="miter"/>
                  <v:path arrowok="t" textboxrect="0,0,43625,43688"/>
                </v:shape>
                <v:shape id="Shape 6340" o:spid="_x0000_s1173" style="position:absolute;left:4055;top:5120;width:998;height:997;visibility:visible;mso-wrap-style:square;v-text-anchor:top" coordsize="99720,996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NpUcoA&#10;AADiAAAADwAAAGRycy9kb3ducmV2LnhtbESPT2vCQBTE74V+h+UVvNVNmz+V6CpSkfZQEGNbr4/s&#10;axLMvg3ZVeO3d4WCx2FmfsPMFoNpxYl611hW8DKOQBCXVjdcKfjerZ8nIJxH1thaJgUXcrCYPz7M&#10;MNf2zFs6Fb4SAcIuRwW1910upStrMujGtiMO3p/tDfog+0rqHs8Bblr5GkWZNNhwWKixo/eaykNx&#10;NAo2+JF+yeLNTZLVz3J/qHi4/MZKjZ6G5RSEp8Hfw//tT60gTZM0ybI4htulcAfk/Ao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VzaVHKAAAA4gAAAA8AAAAAAAAAAAAAAAAAmAIA&#10;AGRycy9kb3ducmV2LnhtbFBLBQYAAAAABAAEAPUAAACPAwAAAAA=&#10;" path="m49860,c77394,,99720,22352,99720,49912v,27431,-22326,49783,-49860,49783c22327,99695,,77343,,49912,,22352,22327,,49860,xe" fillcolor="#4472c4" stroked="f" strokeweight="0">
                  <v:stroke miterlimit="83231f" joinstyle="miter"/>
                  <v:path arrowok="t" textboxrect="0,0,99720,99695"/>
                </v:shape>
                <v:shape id="Shape 6341" o:spid="_x0000_s1174" style="position:absolute;left:4055;top:5120;width:998;height:997;visibility:visible;mso-wrap-style:square;v-text-anchor:top" coordsize="99720,996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CWAckA&#10;AADjAAAADwAAAGRycy9kb3ducmV2LnhtbERPS2sCMRC+F/wPYYTeanbdPnRrlFIo9CAFYw96Gzbj&#10;7tbNJGxSXfvrm4LQ43zvWawG24kT9aF1rCCfZCCIK2darhV8bt/uZiBCRDbYOSYFFwqwWo5uFlga&#10;d+YNnXSsRQrhUKKCJkZfShmqhiyGifPEiTu43mJMZ19L0+M5hdtOTrPsUVpsOTU06Om1oeqov62C&#10;9Wy738XLl/6Qm7ku9Hr/461X6nY8vDyDiDTEf/HV/W7S/Pwhf5oX91kBfz8lAOTy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RCWAckAAADjAAAADwAAAAAAAAAAAAAAAACYAgAA&#10;ZHJzL2Rvd25yZXYueG1sUEsFBgAAAAAEAAQA9QAAAI4DAAAAAA==&#10;" path="m,49912c,22352,22327,,49860,,77394,,99720,22352,99720,49912v,27431,-22326,49783,-49860,49783c22327,99695,,77343,,49912xe" filled="f" strokecolor="white" strokeweight="1pt">
                  <v:stroke miterlimit="83231f" joinstyle="miter"/>
                  <v:path arrowok="t" textboxrect="0,0,99720,99695"/>
                </v:shape>
                <v:shape id="Shape 6342" o:spid="_x0000_s1175" style="position:absolute;left:5399;top:4876;width:686;height:685;visibility:visible;mso-wrap-style:square;v-text-anchor:top" coordsize="68555,68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OgScgA&#10;AADhAAAADwAAAGRycy9kb3ducmV2LnhtbESPQWsCMRSE7wX/Q3iF3mq24lq7GkWkBY9qS+nxuXkm&#10;i5uX7Sau23/fCILHYWa+YebL3tWiozZUnhW8DDMQxKXXFRsFX58fz1MQISJrrD2Tgj8KsFwMHuZY&#10;aH/hHXX7aESCcChQgY2xKaQMpSWHYegb4uQdfeswJtkaqVu8JLir5SjLJtJhxWnBYkNrS+Vpf3YK&#10;fruJDofN2+5nfbbRv2/N1n4bpZ4e+9UMRKQ+3sO39kYryKd5/joej+D6KL0Bufg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Y6BJyAAAAOEAAAAPAAAAAAAAAAAAAAAAAJgCAABk&#10;cnMvZG93bnJldi54bWxQSwUGAAAAAAQABAD1AAAAjQMAAAAA&#10;" path="m34277,c53200,,68555,15367,68555,34290v,18923,-15355,34163,-34278,34163c15342,68453,,53213,,34290,,15367,15342,,34277,xe" fillcolor="#4472c4" stroked="f" strokeweight="0">
                  <v:stroke miterlimit="83231f" joinstyle="miter"/>
                  <v:path arrowok="t" textboxrect="0,0,68555,68453"/>
                </v:shape>
                <v:shape id="Shape 6343" o:spid="_x0000_s1176" style="position:absolute;left:5399;top:4876;width:686;height:685;visibility:visible;mso-wrap-style:square;v-text-anchor:top" coordsize="68555,68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pB2scA&#10;AADjAAAADwAAAGRycy9kb3ducmV2LnhtbERPS2vCQBC+F/wPywi91U2s8RFdRQqCIKXGx33Ijkkw&#10;OxuyW43/3hUKPc73nsWqM7W4UesqywriQQSCOLe64kLB6bj5mIJwHlljbZkUPMjBatl7W2Cq7Z0z&#10;uh18IUIIuxQVlN43qZQuL8mgG9iGOHAX2xr04WwLqVu8h3BTy2EUjaXBikNDiQ19lZRfD79GgT8h&#10;dkfOxqPp7mefJOfv7DObKfXe79ZzEJ46/y/+c291mB9PklE0jGcTeP0UAJDL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8aQdrHAAAA4wAAAA8AAAAAAAAAAAAAAAAAmAIAAGRy&#10;cy9kb3ducmV2LnhtbFBLBQYAAAAABAAEAPUAAACMAwAAAAA=&#10;" path="m,34290c,15367,15342,,34277,,53200,,68555,15367,68555,34290v,18923,-15355,34163,-34278,34163c15342,68453,,53213,,34290xe" filled="f" strokecolor="white" strokeweight="1pt">
                  <v:stroke miterlimit="83231f" joinstyle="miter"/>
                  <v:path arrowok="t" textboxrect="0,0,68555,68453"/>
                </v:shape>
                <v:shape id="Shape 6344" o:spid="_x0000_s1177" style="position:absolute;left:6085;top:2005;width:2013;height:3843;visibility:visible;mso-wrap-style:square;v-text-anchor:top" coordsize="201320,384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DSv8oA&#10;AADjAAAADwAAAGRycy9kb3ducmV2LnhtbERPX2vCMBB/F/Ydwg32punsnNoZZRMG80VYFcS3o7m1&#10;3ZpLl2S126c3A8HH+/2/xao3jejI+dqygvtRAoK4sLrmUsF+9zqcgfABWWNjmRT8kofV8mawwEzb&#10;E79Tl4dSxBD2GSqoQmgzKX1RkUE/si1x5D6sMxji6UqpHZ5iuGnkOEkepcGaY0OFLa0rKr7yH6Ng&#10;e+g22+Pn92Tsdvz3snaH0OSpUne3/fMTiEB9uIov7jcd58+nycNkms5S+P8pAiCXZ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tQ0r/KAAAA4wAAAA8AAAAAAAAAAAAAAAAAmAIA&#10;AGRycy9kb3ducmV2LnhtbFBLBQYAAAAABAAEAPUAAACPAwAAAAA=&#10;" path="m,l75882,,201320,192151,75882,384302,,384302,125438,192151,,xe" fillcolor="#b0bcde" stroked="f" strokeweight="0">
                  <v:stroke miterlimit="83231f" joinstyle="miter"/>
                  <v:path arrowok="t" textboxrect="0,0,201320,384302"/>
                </v:shape>
                <v:rect id="Rectangle 6345" o:spid="_x0000_s1178" style="position:absolute;left:8900;top:2151;width:5174;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PF58kA&#10;AADhAAAADwAAAGRycy9kb3ducmV2LnhtbESPQWvCQBSE74L/YXlCb7pJqWKiq0hb0WOrgnp7ZJ9J&#10;MPs2ZFeT9te7QqHHYWa+YebLzlTiTo0rLSuIRxEI4szqknMFh/16OAXhPLLGyjIp+CEHy0W/N8dU&#10;25a/6b7zuQgQdikqKLyvUyldVpBBN7I1cfAutjHog2xyqRtsA9xU8jWKJtJgyWGhwJreC8quu5tR&#10;sJnWq9PW/rZ59XneHL+Oycc+8Uq9DLrVDISnzv+H/9pbreBtEo/jcRLD81F4A3L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9PF58kAAADhAAAADwAAAAAAAAAAAAAAAACYAgAA&#10;ZHJzL2Rvd25yZXYueG1sUEsFBgAAAAAEAAQA9QAAAI4DAAAAAA==&#10;" filled="f" stroked="f">
                  <v:textbox inset="0,0,0,0">
                    <w:txbxContent>
                      <w:p w14:paraId="7E19FCB3" w14:textId="77777777" w:rsidR="00900676" w:rsidRDefault="00900676" w:rsidP="00441D9C">
                        <w:pPr>
                          <w:spacing w:after="160" w:line="259" w:lineRule="auto"/>
                          <w:ind w:left="0" w:firstLine="0"/>
                          <w:jc w:val="left"/>
                        </w:pPr>
                        <w:r>
                          <w:rPr>
                            <w:rFonts w:ascii="Calibri" w:eastAsia="Calibri" w:hAnsi="Calibri" w:cs="Calibri"/>
                            <w:sz w:val="12"/>
                          </w:rPr>
                          <w:t>VALIDACIÓN</w:t>
                        </w:r>
                      </w:p>
                    </w:txbxContent>
                  </v:textbox>
                </v:rect>
                <v:rect id="Rectangle 6346" o:spid="_x0000_s1179" style="position:absolute;left:8778;top:3317;width:5952;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aNassA&#10;AADjAAAADwAAAGRycy9kb3ducmV2LnhtbESPzWrCQBSF9wXfYbhCd3XSUGKMGUW0RZc2Fmx3l8w1&#10;Cc3cCZmpSfv0nYXg8nD++PL1aFpxpd41lhU8zyIQxKXVDVcKPk5vTykI55E1tpZJwS85WK8mDzlm&#10;2g78TtfCVyKMsMtQQe19l0npypoMupntiIN3sb1BH2RfSd3jEMZNK+MoSqTBhsNDjR1tayq/ix+j&#10;YJ92m8+D/Ruq9vVrfz6eF7vTwiv1OB03SxCeRn8P39oHrSCO0jiez1+SQBGYAg/I1T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tNo1qywAAAOMAAAAPAAAAAAAAAAAAAAAAAJgC&#10;AABkcnMvZG93bnJldi54bWxQSwUGAAAAAAQABAD1AAAAkAMAAAAA&#10;" filled="f" stroked="f">
                  <v:textbox inset="0,0,0,0">
                    <w:txbxContent>
                      <w:p w14:paraId="1463EE03" w14:textId="77777777" w:rsidR="00900676" w:rsidRDefault="00900676" w:rsidP="00441D9C">
                        <w:pPr>
                          <w:spacing w:after="160" w:line="259" w:lineRule="auto"/>
                          <w:ind w:left="0" w:firstLine="0"/>
                          <w:jc w:val="left"/>
                        </w:pPr>
                        <w:r>
                          <w:rPr>
                            <w:rFonts w:ascii="Calibri" w:eastAsia="Calibri" w:hAnsi="Calibri" w:cs="Calibri"/>
                            <w:sz w:val="12"/>
                          </w:rPr>
                          <w:t xml:space="preserve">DE LA ALERTA </w:t>
                        </w:r>
                      </w:p>
                    </w:txbxContent>
                  </v:textbox>
                </v:rect>
                <v:rect id="Rectangle 53081" o:spid="_x0000_s1180" style="position:absolute;left:9555;top:4155;width:307;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ONssA&#10;AADiAAAADwAAAGRycy9kb3ducmV2LnhtbESPQWvCQBSE74X+h+UVvNWNxcSYuopoix6tCurtkX1N&#10;QrNvQ3Zr0v56tyD0OMzMN8xs0ZtaXKl1lWUFo2EEgji3uuJCwfHw/pyCcB5ZY22ZFPyQg8X88WGG&#10;mbYdf9B17wsRIOwyVFB632RSurwkg25oG+LgfdrWoA+yLaRusQtwU8uXKEqkwYrDQokNrUrKv/bf&#10;RsEmbZbnrf3tivrtsjntTtP1YeqVGjz1y1cQnnr/H763t1pBGieTOE7GI/i7FO6AnN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bv442ywAAAOIAAAAPAAAAAAAAAAAAAAAAAJgC&#10;AABkcnMvZG93bnJldi54bWxQSwUGAAAAAAQABAD1AAAAkAMAAAAA&#10;" filled="f" stroked="f">
                  <v:textbox inset="0,0,0,0">
                    <w:txbxContent>
                      <w:p w14:paraId="3FF53E9D" w14:textId="77777777" w:rsidR="00900676" w:rsidRDefault="00900676" w:rsidP="00441D9C">
                        <w:pPr>
                          <w:spacing w:after="160" w:line="259" w:lineRule="auto"/>
                          <w:ind w:left="0" w:firstLine="0"/>
                          <w:jc w:val="left"/>
                        </w:pPr>
                        <w:r>
                          <w:rPr>
                            <w:rFonts w:ascii="Calibri" w:eastAsia="Calibri" w:hAnsi="Calibri" w:cs="Calibri"/>
                            <w:sz w:val="12"/>
                          </w:rPr>
                          <w:t>(</w:t>
                        </w:r>
                      </w:p>
                    </w:txbxContent>
                  </v:textbox>
                </v:rect>
                <v:rect id="Rectangle 53082" o:spid="_x0000_s1181" style="position:absolute;left:9786;top:4155;width:3353;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YeRcgA&#10;AADjAAAADwAAAGRycy9kb3ducmV2LnhtbERPS2vCQBC+F/wPywi91Y1WNImuIn2gx/oA9TZkxyQ0&#10;OxuyW5P217uC0ON875kvO1OJKzWutKxgOIhAEGdWl5wrOOw/X2IQziNrrCyTgl9ysFz0nuaYatvy&#10;lq47n4sQwi5FBYX3dSqlywoy6Aa2Jg7cxTYGfTibXOoG2xBuKjmKook0WHJoKLCmt4Ky792PUbCO&#10;69VpY//avPo4r49fx+R9n3ilnvvdagbCU+f/xQ/3Rof542QcR6/JdAT3nwIAcn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Fh5FyAAAAOMAAAAPAAAAAAAAAAAAAAAAAJgCAABk&#10;cnMvZG93bnJldi54bWxQSwUGAAAAAAQABAD1AAAAjQMAAAAA&#10;" filled="f" stroked="f">
                  <v:textbox inset="0,0,0,0">
                    <w:txbxContent>
                      <w:p w14:paraId="63BCEAC8" w14:textId="77777777" w:rsidR="00900676" w:rsidRDefault="00900676" w:rsidP="00441D9C">
                        <w:pPr>
                          <w:spacing w:after="160" w:line="259" w:lineRule="auto"/>
                          <w:ind w:left="0" w:firstLine="0"/>
                          <w:jc w:val="left"/>
                        </w:pPr>
                        <w:r>
                          <w:rPr>
                            <w:rFonts w:ascii="Calibri" w:eastAsia="Calibri" w:hAnsi="Calibri" w:cs="Calibri"/>
                            <w:sz w:val="12"/>
                          </w:rPr>
                          <w:t xml:space="preserve">JEFE DE </w:t>
                        </w:r>
                      </w:p>
                    </w:txbxContent>
                  </v:textbox>
                </v:rect>
                <v:rect id="Rectangle 6348" o:spid="_x0000_s1182" style="position:absolute;left:9448;top:4996;width:3711;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txescA&#10;AADiAAAADwAAAGRycy9kb3ducmV2LnhtbERPy4rCMBTdC/MP4Qqz09TiSFuNIvNAl+MD1N2ludOW&#10;aW5Kk7HVr58sBJeH816selOLK7WusqxgMo5AEOdWV1woOB6+RgkI55E11pZJwY0crJYvgwVm2na8&#10;o+veFyKEsMtQQel9k0np8pIMurFtiAP3Y1uDPsC2kLrFLoSbWsZRNJMGKw4NJTb0XlL+u/8zCjZJ&#10;sz5v7b0r6s/L5vR9Sj8OqVfqddiv5yA89f4pfri3WkGcpG/TeJqGzeFSuANy+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7cXrHAAAA4gAAAA8AAAAAAAAAAAAAAAAAmAIAAGRy&#10;cy9kb3ducmV2LnhtbFBLBQYAAAAABAAEAPUAAACMAwAAAAA=&#10;" filled="f" stroked="f">
                  <v:textbox inset="0,0,0,0">
                    <w:txbxContent>
                      <w:p w14:paraId="350965A0" w14:textId="77777777" w:rsidR="00900676" w:rsidRDefault="00900676" w:rsidP="00441D9C">
                        <w:pPr>
                          <w:spacing w:after="160" w:line="259" w:lineRule="auto"/>
                          <w:ind w:left="0" w:firstLine="0"/>
                          <w:jc w:val="left"/>
                        </w:pPr>
                        <w:r>
                          <w:rPr>
                            <w:rFonts w:ascii="Calibri" w:eastAsia="Calibri" w:hAnsi="Calibri" w:cs="Calibri"/>
                            <w:sz w:val="12"/>
                          </w:rPr>
                          <w:t>UNIDAD)</w:t>
                        </w:r>
                      </w:p>
                    </w:txbxContent>
                  </v:textbox>
                </v:rect>
                <v:shape id="Shape 6349" o:spid="_x0000_s1183" style="position:absolute;left:13589;top:2005;width:2012;height:3843;visibility:visible;mso-wrap-style:square;v-text-anchor:top" coordsize="201295,384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mcZ8wA&#10;AADiAAAADwAAAGRycy9kb3ducmV2LnhtbESPT0vDQBTE7wW/w/IEb+0mUUsbuy1SLQj20uqhvT2y&#10;L390923Mrkn89q4g9DjMzG+Y1Wa0RvTU+caxgnSWgCAunG64UvD+tpsuQPiArNE4JgU/5GGzvpqs&#10;MNdu4AP1x1CJCGGfo4I6hDaX0hc1WfQz1xJHr3SdxRBlV0nd4RDh1sgsSebSYsNxocaWtjUVn8dv&#10;q2D7lT7358XTfih3r6fSfCwNVUGpm+vx8QFEoDFcwv/tF60gu0/Su/nyNoO/S/EOyPU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3SmcZ8wAAADiAAAADwAAAAAAAAAAAAAAAACY&#10;AgAAZHJzL2Rvd25yZXYueG1sUEsFBgAAAAAEAAQA9QAAAJEDAAAAAA==&#10;" path="m,l75819,,201295,192151,75819,384302,,384302,125476,192151,,xe" fillcolor="#b0bcde" stroked="f" strokeweight="0">
                  <v:stroke miterlimit="83231f" joinstyle="miter"/>
                  <v:path arrowok="t" textboxrect="0,0,201295,384302"/>
                </v:shape>
                <v:rect id="Rectangle 6350" o:spid="_x0000_s1184" style="position:absolute;left:16075;top:1897;width:6276;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sx1MkA&#10;AADjAAAADwAAAGRycy9kb3ducmV2LnhtbERPS2vCQBC+F/wPywje6kZRm6SuItqiRx8F29uQnSbB&#10;7GzIrib213cLBY/zvWe+7EwlbtS40rKC0TACQZxZXXKu4OP0/hyDcB5ZY2WZFNzJwXLRe5pjqm3L&#10;B7odfS5CCLsUFRTe16mULivIoBvamjhw37Yx6MPZ5FI32IZwU8lxFM2kwZJDQ4E1rQvKLserUbCN&#10;69Xnzv60efX2tT3vz8nmlHilBv1u9QrCU+cf4n/3Tof50/HLJI5myQT+fgoA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esx1MkAAADjAAAADwAAAAAAAAAAAAAAAACYAgAA&#10;ZHJzL2Rvd25yZXYueG1sUEsFBgAAAAAEAAQA9QAAAI4DAAAAAA==&#10;" filled="f" stroked="f">
                  <v:textbox inset="0,0,0,0">
                    <w:txbxContent>
                      <w:p w14:paraId="5D432FFF" w14:textId="77777777" w:rsidR="00900676" w:rsidRDefault="00900676" w:rsidP="00441D9C">
                        <w:pPr>
                          <w:spacing w:after="160" w:line="259" w:lineRule="auto"/>
                          <w:ind w:left="0" w:firstLine="0"/>
                          <w:jc w:val="left"/>
                        </w:pPr>
                        <w:r>
                          <w:rPr>
                            <w:rFonts w:ascii="Calibri" w:eastAsia="Calibri" w:hAnsi="Calibri" w:cs="Calibri"/>
                            <w:sz w:val="12"/>
                          </w:rPr>
                          <w:t xml:space="preserve">DIFUNSIÓN DE </w:t>
                        </w:r>
                      </w:p>
                    </w:txbxContent>
                  </v:textbox>
                </v:rect>
                <v:rect id="Rectangle 6351" o:spid="_x0000_s1185" style="position:absolute;left:16235;top:2735;width:5851;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OR98sA&#10;AADiAAAADwAAAGRycy9kb3ducmV2LnhtbESPT2vCQBTE70K/w/IK3nS3BkJMXUXaih79U7C9PbKv&#10;SWj2bchuTdpP7wpCj8PM/IZZrAbbiAt1vnas4WmqQBAXztRcang/bSYZCB+QDTaOScMveVgtH0YL&#10;zI3r+UCXYyhFhLDPUUMVQptL6YuKLPqpa4mj9+U6iyHKrpSmwz7CbSNnSqXSYs1xocKWXioqvo8/&#10;VsM2a9cfO/fXl83b5/a8P89fT/Og9fhxWD+DCDSE//C9vTMaZipNM5UkCdwuxTsgl1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kU5H3ywAAAOIAAAAPAAAAAAAAAAAAAAAAAJgC&#10;AABkcnMvZG93bnJldi54bWxQSwUGAAAAAAQABAD1AAAAkAMAAAAA&#10;" filled="f" stroked="f">
                  <v:textbox inset="0,0,0,0">
                    <w:txbxContent>
                      <w:p w14:paraId="782DD215" w14:textId="77777777" w:rsidR="00900676" w:rsidRDefault="00900676" w:rsidP="00441D9C">
                        <w:pPr>
                          <w:spacing w:after="160" w:line="259" w:lineRule="auto"/>
                          <w:ind w:left="0" w:firstLine="0"/>
                          <w:jc w:val="left"/>
                        </w:pPr>
                        <w:r>
                          <w:rPr>
                            <w:rFonts w:ascii="Calibri" w:eastAsia="Calibri" w:hAnsi="Calibri" w:cs="Calibri"/>
                            <w:sz w:val="12"/>
                          </w:rPr>
                          <w:t xml:space="preserve">LA ALERTA AL </w:t>
                        </w:r>
                      </w:p>
                    </w:txbxContent>
                  </v:textbox>
                </v:rect>
                <v:rect id="Rectangle 6352" o:spid="_x0000_s1186" style="position:absolute;left:15923;top:3573;width:6679;height:1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M2JMsA&#10;AADiAAAADwAAAGRycy9kb3ducmV2LnhtbESPT2vCQBTE7wW/w/KE3uquFYOmriK2okf/FGxvj+xr&#10;Epp9G7KriX76bkHwOMzMb5jZorOVuFDjS8cahgMFgjhzpuRcw+dx/TIB4QOywcoxabiSh8W89zTD&#10;1LiW93Q5hFxECPsUNRQh1KmUPivIoh+4mjh6P66xGKJscmkabCPcVvJVqURaLDkuFFjTqqDs93C2&#10;GjaTevm1dbc2rz6+N6fdafp+nAatn/vd8g1EoC48wvf21mhIkvF4lCg1gv9L8Q7I+R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SgzYkywAAAOIAAAAPAAAAAAAAAAAAAAAAAJgC&#10;AABkcnMvZG93bnJldi54bWxQSwUGAAAAAAQABAD1AAAAkAMAAAAA&#10;" filled="f" stroked="f">
                  <v:textbox inset="0,0,0,0">
                    <w:txbxContent>
                      <w:p w14:paraId="2F9DFD64" w14:textId="77777777" w:rsidR="00900676" w:rsidRDefault="00900676" w:rsidP="00441D9C">
                        <w:pPr>
                          <w:spacing w:after="160" w:line="259" w:lineRule="auto"/>
                          <w:ind w:left="0" w:firstLine="0"/>
                          <w:jc w:val="left"/>
                        </w:pPr>
                        <w:r>
                          <w:rPr>
                            <w:rFonts w:ascii="Calibri" w:eastAsia="Calibri" w:hAnsi="Calibri" w:cs="Calibri"/>
                            <w:sz w:val="12"/>
                          </w:rPr>
                          <w:t xml:space="preserve">DIRECTOR DRM </w:t>
                        </w:r>
                      </w:p>
                    </w:txbxContent>
                  </v:textbox>
                </v:rect>
                <v:rect id="Rectangle 53084" o:spid="_x0000_s1187" style="position:absolute;left:17289;top:4411;width:3354;height:1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CK6csA&#10;AADiAAAADwAAAGRycy9kb3ducmV2LnhtbESPW2vCQBSE3wv+h+UU+lY3piomuor0gj56KVjfDtnT&#10;JJg9G7Jbk/rrXUHwcZiZb5jZojOVOFPjSssKBv0IBHFmdcm5gu/91+sEhPPIGivLpOCfHCzmvacZ&#10;ptq2vKXzzuciQNilqKDwvk6ldFlBBl3f1sTB+7WNQR9kk0vdYBvgppJxFI2lwZLDQoE1vReUnXZ/&#10;RsFqUi9/1vbS5tXncXXYHJKPfeKVennullMQnjr/CN/ba61gOB7Fg7dhnMDtUrgDcn4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MwIrpywAAAOIAAAAPAAAAAAAAAAAAAAAAAJgC&#10;AABkcnMvZG93bnJldi54bWxQSwUGAAAAAAQABAD1AAAAkAMAAAAA&#10;" filled="f" stroked="f">
                  <v:textbox inset="0,0,0,0">
                    <w:txbxContent>
                      <w:p w14:paraId="5E7295AE" w14:textId="77777777" w:rsidR="00900676" w:rsidRDefault="00900676" w:rsidP="00441D9C">
                        <w:pPr>
                          <w:spacing w:after="160" w:line="259" w:lineRule="auto"/>
                          <w:ind w:left="0" w:firstLine="0"/>
                          <w:jc w:val="left"/>
                        </w:pPr>
                        <w:r>
                          <w:rPr>
                            <w:rFonts w:ascii="Calibri" w:eastAsia="Calibri" w:hAnsi="Calibri" w:cs="Calibri"/>
                            <w:sz w:val="12"/>
                          </w:rPr>
                          <w:t xml:space="preserve">JEFE DE </w:t>
                        </w:r>
                      </w:p>
                    </w:txbxContent>
                  </v:textbox>
                </v:rect>
                <v:rect id="Rectangle 53083" o:spid="_x0000_s1188" style="position:absolute;left:17058;top:4411;width:307;height:1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ec68gA&#10;AADjAAAADwAAAGRycy9kb3ducmV2LnhtbERPzWrCQBC+F3yHZQRvdZNUxERXEa3osdWC9TZkp0lo&#10;djZkV5P26V2h0ON8/7NY9aYWN2pdZVlBPI5AEOdWV1wo+DjtnmcgnEfWWFsmBT/kYLUcPC0w07bj&#10;d7odfSFCCLsMFZTeN5mULi/JoBvbhjhwX7Y16MPZFlK32IVwU8skiqbSYMWhocSGNiXl38erUbCf&#10;NevPg/3tivr1sj+/ndPtKfVKjYb9eg7CU+//xX/ugw7zpy9xEk/SNIHHTwEAub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V5zryAAAAOMAAAAPAAAAAAAAAAAAAAAAAJgCAABk&#10;cnMvZG93bnJldi54bWxQSwUGAAAAAAQABAD1AAAAjQMAAAAA&#10;" filled="f" stroked="f">
                  <v:textbox inset="0,0,0,0">
                    <w:txbxContent>
                      <w:p w14:paraId="2EC84750" w14:textId="77777777" w:rsidR="00900676" w:rsidRDefault="00900676" w:rsidP="00441D9C">
                        <w:pPr>
                          <w:spacing w:after="160" w:line="259" w:lineRule="auto"/>
                          <w:ind w:left="0" w:firstLine="0"/>
                          <w:jc w:val="left"/>
                        </w:pPr>
                        <w:r>
                          <w:rPr>
                            <w:rFonts w:ascii="Calibri" w:eastAsia="Calibri" w:hAnsi="Calibri" w:cs="Calibri"/>
                            <w:sz w:val="12"/>
                          </w:rPr>
                          <w:t>(</w:t>
                        </w:r>
                      </w:p>
                    </w:txbxContent>
                  </v:textbox>
                </v:rect>
                <v:rect id="Rectangle 6354" o:spid="_x0000_s1189" style="position:absolute;left:16951;top:5250;width:3711;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FIsskA&#10;AADjAAAADwAAAGRycy9kb3ducmV2LnhtbERPS2vCQBC+F/wPyxR6q5uqKTF1FfGBHn0UbG9DdpoE&#10;s7MhuzXRX98VCh7ne89k1plKXKhxpWUFb/0IBHFmdcm5gs/j+jUB4TyyxsoyKbiSg9m09zTBVNuW&#10;93Q5+FyEEHYpKii8r1MpXVaQQde3NXHgfmxj0IezyaVusA3hppKDKHqXBksODQXWtCgoOx9+jYJN&#10;Us+/tvbW5tXqe3PancbL49gr9fLczT9AeOr8Q/zv3uowP07iURwNB0O4/xQAkN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uFIsskAAADjAAAADwAAAAAAAAAAAAAAAACYAgAA&#10;ZHJzL2Rvd25yZXYueG1sUEsFBgAAAAAEAAQA9QAAAI4DAAAAAA==&#10;" filled="f" stroked="f">
                  <v:textbox inset="0,0,0,0">
                    <w:txbxContent>
                      <w:p w14:paraId="311A49D2" w14:textId="77777777" w:rsidR="00900676" w:rsidRDefault="00900676" w:rsidP="00441D9C">
                        <w:pPr>
                          <w:spacing w:after="160" w:line="259" w:lineRule="auto"/>
                          <w:ind w:left="0" w:firstLine="0"/>
                          <w:jc w:val="left"/>
                        </w:pPr>
                        <w:r>
                          <w:rPr>
                            <w:rFonts w:ascii="Calibri" w:eastAsia="Calibri" w:hAnsi="Calibri" w:cs="Calibri"/>
                            <w:sz w:val="12"/>
                          </w:rPr>
                          <w:t>UNIDAD)</w:t>
                        </w:r>
                      </w:p>
                    </w:txbxContent>
                  </v:textbox>
                </v:rect>
                <v:shape id="Shape 6355" o:spid="_x0000_s1190" style="position:absolute;left:21093;top:2005;width:2013;height:3843;visibility:visible;mso-wrap-style:square;v-text-anchor:top" coordsize="201295,384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pHWcgA&#10;AADjAAAADwAAAGRycy9kb3ducmV2LnhtbERPS0vDQBC+C/0PyxS82U0bCDHttpTWgqAXqwd7G7KT&#10;h+7OxuyaxH/vCkKP871ns5usEQP1vnWsYLlIQBCXTrdcK3h7Pd3lIHxA1mgck4If8rDbzm42WGg3&#10;8gsN51CLGMK+QAVNCF0hpS8bsugXriOOXOV6iyGefS11j2MMt0aukiSTFluODQ12dGio/Dx/WwWH&#10;r+XDcMmPz2N1enqvzMe9oToodTuf9msQgaZwFf+7H3Wcn2dpskqzNIO/nyIAcvs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SkdZyAAAAOMAAAAPAAAAAAAAAAAAAAAAAJgCAABk&#10;cnMvZG93bnJldi54bWxQSwUGAAAAAAQABAD1AAAAjQMAAAAA&#10;" path="m,l75819,,201295,192151,75819,384302,,384302,125349,192151,,xe" fillcolor="#b0bcde" stroked="f" strokeweight="0">
                  <v:stroke miterlimit="83231f" joinstyle="miter"/>
                  <v:path arrowok="t" textboxrect="0,0,201295,384302"/>
                </v:shape>
                <v:rect id="Rectangle 6356" o:spid="_x0000_s1191" style="position:absolute;left:23360;top:1315;width:6854;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kmf8gA&#10;AADjAAAADwAAAGRycy9kb3ducmV2LnhtbERPX2vCMBB/F/Ydwg32pokVpq1Gkc2hj1MH6tvRnG2x&#10;uZQms90+/TIY7PF+/2+x6m0t7tT6yrGG8UiBIM6dqbjQ8HF8G85A+IBssHZMGr7Iw2r5MFhgZlzH&#10;e7ofQiFiCPsMNZQhNJmUPi/Joh+5hjhyV9daDPFsC2la7GK4rWWi1LO0WHFsKLGhl5Ly2+HTatjO&#10;mvV55767ot5ctqf3U/p6TIPWT4/9eg4iUB/+xX/unYnzU5VMp8lEpfD7UwRAL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WSZ/yAAAAOMAAAAPAAAAAAAAAAAAAAAAAJgCAABk&#10;cnMvZG93bnJldi54bWxQSwUGAAAAAAQABAD1AAAAjQMAAAAA&#10;" filled="f" stroked="f">
                  <v:textbox inset="0,0,0,0">
                    <w:txbxContent>
                      <w:p w14:paraId="76A70F49" w14:textId="77777777" w:rsidR="00900676" w:rsidRDefault="00900676" w:rsidP="00441D9C">
                        <w:pPr>
                          <w:spacing w:after="160" w:line="259" w:lineRule="auto"/>
                          <w:ind w:left="0" w:firstLine="0"/>
                          <w:jc w:val="left"/>
                        </w:pPr>
                        <w:r>
                          <w:rPr>
                            <w:rFonts w:ascii="Calibri" w:eastAsia="Calibri" w:hAnsi="Calibri" w:cs="Calibri"/>
                            <w:sz w:val="12"/>
                          </w:rPr>
                          <w:t xml:space="preserve">DIFUSIÓN DE LA </w:t>
                        </w:r>
                      </w:p>
                    </w:txbxContent>
                  </v:textbox>
                </v:rect>
                <v:rect id="Rectangle 6357" o:spid="_x0000_s1192" style="position:absolute;left:24206;top:2153;width:4605;height:1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QjrcgA&#10;AADjAAAADwAAAGRycy9kb3ducmV2LnhtbERPzWrCQBC+C77DMgVvurFFSaKriK3osWrB9jZkxyQ0&#10;Oxuyq4k+vSsUepzvf+bLzlTiSo0rLSsYjyIQxJnVJecKvo6bYQzCeWSNlWVScCMHy0W/N8dU25b3&#10;dD34XIQQdikqKLyvUyldVpBBN7I1ceDOtjHow9nkUjfYhnBTydcomkqDJYeGAmtaF5T9Hi5GwTau&#10;V987e2/z6uNne/o8Je/HxCs1eOlWMxCeOv8v/nPvdJifRNPxWxwnE3j+FAC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dCOtyAAAAOMAAAAPAAAAAAAAAAAAAAAAAJgCAABk&#10;cnMvZG93bnJldi54bWxQSwUGAAAAAAQABAD1AAAAjQMAAAAA&#10;" filled="f" stroked="f">
                  <v:textbox inset="0,0,0,0">
                    <w:txbxContent>
                      <w:p w14:paraId="2D266B15" w14:textId="77777777" w:rsidR="00900676" w:rsidRDefault="00900676" w:rsidP="00441D9C">
                        <w:pPr>
                          <w:spacing w:after="160" w:line="259" w:lineRule="auto"/>
                          <w:ind w:left="0" w:firstLine="0"/>
                          <w:jc w:val="left"/>
                        </w:pPr>
                        <w:r>
                          <w:rPr>
                            <w:rFonts w:ascii="Calibri" w:eastAsia="Calibri" w:hAnsi="Calibri" w:cs="Calibri"/>
                            <w:sz w:val="12"/>
                          </w:rPr>
                          <w:t xml:space="preserve">ALERTA AL </w:t>
                        </w:r>
                      </w:p>
                    </w:txbxContent>
                  </v:textbox>
                </v:rect>
                <v:rect id="Rectangle 6358" o:spid="_x0000_s1193" style="position:absolute;left:23939;top:2992;width:5328;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MnswA&#10;AADjAAAADwAAAGRycy9kb3ducmV2LnhtbESPT0/CQBDF7yZ8h82QeJNdakSoLIT4J3BEMEFvk+7Y&#10;NnRnm+5Kq5/eOZh4nHlv3vvNcj34Rl2oi3VgC9OJAUVcBFdzaeHt+HIzBxUTssMmMFn4pgjr1ehq&#10;ibkLPb/S5ZBKJSEcc7RQpdTmWseiIo9xElpi0T5D5zHJ2JXaddhLuG90ZsxMe6xZGips6bGi4nz4&#10;8ha283bzvgs/fdk8f2xP+9Pi6bhI1l6Ph80DqERD+jf/Xe+c4N+b2W2WmTuBlp9kAXr1C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q+XMnswAAADjAAAADwAAAAAAAAAAAAAAAACY&#10;AgAAZHJzL2Rvd25yZXYueG1sUEsFBgAAAAAEAAQA9QAAAJEDAAAAAA==&#10;" filled="f" stroked="f">
                  <v:textbox inset="0,0,0,0">
                    <w:txbxContent>
                      <w:p w14:paraId="711796A0" w14:textId="77777777" w:rsidR="00900676" w:rsidRDefault="00900676" w:rsidP="00441D9C">
                        <w:pPr>
                          <w:spacing w:after="160" w:line="259" w:lineRule="auto"/>
                          <w:ind w:left="0" w:firstLine="0"/>
                          <w:jc w:val="left"/>
                        </w:pPr>
                        <w:r>
                          <w:rPr>
                            <w:rFonts w:ascii="Calibri" w:eastAsia="Calibri" w:hAnsi="Calibri" w:cs="Calibri"/>
                            <w:sz w:val="12"/>
                          </w:rPr>
                          <w:t xml:space="preserve">SECRETARIO </w:t>
                        </w:r>
                      </w:p>
                    </w:txbxContent>
                  </v:textbox>
                </v:rect>
                <v:rect id="Rectangle 6359" o:spid="_x0000_s1194" style="position:absolute;left:24808;top:3830;width:2779;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l0ncwA&#10;AADjAAAADwAAAGRycy9kb3ducmV2LnhtbESPS0/DMBCE70j8B2uRuFGHQis31K0qHmqPfSAVbqt4&#10;SaLG6yg2TeDXswekHnd3dma++XLwjTpTF+vAFu5HGSjiIriaSwvvh7c7AyomZIdNYLLwQxGWi+ur&#10;OeYu9Lyj8z6VSkw45mihSqnNtY5FRR7jKLTEcvsKncckY1dq12Ev5r7R4yybao81S0KFLT1XVJz2&#10;397C2rSrj0347cvm9XN93B5nL4dZsvb2Zlg9gUo0pIv4/3vjpP7jZGKMmT4IhTDJAvTiD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Ml0ncwAAADjAAAADwAAAAAAAAAAAAAAAACY&#10;AgAAZHJzL2Rvd25yZXYueG1sUEsFBgAAAAAEAAQA9QAAAJEDAAAAAA==&#10;" filled="f" stroked="f">
                  <v:textbox inset="0,0,0,0">
                    <w:txbxContent>
                      <w:p w14:paraId="1196DAE8" w14:textId="77777777" w:rsidR="00900676" w:rsidRDefault="00900676" w:rsidP="00441D9C">
                        <w:pPr>
                          <w:spacing w:after="160" w:line="259" w:lineRule="auto"/>
                          <w:ind w:left="0" w:firstLine="0"/>
                          <w:jc w:val="left"/>
                        </w:pPr>
                        <w:r>
                          <w:rPr>
                            <w:rFonts w:ascii="Calibri" w:eastAsia="Calibri" w:hAnsi="Calibri" w:cs="Calibri"/>
                            <w:sz w:val="12"/>
                          </w:rPr>
                          <w:t>SMGIR</w:t>
                        </w:r>
                      </w:p>
                    </w:txbxContent>
                  </v:textbox>
                </v:rect>
                <v:rect id="Rectangle 53085" o:spid="_x0000_s1195" style="position:absolute;left:24259;top:4996;width:307;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0CWsoA&#10;AADiAAAADwAAAGRycy9kb3ducmV2LnhtbESPQWvCQBSE74L/YXmF3nTXKhpTV5HaosdWC7a3R/Y1&#10;CWbfhuzWRH+9KxR6HGbmG2ax6mwlztT40rGG0VCBIM6cKTnX8Hl4GyQgfEA2WDkmDRfysFr2ewtM&#10;jWv5g877kIsIYZ+ihiKEOpXSZwVZ9ENXE0fvxzUWQ5RNLk2DbYTbSj4pNZUWS44LBdb0UlB22v9a&#10;DdukXn/t3LXNq9fv7fH9ON8c5kHrx4du/QwiUBf+w3/tndGQKKVmo9lkDPdL8Q7I5Q0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bNAlrKAAAA4gAAAA8AAAAAAAAAAAAAAAAAmAIA&#10;AGRycy9kb3ducmV2LnhtbFBLBQYAAAAABAAEAPUAAACPAwAAAAA=&#10;" filled="f" stroked="f">
                  <v:textbox inset="0,0,0,0">
                    <w:txbxContent>
                      <w:p w14:paraId="5D2D155C" w14:textId="77777777" w:rsidR="00900676" w:rsidRDefault="00900676" w:rsidP="00441D9C">
                        <w:pPr>
                          <w:spacing w:after="160" w:line="259" w:lineRule="auto"/>
                          <w:ind w:left="0" w:firstLine="0"/>
                          <w:jc w:val="left"/>
                        </w:pPr>
                        <w:r>
                          <w:rPr>
                            <w:rFonts w:ascii="Calibri" w:eastAsia="Calibri" w:hAnsi="Calibri" w:cs="Calibri"/>
                            <w:sz w:val="12"/>
                          </w:rPr>
                          <w:t>(</w:t>
                        </w:r>
                      </w:p>
                    </w:txbxContent>
                  </v:textbox>
                </v:rect>
                <v:rect id="Rectangle 53086" o:spid="_x0000_s1196" style="position:absolute;left:24490;top:4996;width:4403;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it7MsA&#10;AADjAAAADwAAAGRycy9kb3ducmV2LnhtbESPT2vCQBTE7wW/w/KE3uomtpQkuorYFj3WP6DeHtln&#10;Esy+DdmtSf30bqHgcZiZ3zDTeW9qcaXWVZYVxKMIBHFudcWFgv3u6yUB4TyyxtoyKfglB/PZ4GmK&#10;mbYdb+i69YUIEHYZKii9bzIpXV6SQTeyDXHwzrY16INsC6lb7ALc1HIcRe/SYMVhocSGliXll+2P&#10;UbBKmsVxbW9dUX+eVofvQ/qxS71Sz8N+MQHhqfeP8H97rRWM4/gtSl+TJIW/T+EPyNk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wiK3sywAAAOMAAAAPAAAAAAAAAAAAAAAAAJgC&#10;AABkcnMvZG93bnJldi54bWxQSwUGAAAAAAQABAD1AAAAkAMAAAAA&#10;" filled="f" stroked="f">
                  <v:textbox inset="0,0,0,0">
                    <w:txbxContent>
                      <w:p w14:paraId="070A0B6B" w14:textId="77777777" w:rsidR="00900676" w:rsidRDefault="00900676" w:rsidP="00441D9C">
                        <w:pPr>
                          <w:spacing w:after="160" w:line="259" w:lineRule="auto"/>
                          <w:ind w:left="0" w:firstLine="0"/>
                          <w:jc w:val="left"/>
                        </w:pPr>
                        <w:r>
                          <w:rPr>
                            <w:rFonts w:ascii="Calibri" w:eastAsia="Calibri" w:hAnsi="Calibri" w:cs="Calibri"/>
                            <w:sz w:val="12"/>
                          </w:rPr>
                          <w:t xml:space="preserve">DIRECTOR </w:t>
                        </w:r>
                      </w:p>
                    </w:txbxContent>
                  </v:textbox>
                </v:rect>
                <v:rect id="Rectangle 6361" o:spid="_x0000_s1197" style="position:absolute;left:24968;top:5826;width:2351;height:1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3FGcwA&#10;AADjAAAADwAAAGRycy9kb3ducmV2LnhtbESPW2vCQBSE3wv9D8sR+lY3sUFidBXpBX30UlDfDtlj&#10;EsyeDdmtif76bkHo4zAz3zCzRW9qcaXWVZYVxMMIBHFudcWFgu/912sKwnlkjbVlUnAjB4v589MM&#10;M2073tJ15wsRIOwyVFB632RSurwkg25oG+LgnW1r0AfZFlK32AW4qeUoisbSYMVhocSG3kvKL7sf&#10;o2CVNsvj2t67ov48rQ6bw+RjP/FKvQz65RSEp97/hx/ttVYwisZxksZvSQJ/n8IfkPN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bd3FGcwAAADjAAAADwAAAAAAAAAAAAAAAACY&#10;AgAAZHJzL2Rvd25yZXYueG1sUEsFBgAAAAAEAAQA9QAAAJEDAAAAAA==&#10;" filled="f" stroked="f">
                  <v:textbox inset="0,0,0,0">
                    <w:txbxContent>
                      <w:p w14:paraId="5C15924A" w14:textId="77777777" w:rsidR="00900676" w:rsidRDefault="00900676" w:rsidP="00441D9C">
                        <w:pPr>
                          <w:spacing w:after="160" w:line="259" w:lineRule="auto"/>
                          <w:ind w:left="0" w:firstLine="0"/>
                          <w:jc w:val="left"/>
                        </w:pPr>
                        <w:r>
                          <w:rPr>
                            <w:rFonts w:ascii="Calibri" w:eastAsia="Calibri" w:hAnsi="Calibri" w:cs="Calibri"/>
                            <w:sz w:val="12"/>
                          </w:rPr>
                          <w:t>DRM)</w:t>
                        </w:r>
                      </w:p>
                    </w:txbxContent>
                  </v:textbox>
                </v:rect>
                <v:shape id="Shape 6362" o:spid="_x0000_s1198" style="position:absolute;left:28596;top:2005;width:2013;height:3843;visibility:visible;mso-wrap-style:square;v-text-anchor:top" coordsize="201295,384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Wt8skA&#10;AADjAAAADwAAAGRycy9kb3ducmV2LnhtbERPO0/DMBDekfofrENio07TAmmoW6FCJSRYaDvAdoov&#10;j2Kf09gk4d9jJCTG+9632ozWiJ463zhWMJsmIIgLpxuuFBwPu+sMhA/IGo1jUvBNHjbrycUKc+0G&#10;fqN+HyoRQ9jnqKAOoc2l9EVNFv3UtcSRK11nMcSzq6TucIjh1sg0SW6lxYZjQ40tbWsqPvdfVsH2&#10;PHvqP7LH16HcvbyX5rQ0VAWlri7Hh3sQgcbwL/5zP+s4P71Js8VyvriD358iAHL9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6Wt8skAAADjAAAADwAAAAAAAAAAAAAAAACYAgAA&#10;ZHJzL2Rvd25yZXYueG1sUEsFBgAAAAAEAAQA9QAAAI4DAAAAAA==&#10;" path="m,l75946,,201295,192151,75946,384302,,384302,125476,192151,,xe" fillcolor="#b0bcde" stroked="f" strokeweight="0">
                  <v:stroke miterlimit="83231f" joinstyle="miter"/>
                  <v:path arrowok="t" textboxrect="0,0,201295,384302"/>
                </v:shape>
                <v:rect id="Rectangle 6363" o:spid="_x0000_s1199" style="position:absolute;left:30850;top:58;width:6895;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eqsgA&#10;AADjAAAADwAAAGRycy9kb3ducmV2LnhtbERPS2vCQBC+F/wPyxS81Y2PiKauIj7QY6sF29uQnSbB&#10;7GzIrib6612h0ON875ktWlOKK9WusKyg34tAEKdWF5wp+Dpu3yYgnEfWWFomBTdysJh3XmaYaNvw&#10;J10PPhMhhF2CCnLvq0RKl+Zk0PVsRRy4X1sb9OGsM6lrbEK4KeUgisbSYMGhIceKVjml58PFKNhN&#10;quX33t6brNz87E4fp+n6OPVKdV/b5TsIT63/F/+59zrMH8fxaBj1hzE8fwoAyP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7Z6qyAAAAOMAAAAPAAAAAAAAAAAAAAAAAJgCAABk&#10;cnMvZG93bnJldi54bWxQSwUGAAAAAAQABAD1AAAAjQMAAAAA&#10;" filled="f" stroked="f">
                  <v:textbox inset="0,0,0,0">
                    <w:txbxContent>
                      <w:p w14:paraId="2BF7518E" w14:textId="77777777" w:rsidR="00900676" w:rsidRDefault="00900676" w:rsidP="00441D9C">
                        <w:pPr>
                          <w:spacing w:after="160" w:line="259" w:lineRule="auto"/>
                          <w:ind w:left="0" w:firstLine="0"/>
                          <w:jc w:val="left"/>
                        </w:pPr>
                        <w:r>
                          <w:rPr>
                            <w:rFonts w:ascii="Calibri" w:eastAsia="Calibri" w:hAnsi="Calibri" w:cs="Calibri"/>
                            <w:sz w:val="12"/>
                          </w:rPr>
                          <w:t xml:space="preserve">COORDINACIÓN </w:t>
                        </w:r>
                      </w:p>
                    </w:txbxContent>
                  </v:textbox>
                </v:rect>
                <v:rect id="Rectangle 6364" o:spid="_x0000_s1200" style="position:absolute;left:31361;top:896;width:5538;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YN+cgA&#10;AADjAAAADwAAAGRycy9kb3ducmV2LnhtbERPS2vCQBC+F/wPywi91U0qVJO6ilSLHn2B9jZkp0lo&#10;djZktyb6611B8DjfeyazzlTiTI0rLSuIBxEI4szqknMFh/332xiE88gaK8uk4EIOZtPeywRTbVve&#10;0nnncxFC2KWooPC+TqV0WUEG3cDWxIH7tY1BH84ml7rBNoSbSr5H0Yc0WHJoKLCmr4Kyv92/UbAa&#10;1/PT2l7bvFr+rI6bY7LYJ16p1343/wThqfNP8cO91mH+MBrFw2SUxHD/KQAgp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Ng35yAAAAOMAAAAPAAAAAAAAAAAAAAAAAJgCAABk&#10;cnMvZG93bnJldi54bWxQSwUGAAAAAAQABAD1AAAAjQMAAAAA&#10;" filled="f" stroked="f">
                  <v:textbox inset="0,0,0,0">
                    <w:txbxContent>
                      <w:p w14:paraId="12679D25" w14:textId="77777777" w:rsidR="00900676" w:rsidRDefault="00900676" w:rsidP="00441D9C">
                        <w:pPr>
                          <w:spacing w:after="160" w:line="259" w:lineRule="auto"/>
                          <w:ind w:left="0" w:firstLine="0"/>
                          <w:jc w:val="left"/>
                        </w:pPr>
                        <w:r>
                          <w:rPr>
                            <w:rFonts w:ascii="Calibri" w:eastAsia="Calibri" w:hAnsi="Calibri" w:cs="Calibri"/>
                            <w:sz w:val="12"/>
                          </w:rPr>
                          <w:t xml:space="preserve">CON SMMSC </w:t>
                        </w:r>
                      </w:p>
                    </w:txbxContent>
                  </v:textbox>
                </v:rect>
                <v:rect id="Rectangle 6365" o:spid="_x0000_s1201" style="position:absolute;left:32512;top:1734;width:2479;height:1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cOiMoA&#10;AADiAAAADwAAAGRycy9kb3ducmV2LnhtbESPQWvCQBSE74L/YXmF3nRjWsVEV5HWoseqBevtkX1N&#10;gtm3Ibua6K/vFoQeh5n5hpkvO1OJKzWutKxgNIxAEGdWl5wr+Dp8DKYgnEfWWFkmBTdysFz0e3NM&#10;tW15R9e9z0WAsEtRQeF9nUrpsoIMuqGtiYP3YxuDPsgml7rBNsBNJeMomkiDJYeFAmt6Kyg77y9G&#10;wWZar7639t7m1fq0OX4ek/dD4pV6fupWMxCeOv8ffrS3WkESjV9HcfwSw9+lcAfk4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XDojKAAAA4gAAAA8AAAAAAAAAAAAAAAAAmAIA&#10;AGRycy9kb3ducmV2LnhtbFBLBQYAAAAABAAEAPUAAACPAwAAAAA=&#10;" filled="f" stroked="f">
                  <v:textbox inset="0,0,0,0">
                    <w:txbxContent>
                      <w:p w14:paraId="3A987BEF" w14:textId="77777777" w:rsidR="00900676" w:rsidRDefault="00900676" w:rsidP="00441D9C">
                        <w:pPr>
                          <w:spacing w:after="160" w:line="259" w:lineRule="auto"/>
                          <w:ind w:left="0" w:firstLine="0"/>
                          <w:jc w:val="left"/>
                        </w:pPr>
                        <w:r>
                          <w:rPr>
                            <w:rFonts w:ascii="Calibri" w:eastAsia="Calibri" w:hAnsi="Calibri" w:cs="Calibri"/>
                            <w:sz w:val="12"/>
                          </w:rPr>
                          <w:t xml:space="preserve">PARA </w:t>
                        </w:r>
                      </w:p>
                    </w:txbxContent>
                  </v:textbox>
                </v:rect>
                <v:rect id="Rectangle 6366" o:spid="_x0000_s1202" style="position:absolute;left:30751;top:2573;width:7166;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xdMgA&#10;AADjAAAADwAAAGRycy9kb3ducmV2LnhtbERPX0/CMBB/J/E7NGfCG7QWQ8akEKISeFQwQd8u67kt&#10;rtdlLWz66a0JiY/3+3/L9eAacaEu1J4N3E0VCOLC25pLA2/H7SQDESKyxcYzGfimAOvVzWiJufU9&#10;v9LlEEuRQjjkaKCKsc2lDEVFDsPUt8SJ+/Sdw5jOrpS2wz6Fu0ZqpebSYc2pocKWHisqvg5nZ2CX&#10;tZv3vf/py+b5Y3d6OS2ejotozPh22DyAiDTEf/HVvbdp/r3SSs8yreHvpwSAX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D7F0yAAAAOMAAAAPAAAAAAAAAAAAAAAAAJgCAABk&#10;cnMvZG93bnJldi54bWxQSwUGAAAAAAQABAD1AAAAjQMAAAAA&#10;" filled="f" stroked="f">
                  <v:textbox inset="0,0,0,0">
                    <w:txbxContent>
                      <w:p w14:paraId="0BF41ED3" w14:textId="77777777" w:rsidR="00900676" w:rsidRDefault="00900676" w:rsidP="00441D9C">
                        <w:pPr>
                          <w:spacing w:after="160" w:line="259" w:lineRule="auto"/>
                          <w:ind w:left="0" w:firstLine="0"/>
                          <w:jc w:val="left"/>
                        </w:pPr>
                        <w:r>
                          <w:rPr>
                            <w:rFonts w:ascii="Calibri" w:eastAsia="Calibri" w:hAnsi="Calibri" w:cs="Calibri"/>
                            <w:sz w:val="12"/>
                          </w:rPr>
                          <w:t xml:space="preserve">ACTIVACIÓN DEL </w:t>
                        </w:r>
                      </w:p>
                    </w:txbxContent>
                  </v:textbox>
                </v:rect>
                <v:rect id="Rectangle 6367" o:spid="_x0000_s1203" style="position:absolute;left:30858;top:3411;width:6875;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oJQ8gA&#10;AADjAAAADwAAAGRycy9kb3ducmV2LnhtbERPzWrCQBC+F3yHZQq91Y1WJYmuIlrRY9WC9TZkp0kw&#10;OxuyW5P69G6h4HG+/5ktOlOJKzWutKxg0I9AEGdWl5wr+DxuXmMQziNrrCyTgl9ysJj3nmaYatvy&#10;nq4Hn4sQwi5FBYX3dSqlywoy6Pq2Jg7ct20M+nA2udQNtiHcVHIYRRNpsOTQUGBNq4Kyy+HHKNjG&#10;9fJrZ29tXr2ft6ePU7I+Jl6pl+duOQXhqfMP8b97p8P8wTAevU2S8Rj+fgoAyP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GglDyAAAAOMAAAAPAAAAAAAAAAAAAAAAAJgCAABk&#10;cnMvZG93bnJldi54bWxQSwUGAAAAAAQABAD1AAAAjQMAAAAA&#10;" filled="f" stroked="f">
                  <v:textbox inset="0,0,0,0">
                    <w:txbxContent>
                      <w:p w14:paraId="0E7F2C46" w14:textId="77777777" w:rsidR="00900676" w:rsidRDefault="00900676" w:rsidP="00441D9C">
                        <w:pPr>
                          <w:spacing w:after="160" w:line="259" w:lineRule="auto"/>
                          <w:ind w:left="0" w:firstLine="0"/>
                          <w:jc w:val="left"/>
                        </w:pPr>
                        <w:r>
                          <w:rPr>
                            <w:rFonts w:ascii="Calibri" w:eastAsia="Calibri" w:hAnsi="Calibri" w:cs="Calibri"/>
                            <w:sz w:val="12"/>
                          </w:rPr>
                          <w:t xml:space="preserve">PLAN DE CIERRE </w:t>
                        </w:r>
                      </w:p>
                    </w:txbxContent>
                  </v:textbox>
                </v:rect>
                <v:rect id="Rectangle 6368" o:spid="_x0000_s1204" style="position:absolute;left:30911;top:4249;width:6203;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S028wA&#10;AADjAAAADwAAAGRycy9kb3ducmV2LnhtbESPT2vCQBTE7wW/w/KE3uomihpTV5H+QY9VC7a3R/aZ&#10;BLNvQ3Zrop/eFYQeh5n5DTNfdqYSZ2pcaVlBPIhAEGdWl5wr+N5/viQgnEfWWFkmBRdysFz0nuaY&#10;atvyls47n4sAYZeigsL7OpXSZQUZdANbEwfvaBuDPsgml7rBNsBNJYdRNJEGSw4LBdb0VlB22v0Z&#10;BeukXv1s7LXNq4/f9eHrMHvfz7xSz/1u9QrCU+f/w4/2RisYRnEymk5G4xjun8IfkIsb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NfS028wAAADjAAAADwAAAAAAAAAAAAAAAACY&#10;AgAAZHJzL2Rvd25yZXYueG1sUEsFBgAAAAAEAAQA9QAAAJEDAAAAAA==&#10;" filled="f" stroked="f">
                  <v:textbox inset="0,0,0,0">
                    <w:txbxContent>
                      <w:p w14:paraId="7E3F645F" w14:textId="77777777" w:rsidR="00900676" w:rsidRDefault="00900676" w:rsidP="00441D9C">
                        <w:pPr>
                          <w:spacing w:after="160" w:line="259" w:lineRule="auto"/>
                          <w:ind w:left="0" w:firstLine="0"/>
                          <w:jc w:val="left"/>
                        </w:pPr>
                        <w:r>
                          <w:rPr>
                            <w:rFonts w:ascii="Calibri" w:eastAsia="Calibri" w:hAnsi="Calibri" w:cs="Calibri"/>
                            <w:sz w:val="12"/>
                          </w:rPr>
                          <w:t>DE VÍAS “SISAR</w:t>
                        </w:r>
                      </w:p>
                    </w:txbxContent>
                  </v:textbox>
                </v:rect>
                <v:rect id="Rectangle 6369" o:spid="_x0000_s1205" style="position:absolute;left:35575;top:4249;width:310;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0HScsA&#10;AADjAAAADwAAAGRycy9kb3ducmV2LnhtbESPT2vCQBTE74LfYXmF3nS3llqTuoq0Fj36p2B7e2Rf&#10;k2D2bciuJvrpuwXB4zAzv2Gm885W4kyNLx1reBoqEMSZMyXnGr72n4MJCB+QDVaOScOFPMxn/d4U&#10;U+Na3tJ5F3IRIexT1FCEUKdS+qwgi37oauLo/brGYoiyyaVpsI1wW8mRUmNpseS4UGBN7wVlx93J&#10;alhN6sX32l3bvFr+rA6bQ/KxT4LWjw/d4g1EoC7cw7f22mgYqeT5VUXuC/x/in9Azv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wjQdJywAAAOMAAAAPAAAAAAAAAAAAAAAAAJgC&#10;AABkcnMvZG93bnJldi54bWxQSwUGAAAAAAQABAD1AAAAkAMAAAAA&#10;" filled="f" stroked="f">
                  <v:textbox inset="0,0,0,0">
                    <w:txbxContent>
                      <w:p w14:paraId="05E24193" w14:textId="77777777" w:rsidR="00900676" w:rsidRDefault="00900676" w:rsidP="00441D9C">
                        <w:pPr>
                          <w:spacing w:after="160" w:line="259" w:lineRule="auto"/>
                          <w:ind w:left="0" w:firstLine="0"/>
                          <w:jc w:val="left"/>
                        </w:pPr>
                        <w:r>
                          <w:rPr>
                            <w:rFonts w:ascii="Calibri" w:eastAsia="Calibri" w:hAnsi="Calibri" w:cs="Calibri"/>
                            <w:sz w:val="12"/>
                          </w:rPr>
                          <w:t>-</w:t>
                        </w:r>
                      </w:p>
                    </w:txbxContent>
                  </v:textbox>
                </v:rect>
                <v:rect id="Rectangle 6370" o:spid="_x0000_s1206" style="position:absolute;left:31940;top:5087;width:3767;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Ppn8gA&#10;AADjAAAADwAAAGRycy9kb3ducmV2LnhtbERPS2vCQBC+F/oflin0VncrRE10FakVPfooWG9DdpqE&#10;ZmdDdjVpf323IHic7z2zRW9rcaXWV441vA4UCOLcmYoLDR/H9csEhA/IBmvHpOGHPCzmjw8zzIzr&#10;eE/XQyhEDGGfoYYyhCaT0uclWfQD1xBH7su1FkM820KaFrsYbms5VGokLVYcG0ps6K2k/PtwsRo2&#10;k2b5uXW/XVG/nzen3SldHdOg9fNTv5yCCNSHu/jm3po4P02SkVLjZAz/P0UA5Pw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s+mfyAAAAOMAAAAPAAAAAAAAAAAAAAAAAJgCAABk&#10;cnMvZG93bnJldi54bWxQSwUGAAAAAAQABAD1AAAAjQMAAAAA&#10;" filled="f" stroked="f">
                  <v:textbox inset="0,0,0,0">
                    <w:txbxContent>
                      <w:p w14:paraId="48182CBE" w14:textId="77777777" w:rsidR="00900676" w:rsidRDefault="00900676" w:rsidP="00441D9C">
                        <w:pPr>
                          <w:spacing w:after="160" w:line="259" w:lineRule="auto"/>
                          <w:ind w:left="0" w:firstLine="0"/>
                          <w:jc w:val="left"/>
                        </w:pPr>
                        <w:r>
                          <w:rPr>
                            <w:rFonts w:ascii="Calibri" w:eastAsia="Calibri" w:hAnsi="Calibri" w:cs="Calibri"/>
                            <w:sz w:val="12"/>
                          </w:rPr>
                          <w:t>BALIZAS”</w:t>
                        </w:r>
                      </w:p>
                    </w:txbxContent>
                  </v:textbox>
                </v:rect>
                <v:rect id="Rectangle 53092" o:spid="_x0000_s1207" style="position:absolute;left:32384;top:6245;width:3354;height:1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NqjccA&#10;AADiAAAADwAAAGRycy9kb3ducmV2LnhtbERPy2rCQBTdF/yH4Qrd1ckDikZHEVvRpVVB3V0y1ySY&#10;uRMyo0n79c6i4PJw3rNFb2rxoNZVlhXEowgEcW51xYWC42H9MQbhPLLG2jIp+CUHi/ngbYaZth3/&#10;0GPvCxFC2GWooPS+yaR0eUkG3cg2xIG72tagD7AtpG6xC+GmlkkUfUqDFYeGEhtalZTf9nejYDNu&#10;luet/euK+vuyOe1Ok6/DxCv1PuyXUxCeev8S/7u3WkGSpHEaxWnYHC6FO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Dao3HAAAA4gAAAA8AAAAAAAAAAAAAAAAAmAIAAGRy&#10;cy9kb3ducmV2LnhtbFBLBQYAAAAABAAEAPUAAACMAwAAAAA=&#10;" filled="f" stroked="f">
                  <v:textbox inset="0,0,0,0">
                    <w:txbxContent>
                      <w:p w14:paraId="64B91019" w14:textId="77777777" w:rsidR="00900676" w:rsidRDefault="00900676" w:rsidP="00441D9C">
                        <w:pPr>
                          <w:spacing w:after="160" w:line="259" w:lineRule="auto"/>
                          <w:ind w:left="0" w:firstLine="0"/>
                          <w:jc w:val="left"/>
                        </w:pPr>
                        <w:r>
                          <w:rPr>
                            <w:rFonts w:ascii="Calibri" w:eastAsia="Calibri" w:hAnsi="Calibri" w:cs="Calibri"/>
                            <w:sz w:val="12"/>
                          </w:rPr>
                          <w:t xml:space="preserve">JEFE DE </w:t>
                        </w:r>
                      </w:p>
                    </w:txbxContent>
                  </v:textbox>
                </v:rect>
                <v:rect id="Rectangle 53090" o:spid="_x0000_s1208" style="position:absolute;left:32153;top:6245;width:307;height:1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HbQ8sA&#10;AADiAAAADwAAAGRycy9kb3ducmV2LnhtbESPT2vCQBTE7wW/w/IEb3UTW6yJWUX6Bz1aLai3R/aZ&#10;hGbfhuxqUj99Vyj0OMzMb5hs2ZtaXKl1lWUF8TgCQZxbXXGh4Gv/8TgD4TyyxtoyKfghB8vF4CHD&#10;VNuOP+m684UIEHYpKii9b1IpXV6SQTe2DXHwzrY16INsC6lb7ALc1HISRVNpsOKwUGJDryXl37uL&#10;UbCeNavjxt66on4/rQ/bQ/K2T7xSo2G/moPw1Pv/8F97oxU8PSfRNIknL3C/FO6AXPw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zsdtDywAAAOIAAAAPAAAAAAAAAAAAAAAAAJgC&#10;AABkcnMvZG93bnJldi54bWxQSwUGAAAAAAQABAD1AAAAkAMAAAAA&#10;" filled="f" stroked="f">
                  <v:textbox inset="0,0,0,0">
                    <w:txbxContent>
                      <w:p w14:paraId="11B06030" w14:textId="77777777" w:rsidR="00900676" w:rsidRDefault="00900676" w:rsidP="00441D9C">
                        <w:pPr>
                          <w:spacing w:after="160" w:line="259" w:lineRule="auto"/>
                          <w:ind w:left="0" w:firstLine="0"/>
                          <w:jc w:val="left"/>
                        </w:pPr>
                        <w:r>
                          <w:rPr>
                            <w:rFonts w:ascii="Calibri" w:eastAsia="Calibri" w:hAnsi="Calibri" w:cs="Calibri"/>
                            <w:sz w:val="12"/>
                          </w:rPr>
                          <w:t>(</w:t>
                        </w:r>
                      </w:p>
                    </w:txbxContent>
                  </v:textbox>
                </v:rect>
                <v:rect id="Rectangle 6372" o:spid="_x0000_s1209" style="position:absolute;left:31963;top:7084;width:3710;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pI78sA&#10;AADiAAAADwAAAGRycy9kb3ducmV2LnhtbESPT2vCQBTE74V+h+UVequbin+S6CpSFT1WLVhvj+xr&#10;Epp9G7JbE/30rlDwOMzMb5jpvDOVOFPjSssK3nsRCOLM6pJzBV+H9VsMwnlkjZVlUnAhB/PZ89MU&#10;U21b3tF573MRIOxSVFB4X6dSuqwgg65na+Lg/djGoA+yyaVusA1wU8l+FI2kwZLDQoE1fRSU/e7/&#10;jIJNXC++t/ba5tXqtDl+HpPlIfFKvb50iwkIT51/hP/bW60giYfjUX8wHMP9UrgDcnY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gykjvywAAAOIAAAAPAAAAAAAAAAAAAAAAAJgC&#10;AABkcnMvZG93bnJldi54bWxQSwUGAAAAAAQABAD1AAAAkAMAAAAA&#10;" filled="f" stroked="f">
                  <v:textbox inset="0,0,0,0">
                    <w:txbxContent>
                      <w:p w14:paraId="204C6ECB" w14:textId="77777777" w:rsidR="00900676" w:rsidRDefault="00900676" w:rsidP="00441D9C">
                        <w:pPr>
                          <w:spacing w:after="160" w:line="259" w:lineRule="auto"/>
                          <w:ind w:left="0" w:firstLine="0"/>
                          <w:jc w:val="left"/>
                        </w:pPr>
                        <w:r>
                          <w:rPr>
                            <w:rFonts w:ascii="Calibri" w:eastAsia="Calibri" w:hAnsi="Calibri" w:cs="Calibri"/>
                            <w:sz w:val="12"/>
                          </w:rPr>
                          <w:t>UNIDAD)</w:t>
                        </w:r>
                      </w:p>
                    </w:txbxContent>
                  </v:textbox>
                </v:rect>
                <v:shape id="Shape 6373" o:spid="_x0000_s1210" style="position:absolute;left:36101;top:2005;width:2012;height:3843;visibility:visible;mso-wrap-style:square;v-text-anchor:top" coordsize="201295,384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Zzp8gA&#10;AADjAAAADwAAAGRycy9kb3ducmV2LnhtbERPS0vDQBC+C/6HZQRvdhOhMYndFqktCHpp60FvQ3by&#10;0N3ZmF2T+O9dQehxvvesNrM1YqTBd44VpIsEBHHldMeNgtfT/iYH4QOyRuOYFPyQh8368mKFpXYT&#10;H2g8hkbEEPYlKmhD6EspfdWSRb9wPXHkajdYDPEcGqkHnGK4NfI2STJpsePY0GJP25aqz+O3VbD9&#10;Snfje/74MtX757fafBSGmqDU9dX8cA8i0BzO4n/3k47z8ywr7rJlkcLfTxEAu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ZnOnyAAAAOMAAAAPAAAAAAAAAAAAAAAAAJgCAABk&#10;cnMvZG93bnJldi54bWxQSwUGAAAAAAQABAD1AAAAjQMAAAAA&#10;" path="m,l75819,,201295,192151,75819,384302,,384302,125476,192151,,xe" fillcolor="#b0bcde" stroked="f" strokeweight="0">
                  <v:stroke miterlimit="83231f" joinstyle="miter"/>
                  <v:path arrowok="t" textboxrect="0,0,201295,384302"/>
                </v:shape>
                <v:rect id="Rectangle 6374" o:spid="_x0000_s1211" style="position:absolute;left:39222;top:1478;width:4592;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uFQcgA&#10;AADjAAAADwAAAGRycy9kb3ducmV2LnhtbERPzWrCQBC+C32HZQRvujGgjamrSFvRY9WCehuy0ySY&#10;nQ3Z1USf3i0Uepzvf+bLzlTiRo0rLSsYjyIQxJnVJecKvg/rYQLCeWSNlWVScCcHy8VLb46pti3v&#10;6Lb3uQgh7FJUUHhfp1K6rCCDbmRr4sD92MagD2eTS91gG8JNJeMomkqDJYeGAmt6Lyi77K9GwSap&#10;V6etfbR59XneHL+Os4/DzCs16HerNxCeOv8v/nNvdZgfJ9PXyTiOJvD7UwBAL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64VByAAAAOMAAAAPAAAAAAAAAAAAAAAAAJgCAABk&#10;cnMvZG93bnJldi54bWxQSwUGAAAAAAQABAD1AAAAjQMAAAAA&#10;" filled="f" stroked="f">
                  <v:textbox inset="0,0,0,0">
                    <w:txbxContent>
                      <w:p w14:paraId="3E13008A" w14:textId="77777777" w:rsidR="00900676" w:rsidRDefault="00900676" w:rsidP="00441D9C">
                        <w:pPr>
                          <w:spacing w:after="160" w:line="259" w:lineRule="auto"/>
                          <w:ind w:left="0" w:firstLine="0"/>
                          <w:jc w:val="left"/>
                        </w:pPr>
                        <w:r>
                          <w:rPr>
                            <w:rFonts w:ascii="Calibri" w:eastAsia="Calibri" w:hAnsi="Calibri" w:cs="Calibri"/>
                            <w:sz w:val="12"/>
                          </w:rPr>
                          <w:t xml:space="preserve">UNIDADES </w:t>
                        </w:r>
                      </w:p>
                    </w:txbxContent>
                  </v:textbox>
                </v:rect>
                <v:rect id="Rectangle 6375" o:spid="_x0000_s1212" style="position:absolute;left:38407;top:2316;width:6534;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kVE8kA&#10;AADjAAAADwAAAGRycy9kb3ducmV2LnhtbERPS2vCQBC+F/wPyxR6qxulNjF1FfGBHqsWbG9DdpoE&#10;s7Mhu5ror+8KBY/zvWcy60wlLtS40rKCQT8CQZxZXXKu4Ouwfk1AOI+ssbJMCq7kYDbtPU0w1bbl&#10;HV32PhchhF2KCgrv61RKlxVk0PVtTRy4X9sY9OFscqkbbEO4qeQwit6lwZJDQ4E1LQrKTvuzUbBJ&#10;6vn31t7avFr9bI6fx/HyMPZKvTx38w8Qnjr/EP+7tzrMT+LBaDSM4ze4/xQAkN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gkVE8kAAADjAAAADwAAAAAAAAAAAAAAAACYAgAA&#10;ZHJzL2Rvd25yZXYueG1sUEsFBgAAAAAEAAQA9QAAAI4DAAAAAA==&#10;" filled="f" stroked="f">
                  <v:textbox inset="0,0,0,0">
                    <w:txbxContent>
                      <w:p w14:paraId="34860AEE" w14:textId="77777777" w:rsidR="00900676" w:rsidRDefault="00900676" w:rsidP="00441D9C">
                        <w:pPr>
                          <w:spacing w:after="160" w:line="259" w:lineRule="auto"/>
                          <w:ind w:left="0" w:firstLine="0"/>
                          <w:jc w:val="left"/>
                        </w:pPr>
                        <w:r>
                          <w:rPr>
                            <w:rFonts w:ascii="Calibri" w:eastAsia="Calibri" w:hAnsi="Calibri" w:cs="Calibri"/>
                            <w:sz w:val="12"/>
                          </w:rPr>
                          <w:t>ORGANIZACION</w:t>
                        </w:r>
                      </w:p>
                    </w:txbxContent>
                  </v:textbox>
                </v:rect>
                <v:rect id="Rectangle 6376" o:spid="_x0000_s1213" style="position:absolute;left:40121;top:3154;width:2206;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MmMgA&#10;AADjAAAADwAAAGRycy9kb3ducmV2LnhtbERPS2vCQBC+F/oflin0VjeVYh66ivhAj1UL6m3Ijklo&#10;djZkV5P217tCocf53jOZ9aYWN2pdZVnB+yACQZxbXXGh4OuwfktAOI+ssbZMCn7IwWz6/DTBTNuO&#10;d3Tb+0KEEHYZKii9bzIpXV6SQTewDXHgLrY16MPZFlK32IVwU8thFI2kwYpDQ4kNLUrKv/dXo2CT&#10;NPPT1v52Rb06b46fx3R5SL1Sry/9fAzCU+//xX/urQ7zkziK449klMLjpwCAn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soyYyAAAAOMAAAAPAAAAAAAAAAAAAAAAAJgCAABk&#10;cnMvZG93bnJldi54bWxQSwUGAAAAAAQABAD1AAAAjQMAAAAA&#10;" filled="f" stroked="f">
                  <v:textbox inset="0,0,0,0">
                    <w:txbxContent>
                      <w:p w14:paraId="58E19EC8" w14:textId="77777777" w:rsidR="00900676" w:rsidRDefault="00900676" w:rsidP="00441D9C">
                        <w:pPr>
                          <w:spacing w:after="160" w:line="259" w:lineRule="auto"/>
                          <w:ind w:left="0" w:firstLine="0"/>
                          <w:jc w:val="left"/>
                        </w:pPr>
                        <w:r>
                          <w:rPr>
                            <w:rFonts w:ascii="Calibri" w:eastAsia="Calibri" w:hAnsi="Calibri" w:cs="Calibri"/>
                            <w:sz w:val="12"/>
                          </w:rPr>
                          <w:t xml:space="preserve">ALES </w:t>
                        </w:r>
                      </w:p>
                    </w:txbxContent>
                  </v:textbox>
                </v:rect>
                <v:rect id="Rectangle 6377" o:spid="_x0000_s1214" style="position:absolute;left:38422;top:3992;width:6494;height:1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z4jckA&#10;AADjAAAADwAAAGRycy9kb3ducmV2LnhtbERPX0/CMBB/N/E7NGfim7QgwW1QCEENPOIwQd4u67kt&#10;rtdlrWz66a0JCY/3+3+L1WAbcabO1441jEcKBHHhTM2lhvfD60MCwgdkg41j0vBDHlbL25sFZsb1&#10;/EbnPJQihrDPUEMVQptJ6YuKLPqRa4kj9+k6iyGeXSlNh30Mt42cKDWTFmuODRW2tKmo+Mq/rYZt&#10;0q4/du63L5uX0/a4P6bPhzRofX83rOcgAg3hKr64dybOf5qOH1Wqkin8/xQBkM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0z4jckAAADjAAAADwAAAAAAAAAAAAAAAACYAgAA&#10;ZHJzL2Rvd25yZXYueG1sUEsFBgAAAAAEAAQA9QAAAI4DAAAAAA==&#10;" filled="f" stroked="f">
                  <v:textbox inset="0,0,0,0">
                    <w:txbxContent>
                      <w:p w14:paraId="11717424" w14:textId="77777777" w:rsidR="00900676" w:rsidRDefault="00900676" w:rsidP="00441D9C">
                        <w:pPr>
                          <w:spacing w:after="160" w:line="259" w:lineRule="auto"/>
                          <w:ind w:left="0" w:firstLine="0"/>
                          <w:jc w:val="left"/>
                        </w:pPr>
                        <w:r>
                          <w:rPr>
                            <w:rFonts w:ascii="Calibri" w:eastAsia="Calibri" w:hAnsi="Calibri" w:cs="Calibri"/>
                            <w:sz w:val="12"/>
                          </w:rPr>
                          <w:t>CORRESPONDIE</w:t>
                        </w:r>
                      </w:p>
                    </w:txbxContent>
                  </v:textbox>
                </v:rect>
                <v:rect id="Rectangle 6378" o:spid="_x0000_s1215" style="position:absolute;left:38750;top:4831;width:5849;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ecYMgA&#10;AADjAAAADwAAAGRycy9kb3ducmV2LnhtbERPS2vCQBC+F/oflin0VndrUZLoKtIHeqxasN6G7JgE&#10;s7MhuzXRX+8KBY/zvWc6720tTtT6yrGG14ECQZw7U3Gh4Wf79ZKA8AHZYO2YNJzJw3z2+DDFzLiO&#10;13TahELEEPYZaihDaDIpfV6SRT9wDXHkDq61GOLZFtK02MVwW8uhUmNpseLYUGJD7yXlx82f1bBM&#10;msXvyl26ov7cL3ffu/Rjmwatn5/6xQREoD7cxf/ulYnz1dsoHQ8TNYLbTxEAObs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J5xgyAAAAOMAAAAPAAAAAAAAAAAAAAAAAJgCAABk&#10;cnMvZG93bnJldi54bWxQSwUGAAAAAAQABAD1AAAAjQMAAAAA&#10;" filled="f" stroked="f">
                  <v:textbox inset="0,0,0,0">
                    <w:txbxContent>
                      <w:p w14:paraId="2089EA6F" w14:textId="77777777" w:rsidR="00900676" w:rsidRDefault="00900676" w:rsidP="00441D9C">
                        <w:pPr>
                          <w:spacing w:after="160" w:line="259" w:lineRule="auto"/>
                          <w:ind w:left="0" w:firstLine="0"/>
                          <w:jc w:val="left"/>
                        </w:pPr>
                        <w:r>
                          <w:rPr>
                            <w:rFonts w:ascii="Calibri" w:eastAsia="Calibri" w:hAnsi="Calibri" w:cs="Calibri"/>
                            <w:sz w:val="12"/>
                          </w:rPr>
                          <w:t xml:space="preserve">NTES TOMAN </w:t>
                        </w:r>
                      </w:p>
                    </w:txbxContent>
                  </v:textbox>
                </v:rect>
                <v:rect id="Rectangle 6379" o:spid="_x0000_s1216" style="position:absolute;left:38315;top:5669;width:6768;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pXMsoA&#10;AADjAAAADwAAAGRycy9kb3ducmV2LnhtbESPzW7CQAyE75V4h5WReisbqEQhZUGItoIjfxL0ZmXd&#10;JGrWG2W3JPD0+FCJ43jGnz2zRecqdaEmlJ4NDAcJKOLM25JzA8fD18sEVIjIFivPZOBKARbz3tMM&#10;U+tb3tFlH3MlEA4pGihirFOtQ1aQwzDwNbF4P75xGEU2ubYNtgJ3lR4lyVg7LFkuFFjTqqDsd//n&#10;DKwn9fK88bc2rz6/16ftafpxmEZjnvvd8h1UpC4+wv/bGyvvvyXjV6GOpIV0kgHo+R0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lKVzLKAAAA4wAAAA8AAAAAAAAAAAAAAAAAmAIA&#10;AGRycy9kb3ducmV2LnhtbFBLBQYAAAAABAAEAPUAAACPAwAAAAA=&#10;" filled="f" stroked="f">
                  <v:textbox inset="0,0,0,0">
                    <w:txbxContent>
                      <w:p w14:paraId="451FD243" w14:textId="77777777" w:rsidR="00900676" w:rsidRDefault="00900676" w:rsidP="00441D9C">
                        <w:pPr>
                          <w:spacing w:after="160" w:line="259" w:lineRule="auto"/>
                          <w:ind w:left="0" w:firstLine="0"/>
                          <w:jc w:val="left"/>
                        </w:pPr>
                        <w:r>
                          <w:rPr>
                            <w:rFonts w:ascii="Calibri" w:eastAsia="Calibri" w:hAnsi="Calibri" w:cs="Calibri"/>
                            <w:sz w:val="12"/>
                          </w:rPr>
                          <w:t>CONOCIMIENTO</w:t>
                        </w:r>
                      </w:p>
                    </w:txbxContent>
                  </v:textbox>
                </v:rect>
                <v:shape id="Shape 6380" o:spid="_x0000_s1217" style="position:absolute;left:43604;top:2005;width:2014;height:3843;visibility:visible;mso-wrap-style:square;v-text-anchor:top" coordsize="201422,384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WfT8gA&#10;AADhAAAADwAAAGRycy9kb3ducmV2LnhtbERPW2vCMBR+F/wP4Qi+iKarl2lnlCnIhMFAnfh6bM7a&#10;bs1JaaJ2+/WLMNjjx3efLxtTiivVrrCs4GEQgSBOrS44U/B+2PSnIJxH1lhaJgXf5GC5aLfmmGh7&#10;4x1d9z4TIYRdggpy76tESpfmZNANbEUcuA9bG/QB1pnUNd5CuCllHEUTabDg0JBjReuc0q/9xSjY&#10;Hezoc/XaK3vp2/lnGJ84OuKLUt1O8/wEwlPj/8V/7q0O84fT8eN4FsP9UYA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RZ9PyAAAAOEAAAAPAAAAAAAAAAAAAAAAAJgCAABk&#10;cnMvZG93bnJldi54bWxQSwUGAAAAAAQABAD1AAAAjQMAAAAA&#10;" path="m,l75946,,201422,192151,75946,384302,,384302,125476,192151,,xe" fillcolor="#b0bcde" stroked="f" strokeweight="0">
                  <v:stroke miterlimit="83231f" joinstyle="miter"/>
                  <v:path arrowok="t" textboxrect="0,0,201422,384302"/>
                </v:shape>
                <v:rect id="Rectangle 6381" o:spid="_x0000_s1218" style="position:absolute;left:45920;top:1897;width:6741;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cmcsA&#10;AADiAAAADwAAAGRycy9kb3ducmV2LnhtbESPT2vCQBTE7wW/w/IEb3XXiqmJriL9gx5bFdTbI/tM&#10;QrNvQ3Zr0n76bqHQ4zAzv2GW697W4katrxxrmIwVCOLcmYoLDcfD6/0chA/IBmvHpOGLPKxXg7sl&#10;ZsZ1/E63fShEhLDPUEMZQpNJ6fOSLPqxa4ijd3WtxRBlW0jTYhfhtpYPSiXSYsVxocSGnkrKP/af&#10;VsN23mzOO/fdFfXLZXt6O6XPhzRoPRr2mwWIQH34D/+1d0ZDqtR0NntMEvi9FO+AXP0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fL9yZywAAAOIAAAAPAAAAAAAAAAAAAAAAAJgC&#10;AABkcnMvZG93bnJldi54bWxQSwUGAAAAAAQABAD1AAAAkAMAAAAA&#10;" filled="f" stroked="f">
                  <v:textbox inset="0,0,0,0">
                    <w:txbxContent>
                      <w:p w14:paraId="4C02D835" w14:textId="77777777" w:rsidR="00900676" w:rsidRDefault="00900676" w:rsidP="00441D9C">
                        <w:pPr>
                          <w:spacing w:after="160" w:line="259" w:lineRule="auto"/>
                          <w:ind w:left="0" w:firstLine="0"/>
                          <w:jc w:val="left"/>
                        </w:pPr>
                        <w:r>
                          <w:rPr>
                            <w:rFonts w:ascii="Calibri" w:eastAsia="Calibri" w:hAnsi="Calibri" w:cs="Calibri"/>
                            <w:sz w:val="12"/>
                          </w:rPr>
                          <w:t xml:space="preserve">ACTIVACIÓN DE </w:t>
                        </w:r>
                      </w:p>
                    </w:txbxContent>
                  </v:textbox>
                </v:rect>
                <v:rect id="Rectangle 6382" o:spid="_x0000_s1219" style="position:absolute;left:46233;top:2735;width:5903;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o3KcgA&#10;AADjAAAADwAAAGRycy9kb3ducmV2LnhtbERPS2vCQBC+C/0PyxS86a611BhdRfpAj75AvQ3ZMQnN&#10;zobsatL++m6h0ON875kvO1uJOzW+dKxhNFQgiDNnSs41HA8fgwSED8gGK8ek4Ys8LBcPvTmmxrW8&#10;o/s+5CKGsE9RQxFCnUrps4Is+qGriSN3dY3FEM8ml6bBNobbSj4p9SItlhwbCqzptaDsc3+zGtZJ&#10;vTpv3HebV++X9Wl7mr4dpkHr/mO3moEI1IV/8Z97Y+L8sRpNkol6HsPvTxEAuf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WjcpyAAAAOMAAAAPAAAAAAAAAAAAAAAAAJgCAABk&#10;cnMvZG93bnJldi54bWxQSwUGAAAAAAQABAD1AAAAjQMAAAAA&#10;" filled="f" stroked="f">
                  <v:textbox inset="0,0,0,0">
                    <w:txbxContent>
                      <w:p w14:paraId="78CCB1DE" w14:textId="77777777" w:rsidR="00900676" w:rsidRDefault="00900676" w:rsidP="00441D9C">
                        <w:pPr>
                          <w:spacing w:after="160" w:line="259" w:lineRule="auto"/>
                          <w:ind w:left="0" w:firstLine="0"/>
                          <w:jc w:val="left"/>
                        </w:pPr>
                        <w:r>
                          <w:rPr>
                            <w:rFonts w:ascii="Calibri" w:eastAsia="Calibri" w:hAnsi="Calibri" w:cs="Calibri"/>
                            <w:sz w:val="12"/>
                          </w:rPr>
                          <w:t xml:space="preserve">PROTOCOLOS </w:t>
                        </w:r>
                      </w:p>
                    </w:txbxContent>
                  </v:textbox>
                </v:rect>
                <v:rect id="Rectangle 6383" o:spid="_x0000_s1220" style="position:absolute;left:45928;top:3573;width:6494;height:1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sh2cwA&#10;AADjAAAADwAAAGRycy9kb3ducmV2LnhtbESPT0/DMAzF70h8h8hI3Fiy8W8ty6ZpgLYjbEiDm9V4&#10;bbXGqZqwFj79fEDiaPv5vfebLQbfqBN1sQ5sYTwyoIiL4GouLXzsXm+moGJCdtgEJgs/FGExv7yY&#10;Ye5Cz+902qZSiQnHHC1UKbW51rGoyGMchZZYbofQeUwydqV2HfZi7hs9MeZBe6xZEipsaVVRcdx+&#10;ewvrabv83ITfvmxevtb7t332vMuStddXw/IJVKIh/Yv/vjdO6t/dm8njrcmEQphkAXp+B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5psh2cwAAADjAAAADwAAAAAAAAAAAAAAAACY&#10;AgAAZHJzL2Rvd25yZXYueG1sUEsFBgAAAAAEAAQA9QAAAJEDAAAAAA==&#10;" filled="f" stroked="f">
                  <v:textbox inset="0,0,0,0">
                    <w:txbxContent>
                      <w:p w14:paraId="6007E379" w14:textId="77777777" w:rsidR="00900676" w:rsidRDefault="00900676" w:rsidP="00441D9C">
                        <w:pPr>
                          <w:spacing w:after="160" w:line="259" w:lineRule="auto"/>
                          <w:ind w:left="0" w:firstLine="0"/>
                          <w:jc w:val="left"/>
                        </w:pPr>
                        <w:r>
                          <w:rPr>
                            <w:rFonts w:ascii="Calibri" w:eastAsia="Calibri" w:hAnsi="Calibri" w:cs="Calibri"/>
                            <w:sz w:val="12"/>
                          </w:rPr>
                          <w:t>CORRESPONDIE</w:t>
                        </w:r>
                      </w:p>
                    </w:txbxContent>
                  </v:textbox>
                </v:rect>
                <v:rect id="Rectangle 6384" o:spid="_x0000_s1221" style="position:absolute;left:46301;top:4411;width:5718;height:1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tFIcgA&#10;AADiAAAADwAAAGRycy9kb3ducmV2LnhtbERPTWvCQBC9F/wPywi91U2CtEl0FVGLHlsV1NuQHZNg&#10;djZktybtr+8eCj0+3vd8OZhGPKhztWUF8SQCQVxYXXOp4HR8f0lBOI+ssbFMCr7JwXIxeppjrm3P&#10;n/Q4+FKEEHY5Kqi8b3MpXVGRQTexLXHgbrYz6APsSqk77EO4aWQSRa/SYM2hocKW1hUV98OXUbBL&#10;29Vlb3/6stled+ePc7Y5Zl6p5/GwmoHwNPh/8Z97rxVkSZK+xfE0bA6Xwh2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O0UhyAAAAOIAAAAPAAAAAAAAAAAAAAAAAJgCAABk&#10;cnMvZG93bnJldi54bWxQSwUGAAAAAAQABAD1AAAAjQMAAAAA&#10;" filled="f" stroked="f">
                  <v:textbox inset="0,0,0,0">
                    <w:txbxContent>
                      <w:p w14:paraId="290E78E3" w14:textId="77777777" w:rsidR="00900676" w:rsidRDefault="00900676" w:rsidP="00441D9C">
                        <w:pPr>
                          <w:spacing w:after="160" w:line="259" w:lineRule="auto"/>
                          <w:ind w:left="0" w:firstLine="0"/>
                          <w:jc w:val="left"/>
                        </w:pPr>
                        <w:r>
                          <w:rPr>
                            <w:rFonts w:ascii="Calibri" w:eastAsia="Calibri" w:hAnsi="Calibri" w:cs="Calibri"/>
                            <w:sz w:val="12"/>
                          </w:rPr>
                          <w:t xml:space="preserve">NTES A CADA </w:t>
                        </w:r>
                      </w:p>
                    </w:txbxContent>
                  </v:textbox>
                </v:rect>
                <v:rect id="Rectangle 6385" o:spid="_x0000_s1222" style="position:absolute;left:47086;top:5250;width:3398;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9hEcsA&#10;AADiAAAADwAAAGRycy9kb3ducmV2LnhtbESPT2vCQBTE7wW/w/KE3urGqCWmriLaokf/FGxvj+xr&#10;Esy+DdmtiX76rlDwOMzMb5jZojOVuFDjSssKhoMIBHFmdcm5gs/jx0sCwnlkjZVlUnAlB4t572mG&#10;qbYt7+ly8LkIEHYpKii8r1MpXVaQQTewNXHwfmxj0AfZ5FI32Aa4qWQcRa/SYMlhocCaVgVl58Ov&#10;UbBJ6uXX1t7avHr/3px2p+n6OPVKPfe75RsIT51/hP/bW60gHk8m0XCUxHC/FO6AnP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Lb2ERywAAAOIAAAAPAAAAAAAAAAAAAAAAAJgC&#10;AABkcnMvZG93bnJldi54bWxQSwUGAAAAAAQABAD1AAAAkAMAAAAA&#10;" filled="f" stroked="f">
                  <v:textbox inset="0,0,0,0">
                    <w:txbxContent>
                      <w:p w14:paraId="6354FC84" w14:textId="77777777" w:rsidR="00900676" w:rsidRDefault="00900676" w:rsidP="00441D9C">
                        <w:pPr>
                          <w:spacing w:after="160" w:line="259" w:lineRule="auto"/>
                          <w:ind w:left="0" w:firstLine="0"/>
                          <w:jc w:val="left"/>
                        </w:pPr>
                        <w:r>
                          <w:rPr>
                            <w:rFonts w:ascii="Calibri" w:eastAsia="Calibri" w:hAnsi="Calibri" w:cs="Calibri"/>
                            <w:sz w:val="12"/>
                          </w:rPr>
                          <w:t>UNIDAD</w:t>
                        </w:r>
                      </w:p>
                    </w:txbxContent>
                  </v:textbox>
                </v:rect>
                <v:shape id="Shape 6386" o:spid="_x0000_s1223" style="position:absolute;left:51108;top:2005;width:2013;height:3843;visibility:visible;mso-wrap-style:square;v-text-anchor:top" coordsize="201295,384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P13sgA&#10;AADjAAAADwAAAGRycy9kb3ducmV2LnhtbERPS0vDQBC+C/6HZQRvdpMisUm7LaVaEPTS1oO9DdnJ&#10;Q3dnY3ZN4r93BaHH+d6z2kzWiIF63zpWkM4SEMSl0y3XCt5O+7sFCB+QNRrHpOCHPGzW11crLLQb&#10;+UDDMdQihrAvUEETQldI6cuGLPqZ64gjV7neYohnX0vd4xjDrZHzJMmkxZZjQ4Md7RoqP4/fVsHu&#10;K30azovH17Hav7xX5iM3VAelbm+m7RJEoClcxP/uZx3n52n6kN0neQZ/P0UA5P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g/XeyAAAAOMAAAAPAAAAAAAAAAAAAAAAAJgCAABk&#10;cnMvZG93bnJldi54bWxQSwUGAAAAAAQABAD1AAAAjQMAAAAA&#10;" path="m,l75946,,201295,192151,75946,384302,,384302,125476,192151,,xe" fillcolor="#b0bcde" stroked="f" strokeweight="0">
                  <v:stroke miterlimit="83231f" joinstyle="miter"/>
                  <v:path arrowok="t" textboxrect="0,0,201295,384302"/>
                </v:shape>
                <v:rect id="Rectangle 6387" o:spid="_x0000_s1224" style="position:absolute;left:53560;top:640;width:6377;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3cysoA&#10;AADiAAAADwAAAGRycy9kb3ducmV2LnhtbESPQWvCQBSE74L/YXlCb7pRobqpq4ha9Gi1YHt7ZF+T&#10;0OzbkN2a6K/vFoQeh5n5hlmsOluJKzW+dKxhPEpAEGfOlJxreD+/DucgfEA2WDkmDTfysFr2ewtM&#10;jWv5ja6nkIsIYZ+ihiKEOpXSZwVZ9CNXE0fvyzUWQ5RNLk2DbYTbSk6S5FlaLDkuFFjTpqDs+/Rj&#10;Nezn9frj4O5tXu0+95fjRW3PKmj9NOjWLyACdeE//GgfjIZZMlXjqZop+LsU74Bc/g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Lt3MrKAAAA4gAAAA8AAAAAAAAAAAAAAAAAmAIA&#10;AGRycy9kb3ducmV2LnhtbFBLBQYAAAAABAAEAPUAAACPAwAAAAA=&#10;" filled="f" stroked="f">
                  <v:textbox inset="0,0,0,0">
                    <w:txbxContent>
                      <w:p w14:paraId="0E32F09A" w14:textId="77777777" w:rsidR="00900676" w:rsidRDefault="00900676" w:rsidP="00441D9C">
                        <w:pPr>
                          <w:spacing w:after="160" w:line="259" w:lineRule="auto"/>
                          <w:ind w:left="0" w:firstLine="0"/>
                          <w:jc w:val="left"/>
                        </w:pPr>
                        <w:r>
                          <w:rPr>
                            <w:rFonts w:ascii="Calibri" w:eastAsia="Calibri" w:hAnsi="Calibri" w:cs="Calibri"/>
                            <w:sz w:val="12"/>
                          </w:rPr>
                          <w:t xml:space="preserve">FINALIZADO EL </w:t>
                        </w:r>
                      </w:p>
                    </w:txbxContent>
                  </v:textbox>
                </v:rect>
                <v:rect id="Rectangle 6388" o:spid="_x0000_s1225" style="position:absolute;left:54086;top:1478;width:4967;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rCuMwA&#10;AADjAAAADwAAAGRycy9kb3ducmV2LnhtbESPT2vCQBTE7wW/w/KE3uomaUk1dRWxLXr0T0G9PbKv&#10;STD7NmS3Ju2ndwuCx2FmfsNM572pxYVaV1lWEI8iEMS51RUXCr72n09jEM4ja6wtk4JfcjCfDR6m&#10;mGnb8ZYuO1+IAGGXoYLS+yaT0uUlGXQj2xAH79u2Bn2QbSF1i12Am1omUZRKgxWHhRIbWpaUn3c/&#10;RsFq3CyOa/vXFfXHaXXYHCbv+4lX6nHYL95AeOr9PXxrr7WCJI5fotc0eU7h/1P4A3J2B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2TrCuMwAAADjAAAADwAAAAAAAAAAAAAAAACY&#10;AgAAZHJzL2Rvd25yZXYueG1sUEsFBgAAAAAEAAQA9QAAAJEDAAAAAA==&#10;" filled="f" stroked="f">
                  <v:textbox inset="0,0,0,0">
                    <w:txbxContent>
                      <w:p w14:paraId="18B7D1B1" w14:textId="77777777" w:rsidR="00900676" w:rsidRDefault="00900676" w:rsidP="00441D9C">
                        <w:pPr>
                          <w:spacing w:after="160" w:line="259" w:lineRule="auto"/>
                          <w:ind w:left="0" w:firstLine="0"/>
                          <w:jc w:val="left"/>
                        </w:pPr>
                        <w:r>
                          <w:rPr>
                            <w:rFonts w:ascii="Calibri" w:eastAsia="Calibri" w:hAnsi="Calibri" w:cs="Calibri"/>
                            <w:sz w:val="12"/>
                          </w:rPr>
                          <w:t xml:space="preserve">EVENTO DE </w:t>
                        </w:r>
                      </w:p>
                    </w:txbxContent>
                  </v:textbox>
                </v:rect>
                <v:rect id="Rectangle 6389" o:spid="_x0000_s1226" style="position:absolute;left:54688;top:2316;width:3369;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xKxskA&#10;AADiAAAADwAAAGRycy9kb3ducmV2LnhtbESPzWrCQBSF94LvMFyhO50YaExSRxG16LJqwXZ3ydwm&#10;oZk7ITM1aZ++sxBcHs4f33I9mEbcqHO1ZQXzWQSCuLC65lLB++V1moJwHlljY5kU/JKD9Wo8WmKu&#10;bc8nup19KcIIuxwVVN63uZSuqMigm9mWOHhftjPog+xKqTvsw7hpZBxFiTRYc3iosKVtRcX3+cco&#10;OKTt5uNo//qy2X8erm/XbHfJvFJPk2HzAsLT4B/he/uoFcTPaZxkySJABKSAA3L1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9xKxskAAADiAAAADwAAAAAAAAAAAAAAAACYAgAA&#10;ZHJzL2Rvd25yZXYueG1sUEsFBgAAAAAEAAQA9QAAAI4DAAAAAA==&#10;" filled="f" stroked="f">
                  <v:textbox inset="0,0,0,0">
                    <w:txbxContent>
                      <w:p w14:paraId="5A6330BA" w14:textId="77777777" w:rsidR="00900676" w:rsidRDefault="00900676" w:rsidP="00441D9C">
                        <w:pPr>
                          <w:spacing w:after="160" w:line="259" w:lineRule="auto"/>
                          <w:ind w:left="0" w:firstLine="0"/>
                          <w:jc w:val="left"/>
                        </w:pPr>
                        <w:r>
                          <w:rPr>
                            <w:rFonts w:ascii="Calibri" w:eastAsia="Calibri" w:hAnsi="Calibri" w:cs="Calibri"/>
                            <w:sz w:val="12"/>
                          </w:rPr>
                          <w:t xml:space="preserve">ALERTA </w:t>
                        </w:r>
                      </w:p>
                    </w:txbxContent>
                  </v:textbox>
                </v:rect>
                <v:rect id="Rectangle 6390" o:spid="_x0000_s1227" style="position:absolute;left:54292;top:3154;width:4431;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io7skA&#10;AADjAAAADwAAAGRycy9kb3ducmV2LnhtbERPzWrCQBC+C32HZQq96SZWNKauIm1FjzYWbG9DdpoE&#10;s7MhuzWxT98VBI/z/c9i1ZtanKl1lWUF8SgCQZxbXXGh4POwGSYgnEfWWFsmBRdysFo+DBaYatvx&#10;B50zX4gQwi5FBaX3TSqly0sy6Ea2IQ7cj20N+nC2hdQtdiHc1HIcRVNpsOLQUGJDryXlp+zXKNgm&#10;zfprZ/+6on7/3h73x/nbYe6Venrs1y8gPPX+Lr65dzrMj2ezZDKNnmO4/hQAkM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bio7skAAADjAAAADwAAAAAAAAAAAAAAAACYAgAA&#10;ZHJzL2Rvd25yZXYueG1sUEsFBgAAAAAEAAQA9QAAAI4DAAAAAA==&#10;" filled="f" stroked="f">
                  <v:textbox inset="0,0,0,0">
                    <w:txbxContent>
                      <w:p w14:paraId="08DEF99A" w14:textId="77777777" w:rsidR="00900676" w:rsidRDefault="00900676" w:rsidP="00441D9C">
                        <w:pPr>
                          <w:spacing w:after="160" w:line="259" w:lineRule="auto"/>
                          <w:ind w:left="0" w:firstLine="0"/>
                          <w:jc w:val="left"/>
                        </w:pPr>
                        <w:r>
                          <w:rPr>
                            <w:rFonts w:ascii="Calibri" w:eastAsia="Calibri" w:hAnsi="Calibri" w:cs="Calibri"/>
                            <w:sz w:val="12"/>
                          </w:rPr>
                          <w:t xml:space="preserve">NARANJA, </w:t>
                        </w:r>
                      </w:p>
                    </w:txbxContent>
                  </v:textbox>
                </v:rect>
                <v:rect id="Rectangle 6391" o:spid="_x0000_s1228" style="position:absolute;left:53332;top:3992;width:6974;height:1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9dWcgA&#10;AADjAAAADwAAAGRycy9kb3ducmV2LnhtbERPS2vCQBC+C/0PyxS86UZbgkldRbRFj/UB2tuQnSah&#10;2dmQXU3017tCweN875nOO1OJCzWutKxgNIxAEGdWl5wrOOy/BhMQziNrrCyTgis5mM9eelNMtW15&#10;S5edz0UIYZeigsL7OpXSZQUZdENbEwfu1zYGfTibXOoG2xBuKjmOolgaLDk0FFjTsqDsb3c2CtaT&#10;enHa2FubV58/6+P3MVntE69U/7VbfIDw1Pmn+N+90WH+WzxKonEcv8PjpwCAnN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n11ZyAAAAOMAAAAPAAAAAAAAAAAAAAAAAJgCAABk&#10;cnMvZG93bnJldi54bWxQSwUGAAAAAAQABAD1AAAAjQMAAAAA&#10;" filled="f" stroked="f">
                  <v:textbox inset="0,0,0,0">
                    <w:txbxContent>
                      <w:p w14:paraId="22C92A31" w14:textId="77777777" w:rsidR="00900676" w:rsidRDefault="00900676" w:rsidP="00441D9C">
                        <w:pPr>
                          <w:spacing w:after="160" w:line="259" w:lineRule="auto"/>
                          <w:ind w:left="0" w:firstLine="0"/>
                          <w:jc w:val="left"/>
                        </w:pPr>
                        <w:r>
                          <w:rPr>
                            <w:rFonts w:ascii="Calibri" w:eastAsia="Calibri" w:hAnsi="Calibri" w:cs="Calibri"/>
                            <w:sz w:val="12"/>
                          </w:rPr>
                          <w:t xml:space="preserve">DESACTIVACIÓN </w:t>
                        </w:r>
                      </w:p>
                    </w:txbxContent>
                  </v:textbox>
                </v:rect>
                <v:rect id="Rectangle 6392" o:spid="_x0000_s1229" style="position:absolute;left:53301;top:4831;width:2749;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2iMkA&#10;AADjAAAADwAAAGRycy9kb3ducmV2LnhtbERPS2vCQBC+C/6HZQq96a4PWpO6imiLHlst2N6G7DQJ&#10;ZmdDdmuiv94VCj3O9575srOVOFPjS8caRkMFgjhzpuRcw+fhbTAD4QOywcoxabiQh+Wi35tjalzL&#10;H3Teh1zEEPYpaihCqFMpfVaQRT90NXHkflxjMcSzyaVpsI3htpJjpZ6kxZJjQ4E1rQvKTvtfq2E7&#10;q1dfO3dt8+r1e3t8PyabQxK0fnzoVi8gAnXhX/zn3pk4f6JGz1OVJFO4/xQBkI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vD2iMkAAADjAAAADwAAAAAAAAAAAAAAAACYAgAA&#10;ZHJzL2Rvd25yZXYueG1sUEsFBgAAAAAEAAQA9QAAAI4DAAAAAA==&#10;" filled="f" stroked="f">
                  <v:textbox inset="0,0,0,0">
                    <w:txbxContent>
                      <w:p w14:paraId="192E3DD7" w14:textId="77777777" w:rsidR="00900676" w:rsidRDefault="00900676" w:rsidP="00441D9C">
                        <w:pPr>
                          <w:spacing w:after="160" w:line="259" w:lineRule="auto"/>
                          <w:ind w:left="0" w:firstLine="0"/>
                          <w:jc w:val="left"/>
                        </w:pPr>
                        <w:r>
                          <w:rPr>
                            <w:rFonts w:ascii="Calibri" w:eastAsia="Calibri" w:hAnsi="Calibri" w:cs="Calibri"/>
                            <w:sz w:val="12"/>
                          </w:rPr>
                          <w:t>“SISAR</w:t>
                        </w:r>
                      </w:p>
                    </w:txbxContent>
                  </v:textbox>
                </v:rect>
                <v:rect id="Rectangle 6393" o:spid="_x0000_s1230" style="position:absolute;left:55366;top:4831;width:311;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r+l8wA&#10;AADjAAAADwAAAGRycy9kb3ducmV2LnhtbESPQU/CQBCF7yb+h82YeJOtJZK2shACGjgqmKC3SXds&#10;G7uzTXellV/PHEw4zsyb9943X46uVSfqQ+PZwOMkAUVcettwZeDj8PqQgQoR2WLrmQz8UYDl4vZm&#10;joX1A7/TaR8rJSYcCjRQx9gVWoeyJodh4jtiuX373mGUsa+07XEQc9fqNElm2mHDklBjR+uayp/9&#10;rzOwzbrV586fh6p9+doe34755pBHY+7vxtUzqEhjvIr/v3dW6qdP02yWp1OhECZZgF5c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BEr+l8wAAADjAAAADwAAAAAAAAAAAAAAAACY&#10;AgAAZHJzL2Rvd25yZXYueG1sUEsFBgAAAAAEAAQA9QAAAJEDAAAAAA==&#10;" filled="f" stroked="f">
                  <v:textbox inset="0,0,0,0">
                    <w:txbxContent>
                      <w:p w14:paraId="141D023B" w14:textId="77777777" w:rsidR="00900676" w:rsidRDefault="00900676" w:rsidP="00441D9C">
                        <w:pPr>
                          <w:spacing w:after="160" w:line="259" w:lineRule="auto"/>
                          <w:ind w:left="0" w:firstLine="0"/>
                          <w:jc w:val="left"/>
                        </w:pPr>
                        <w:r>
                          <w:rPr>
                            <w:rFonts w:ascii="Calibri" w:eastAsia="Calibri" w:hAnsi="Calibri" w:cs="Calibri"/>
                            <w:sz w:val="12"/>
                          </w:rPr>
                          <w:t>-</w:t>
                        </w:r>
                      </w:p>
                    </w:txbxContent>
                  </v:textbox>
                </v:rect>
                <v:rect id="Rectangle 6394" o:spid="_x0000_s1231" style="position:absolute;left:55603;top:4831;width:3996;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2qMsA&#10;AADiAAAADwAAAGRycy9kb3ducmV2LnhtbESPQWvCQBSE70L/w/IK3nSjtTZJXUWqokerBdvbI/ua&#10;hGbfhuxqYn99Vyh4HGbmG2a26EwlLtS40rKC0TACQZxZXXKu4OO4GcQgnEfWWFkmBVdysJg/9GaY&#10;atvyO10OPhcBwi5FBYX3dSqlywoy6Ia2Jg7et20M+iCbXOoG2wA3lRxH0VQaLDksFFjTW0HZz+Fs&#10;FGzjevm5s79tXq2/tqf9KVkdE69U/7FbvoLw1Pl7+L+90wom4ziZPj+NXuB2KdwBOf8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IL/aoywAAAOIAAAAPAAAAAAAAAAAAAAAAAJgC&#10;AABkcnMvZG93bnJldi54bWxQSwUGAAAAAAQABAD1AAAAkAMAAAAA&#10;" filled="f" stroked="f">
                  <v:textbox inset="0,0,0,0">
                    <w:txbxContent>
                      <w:p w14:paraId="586BE88E" w14:textId="77777777" w:rsidR="00900676" w:rsidRDefault="00900676" w:rsidP="00441D9C">
                        <w:pPr>
                          <w:spacing w:after="160" w:line="259" w:lineRule="auto"/>
                          <w:ind w:left="0" w:firstLine="0"/>
                          <w:jc w:val="left"/>
                        </w:pPr>
                        <w:r>
                          <w:rPr>
                            <w:rFonts w:ascii="Calibri" w:eastAsia="Calibri" w:hAnsi="Calibri" w:cs="Calibri"/>
                            <w:sz w:val="12"/>
                          </w:rPr>
                          <w:t xml:space="preserve">BALIZAS” </w:t>
                        </w:r>
                      </w:p>
                    </w:txbxContent>
                  </v:textbox>
                </v:rect>
                <v:rect id="Rectangle 53088" o:spid="_x0000_s1232" style="position:absolute;left:54582;top:5669;width:307;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8JusgA&#10;AADjAAAADwAAAGRycy9kb3ducmV2LnhtbERPS2vCQBC+F/oflin0VjfxkJjoKtIHerQqqLchOybB&#10;7GzIbk3aX+8WBI/zvWe2GEwjrtS52rKCeBSBIC6srrlUsN99vU1AOI+ssbFMCn7JwWL+/DTDXNue&#10;v+m69aUIIexyVFB53+ZSuqIig25kW+LAnW1n0IezK6XusA/hppHjKEqkwZpDQ4UtvVdUXLY/RsFq&#10;0i6Pa/vXl83naXXYHLKPXeaVen0ZllMQngb/EN/dax3mJ2mWjtM4ieH/pwCAn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3wm6yAAAAOMAAAAPAAAAAAAAAAAAAAAAAJgCAABk&#10;cnMvZG93bnJldi54bWxQSwUGAAAAAAQABAD1AAAAjQMAAAAA&#10;" filled="f" stroked="f">
                  <v:textbox inset="0,0,0,0">
                    <w:txbxContent>
                      <w:p w14:paraId="39896851" w14:textId="77777777" w:rsidR="00900676" w:rsidRDefault="00900676" w:rsidP="00441D9C">
                        <w:pPr>
                          <w:spacing w:after="160" w:line="259" w:lineRule="auto"/>
                          <w:ind w:left="0" w:firstLine="0"/>
                          <w:jc w:val="left"/>
                        </w:pPr>
                        <w:r>
                          <w:rPr>
                            <w:rFonts w:ascii="Calibri" w:eastAsia="Calibri" w:hAnsi="Calibri" w:cs="Calibri"/>
                            <w:sz w:val="12"/>
                          </w:rPr>
                          <w:t>(</w:t>
                        </w:r>
                      </w:p>
                    </w:txbxContent>
                  </v:textbox>
                </v:rect>
                <v:rect id="Rectangle 53089" o:spid="_x0000_s1233" style="position:absolute;left:54812;top:5669;width:3354;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2ZhMkA&#10;AADjAAAADwAAAGRycy9kb3ducmV2LnhtbERPS0vDQBC+C/6HZQRvdldbJUmzKcUH7bGmQu1tyI5J&#10;MDsbsmsT/fWuIPQ433vy1WQ7caLBt4413M4UCOLKmZZrDW/7l5sEhA/IBjvHpOGbPKyKy4scM+NG&#10;fqVTGWoRQ9hnqKEJoc+k9FVDFv3M9cSR+3CDxRDPoZZmwDGG207eKfUgLbYcGxrs6bGh6rP8sho2&#10;Sb9+37qfse6ej5vD7pA+7dOg9fXVtF6CCDSFs/jfvTVx/iJN1Fwt5vfw91MEQBa/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Q2ZhMkAAADjAAAADwAAAAAAAAAAAAAAAACYAgAA&#10;ZHJzL2Rvd25yZXYueG1sUEsFBgAAAAAEAAQA9QAAAI4DAAAAAA==&#10;" filled="f" stroked="f">
                  <v:textbox inset="0,0,0,0">
                    <w:txbxContent>
                      <w:p w14:paraId="601B8B19" w14:textId="77777777" w:rsidR="00900676" w:rsidRDefault="00900676" w:rsidP="00441D9C">
                        <w:pPr>
                          <w:spacing w:after="160" w:line="259" w:lineRule="auto"/>
                          <w:ind w:left="0" w:firstLine="0"/>
                          <w:jc w:val="left"/>
                        </w:pPr>
                        <w:r>
                          <w:rPr>
                            <w:rFonts w:ascii="Calibri" w:eastAsia="Calibri" w:hAnsi="Calibri" w:cs="Calibri"/>
                            <w:sz w:val="12"/>
                          </w:rPr>
                          <w:t xml:space="preserve">JEFE DE </w:t>
                        </w:r>
                      </w:p>
                    </w:txbxContent>
                  </v:textbox>
                </v:rect>
                <v:rect id="Rectangle 6396" o:spid="_x0000_s1234" style="position:absolute;left:54475;top:6507;width:3710;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AXCMcA&#10;AADjAAAADwAAAGRycy9kb3ducmV2LnhtbERPT2vCMBS/C/sO4Q1208QexHRGkW2ix00HztujebZl&#10;zUtpou326RdB2PH9/r/FanCNuFIXas8GphMFgrjwtubSwOdhM56DCBHZYuOZDPxQgNXyYbTA3Pqe&#10;P+i6j6VIIRxyNFDF2OZShqIih2HiW+LEnX3nMKazK6XtsE/hrpGZUjPpsObUUGFLLxUV3/uLM7Cd&#10;t+uvnf/ty+bttD2+H/XrQUdjnh6H9TOISEP8F9/dO5vm66nKlJ7pDG4/JQDk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AFwjHAAAA4wAAAA8AAAAAAAAAAAAAAAAAmAIAAGRy&#10;cy9kb3ducmV2LnhtbFBLBQYAAAAABAAEAPUAAACMAwAAAAA=&#10;" filled="f" stroked="f">
                  <v:textbox inset="0,0,0,0">
                    <w:txbxContent>
                      <w:p w14:paraId="67AD42E7" w14:textId="77777777" w:rsidR="00900676" w:rsidRDefault="00900676" w:rsidP="00441D9C">
                        <w:pPr>
                          <w:spacing w:after="160" w:line="259" w:lineRule="auto"/>
                          <w:ind w:left="0" w:firstLine="0"/>
                          <w:jc w:val="left"/>
                        </w:pPr>
                        <w:r>
                          <w:rPr>
                            <w:rFonts w:ascii="Calibri" w:eastAsia="Calibri" w:hAnsi="Calibri" w:cs="Calibri"/>
                            <w:sz w:val="12"/>
                          </w:rPr>
                          <w:t>UNIDAD)</w:t>
                        </w:r>
                      </w:p>
                    </w:txbxContent>
                  </v:textbox>
                </v:rect>
                <v:shape id="Shape 6397" o:spid="_x0000_s1235" style="position:absolute;left:58613;top:2005;width:2012;height:3843;visibility:visible;mso-wrap-style:square;v-text-anchor:top" coordsize="201295,384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jahMoA&#10;AADiAAAADwAAAGRycy9kb3ducmV2LnhtbESPy2rCQBSG90LfYTiF7nQSG0RTRym2gmA3tV3Y3SFz&#10;cmlnzqSZMYlv31kIXf78N771drRG9NT5xrGCdJaAIC6cbrhS8Pmxny5B+ICs0TgmBVfysN3cTdaY&#10;azfwO/WnUIk4wj5HBXUIbS6lL2qy6GeuJY5e6TqLIcqukrrDIY5bI+dJspAWG44PNba0q6n4OV2s&#10;gt1v+tp/LV/ehnJ/PJfme2WoCko93I/PTyACjeE/fGsftIIsS+dJ+phFiIgUcUBu/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TY2oTKAAAA4gAAAA8AAAAAAAAAAAAAAAAAmAIA&#10;AGRycy9kb3ducmV2LnhtbFBLBQYAAAAABAAEAPUAAACPAwAAAAA=&#10;" path="m,l75819,,201295,192151,75819,384302,,384302,125349,192151,,xe" fillcolor="#b0bcde" stroked="f" strokeweight="0">
                  <v:stroke miterlimit="83231f" joinstyle="miter"/>
                  <v:path arrowok="t" textboxrect="0,0,201295,384302"/>
                </v:shape>
                <v:shape id="Shape 6398" o:spid="_x0000_s1236" style="position:absolute;left:60626;top:1089;width:6343;height:7117;visibility:visible;mso-wrap-style:square;v-text-anchor:top" coordsize="634364,7117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57MgA&#10;AADiAAAADwAAAGRycy9kb3ducmV2LnhtbESPy2rDMBBF94X8g5hAdo0UOxTjRgmmNBCya1oo3Q3W&#10;xDK2Rq6lOs7fV4tCl5f74uwOs+vFRGNoPWvYrBUI4tqblhsNH+/HxwJEiMgGe8+k4U4BDvvFww5L&#10;42/8RtMlNiKNcChRg41xKKUMtSWHYe0H4uRd/egwJjk20ox4S+Oul5lST9Jhy+nB4kAvluru8uM0&#10;TNuvquKivrrX09lusw4/++5b69Vyrp5BRJrjf/ivfTIaikxtcpXnCSIhJRy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j7nsyAAAAOIAAAAPAAAAAAAAAAAAAAAAAJgCAABk&#10;cnMvZG93bnJldi54bWxQSwUGAAAAAAQABAD1AAAAjQMAAAAA&#10;" path="m317246,c492378,,634364,159386,634364,355854v,196469,-141986,355855,-317118,355855c141986,711709,,552323,,355854,,159386,141986,,317246,xe" fillcolor="#4472c4" stroked="f" strokeweight="0">
                  <v:stroke miterlimit="83231f" joinstyle="miter"/>
                  <v:path arrowok="t" textboxrect="0,0,634364,711709"/>
                </v:shape>
                <v:shape id="Shape 6399" o:spid="_x0000_s1237" style="position:absolute;left:60626;top:1089;width:6343;height:7117;visibility:visible;mso-wrap-style:square;v-text-anchor:top" coordsize="634364,7117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r2IcgA&#10;AADjAAAADwAAAGRycy9kb3ducmV2LnhtbESPS2vDMBCE74X+B7GF3hr5kZrgRAmlRJAckz7Oi7Wx&#10;TayVsRTH/fdRINDjMDPfMKvNZDsx0uBbxwrSWQKCuHKm5VrB95d+W4DwAdlg55gU/JGHzfr5aYWl&#10;cVc+0HgMtYgQ9iUqaELoSyl91ZBFP3M9cfRObrAYohxqaQa8RrjtZJYkhbTYclxosKfPhqrz8WIV&#10;2LPepzKfeK9dnZvtr5Y/o1bq9WX6WIIINIX/8KO9MwqyJCsW8/y9SOH+Kf4Bub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OvYhyAAAAOMAAAAPAAAAAAAAAAAAAAAAAJgCAABk&#10;cnMvZG93bnJldi54bWxQSwUGAAAAAAQABAD1AAAAjQMAAAAA&#10;" path="m,355854c,159386,141986,,317246,,492378,,634364,159386,634364,355854v,196469,-141986,355855,-317118,355855c141986,711709,,552323,,355854xe" filled="f" strokecolor="white" strokeweight="1pt">
                  <v:stroke miterlimit="83231f" joinstyle="miter"/>
                  <v:path arrowok="t" textboxrect="0,0,634364,711709"/>
                </v:shape>
                <v:rect id="Rectangle 6400" o:spid="_x0000_s1238" style="position:absolute;left:61775;top:1778;width:5616;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oj48cA&#10;AADjAAAADwAAAGRycy9kb3ducmV2LnhtbERPzWrCQBC+F/oOyxR6qxs9LEl0FbEVPVYtqLchOybB&#10;7GzIribt07uFQo/z/c9sMdhG3KnztWMN41ECgrhwpuZSw9dh/ZaC8AHZYOOYNHyTh8X8+WmGuXE9&#10;7+i+D6WIIexz1FCF0OZS+qIii37kWuLIXVxnMcSzK6XpsI/htpGTJFHSYs2xocKWVhUV1/3Natik&#10;7fK0dT992XycN8fPY/Z+yILWry/Dcgoi0BD+xX/urYnzJ5kaq0ylCn5/igDI+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qI+PHAAAA4wAAAA8AAAAAAAAAAAAAAAAAmAIAAGRy&#10;cy9kb3ducmV2LnhtbFBLBQYAAAAABAAEAPUAAACMAwAAAAA=&#10;" filled="f" stroked="f">
                  <v:textbox inset="0,0,0,0">
                    <w:txbxContent>
                      <w:p w14:paraId="1A303EF9" w14:textId="77777777" w:rsidR="00900676" w:rsidRDefault="00900676" w:rsidP="00441D9C">
                        <w:pPr>
                          <w:spacing w:after="160" w:line="259" w:lineRule="auto"/>
                          <w:ind w:left="0" w:firstLine="0"/>
                          <w:jc w:val="left"/>
                        </w:pPr>
                        <w:r>
                          <w:rPr>
                            <w:rFonts w:ascii="Calibri" w:eastAsia="Calibri" w:hAnsi="Calibri" w:cs="Calibri"/>
                            <w:color w:val="FFFFFF"/>
                            <w:sz w:val="12"/>
                          </w:rPr>
                          <w:t xml:space="preserve">DIFUSIÓN DE </w:t>
                        </w:r>
                      </w:p>
                    </w:txbxContent>
                  </v:textbox>
                </v:rect>
                <v:rect id="Rectangle 6401" o:spid="_x0000_s1239" style="position:absolute;left:63421;top:2616;width:1241;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hsZMkA&#10;AADjAAAADwAAAGRycy9kb3ducmV2LnhtbERPS2vCQBC+C/6HZYTedBMpMUldRWyLHn0UbG9DdpqE&#10;ZmdDdmvS/vpuQfA433uW68E04kqdqy0riGcRCOLC6ppLBW/n12kKwnlkjY1lUvBDDtar8WiJubY9&#10;H+l68qUIIexyVFB53+ZSuqIig25mW+LAfdrOoA9nV0rdYR/CTSPnUZRIgzWHhgpb2lZUfJ2+jYJd&#10;2m7e9/a3L5uXj93lcMmez5lX6mEybJ5AeBr8XXxz73WYnyTxInmMFxn8/xQAkK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nhsZMkAAADjAAAADwAAAAAAAAAAAAAAAACYAgAA&#10;ZHJzL2Rvd25yZXYueG1sUEsFBgAAAAAEAAQA9QAAAI4DAAAAAA==&#10;" filled="f" stroked="f">
                  <v:textbox inset="0,0,0,0">
                    <w:txbxContent>
                      <w:p w14:paraId="5A4052CD" w14:textId="77777777" w:rsidR="00900676" w:rsidRDefault="00900676" w:rsidP="00441D9C">
                        <w:pPr>
                          <w:spacing w:after="160" w:line="259" w:lineRule="auto"/>
                          <w:ind w:left="0" w:firstLine="0"/>
                          <w:jc w:val="left"/>
                        </w:pPr>
                        <w:r>
                          <w:rPr>
                            <w:rFonts w:ascii="Calibri" w:eastAsia="Calibri" w:hAnsi="Calibri" w:cs="Calibri"/>
                            <w:color w:val="FFFFFF"/>
                            <w:sz w:val="12"/>
                          </w:rPr>
                          <w:t xml:space="preserve">LA </w:t>
                        </w:r>
                      </w:p>
                    </w:txbxContent>
                  </v:textbox>
                </v:rect>
                <v:rect id="Rectangle 6402" o:spid="_x0000_s1240" style="position:absolute;left:61729;top:3454;width:5752;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Wn+cgA&#10;AADjAAAADwAAAGRycy9kb3ducmV2LnhtbERPzWrCQBC+F3yHZQRvdWNKJYmuItqix6oF623ITpPQ&#10;7GzIribt07tCweN8/zNf9qYWV2pdZVnBZByBIM6trrhQ8Hl8f05AOI+ssbZMCn7JwXIxeJpjpm3H&#10;e7oefCFCCLsMFZTeN5mULi/JoBvbhjhw37Y16MPZFlK32IVwU8s4iqbSYMWhocSG1iXlP4eLUbBN&#10;mtXXzv51Rf123p4+TunmmHqlRsN+NQPhqfcP8b97p8P810mcvEzjNIX7TwEAub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Faf5yAAAAOMAAAAPAAAAAAAAAAAAAAAAAJgCAABk&#10;cnMvZG93bnJldi54bWxQSwUGAAAAAAQABAD1AAAAjQMAAAAA&#10;" filled="f" stroked="f">
                  <v:textbox inset="0,0,0,0">
                    <w:txbxContent>
                      <w:p w14:paraId="7D3DC5B5" w14:textId="77777777" w:rsidR="00900676" w:rsidRDefault="00900676" w:rsidP="00441D9C">
                        <w:pPr>
                          <w:spacing w:after="160" w:line="259" w:lineRule="auto"/>
                          <w:ind w:left="0" w:firstLine="0"/>
                          <w:jc w:val="left"/>
                        </w:pPr>
                        <w:r>
                          <w:rPr>
                            <w:rFonts w:ascii="Calibri" w:eastAsia="Calibri" w:hAnsi="Calibri" w:cs="Calibri"/>
                            <w:color w:val="FFFFFF"/>
                            <w:sz w:val="12"/>
                          </w:rPr>
                          <w:t xml:space="preserve">CONCLUSIÓN </w:t>
                        </w:r>
                      </w:p>
                    </w:txbxContent>
                  </v:textbox>
                </v:rect>
                <v:rect id="Rectangle 6403" o:spid="_x0000_s1241" style="position:absolute;left:62918;top:4292;width:2588;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z9BMkA&#10;AADjAAAADwAAAGRycy9kb3ducmV2LnhtbERPS2vCQBC+F/wPyxR6q5soPhJdRWxFj1UL1tuQnSbB&#10;7GzIbk3qr3cLBY/zvWe+7EwlrtS40rKCuB+BIM6sLjlX8HncvE5BOI+ssbJMCn7JwXLRe5pjqm3L&#10;e7oefC5CCLsUFRTe16mULivIoOvbmjhw37Yx6MPZ5FI32IZwU8lBFI2lwZJDQ4E1rQvKLocfo2A7&#10;rVdfO3tr8+r9vD19nJK3Y+KVennuVjMQnjr/EP+7dzrMjyejYRIPJ2P4+ykAIBd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Sz9BMkAAADjAAAADwAAAAAAAAAAAAAAAACYAgAA&#10;ZHJzL2Rvd25yZXYueG1sUEsFBgAAAAAEAAQA9QAAAI4DAAAAAA==&#10;" filled="f" stroked="f">
                  <v:textbox inset="0,0,0,0">
                    <w:txbxContent>
                      <w:p w14:paraId="57FEFC5F" w14:textId="77777777" w:rsidR="00900676" w:rsidRDefault="00900676" w:rsidP="00441D9C">
                        <w:pPr>
                          <w:spacing w:after="160" w:line="259" w:lineRule="auto"/>
                          <w:ind w:left="0" w:firstLine="0"/>
                          <w:jc w:val="left"/>
                        </w:pPr>
                        <w:r>
                          <w:rPr>
                            <w:rFonts w:ascii="Calibri" w:eastAsia="Calibri" w:hAnsi="Calibri" w:cs="Calibri"/>
                            <w:color w:val="FFFFFF"/>
                            <w:sz w:val="12"/>
                          </w:rPr>
                          <w:t xml:space="preserve">DE LA </w:t>
                        </w:r>
                      </w:p>
                    </w:txbxContent>
                  </v:textbox>
                </v:rect>
                <v:rect id="Rectangle 6404" o:spid="_x0000_s1242" style="position:absolute;left:62202;top:5130;width:4491;height:1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oFhckA&#10;AADjAAAADwAAAGRycy9kb3ducmV2LnhtbERPS2vCQBC+F/oflin0VjdNG42pq0gf6NGqoN6G7DQJ&#10;zc6G7NZEf70rCD3O957JrDe1OFLrKssKngcRCOLc6ooLBdvN11MKwnlkjbVlUnAiB7Pp/d0EM207&#10;/qbj2hcihLDLUEHpfZNJ6fKSDLqBbYgD92Nbgz6cbSF1i10IN7WMo2goDVYcGkps6L2k/Hf9ZxQs&#10;0ma+X9pzV9Sfh8VutRt/bMZeqceHfv4GwlPv/8U391KH+XGSxMnLKH2F608BADm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QoFhckAAADjAAAADwAAAAAAAAAAAAAAAACYAgAA&#10;ZHJzL2Rvd25yZXYueG1sUEsFBgAAAAAEAAQA9QAAAI4DAAAAAA==&#10;" filled="f" stroked="f">
                  <v:textbox inset="0,0,0,0">
                    <w:txbxContent>
                      <w:p w14:paraId="557ABC99" w14:textId="77777777" w:rsidR="00900676" w:rsidRDefault="00900676" w:rsidP="00441D9C">
                        <w:pPr>
                          <w:spacing w:after="160" w:line="259" w:lineRule="auto"/>
                          <w:ind w:left="0" w:firstLine="0"/>
                          <w:jc w:val="left"/>
                        </w:pPr>
                        <w:r>
                          <w:rPr>
                            <w:rFonts w:ascii="Calibri" w:eastAsia="Calibri" w:hAnsi="Calibri" w:cs="Calibri"/>
                            <w:color w:val="FFFFFF"/>
                            <w:sz w:val="12"/>
                          </w:rPr>
                          <w:t xml:space="preserve">AMENAZA </w:t>
                        </w:r>
                      </w:p>
                    </w:txbxContent>
                  </v:textbox>
                </v:rect>
                <v:rect id="Rectangle 6405" o:spid="_x0000_s1243" style="position:absolute;left:61798;top:5969;width:5341;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ZzLMoA&#10;AADiAAAADwAAAGRycy9kb3ducmV2LnhtbESPT4vCMBTE74LfITxhb5q2oNhqFNk/6HFXBfX2aJ5t&#10;sXkpTdZWP/1mYWGPw8z8hlmue1OLO7WusqwgnkQgiHOrKy4UHA8f4zkI55E11pZJwYMcrFfDwRIz&#10;bTv+ovveFyJA2GWooPS+yaR0eUkG3cQ2xMG72tagD7ItpG6xC3BTyySKZtJgxWGhxIZeS8pv+2+j&#10;YDtvNuedfXZF/X7Znj5P6dsh9Uq9jPrNAoSn3v+H/9o7rSCZRrM4Sacx/F4Kd0Cu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1GcyzKAAAA4gAAAA8AAAAAAAAAAAAAAAAAmAIA&#10;AGRycy9kb3ducmV2LnhtbFBLBQYAAAAABAAEAPUAAACPAwAAAAA=&#10;" filled="f" stroked="f">
                  <v:textbox inset="0,0,0,0">
                    <w:txbxContent>
                      <w:p w14:paraId="460C19AE" w14:textId="77777777" w:rsidR="00900676" w:rsidRDefault="00900676" w:rsidP="00441D9C">
                        <w:pPr>
                          <w:spacing w:after="160" w:line="259" w:lineRule="auto"/>
                          <w:ind w:left="0" w:firstLine="0"/>
                          <w:jc w:val="left"/>
                        </w:pPr>
                        <w:r>
                          <w:rPr>
                            <w:rFonts w:ascii="Calibri" w:eastAsia="Calibri" w:hAnsi="Calibri" w:cs="Calibri"/>
                            <w:color w:val="FFFFFF"/>
                            <w:sz w:val="12"/>
                          </w:rPr>
                          <w:t>METEOROLO</w:t>
                        </w:r>
                      </w:p>
                    </w:txbxContent>
                  </v:textbox>
                </v:rect>
                <v:rect id="Rectangle 6406" o:spid="_x0000_s1244" style="position:absolute;left:63047;top:6807;width:2016;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hxQMkA&#10;AADjAAAADwAAAGRycy9kb3ducmV2LnhtbERPS2vCQBC+F/wPywi91U1FrEZXkT7Qo40F29uQHZPQ&#10;7GzIbk301zuHgsxpvtd8s1z3rlZnakPl2cDzKAFFnHtbcWHg6/DxNAMVIrLF2jMZuFCA9WrwsMTU&#10;+o4/6ZzFQkkIhxQNlDE2qdYhL8lhGPmGWLiTbx1GWdtC2xY7CXe1HifJVDusWC6U2NBrSflv9ucM&#10;bGfN5nvnr11Rv/9sj/vj/O0wj8Y8DvvNAlSkPt7F/+6dlfrjyctkKiOl5ScBQK9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vhxQMkAAADjAAAADwAAAAAAAAAAAAAAAACYAgAA&#10;ZHJzL2Rvd25yZXYueG1sUEsFBgAAAAAEAAQA9QAAAI4DAAAAAA==&#10;" filled="f" stroked="f">
                  <v:textbox inset="0,0,0,0">
                    <w:txbxContent>
                      <w:p w14:paraId="55527303" w14:textId="77777777" w:rsidR="00900676" w:rsidRDefault="00900676" w:rsidP="00441D9C">
                        <w:pPr>
                          <w:spacing w:after="160" w:line="259" w:lineRule="auto"/>
                          <w:ind w:left="0" w:firstLine="0"/>
                          <w:jc w:val="left"/>
                        </w:pPr>
                        <w:r>
                          <w:rPr>
                            <w:rFonts w:ascii="Calibri" w:eastAsia="Calibri" w:hAnsi="Calibri" w:cs="Calibri"/>
                            <w:color w:val="FFFFFF"/>
                            <w:sz w:val="12"/>
                          </w:rPr>
                          <w:t>GICA</w:t>
                        </w:r>
                      </w:p>
                    </w:txbxContent>
                  </v:textbox>
                </v:rect>
                <v:shape id="Shape 6407" o:spid="_x0000_s1245" style="position:absolute;width:67056;height:9296;visibility:visible;mso-wrap-style:square;v-text-anchor:top" coordsize="6705600,929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kirMwA&#10;AADjAAAADwAAAGRycy9kb3ducmV2LnhtbESPzWvCQBTE74X+D8sreKubjyqaukpoKVTx4tfB2yP7&#10;mgSzb0N21di/visUPA4z8xtmtuhNIy7UudqygngYgSAurK65VLDffb1OQDiPrLGxTApu5GAxf36a&#10;YabtlTd02fpSBAi7DBVU3reZlK6oyKAb2pY4eD+2M+iD7EqpO7wGuGlkEkVjabDmsFBhSx8VFaft&#10;2Sg4rHK9S06N2RheL/Nj/Hk7rn6VGrz0+TsIT71/hP/b31pBEqfpaPSWRlO4fwp/QM7/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tAkirMwAAADjAAAADwAAAAAAAAAAAAAAAACY&#10;AgAAZHJzL2Rvd25yZXYueG1sUEsFBgAAAAAEAAQA9QAAAJEDAAAAAA==&#10;" path="m,929640r6705600,l6705600,,,,,929640xe" filled="f" strokecolor="#d0cece">
                  <v:path arrowok="t" textboxrect="0,0,6705600,929640"/>
                </v:shape>
                <w10:anchorlock/>
              </v:group>
            </w:pict>
          </mc:Fallback>
        </mc:AlternateContent>
      </w:r>
    </w:p>
    <w:p w14:paraId="64725944" w14:textId="77777777" w:rsidR="00441D9C" w:rsidRPr="00041E4F" w:rsidRDefault="00441D9C" w:rsidP="00683262">
      <w:pPr>
        <w:spacing w:after="0" w:line="249" w:lineRule="auto"/>
        <w:ind w:left="0"/>
        <w:jc w:val="center"/>
        <w:rPr>
          <w:rFonts w:ascii="Calibri" w:eastAsiaTheme="minorHAnsi" w:hAnsi="Calibri" w:cstheme="minorBidi"/>
          <w:i/>
          <w:color w:val="44546A" w:themeColor="text2"/>
          <w:sz w:val="18"/>
          <w:szCs w:val="18"/>
          <w:lang w:val="es-BO" w:eastAsia="en-US"/>
        </w:rPr>
      </w:pPr>
      <w:r w:rsidRPr="00041E4F">
        <w:rPr>
          <w:rFonts w:ascii="Calibri" w:eastAsiaTheme="minorHAnsi" w:hAnsi="Calibri" w:cstheme="minorBidi"/>
          <w:i/>
          <w:color w:val="44546A" w:themeColor="text2"/>
          <w:sz w:val="18"/>
          <w:szCs w:val="18"/>
          <w:lang w:val="es-BO" w:eastAsia="en-US"/>
        </w:rPr>
        <w:t xml:space="preserve">Figure 10. Procedimiento de difusión de una alerta meteorológica naranja </w:t>
      </w:r>
    </w:p>
    <w:p w14:paraId="5ED75E70" w14:textId="77777777" w:rsidR="006B570D" w:rsidRPr="00636E58" w:rsidRDefault="006B570D" w:rsidP="00441D9C">
      <w:pPr>
        <w:spacing w:after="33"/>
        <w:ind w:left="993" w:right="318" w:firstLine="169"/>
        <w:rPr>
          <w:rFonts w:ascii="Arial" w:hAnsi="Arial" w:cs="Arial"/>
          <w:color w:val="auto"/>
        </w:rPr>
      </w:pPr>
    </w:p>
    <w:p w14:paraId="11D7714E" w14:textId="77777777" w:rsidR="00441D9C" w:rsidRPr="00636E58" w:rsidRDefault="00441D9C" w:rsidP="00161EA8">
      <w:pPr>
        <w:numPr>
          <w:ilvl w:val="0"/>
          <w:numId w:val="62"/>
        </w:numPr>
        <w:spacing w:after="6"/>
        <w:ind w:right="319" w:hanging="333"/>
        <w:rPr>
          <w:rFonts w:ascii="Arial" w:hAnsi="Arial" w:cs="Arial"/>
          <w:color w:val="auto"/>
        </w:rPr>
      </w:pPr>
      <w:r w:rsidRPr="00636E58">
        <w:rPr>
          <w:rFonts w:ascii="Arial" w:hAnsi="Arial" w:cs="Arial"/>
          <w:color w:val="auto"/>
        </w:rPr>
        <w:t xml:space="preserve">Alerta roja, evento </w:t>
      </w:r>
      <w:proofErr w:type="spellStart"/>
      <w:r w:rsidRPr="00636E58">
        <w:rPr>
          <w:rFonts w:ascii="Arial" w:hAnsi="Arial" w:cs="Arial"/>
          <w:color w:val="auto"/>
        </w:rPr>
        <w:t>hidrometeorológico</w:t>
      </w:r>
      <w:proofErr w:type="spellEnd"/>
      <w:r w:rsidRPr="00636E58">
        <w:rPr>
          <w:rFonts w:ascii="Arial" w:hAnsi="Arial" w:cs="Arial"/>
          <w:color w:val="auto"/>
        </w:rPr>
        <w:t xml:space="preserve"> extremo (ver Figure 11), los procedimientos de difusión (ver Figure 12) se encuentran a cargo del jefe de unidad, al inicio del evento este se pone en contacto con las autoridades competentes para tomar la decisión de activar el Sistema Alerta Remota (cierre de vías) que es controlado remotamente desde el centro de crisis. </w:t>
      </w:r>
    </w:p>
    <w:p w14:paraId="11226A85" w14:textId="77777777" w:rsidR="00441D9C" w:rsidRPr="00636E58" w:rsidRDefault="00441D9C" w:rsidP="00441D9C">
      <w:pPr>
        <w:spacing w:after="94" w:line="259" w:lineRule="auto"/>
        <w:ind w:left="0" w:right="258" w:firstLine="0"/>
        <w:jc w:val="center"/>
        <w:rPr>
          <w:rFonts w:ascii="Arial" w:hAnsi="Arial" w:cs="Arial"/>
          <w:color w:val="auto"/>
        </w:rPr>
      </w:pPr>
      <w:r w:rsidRPr="00636E58">
        <w:rPr>
          <w:rFonts w:ascii="Arial" w:hAnsi="Arial" w:cs="Arial"/>
          <w:noProof/>
          <w:color w:val="auto"/>
          <w:lang w:val="es-BO" w:eastAsia="es-BO"/>
        </w:rPr>
        <w:lastRenderedPageBreak/>
        <w:drawing>
          <wp:inline distT="0" distB="0" distL="0" distR="0" wp14:anchorId="0EC3EF93" wp14:editId="0DCA820B">
            <wp:extent cx="2847975" cy="4499102"/>
            <wp:effectExtent l="0" t="0" r="0" b="0"/>
            <wp:docPr id="6409" name="Picture 6409"/>
            <wp:cNvGraphicFramePr/>
            <a:graphic xmlns:a="http://schemas.openxmlformats.org/drawingml/2006/main">
              <a:graphicData uri="http://schemas.openxmlformats.org/drawingml/2006/picture">
                <pic:pic xmlns:pic="http://schemas.openxmlformats.org/drawingml/2006/picture">
                  <pic:nvPicPr>
                    <pic:cNvPr id="6409" name="Picture 6409"/>
                    <pic:cNvPicPr/>
                  </pic:nvPicPr>
                  <pic:blipFill>
                    <a:blip r:embed="rId116"/>
                    <a:stretch>
                      <a:fillRect/>
                    </a:stretch>
                  </pic:blipFill>
                  <pic:spPr>
                    <a:xfrm>
                      <a:off x="0" y="0"/>
                      <a:ext cx="2847975" cy="4499102"/>
                    </a:xfrm>
                    <a:prstGeom prst="rect">
                      <a:avLst/>
                    </a:prstGeom>
                  </pic:spPr>
                </pic:pic>
              </a:graphicData>
            </a:graphic>
          </wp:inline>
        </w:drawing>
      </w:r>
      <w:r w:rsidRPr="00636E58">
        <w:rPr>
          <w:rFonts w:ascii="Arial" w:hAnsi="Arial" w:cs="Arial"/>
          <w:color w:val="auto"/>
        </w:rPr>
        <w:t xml:space="preserve"> </w:t>
      </w:r>
    </w:p>
    <w:p w14:paraId="705D3818" w14:textId="77777777" w:rsidR="00441D9C" w:rsidRPr="00041E4F" w:rsidRDefault="00441D9C" w:rsidP="00683262">
      <w:pPr>
        <w:spacing w:after="0" w:line="249" w:lineRule="auto"/>
        <w:ind w:left="0"/>
        <w:jc w:val="center"/>
        <w:rPr>
          <w:rFonts w:ascii="Calibri" w:eastAsiaTheme="minorHAnsi" w:hAnsi="Calibri" w:cstheme="minorBidi"/>
          <w:i/>
          <w:color w:val="44546A" w:themeColor="text2"/>
          <w:sz w:val="18"/>
          <w:szCs w:val="18"/>
          <w:lang w:val="es-BO" w:eastAsia="en-US"/>
        </w:rPr>
      </w:pPr>
      <w:r w:rsidRPr="00041E4F">
        <w:rPr>
          <w:rFonts w:ascii="Calibri" w:eastAsiaTheme="minorHAnsi" w:hAnsi="Calibri" w:cstheme="minorBidi"/>
          <w:i/>
          <w:color w:val="44546A" w:themeColor="text2"/>
          <w:sz w:val="18"/>
          <w:szCs w:val="18"/>
          <w:lang w:val="es-BO" w:eastAsia="en-US"/>
        </w:rPr>
        <w:t xml:space="preserve">Figure 11. Alerta meteorológica escrita roja (fuente: Elaboración propia) </w:t>
      </w:r>
    </w:p>
    <w:p w14:paraId="433DF15F" w14:textId="58781B7E" w:rsidR="00441D9C" w:rsidRPr="00636E58" w:rsidRDefault="002F24B0" w:rsidP="00041E4F">
      <w:pPr>
        <w:spacing w:after="0" w:line="259" w:lineRule="auto"/>
        <w:ind w:left="-852" w:right="-524" w:firstLine="0"/>
        <w:jc w:val="left"/>
        <w:rPr>
          <w:rFonts w:ascii="Arial" w:hAnsi="Arial" w:cs="Arial"/>
          <w:color w:val="auto"/>
        </w:rPr>
      </w:pPr>
      <w:r>
        <w:rPr>
          <w:noProof/>
          <w:lang w:val="es-BO" w:eastAsia="es-BO"/>
        </w:rPr>
        <mc:AlternateContent>
          <mc:Choice Requires="wpg">
            <w:drawing>
              <wp:inline distT="0" distB="0" distL="0" distR="0" wp14:anchorId="5E3288A3" wp14:editId="7703664A">
                <wp:extent cx="6688455" cy="1153795"/>
                <wp:effectExtent l="0" t="0" r="0" b="0"/>
                <wp:docPr id="1865462971" name="Grupo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88455" cy="1153795"/>
                          <a:chOff x="0" y="0"/>
                          <a:chExt cx="6688463" cy="1153551"/>
                        </a:xfrm>
                      </wpg:grpSpPr>
                      <wps:wsp>
                        <wps:cNvPr id="305004223" name="Rectangle 6450"/>
                        <wps:cNvSpPr/>
                        <wps:spPr>
                          <a:xfrm>
                            <a:off x="6649720" y="998069"/>
                            <a:ext cx="51528" cy="206791"/>
                          </a:xfrm>
                          <a:prstGeom prst="rect">
                            <a:avLst/>
                          </a:prstGeom>
                          <a:ln>
                            <a:noFill/>
                          </a:ln>
                        </wps:spPr>
                        <wps:txbx>
                          <w:txbxContent>
                            <w:p w14:paraId="1503FFB3" w14:textId="77777777" w:rsidR="00900676" w:rsidRDefault="00900676" w:rsidP="00441D9C">
                              <w:pPr>
                                <w:spacing w:after="160" w:line="259" w:lineRule="auto"/>
                                <w:ind w:left="0" w:firstLine="0"/>
                                <w:jc w:val="left"/>
                              </w:pPr>
                              <w:r>
                                <w:t xml:space="preserve"> </w:t>
                              </w:r>
                            </w:p>
                          </w:txbxContent>
                        </wps:txbx>
                        <wps:bodyPr horzOverflow="overflow" vert="horz" lIns="0" tIns="0" rIns="0" bIns="0" rtlCol="0">
                          <a:noAutofit/>
                        </wps:bodyPr>
                      </wps:wsp>
                      <wps:wsp>
                        <wps:cNvPr id="1502603659" name="Rectangle 6482"/>
                        <wps:cNvSpPr/>
                        <wps:spPr>
                          <a:xfrm>
                            <a:off x="136398" y="445643"/>
                            <a:ext cx="479889" cy="85678"/>
                          </a:xfrm>
                          <a:prstGeom prst="rect">
                            <a:avLst/>
                          </a:prstGeom>
                          <a:ln>
                            <a:noFill/>
                          </a:ln>
                        </wps:spPr>
                        <wps:txbx>
                          <w:txbxContent>
                            <w:p w14:paraId="0DF666CF" w14:textId="77777777" w:rsidR="00900676" w:rsidRDefault="00900676" w:rsidP="00441D9C">
                              <w:pPr>
                                <w:spacing w:after="160" w:line="259" w:lineRule="auto"/>
                                <w:ind w:left="0" w:firstLine="0"/>
                                <w:jc w:val="left"/>
                              </w:pPr>
                              <w:r>
                                <w:rPr>
                                  <w:rFonts w:ascii="Calibri" w:eastAsia="Calibri" w:hAnsi="Calibri" w:cs="Calibri"/>
                                  <w:sz w:val="10"/>
                                </w:rPr>
                                <w:t xml:space="preserve">GENERACIÓN </w:t>
                              </w:r>
                            </w:p>
                          </w:txbxContent>
                        </wps:txbx>
                        <wps:bodyPr horzOverflow="overflow" vert="horz" lIns="0" tIns="0" rIns="0" bIns="0" rtlCol="0">
                          <a:noAutofit/>
                        </wps:bodyPr>
                      </wps:wsp>
                      <wps:wsp>
                        <wps:cNvPr id="1982377016" name="Rectangle 6483"/>
                        <wps:cNvSpPr/>
                        <wps:spPr>
                          <a:xfrm>
                            <a:off x="117348" y="515748"/>
                            <a:ext cx="531536" cy="85678"/>
                          </a:xfrm>
                          <a:prstGeom prst="rect">
                            <a:avLst/>
                          </a:prstGeom>
                          <a:ln>
                            <a:noFill/>
                          </a:ln>
                        </wps:spPr>
                        <wps:txbx>
                          <w:txbxContent>
                            <w:p w14:paraId="73DFCCB4" w14:textId="77777777" w:rsidR="00900676" w:rsidRDefault="00900676" w:rsidP="00441D9C">
                              <w:pPr>
                                <w:spacing w:after="160" w:line="259" w:lineRule="auto"/>
                                <w:ind w:left="0" w:firstLine="0"/>
                                <w:jc w:val="left"/>
                              </w:pPr>
                              <w:r>
                                <w:rPr>
                                  <w:rFonts w:ascii="Calibri" w:eastAsia="Calibri" w:hAnsi="Calibri" w:cs="Calibri"/>
                                  <w:sz w:val="10"/>
                                </w:rPr>
                                <w:t xml:space="preserve">TÉCNICA DE LA </w:t>
                              </w:r>
                            </w:p>
                          </w:txbxContent>
                        </wps:txbx>
                        <wps:bodyPr horzOverflow="overflow" vert="horz" lIns="0" tIns="0" rIns="0" bIns="0" rtlCol="0">
                          <a:noAutofit/>
                        </wps:bodyPr>
                      </wps:wsp>
                      <wps:wsp>
                        <wps:cNvPr id="1030394639" name="Rectangle 6484"/>
                        <wps:cNvSpPr/>
                        <wps:spPr>
                          <a:xfrm>
                            <a:off x="211836" y="585089"/>
                            <a:ext cx="279437" cy="85678"/>
                          </a:xfrm>
                          <a:prstGeom prst="rect">
                            <a:avLst/>
                          </a:prstGeom>
                          <a:ln>
                            <a:noFill/>
                          </a:ln>
                        </wps:spPr>
                        <wps:txbx>
                          <w:txbxContent>
                            <w:p w14:paraId="4D6E56EF" w14:textId="77777777" w:rsidR="00900676" w:rsidRDefault="00900676" w:rsidP="00441D9C">
                              <w:pPr>
                                <w:spacing w:after="160" w:line="259" w:lineRule="auto"/>
                                <w:ind w:left="0" w:firstLine="0"/>
                                <w:jc w:val="left"/>
                              </w:pPr>
                              <w:r>
                                <w:rPr>
                                  <w:rFonts w:ascii="Calibri" w:eastAsia="Calibri" w:hAnsi="Calibri" w:cs="Calibri"/>
                                  <w:sz w:val="10"/>
                                </w:rPr>
                                <w:t xml:space="preserve">ALERTA </w:t>
                              </w:r>
                            </w:p>
                          </w:txbxContent>
                        </wps:txbx>
                        <wps:bodyPr horzOverflow="overflow" vert="horz" lIns="0" tIns="0" rIns="0" bIns="0" rtlCol="0">
                          <a:noAutofit/>
                        </wps:bodyPr>
                      </wps:wsp>
                      <wps:wsp>
                        <wps:cNvPr id="1562306935" name="Shape 6485"/>
                        <wps:cNvSpPr/>
                        <wps:spPr>
                          <a:xfrm>
                            <a:off x="36297" y="400241"/>
                            <a:ext cx="43447" cy="43434"/>
                          </a:xfrm>
                          <a:custGeom>
                            <a:avLst/>
                            <a:gdLst/>
                            <a:ahLst/>
                            <a:cxnLst/>
                            <a:rect l="0" t="0" r="0" b="0"/>
                            <a:pathLst>
                              <a:path w="43447" h="43434">
                                <a:moveTo>
                                  <a:pt x="21717" y="0"/>
                                </a:moveTo>
                                <a:cubicBezTo>
                                  <a:pt x="33718" y="0"/>
                                  <a:pt x="43447" y="9779"/>
                                  <a:pt x="43447" y="21717"/>
                                </a:cubicBezTo>
                                <a:cubicBezTo>
                                  <a:pt x="43447" y="33655"/>
                                  <a:pt x="33718" y="43434"/>
                                  <a:pt x="21717" y="43434"/>
                                </a:cubicBezTo>
                                <a:cubicBezTo>
                                  <a:pt x="9728" y="43434"/>
                                  <a:pt x="0" y="33655"/>
                                  <a:pt x="0" y="21717"/>
                                </a:cubicBezTo>
                                <a:cubicBezTo>
                                  <a:pt x="0" y="9779"/>
                                  <a:pt x="9728" y="0"/>
                                  <a:pt x="21717"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168416108" name="Shape 6486"/>
                        <wps:cNvSpPr/>
                        <wps:spPr>
                          <a:xfrm>
                            <a:off x="36297" y="400241"/>
                            <a:ext cx="43447" cy="43434"/>
                          </a:xfrm>
                          <a:custGeom>
                            <a:avLst/>
                            <a:gdLst/>
                            <a:ahLst/>
                            <a:cxnLst/>
                            <a:rect l="0" t="0" r="0" b="0"/>
                            <a:pathLst>
                              <a:path w="43447" h="43434">
                                <a:moveTo>
                                  <a:pt x="0" y="21717"/>
                                </a:moveTo>
                                <a:cubicBezTo>
                                  <a:pt x="0" y="9779"/>
                                  <a:pt x="9728" y="0"/>
                                  <a:pt x="21717" y="0"/>
                                </a:cubicBezTo>
                                <a:cubicBezTo>
                                  <a:pt x="33718" y="0"/>
                                  <a:pt x="43447" y="9779"/>
                                  <a:pt x="43447" y="21717"/>
                                </a:cubicBezTo>
                                <a:cubicBezTo>
                                  <a:pt x="43447" y="33655"/>
                                  <a:pt x="33718" y="43434"/>
                                  <a:pt x="21717" y="43434"/>
                                </a:cubicBezTo>
                                <a:cubicBezTo>
                                  <a:pt x="9728" y="43434"/>
                                  <a:pt x="0" y="33655"/>
                                  <a:pt x="0" y="21717"/>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345773242" name="Shape 6487"/>
                        <wps:cNvSpPr/>
                        <wps:spPr>
                          <a:xfrm>
                            <a:off x="66713" y="339408"/>
                            <a:ext cx="43447" cy="43434"/>
                          </a:xfrm>
                          <a:custGeom>
                            <a:avLst/>
                            <a:gdLst/>
                            <a:ahLst/>
                            <a:cxnLst/>
                            <a:rect l="0" t="0" r="0" b="0"/>
                            <a:pathLst>
                              <a:path w="43447" h="43434">
                                <a:moveTo>
                                  <a:pt x="21717" y="0"/>
                                </a:moveTo>
                                <a:cubicBezTo>
                                  <a:pt x="33719" y="0"/>
                                  <a:pt x="43447" y="9652"/>
                                  <a:pt x="43447" y="21717"/>
                                </a:cubicBezTo>
                                <a:cubicBezTo>
                                  <a:pt x="43447" y="33655"/>
                                  <a:pt x="33719" y="43434"/>
                                  <a:pt x="21717" y="43434"/>
                                </a:cubicBezTo>
                                <a:cubicBezTo>
                                  <a:pt x="9728" y="43434"/>
                                  <a:pt x="0" y="33655"/>
                                  <a:pt x="0" y="21717"/>
                                </a:cubicBezTo>
                                <a:cubicBezTo>
                                  <a:pt x="0" y="9652"/>
                                  <a:pt x="9728" y="0"/>
                                  <a:pt x="21717"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888440944" name="Shape 6488"/>
                        <wps:cNvSpPr/>
                        <wps:spPr>
                          <a:xfrm>
                            <a:off x="66713" y="339408"/>
                            <a:ext cx="43447" cy="43434"/>
                          </a:xfrm>
                          <a:custGeom>
                            <a:avLst/>
                            <a:gdLst/>
                            <a:ahLst/>
                            <a:cxnLst/>
                            <a:rect l="0" t="0" r="0" b="0"/>
                            <a:pathLst>
                              <a:path w="43447" h="43434">
                                <a:moveTo>
                                  <a:pt x="0" y="21717"/>
                                </a:moveTo>
                                <a:cubicBezTo>
                                  <a:pt x="0" y="9652"/>
                                  <a:pt x="9728" y="0"/>
                                  <a:pt x="21717" y="0"/>
                                </a:cubicBezTo>
                                <a:cubicBezTo>
                                  <a:pt x="33719" y="0"/>
                                  <a:pt x="43447" y="9652"/>
                                  <a:pt x="43447" y="21717"/>
                                </a:cubicBezTo>
                                <a:cubicBezTo>
                                  <a:pt x="43447" y="33655"/>
                                  <a:pt x="33719" y="43434"/>
                                  <a:pt x="21717" y="43434"/>
                                </a:cubicBezTo>
                                <a:cubicBezTo>
                                  <a:pt x="9728" y="43434"/>
                                  <a:pt x="0" y="33655"/>
                                  <a:pt x="0" y="21717"/>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232114248" name="Shape 6489"/>
                        <wps:cNvSpPr/>
                        <wps:spPr>
                          <a:xfrm>
                            <a:off x="139713" y="351599"/>
                            <a:ext cx="68275" cy="68199"/>
                          </a:xfrm>
                          <a:custGeom>
                            <a:avLst/>
                            <a:gdLst/>
                            <a:ahLst/>
                            <a:cxnLst/>
                            <a:rect l="0" t="0" r="0" b="0"/>
                            <a:pathLst>
                              <a:path w="68275" h="68199">
                                <a:moveTo>
                                  <a:pt x="34138" y="0"/>
                                </a:moveTo>
                                <a:cubicBezTo>
                                  <a:pt x="52997" y="0"/>
                                  <a:pt x="68275" y="15240"/>
                                  <a:pt x="68275" y="34163"/>
                                </a:cubicBezTo>
                                <a:cubicBezTo>
                                  <a:pt x="68275" y="52960"/>
                                  <a:pt x="52997" y="68199"/>
                                  <a:pt x="34138" y="68199"/>
                                </a:cubicBezTo>
                                <a:cubicBezTo>
                                  <a:pt x="15278" y="68199"/>
                                  <a:pt x="0" y="52960"/>
                                  <a:pt x="0" y="34163"/>
                                </a:cubicBezTo>
                                <a:cubicBezTo>
                                  <a:pt x="0" y="15240"/>
                                  <a:pt x="15278" y="0"/>
                                  <a:pt x="34138"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270879537" name="Shape 6490"/>
                        <wps:cNvSpPr/>
                        <wps:spPr>
                          <a:xfrm>
                            <a:off x="139713" y="351599"/>
                            <a:ext cx="68275" cy="68199"/>
                          </a:xfrm>
                          <a:custGeom>
                            <a:avLst/>
                            <a:gdLst/>
                            <a:ahLst/>
                            <a:cxnLst/>
                            <a:rect l="0" t="0" r="0" b="0"/>
                            <a:pathLst>
                              <a:path w="68275" h="68199">
                                <a:moveTo>
                                  <a:pt x="0" y="34163"/>
                                </a:moveTo>
                                <a:cubicBezTo>
                                  <a:pt x="0" y="15240"/>
                                  <a:pt x="15278" y="0"/>
                                  <a:pt x="34138" y="0"/>
                                </a:cubicBezTo>
                                <a:cubicBezTo>
                                  <a:pt x="52997" y="0"/>
                                  <a:pt x="68275" y="15240"/>
                                  <a:pt x="68275" y="34163"/>
                                </a:cubicBezTo>
                                <a:cubicBezTo>
                                  <a:pt x="68275" y="52960"/>
                                  <a:pt x="52997" y="68199"/>
                                  <a:pt x="34138" y="68199"/>
                                </a:cubicBezTo>
                                <a:cubicBezTo>
                                  <a:pt x="15278" y="68199"/>
                                  <a:pt x="0" y="52960"/>
                                  <a:pt x="0" y="34163"/>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971831761" name="Shape 6491"/>
                        <wps:cNvSpPr/>
                        <wps:spPr>
                          <a:xfrm>
                            <a:off x="200546" y="284671"/>
                            <a:ext cx="43447" cy="43434"/>
                          </a:xfrm>
                          <a:custGeom>
                            <a:avLst/>
                            <a:gdLst/>
                            <a:ahLst/>
                            <a:cxnLst/>
                            <a:rect l="0" t="0" r="0" b="0"/>
                            <a:pathLst>
                              <a:path w="43447" h="43434">
                                <a:moveTo>
                                  <a:pt x="21730" y="0"/>
                                </a:moveTo>
                                <a:cubicBezTo>
                                  <a:pt x="33718" y="0"/>
                                  <a:pt x="43447" y="9652"/>
                                  <a:pt x="43447" y="21717"/>
                                </a:cubicBezTo>
                                <a:cubicBezTo>
                                  <a:pt x="43447" y="33655"/>
                                  <a:pt x="33718" y="43434"/>
                                  <a:pt x="21730" y="43434"/>
                                </a:cubicBezTo>
                                <a:cubicBezTo>
                                  <a:pt x="9728" y="43434"/>
                                  <a:pt x="0" y="33655"/>
                                  <a:pt x="0" y="21717"/>
                                </a:cubicBezTo>
                                <a:cubicBezTo>
                                  <a:pt x="0" y="9652"/>
                                  <a:pt x="9728" y="0"/>
                                  <a:pt x="21730"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403310014" name="Shape 6492"/>
                        <wps:cNvSpPr/>
                        <wps:spPr>
                          <a:xfrm>
                            <a:off x="200546" y="284671"/>
                            <a:ext cx="43447" cy="43434"/>
                          </a:xfrm>
                          <a:custGeom>
                            <a:avLst/>
                            <a:gdLst/>
                            <a:ahLst/>
                            <a:cxnLst/>
                            <a:rect l="0" t="0" r="0" b="0"/>
                            <a:pathLst>
                              <a:path w="43447" h="43434">
                                <a:moveTo>
                                  <a:pt x="0" y="21717"/>
                                </a:moveTo>
                                <a:cubicBezTo>
                                  <a:pt x="0" y="9652"/>
                                  <a:pt x="9728" y="0"/>
                                  <a:pt x="21730" y="0"/>
                                </a:cubicBezTo>
                                <a:cubicBezTo>
                                  <a:pt x="33718" y="0"/>
                                  <a:pt x="43447" y="9652"/>
                                  <a:pt x="43447" y="21717"/>
                                </a:cubicBezTo>
                                <a:cubicBezTo>
                                  <a:pt x="43447" y="33655"/>
                                  <a:pt x="33718" y="43434"/>
                                  <a:pt x="21730" y="43434"/>
                                </a:cubicBezTo>
                                <a:cubicBezTo>
                                  <a:pt x="9728" y="43434"/>
                                  <a:pt x="0" y="33655"/>
                                  <a:pt x="0" y="21717"/>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217811700" name="Shape 6493"/>
                        <wps:cNvSpPr/>
                        <wps:spPr>
                          <a:xfrm>
                            <a:off x="279629" y="260286"/>
                            <a:ext cx="43447" cy="43435"/>
                          </a:xfrm>
                          <a:custGeom>
                            <a:avLst/>
                            <a:gdLst/>
                            <a:ahLst/>
                            <a:cxnLst/>
                            <a:rect l="0" t="0" r="0" b="0"/>
                            <a:pathLst>
                              <a:path w="43447" h="43435">
                                <a:moveTo>
                                  <a:pt x="21730" y="0"/>
                                </a:moveTo>
                                <a:cubicBezTo>
                                  <a:pt x="33718" y="0"/>
                                  <a:pt x="43447" y="9779"/>
                                  <a:pt x="43447" y="21717"/>
                                </a:cubicBezTo>
                                <a:cubicBezTo>
                                  <a:pt x="43447" y="33782"/>
                                  <a:pt x="33718" y="43435"/>
                                  <a:pt x="21730" y="43435"/>
                                </a:cubicBezTo>
                                <a:cubicBezTo>
                                  <a:pt x="9728" y="43435"/>
                                  <a:pt x="0" y="33782"/>
                                  <a:pt x="0" y="21717"/>
                                </a:cubicBezTo>
                                <a:cubicBezTo>
                                  <a:pt x="0" y="9779"/>
                                  <a:pt x="9728" y="0"/>
                                  <a:pt x="21730"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630586169" name="Shape 6494"/>
                        <wps:cNvSpPr/>
                        <wps:spPr>
                          <a:xfrm>
                            <a:off x="279629" y="260286"/>
                            <a:ext cx="43447" cy="43435"/>
                          </a:xfrm>
                          <a:custGeom>
                            <a:avLst/>
                            <a:gdLst/>
                            <a:ahLst/>
                            <a:cxnLst/>
                            <a:rect l="0" t="0" r="0" b="0"/>
                            <a:pathLst>
                              <a:path w="43447" h="43435">
                                <a:moveTo>
                                  <a:pt x="0" y="21717"/>
                                </a:moveTo>
                                <a:cubicBezTo>
                                  <a:pt x="0" y="9779"/>
                                  <a:pt x="9728" y="0"/>
                                  <a:pt x="21730" y="0"/>
                                </a:cubicBezTo>
                                <a:cubicBezTo>
                                  <a:pt x="33718" y="0"/>
                                  <a:pt x="43447" y="9779"/>
                                  <a:pt x="43447" y="21717"/>
                                </a:cubicBezTo>
                                <a:cubicBezTo>
                                  <a:pt x="43447" y="33782"/>
                                  <a:pt x="33718" y="43435"/>
                                  <a:pt x="21730" y="43435"/>
                                </a:cubicBezTo>
                                <a:cubicBezTo>
                                  <a:pt x="9728" y="43435"/>
                                  <a:pt x="0" y="33782"/>
                                  <a:pt x="0" y="21717"/>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155003568" name="Shape 6495"/>
                        <wps:cNvSpPr/>
                        <wps:spPr>
                          <a:xfrm>
                            <a:off x="376961" y="302959"/>
                            <a:ext cx="43447" cy="43434"/>
                          </a:xfrm>
                          <a:custGeom>
                            <a:avLst/>
                            <a:gdLst/>
                            <a:ahLst/>
                            <a:cxnLst/>
                            <a:rect l="0" t="0" r="0" b="0"/>
                            <a:pathLst>
                              <a:path w="43447" h="43434">
                                <a:moveTo>
                                  <a:pt x="21730" y="0"/>
                                </a:moveTo>
                                <a:cubicBezTo>
                                  <a:pt x="33718" y="0"/>
                                  <a:pt x="43447" y="9652"/>
                                  <a:pt x="43447" y="21717"/>
                                </a:cubicBezTo>
                                <a:cubicBezTo>
                                  <a:pt x="43447" y="33655"/>
                                  <a:pt x="33718" y="43434"/>
                                  <a:pt x="21730" y="43434"/>
                                </a:cubicBezTo>
                                <a:cubicBezTo>
                                  <a:pt x="9728" y="43434"/>
                                  <a:pt x="0" y="33655"/>
                                  <a:pt x="0" y="21717"/>
                                </a:cubicBezTo>
                                <a:cubicBezTo>
                                  <a:pt x="0" y="9652"/>
                                  <a:pt x="9728" y="0"/>
                                  <a:pt x="21730"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339414716" name="Shape 6496"/>
                        <wps:cNvSpPr/>
                        <wps:spPr>
                          <a:xfrm>
                            <a:off x="376961" y="302959"/>
                            <a:ext cx="43447" cy="43434"/>
                          </a:xfrm>
                          <a:custGeom>
                            <a:avLst/>
                            <a:gdLst/>
                            <a:ahLst/>
                            <a:cxnLst/>
                            <a:rect l="0" t="0" r="0" b="0"/>
                            <a:pathLst>
                              <a:path w="43447" h="43434">
                                <a:moveTo>
                                  <a:pt x="0" y="21717"/>
                                </a:moveTo>
                                <a:cubicBezTo>
                                  <a:pt x="0" y="9652"/>
                                  <a:pt x="9728" y="0"/>
                                  <a:pt x="21730" y="0"/>
                                </a:cubicBezTo>
                                <a:cubicBezTo>
                                  <a:pt x="33718" y="0"/>
                                  <a:pt x="43447" y="9652"/>
                                  <a:pt x="43447" y="21717"/>
                                </a:cubicBezTo>
                                <a:cubicBezTo>
                                  <a:pt x="43447" y="33655"/>
                                  <a:pt x="33718" y="43434"/>
                                  <a:pt x="21730" y="43434"/>
                                </a:cubicBezTo>
                                <a:cubicBezTo>
                                  <a:pt x="9728" y="43434"/>
                                  <a:pt x="0" y="33655"/>
                                  <a:pt x="0" y="21717"/>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407135970" name="Shape 6497"/>
                        <wps:cNvSpPr/>
                        <wps:spPr>
                          <a:xfrm>
                            <a:off x="437794" y="333311"/>
                            <a:ext cx="68288" cy="68326"/>
                          </a:xfrm>
                          <a:custGeom>
                            <a:avLst/>
                            <a:gdLst/>
                            <a:ahLst/>
                            <a:cxnLst/>
                            <a:rect l="0" t="0" r="0" b="0"/>
                            <a:pathLst>
                              <a:path w="68288" h="68326">
                                <a:moveTo>
                                  <a:pt x="34138" y="0"/>
                                </a:moveTo>
                                <a:cubicBezTo>
                                  <a:pt x="52997" y="0"/>
                                  <a:pt x="68288" y="15240"/>
                                  <a:pt x="68288" y="34163"/>
                                </a:cubicBezTo>
                                <a:cubicBezTo>
                                  <a:pt x="68288" y="52960"/>
                                  <a:pt x="52997" y="68326"/>
                                  <a:pt x="34138" y="68326"/>
                                </a:cubicBezTo>
                                <a:cubicBezTo>
                                  <a:pt x="15291" y="68326"/>
                                  <a:pt x="0" y="52960"/>
                                  <a:pt x="0" y="34163"/>
                                </a:cubicBezTo>
                                <a:cubicBezTo>
                                  <a:pt x="0" y="15240"/>
                                  <a:pt x="15291" y="0"/>
                                  <a:pt x="34138"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508675524" name="Shape 6498"/>
                        <wps:cNvSpPr/>
                        <wps:spPr>
                          <a:xfrm>
                            <a:off x="437794" y="333311"/>
                            <a:ext cx="68288" cy="68326"/>
                          </a:xfrm>
                          <a:custGeom>
                            <a:avLst/>
                            <a:gdLst/>
                            <a:ahLst/>
                            <a:cxnLst/>
                            <a:rect l="0" t="0" r="0" b="0"/>
                            <a:pathLst>
                              <a:path w="68288" h="68326">
                                <a:moveTo>
                                  <a:pt x="0" y="34163"/>
                                </a:moveTo>
                                <a:cubicBezTo>
                                  <a:pt x="0" y="15240"/>
                                  <a:pt x="15291" y="0"/>
                                  <a:pt x="34138" y="0"/>
                                </a:cubicBezTo>
                                <a:cubicBezTo>
                                  <a:pt x="52997" y="0"/>
                                  <a:pt x="68288" y="15240"/>
                                  <a:pt x="68288" y="34163"/>
                                </a:cubicBezTo>
                                <a:cubicBezTo>
                                  <a:pt x="68288" y="52960"/>
                                  <a:pt x="52997" y="68326"/>
                                  <a:pt x="34138" y="68326"/>
                                </a:cubicBezTo>
                                <a:cubicBezTo>
                                  <a:pt x="15291" y="68326"/>
                                  <a:pt x="0" y="52960"/>
                                  <a:pt x="0" y="34163"/>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994839982" name="Shape 6499"/>
                        <wps:cNvSpPr/>
                        <wps:spPr>
                          <a:xfrm>
                            <a:off x="522961" y="400241"/>
                            <a:ext cx="43447" cy="43434"/>
                          </a:xfrm>
                          <a:custGeom>
                            <a:avLst/>
                            <a:gdLst/>
                            <a:ahLst/>
                            <a:cxnLst/>
                            <a:rect l="0" t="0" r="0" b="0"/>
                            <a:pathLst>
                              <a:path w="43447" h="43434">
                                <a:moveTo>
                                  <a:pt x="21730" y="0"/>
                                </a:moveTo>
                                <a:cubicBezTo>
                                  <a:pt x="33731" y="0"/>
                                  <a:pt x="43447" y="9779"/>
                                  <a:pt x="43447" y="21717"/>
                                </a:cubicBezTo>
                                <a:cubicBezTo>
                                  <a:pt x="43447" y="33655"/>
                                  <a:pt x="33731" y="43434"/>
                                  <a:pt x="21730" y="43434"/>
                                </a:cubicBezTo>
                                <a:cubicBezTo>
                                  <a:pt x="9728" y="43434"/>
                                  <a:pt x="0" y="33655"/>
                                  <a:pt x="0" y="21717"/>
                                </a:cubicBezTo>
                                <a:cubicBezTo>
                                  <a:pt x="0" y="9779"/>
                                  <a:pt x="9728" y="0"/>
                                  <a:pt x="21730"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33489782" name="Shape 6500"/>
                        <wps:cNvSpPr/>
                        <wps:spPr>
                          <a:xfrm>
                            <a:off x="522961" y="400241"/>
                            <a:ext cx="43447" cy="43434"/>
                          </a:xfrm>
                          <a:custGeom>
                            <a:avLst/>
                            <a:gdLst/>
                            <a:ahLst/>
                            <a:cxnLst/>
                            <a:rect l="0" t="0" r="0" b="0"/>
                            <a:pathLst>
                              <a:path w="43447" h="43434">
                                <a:moveTo>
                                  <a:pt x="0" y="21717"/>
                                </a:moveTo>
                                <a:cubicBezTo>
                                  <a:pt x="0" y="9779"/>
                                  <a:pt x="9728" y="0"/>
                                  <a:pt x="21730" y="0"/>
                                </a:cubicBezTo>
                                <a:cubicBezTo>
                                  <a:pt x="33731" y="0"/>
                                  <a:pt x="43447" y="9779"/>
                                  <a:pt x="43447" y="21717"/>
                                </a:cubicBezTo>
                                <a:cubicBezTo>
                                  <a:pt x="43447" y="33655"/>
                                  <a:pt x="33731" y="43434"/>
                                  <a:pt x="21730" y="43434"/>
                                </a:cubicBezTo>
                                <a:cubicBezTo>
                                  <a:pt x="9728" y="43434"/>
                                  <a:pt x="0" y="33655"/>
                                  <a:pt x="0" y="21717"/>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272472509" name="Shape 6501"/>
                        <wps:cNvSpPr/>
                        <wps:spPr>
                          <a:xfrm>
                            <a:off x="559460" y="467170"/>
                            <a:ext cx="43459" cy="43434"/>
                          </a:xfrm>
                          <a:custGeom>
                            <a:avLst/>
                            <a:gdLst/>
                            <a:ahLst/>
                            <a:cxnLst/>
                            <a:rect l="0" t="0" r="0" b="0"/>
                            <a:pathLst>
                              <a:path w="43459" h="43434">
                                <a:moveTo>
                                  <a:pt x="21730" y="0"/>
                                </a:moveTo>
                                <a:cubicBezTo>
                                  <a:pt x="33731" y="0"/>
                                  <a:pt x="43459" y="9652"/>
                                  <a:pt x="43459" y="21717"/>
                                </a:cubicBezTo>
                                <a:cubicBezTo>
                                  <a:pt x="43459" y="33655"/>
                                  <a:pt x="33731" y="43434"/>
                                  <a:pt x="21730" y="43434"/>
                                </a:cubicBezTo>
                                <a:cubicBezTo>
                                  <a:pt x="9728" y="43434"/>
                                  <a:pt x="0" y="33655"/>
                                  <a:pt x="0" y="21717"/>
                                </a:cubicBezTo>
                                <a:cubicBezTo>
                                  <a:pt x="0" y="9652"/>
                                  <a:pt x="9728" y="0"/>
                                  <a:pt x="21730"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459706499" name="Shape 6502"/>
                        <wps:cNvSpPr/>
                        <wps:spPr>
                          <a:xfrm>
                            <a:off x="559460" y="467170"/>
                            <a:ext cx="43459" cy="43434"/>
                          </a:xfrm>
                          <a:custGeom>
                            <a:avLst/>
                            <a:gdLst/>
                            <a:ahLst/>
                            <a:cxnLst/>
                            <a:rect l="0" t="0" r="0" b="0"/>
                            <a:pathLst>
                              <a:path w="43459" h="43434">
                                <a:moveTo>
                                  <a:pt x="0" y="21717"/>
                                </a:moveTo>
                                <a:cubicBezTo>
                                  <a:pt x="0" y="9652"/>
                                  <a:pt x="9728" y="0"/>
                                  <a:pt x="21730" y="0"/>
                                </a:cubicBezTo>
                                <a:cubicBezTo>
                                  <a:pt x="33731" y="0"/>
                                  <a:pt x="43459" y="9652"/>
                                  <a:pt x="43459" y="21717"/>
                                </a:cubicBezTo>
                                <a:cubicBezTo>
                                  <a:pt x="43459" y="33655"/>
                                  <a:pt x="33731" y="43434"/>
                                  <a:pt x="21730" y="43434"/>
                                </a:cubicBezTo>
                                <a:cubicBezTo>
                                  <a:pt x="9728" y="43434"/>
                                  <a:pt x="0" y="33655"/>
                                  <a:pt x="0" y="21717"/>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301574307" name="Shape 6503"/>
                        <wps:cNvSpPr/>
                        <wps:spPr>
                          <a:xfrm>
                            <a:off x="243129" y="339408"/>
                            <a:ext cx="111735" cy="111760"/>
                          </a:xfrm>
                          <a:custGeom>
                            <a:avLst/>
                            <a:gdLst/>
                            <a:ahLst/>
                            <a:cxnLst/>
                            <a:rect l="0" t="0" r="0" b="0"/>
                            <a:pathLst>
                              <a:path w="111735" h="111760">
                                <a:moveTo>
                                  <a:pt x="55867" y="0"/>
                                </a:moveTo>
                                <a:cubicBezTo>
                                  <a:pt x="86716" y="0"/>
                                  <a:pt x="111735" y="25019"/>
                                  <a:pt x="111735" y="55880"/>
                                </a:cubicBezTo>
                                <a:cubicBezTo>
                                  <a:pt x="111735" y="86740"/>
                                  <a:pt x="86716" y="111760"/>
                                  <a:pt x="55867" y="111760"/>
                                </a:cubicBezTo>
                                <a:cubicBezTo>
                                  <a:pt x="25006" y="111760"/>
                                  <a:pt x="0" y="86740"/>
                                  <a:pt x="0" y="55880"/>
                                </a:cubicBezTo>
                                <a:cubicBezTo>
                                  <a:pt x="0" y="25019"/>
                                  <a:pt x="25006" y="0"/>
                                  <a:pt x="55867"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24720986" name="Shape 6504"/>
                        <wps:cNvSpPr/>
                        <wps:spPr>
                          <a:xfrm>
                            <a:off x="243129" y="339408"/>
                            <a:ext cx="111735" cy="111760"/>
                          </a:xfrm>
                          <a:custGeom>
                            <a:avLst/>
                            <a:gdLst/>
                            <a:ahLst/>
                            <a:cxnLst/>
                            <a:rect l="0" t="0" r="0" b="0"/>
                            <a:pathLst>
                              <a:path w="111735" h="111760">
                                <a:moveTo>
                                  <a:pt x="0" y="55880"/>
                                </a:moveTo>
                                <a:cubicBezTo>
                                  <a:pt x="0" y="25019"/>
                                  <a:pt x="25006" y="0"/>
                                  <a:pt x="55867" y="0"/>
                                </a:cubicBezTo>
                                <a:cubicBezTo>
                                  <a:pt x="86716" y="0"/>
                                  <a:pt x="111735" y="25019"/>
                                  <a:pt x="111735" y="55880"/>
                                </a:cubicBezTo>
                                <a:cubicBezTo>
                                  <a:pt x="111735" y="86740"/>
                                  <a:pt x="86716" y="111760"/>
                                  <a:pt x="55867" y="111760"/>
                                </a:cubicBezTo>
                                <a:cubicBezTo>
                                  <a:pt x="25006" y="111760"/>
                                  <a:pt x="0" y="86740"/>
                                  <a:pt x="0" y="55880"/>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526799073" name="Shape 6505"/>
                        <wps:cNvSpPr/>
                        <wps:spPr>
                          <a:xfrm>
                            <a:off x="5880" y="570548"/>
                            <a:ext cx="43447" cy="43434"/>
                          </a:xfrm>
                          <a:custGeom>
                            <a:avLst/>
                            <a:gdLst/>
                            <a:ahLst/>
                            <a:cxnLst/>
                            <a:rect l="0" t="0" r="0" b="0"/>
                            <a:pathLst>
                              <a:path w="43447" h="43434">
                                <a:moveTo>
                                  <a:pt x="21717" y="0"/>
                                </a:moveTo>
                                <a:cubicBezTo>
                                  <a:pt x="33718" y="0"/>
                                  <a:pt x="43447" y="9778"/>
                                  <a:pt x="43447" y="21717"/>
                                </a:cubicBezTo>
                                <a:cubicBezTo>
                                  <a:pt x="43447" y="33782"/>
                                  <a:pt x="33718" y="43434"/>
                                  <a:pt x="21717" y="43434"/>
                                </a:cubicBezTo>
                                <a:cubicBezTo>
                                  <a:pt x="9728" y="43434"/>
                                  <a:pt x="0" y="33782"/>
                                  <a:pt x="0" y="21717"/>
                                </a:cubicBezTo>
                                <a:cubicBezTo>
                                  <a:pt x="0" y="9778"/>
                                  <a:pt x="9728" y="0"/>
                                  <a:pt x="21717"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48095930" name="Shape 6506"/>
                        <wps:cNvSpPr/>
                        <wps:spPr>
                          <a:xfrm>
                            <a:off x="5880" y="570548"/>
                            <a:ext cx="43447" cy="43434"/>
                          </a:xfrm>
                          <a:custGeom>
                            <a:avLst/>
                            <a:gdLst/>
                            <a:ahLst/>
                            <a:cxnLst/>
                            <a:rect l="0" t="0" r="0" b="0"/>
                            <a:pathLst>
                              <a:path w="43447" h="43434">
                                <a:moveTo>
                                  <a:pt x="0" y="21717"/>
                                </a:moveTo>
                                <a:cubicBezTo>
                                  <a:pt x="0" y="9778"/>
                                  <a:pt x="9728" y="0"/>
                                  <a:pt x="21717" y="0"/>
                                </a:cubicBezTo>
                                <a:cubicBezTo>
                                  <a:pt x="33718" y="0"/>
                                  <a:pt x="43447" y="9778"/>
                                  <a:pt x="43447" y="21717"/>
                                </a:cubicBezTo>
                                <a:cubicBezTo>
                                  <a:pt x="43447" y="33782"/>
                                  <a:pt x="33718" y="43434"/>
                                  <a:pt x="21717" y="43434"/>
                                </a:cubicBezTo>
                                <a:cubicBezTo>
                                  <a:pt x="9728" y="43434"/>
                                  <a:pt x="0" y="33782"/>
                                  <a:pt x="0" y="21717"/>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767180439" name="Shape 6507"/>
                        <wps:cNvSpPr/>
                        <wps:spPr>
                          <a:xfrm>
                            <a:off x="42380" y="625285"/>
                            <a:ext cx="68275" cy="68326"/>
                          </a:xfrm>
                          <a:custGeom>
                            <a:avLst/>
                            <a:gdLst/>
                            <a:ahLst/>
                            <a:cxnLst/>
                            <a:rect l="0" t="0" r="0" b="0"/>
                            <a:pathLst>
                              <a:path w="68275" h="68326">
                                <a:moveTo>
                                  <a:pt x="34138" y="0"/>
                                </a:moveTo>
                                <a:cubicBezTo>
                                  <a:pt x="52997" y="0"/>
                                  <a:pt x="68275" y="15367"/>
                                  <a:pt x="68275" y="34163"/>
                                </a:cubicBezTo>
                                <a:cubicBezTo>
                                  <a:pt x="68275" y="53086"/>
                                  <a:pt x="52997" y="68326"/>
                                  <a:pt x="34138" y="68326"/>
                                </a:cubicBezTo>
                                <a:cubicBezTo>
                                  <a:pt x="15278" y="68326"/>
                                  <a:pt x="0" y="53086"/>
                                  <a:pt x="0" y="34163"/>
                                </a:cubicBezTo>
                                <a:cubicBezTo>
                                  <a:pt x="0" y="15367"/>
                                  <a:pt x="15278" y="0"/>
                                  <a:pt x="34138"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864641673" name="Shape 6508"/>
                        <wps:cNvSpPr/>
                        <wps:spPr>
                          <a:xfrm>
                            <a:off x="42380" y="625285"/>
                            <a:ext cx="68275" cy="68326"/>
                          </a:xfrm>
                          <a:custGeom>
                            <a:avLst/>
                            <a:gdLst/>
                            <a:ahLst/>
                            <a:cxnLst/>
                            <a:rect l="0" t="0" r="0" b="0"/>
                            <a:pathLst>
                              <a:path w="68275" h="68326">
                                <a:moveTo>
                                  <a:pt x="0" y="34163"/>
                                </a:moveTo>
                                <a:cubicBezTo>
                                  <a:pt x="0" y="15367"/>
                                  <a:pt x="15278" y="0"/>
                                  <a:pt x="34138" y="0"/>
                                </a:cubicBezTo>
                                <a:cubicBezTo>
                                  <a:pt x="52997" y="0"/>
                                  <a:pt x="68275" y="15367"/>
                                  <a:pt x="68275" y="34163"/>
                                </a:cubicBezTo>
                                <a:cubicBezTo>
                                  <a:pt x="68275" y="53086"/>
                                  <a:pt x="52997" y="68326"/>
                                  <a:pt x="34138" y="68326"/>
                                </a:cubicBezTo>
                                <a:cubicBezTo>
                                  <a:pt x="15278" y="68326"/>
                                  <a:pt x="0" y="53086"/>
                                  <a:pt x="0" y="34163"/>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247767518" name="Shape 6509"/>
                        <wps:cNvSpPr/>
                        <wps:spPr>
                          <a:xfrm>
                            <a:off x="133629" y="673925"/>
                            <a:ext cx="99314" cy="99314"/>
                          </a:xfrm>
                          <a:custGeom>
                            <a:avLst/>
                            <a:gdLst/>
                            <a:ahLst/>
                            <a:cxnLst/>
                            <a:rect l="0" t="0" r="0" b="0"/>
                            <a:pathLst>
                              <a:path w="99314" h="99314">
                                <a:moveTo>
                                  <a:pt x="49657" y="0"/>
                                </a:moveTo>
                                <a:cubicBezTo>
                                  <a:pt x="77089" y="0"/>
                                  <a:pt x="99314" y="22225"/>
                                  <a:pt x="99314" y="49657"/>
                                </a:cubicBezTo>
                                <a:cubicBezTo>
                                  <a:pt x="99314" y="77089"/>
                                  <a:pt x="77089" y="99314"/>
                                  <a:pt x="49657" y="99314"/>
                                </a:cubicBezTo>
                                <a:cubicBezTo>
                                  <a:pt x="22225" y="99314"/>
                                  <a:pt x="0" y="77089"/>
                                  <a:pt x="0" y="49657"/>
                                </a:cubicBezTo>
                                <a:cubicBezTo>
                                  <a:pt x="0" y="22225"/>
                                  <a:pt x="22225" y="0"/>
                                  <a:pt x="49657"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243091209" name="Shape 6510"/>
                        <wps:cNvSpPr/>
                        <wps:spPr>
                          <a:xfrm>
                            <a:off x="133629" y="673925"/>
                            <a:ext cx="99314" cy="99314"/>
                          </a:xfrm>
                          <a:custGeom>
                            <a:avLst/>
                            <a:gdLst/>
                            <a:ahLst/>
                            <a:cxnLst/>
                            <a:rect l="0" t="0" r="0" b="0"/>
                            <a:pathLst>
                              <a:path w="99314" h="99314">
                                <a:moveTo>
                                  <a:pt x="0" y="49657"/>
                                </a:moveTo>
                                <a:cubicBezTo>
                                  <a:pt x="0" y="22225"/>
                                  <a:pt x="22225" y="0"/>
                                  <a:pt x="49657" y="0"/>
                                </a:cubicBezTo>
                                <a:cubicBezTo>
                                  <a:pt x="77089" y="0"/>
                                  <a:pt x="99314" y="22225"/>
                                  <a:pt x="99314" y="49657"/>
                                </a:cubicBezTo>
                                <a:cubicBezTo>
                                  <a:pt x="99314" y="77089"/>
                                  <a:pt x="77089" y="99314"/>
                                  <a:pt x="49657" y="99314"/>
                                </a:cubicBezTo>
                                <a:cubicBezTo>
                                  <a:pt x="22225" y="99314"/>
                                  <a:pt x="0" y="77089"/>
                                  <a:pt x="0" y="49657"/>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900885242" name="Shape 6511"/>
                        <wps:cNvSpPr/>
                        <wps:spPr>
                          <a:xfrm>
                            <a:off x="261379" y="753047"/>
                            <a:ext cx="43447" cy="43434"/>
                          </a:xfrm>
                          <a:custGeom>
                            <a:avLst/>
                            <a:gdLst/>
                            <a:ahLst/>
                            <a:cxnLst/>
                            <a:rect l="0" t="0" r="0" b="0"/>
                            <a:pathLst>
                              <a:path w="43447" h="43434">
                                <a:moveTo>
                                  <a:pt x="21730" y="0"/>
                                </a:moveTo>
                                <a:cubicBezTo>
                                  <a:pt x="33718" y="0"/>
                                  <a:pt x="43447" y="9778"/>
                                  <a:pt x="43447" y="21717"/>
                                </a:cubicBezTo>
                                <a:cubicBezTo>
                                  <a:pt x="43447" y="33782"/>
                                  <a:pt x="33718" y="43434"/>
                                  <a:pt x="21730" y="43434"/>
                                </a:cubicBezTo>
                                <a:cubicBezTo>
                                  <a:pt x="9728" y="43434"/>
                                  <a:pt x="0" y="33782"/>
                                  <a:pt x="0" y="21717"/>
                                </a:cubicBezTo>
                                <a:cubicBezTo>
                                  <a:pt x="0" y="9778"/>
                                  <a:pt x="9728" y="0"/>
                                  <a:pt x="21730"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290403715" name="Shape 6512"/>
                        <wps:cNvSpPr/>
                        <wps:spPr>
                          <a:xfrm>
                            <a:off x="261379" y="753047"/>
                            <a:ext cx="43447" cy="43434"/>
                          </a:xfrm>
                          <a:custGeom>
                            <a:avLst/>
                            <a:gdLst/>
                            <a:ahLst/>
                            <a:cxnLst/>
                            <a:rect l="0" t="0" r="0" b="0"/>
                            <a:pathLst>
                              <a:path w="43447" h="43434">
                                <a:moveTo>
                                  <a:pt x="0" y="21717"/>
                                </a:moveTo>
                                <a:cubicBezTo>
                                  <a:pt x="0" y="9778"/>
                                  <a:pt x="9728" y="0"/>
                                  <a:pt x="21730" y="0"/>
                                </a:cubicBezTo>
                                <a:cubicBezTo>
                                  <a:pt x="33718" y="0"/>
                                  <a:pt x="43447" y="9778"/>
                                  <a:pt x="43447" y="21717"/>
                                </a:cubicBezTo>
                                <a:cubicBezTo>
                                  <a:pt x="43447" y="33782"/>
                                  <a:pt x="33718" y="43434"/>
                                  <a:pt x="21730" y="43434"/>
                                </a:cubicBezTo>
                                <a:cubicBezTo>
                                  <a:pt x="9728" y="43434"/>
                                  <a:pt x="0" y="33782"/>
                                  <a:pt x="0" y="21717"/>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635347210" name="Shape 6513"/>
                        <wps:cNvSpPr/>
                        <wps:spPr>
                          <a:xfrm>
                            <a:off x="285712" y="673925"/>
                            <a:ext cx="68275" cy="68326"/>
                          </a:xfrm>
                          <a:custGeom>
                            <a:avLst/>
                            <a:gdLst/>
                            <a:ahLst/>
                            <a:cxnLst/>
                            <a:rect l="0" t="0" r="0" b="0"/>
                            <a:pathLst>
                              <a:path w="68275" h="68326">
                                <a:moveTo>
                                  <a:pt x="34138" y="0"/>
                                </a:moveTo>
                                <a:cubicBezTo>
                                  <a:pt x="52997" y="0"/>
                                  <a:pt x="68275" y="15367"/>
                                  <a:pt x="68275" y="34163"/>
                                </a:cubicBezTo>
                                <a:cubicBezTo>
                                  <a:pt x="68275" y="53086"/>
                                  <a:pt x="52997" y="68326"/>
                                  <a:pt x="34138" y="68326"/>
                                </a:cubicBezTo>
                                <a:cubicBezTo>
                                  <a:pt x="15278" y="68326"/>
                                  <a:pt x="0" y="53086"/>
                                  <a:pt x="0" y="34163"/>
                                </a:cubicBezTo>
                                <a:cubicBezTo>
                                  <a:pt x="0" y="15367"/>
                                  <a:pt x="15278" y="0"/>
                                  <a:pt x="34138"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328490857" name="Shape 6514"/>
                        <wps:cNvSpPr/>
                        <wps:spPr>
                          <a:xfrm>
                            <a:off x="285712" y="673925"/>
                            <a:ext cx="68275" cy="68326"/>
                          </a:xfrm>
                          <a:custGeom>
                            <a:avLst/>
                            <a:gdLst/>
                            <a:ahLst/>
                            <a:cxnLst/>
                            <a:rect l="0" t="0" r="0" b="0"/>
                            <a:pathLst>
                              <a:path w="68275" h="68326">
                                <a:moveTo>
                                  <a:pt x="0" y="34163"/>
                                </a:moveTo>
                                <a:cubicBezTo>
                                  <a:pt x="0" y="15367"/>
                                  <a:pt x="15278" y="0"/>
                                  <a:pt x="34138" y="0"/>
                                </a:cubicBezTo>
                                <a:cubicBezTo>
                                  <a:pt x="52997" y="0"/>
                                  <a:pt x="68275" y="15367"/>
                                  <a:pt x="68275" y="34163"/>
                                </a:cubicBezTo>
                                <a:cubicBezTo>
                                  <a:pt x="68275" y="53086"/>
                                  <a:pt x="52997" y="68326"/>
                                  <a:pt x="34138" y="68326"/>
                                </a:cubicBezTo>
                                <a:cubicBezTo>
                                  <a:pt x="15278" y="68326"/>
                                  <a:pt x="0" y="53086"/>
                                  <a:pt x="0" y="34163"/>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941339222" name="Shape 6515"/>
                        <wps:cNvSpPr/>
                        <wps:spPr>
                          <a:xfrm>
                            <a:off x="346545" y="759143"/>
                            <a:ext cx="43447" cy="43434"/>
                          </a:xfrm>
                          <a:custGeom>
                            <a:avLst/>
                            <a:gdLst/>
                            <a:ahLst/>
                            <a:cxnLst/>
                            <a:rect l="0" t="0" r="0" b="0"/>
                            <a:pathLst>
                              <a:path w="43447" h="43434">
                                <a:moveTo>
                                  <a:pt x="21730" y="0"/>
                                </a:moveTo>
                                <a:cubicBezTo>
                                  <a:pt x="33718" y="0"/>
                                  <a:pt x="43447" y="9779"/>
                                  <a:pt x="43447" y="21717"/>
                                </a:cubicBezTo>
                                <a:cubicBezTo>
                                  <a:pt x="43447" y="33782"/>
                                  <a:pt x="33718" y="43434"/>
                                  <a:pt x="21730" y="43434"/>
                                </a:cubicBezTo>
                                <a:cubicBezTo>
                                  <a:pt x="9728" y="43434"/>
                                  <a:pt x="0" y="33782"/>
                                  <a:pt x="0" y="21717"/>
                                </a:cubicBezTo>
                                <a:cubicBezTo>
                                  <a:pt x="0" y="9779"/>
                                  <a:pt x="9728" y="0"/>
                                  <a:pt x="21730"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144290993" name="Shape 6516"/>
                        <wps:cNvSpPr/>
                        <wps:spPr>
                          <a:xfrm>
                            <a:off x="346545" y="759143"/>
                            <a:ext cx="43447" cy="43434"/>
                          </a:xfrm>
                          <a:custGeom>
                            <a:avLst/>
                            <a:gdLst/>
                            <a:ahLst/>
                            <a:cxnLst/>
                            <a:rect l="0" t="0" r="0" b="0"/>
                            <a:pathLst>
                              <a:path w="43447" h="43434">
                                <a:moveTo>
                                  <a:pt x="0" y="21717"/>
                                </a:moveTo>
                                <a:cubicBezTo>
                                  <a:pt x="0" y="9779"/>
                                  <a:pt x="9728" y="0"/>
                                  <a:pt x="21730" y="0"/>
                                </a:cubicBezTo>
                                <a:cubicBezTo>
                                  <a:pt x="33718" y="0"/>
                                  <a:pt x="43447" y="9779"/>
                                  <a:pt x="43447" y="21717"/>
                                </a:cubicBezTo>
                                <a:cubicBezTo>
                                  <a:pt x="43447" y="33782"/>
                                  <a:pt x="33718" y="43434"/>
                                  <a:pt x="21730" y="43434"/>
                                </a:cubicBezTo>
                                <a:cubicBezTo>
                                  <a:pt x="9728" y="43434"/>
                                  <a:pt x="0" y="33782"/>
                                  <a:pt x="0" y="21717"/>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038836732" name="Shape 6517"/>
                        <wps:cNvSpPr/>
                        <wps:spPr>
                          <a:xfrm>
                            <a:off x="401295" y="661861"/>
                            <a:ext cx="99314" cy="99313"/>
                          </a:xfrm>
                          <a:custGeom>
                            <a:avLst/>
                            <a:gdLst/>
                            <a:ahLst/>
                            <a:cxnLst/>
                            <a:rect l="0" t="0" r="0" b="0"/>
                            <a:pathLst>
                              <a:path w="99314" h="99313">
                                <a:moveTo>
                                  <a:pt x="49657" y="0"/>
                                </a:moveTo>
                                <a:cubicBezTo>
                                  <a:pt x="77089" y="0"/>
                                  <a:pt x="99314" y="22225"/>
                                  <a:pt x="99314" y="49657"/>
                                </a:cubicBezTo>
                                <a:cubicBezTo>
                                  <a:pt x="99314" y="77088"/>
                                  <a:pt x="77089" y="99313"/>
                                  <a:pt x="49657" y="99313"/>
                                </a:cubicBezTo>
                                <a:cubicBezTo>
                                  <a:pt x="22238" y="99313"/>
                                  <a:pt x="0" y="77088"/>
                                  <a:pt x="0" y="49657"/>
                                </a:cubicBezTo>
                                <a:cubicBezTo>
                                  <a:pt x="0" y="22225"/>
                                  <a:pt x="22238" y="0"/>
                                  <a:pt x="49657"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2042724665" name="Shape 6518"/>
                        <wps:cNvSpPr/>
                        <wps:spPr>
                          <a:xfrm>
                            <a:off x="401295" y="661861"/>
                            <a:ext cx="99314" cy="99313"/>
                          </a:xfrm>
                          <a:custGeom>
                            <a:avLst/>
                            <a:gdLst/>
                            <a:ahLst/>
                            <a:cxnLst/>
                            <a:rect l="0" t="0" r="0" b="0"/>
                            <a:pathLst>
                              <a:path w="99314" h="99313">
                                <a:moveTo>
                                  <a:pt x="0" y="49657"/>
                                </a:moveTo>
                                <a:cubicBezTo>
                                  <a:pt x="0" y="22225"/>
                                  <a:pt x="22238" y="0"/>
                                  <a:pt x="49657" y="0"/>
                                </a:cubicBezTo>
                                <a:cubicBezTo>
                                  <a:pt x="77089" y="0"/>
                                  <a:pt x="99314" y="22225"/>
                                  <a:pt x="99314" y="49657"/>
                                </a:cubicBezTo>
                                <a:cubicBezTo>
                                  <a:pt x="99314" y="77088"/>
                                  <a:pt x="77089" y="99313"/>
                                  <a:pt x="49657" y="99313"/>
                                </a:cubicBezTo>
                                <a:cubicBezTo>
                                  <a:pt x="22238" y="99313"/>
                                  <a:pt x="0" y="77088"/>
                                  <a:pt x="0" y="49657"/>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920142154" name="Shape 6519"/>
                        <wps:cNvSpPr/>
                        <wps:spPr>
                          <a:xfrm>
                            <a:off x="535127" y="637477"/>
                            <a:ext cx="68288" cy="68326"/>
                          </a:xfrm>
                          <a:custGeom>
                            <a:avLst/>
                            <a:gdLst/>
                            <a:ahLst/>
                            <a:cxnLst/>
                            <a:rect l="0" t="0" r="0" b="0"/>
                            <a:pathLst>
                              <a:path w="68288" h="68326">
                                <a:moveTo>
                                  <a:pt x="34138" y="0"/>
                                </a:moveTo>
                                <a:cubicBezTo>
                                  <a:pt x="52997" y="0"/>
                                  <a:pt x="68288" y="15240"/>
                                  <a:pt x="68288" y="34163"/>
                                </a:cubicBezTo>
                                <a:cubicBezTo>
                                  <a:pt x="68288" y="52960"/>
                                  <a:pt x="52997" y="68326"/>
                                  <a:pt x="34138" y="68326"/>
                                </a:cubicBezTo>
                                <a:cubicBezTo>
                                  <a:pt x="15291" y="68326"/>
                                  <a:pt x="0" y="52960"/>
                                  <a:pt x="0" y="34163"/>
                                </a:cubicBezTo>
                                <a:cubicBezTo>
                                  <a:pt x="0" y="15240"/>
                                  <a:pt x="15291" y="0"/>
                                  <a:pt x="34138"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404512559" name="Shape 6520"/>
                        <wps:cNvSpPr/>
                        <wps:spPr>
                          <a:xfrm>
                            <a:off x="535127" y="637477"/>
                            <a:ext cx="68288" cy="68326"/>
                          </a:xfrm>
                          <a:custGeom>
                            <a:avLst/>
                            <a:gdLst/>
                            <a:ahLst/>
                            <a:cxnLst/>
                            <a:rect l="0" t="0" r="0" b="0"/>
                            <a:pathLst>
                              <a:path w="68288" h="68326">
                                <a:moveTo>
                                  <a:pt x="0" y="34163"/>
                                </a:moveTo>
                                <a:cubicBezTo>
                                  <a:pt x="0" y="15240"/>
                                  <a:pt x="15291" y="0"/>
                                  <a:pt x="34138" y="0"/>
                                </a:cubicBezTo>
                                <a:cubicBezTo>
                                  <a:pt x="52997" y="0"/>
                                  <a:pt x="68288" y="15240"/>
                                  <a:pt x="68288" y="34163"/>
                                </a:cubicBezTo>
                                <a:cubicBezTo>
                                  <a:pt x="68288" y="52960"/>
                                  <a:pt x="52997" y="68326"/>
                                  <a:pt x="34138" y="68326"/>
                                </a:cubicBezTo>
                                <a:cubicBezTo>
                                  <a:pt x="15291" y="68326"/>
                                  <a:pt x="0" y="52960"/>
                                  <a:pt x="0" y="34163"/>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912893661" name="Shape 6521"/>
                        <wps:cNvSpPr/>
                        <wps:spPr>
                          <a:xfrm>
                            <a:off x="603415" y="351473"/>
                            <a:ext cx="200495" cy="382777"/>
                          </a:xfrm>
                          <a:custGeom>
                            <a:avLst/>
                            <a:gdLst/>
                            <a:ahLst/>
                            <a:cxnLst/>
                            <a:rect l="0" t="0" r="0" b="0"/>
                            <a:pathLst>
                              <a:path w="200495" h="382777">
                                <a:moveTo>
                                  <a:pt x="0" y="0"/>
                                </a:moveTo>
                                <a:lnTo>
                                  <a:pt x="75578" y="0"/>
                                </a:lnTo>
                                <a:lnTo>
                                  <a:pt x="200495" y="191388"/>
                                </a:lnTo>
                                <a:lnTo>
                                  <a:pt x="75578" y="382777"/>
                                </a:lnTo>
                                <a:lnTo>
                                  <a:pt x="0" y="382777"/>
                                </a:lnTo>
                                <a:lnTo>
                                  <a:pt x="124955" y="191388"/>
                                </a:lnTo>
                                <a:lnTo>
                                  <a:pt x="0" y="0"/>
                                </a:lnTo>
                                <a:close/>
                              </a:path>
                            </a:pathLst>
                          </a:custGeom>
                          <a:ln w="0" cap="flat">
                            <a:miter lim="127000"/>
                          </a:ln>
                        </wps:spPr>
                        <wps:style>
                          <a:lnRef idx="0">
                            <a:srgbClr val="000000">
                              <a:alpha val="0"/>
                            </a:srgbClr>
                          </a:lnRef>
                          <a:fillRef idx="1">
                            <a:srgbClr val="B0BCDE"/>
                          </a:fillRef>
                          <a:effectRef idx="0">
                            <a:scrgbClr r="0" g="0" b="0"/>
                          </a:effectRef>
                          <a:fontRef idx="none"/>
                        </wps:style>
                        <wps:bodyPr/>
                      </wps:wsp>
                      <wps:wsp>
                        <wps:cNvPr id="1791372268" name="Rectangle 6522"/>
                        <wps:cNvSpPr/>
                        <wps:spPr>
                          <a:xfrm>
                            <a:off x="915670" y="416433"/>
                            <a:ext cx="448597" cy="85678"/>
                          </a:xfrm>
                          <a:prstGeom prst="rect">
                            <a:avLst/>
                          </a:prstGeom>
                          <a:ln>
                            <a:noFill/>
                          </a:ln>
                        </wps:spPr>
                        <wps:txbx>
                          <w:txbxContent>
                            <w:p w14:paraId="218883EA" w14:textId="77777777" w:rsidR="00900676" w:rsidRDefault="00900676" w:rsidP="00441D9C">
                              <w:pPr>
                                <w:spacing w:after="160" w:line="259" w:lineRule="auto"/>
                                <w:ind w:left="0" w:firstLine="0"/>
                                <w:jc w:val="left"/>
                              </w:pPr>
                              <w:r>
                                <w:rPr>
                                  <w:rFonts w:ascii="Calibri" w:eastAsia="Calibri" w:hAnsi="Calibri" w:cs="Calibri"/>
                                  <w:sz w:val="10"/>
                                </w:rPr>
                                <w:t xml:space="preserve">VALIDACIÓN </w:t>
                              </w:r>
                            </w:p>
                          </w:txbxContent>
                        </wps:txbx>
                        <wps:bodyPr horzOverflow="overflow" vert="horz" lIns="0" tIns="0" rIns="0" bIns="0" rtlCol="0">
                          <a:noAutofit/>
                        </wps:bodyPr>
                      </wps:wsp>
                      <wps:wsp>
                        <wps:cNvPr id="1387683679" name="Rectangle 6523"/>
                        <wps:cNvSpPr/>
                        <wps:spPr>
                          <a:xfrm>
                            <a:off x="898144" y="513207"/>
                            <a:ext cx="476019" cy="85678"/>
                          </a:xfrm>
                          <a:prstGeom prst="rect">
                            <a:avLst/>
                          </a:prstGeom>
                          <a:ln>
                            <a:noFill/>
                          </a:ln>
                        </wps:spPr>
                        <wps:txbx>
                          <w:txbxContent>
                            <w:p w14:paraId="6D072F40" w14:textId="77777777" w:rsidR="00900676" w:rsidRDefault="00900676" w:rsidP="00441D9C">
                              <w:pPr>
                                <w:spacing w:after="160" w:line="259" w:lineRule="auto"/>
                                <w:ind w:left="0" w:firstLine="0"/>
                                <w:jc w:val="left"/>
                              </w:pPr>
                              <w:r>
                                <w:rPr>
                                  <w:rFonts w:ascii="Calibri" w:eastAsia="Calibri" w:hAnsi="Calibri" w:cs="Calibri"/>
                                  <w:sz w:val="10"/>
                                </w:rPr>
                                <w:t>DE LA ALERTA</w:t>
                              </w:r>
                            </w:p>
                          </w:txbxContent>
                        </wps:txbx>
                        <wps:bodyPr horzOverflow="overflow" vert="horz" lIns="0" tIns="0" rIns="0" bIns="0" rtlCol="0">
                          <a:noAutofit/>
                        </wps:bodyPr>
                      </wps:wsp>
                      <wps:wsp>
                        <wps:cNvPr id="99319314" name="Rectangle 53434"/>
                        <wps:cNvSpPr/>
                        <wps:spPr>
                          <a:xfrm>
                            <a:off x="1295661" y="610743"/>
                            <a:ext cx="25488" cy="85678"/>
                          </a:xfrm>
                          <a:prstGeom prst="rect">
                            <a:avLst/>
                          </a:prstGeom>
                          <a:ln>
                            <a:noFill/>
                          </a:ln>
                        </wps:spPr>
                        <wps:txbx>
                          <w:txbxContent>
                            <w:p w14:paraId="43E08F3C" w14:textId="77777777" w:rsidR="00900676" w:rsidRDefault="00900676" w:rsidP="00441D9C">
                              <w:pPr>
                                <w:spacing w:after="160" w:line="259" w:lineRule="auto"/>
                                <w:ind w:left="0" w:firstLine="0"/>
                                <w:jc w:val="left"/>
                              </w:pPr>
                              <w:r>
                                <w:rPr>
                                  <w:rFonts w:ascii="Calibri" w:eastAsia="Calibri" w:hAnsi="Calibri" w:cs="Calibri"/>
                                  <w:sz w:val="10"/>
                                </w:rPr>
                                <w:t>)</w:t>
                              </w:r>
                            </w:p>
                          </w:txbxContent>
                        </wps:txbx>
                        <wps:bodyPr horzOverflow="overflow" vert="horz" lIns="0" tIns="0" rIns="0" bIns="0" rtlCol="0">
                          <a:noAutofit/>
                        </wps:bodyPr>
                      </wps:wsp>
                      <wps:wsp>
                        <wps:cNvPr id="147381633" name="Rectangle 53435"/>
                        <wps:cNvSpPr/>
                        <wps:spPr>
                          <a:xfrm>
                            <a:off x="873874" y="610743"/>
                            <a:ext cx="560978" cy="85678"/>
                          </a:xfrm>
                          <a:prstGeom prst="rect">
                            <a:avLst/>
                          </a:prstGeom>
                          <a:ln>
                            <a:noFill/>
                          </a:ln>
                        </wps:spPr>
                        <wps:txbx>
                          <w:txbxContent>
                            <w:p w14:paraId="772C3203" w14:textId="77777777" w:rsidR="00900676" w:rsidRDefault="00900676" w:rsidP="00441D9C">
                              <w:pPr>
                                <w:spacing w:after="160" w:line="259" w:lineRule="auto"/>
                                <w:ind w:left="0" w:firstLine="0"/>
                                <w:jc w:val="left"/>
                              </w:pPr>
                              <w:r>
                                <w:rPr>
                                  <w:rFonts w:ascii="Calibri" w:eastAsia="Calibri" w:hAnsi="Calibri" w:cs="Calibri"/>
                                  <w:sz w:val="10"/>
                                </w:rPr>
                                <w:t>JEFE DE UNIDAD</w:t>
                              </w:r>
                            </w:p>
                          </w:txbxContent>
                        </wps:txbx>
                        <wps:bodyPr horzOverflow="overflow" vert="horz" lIns="0" tIns="0" rIns="0" bIns="0" rtlCol="0">
                          <a:noAutofit/>
                        </wps:bodyPr>
                      </wps:wsp>
                      <wps:wsp>
                        <wps:cNvPr id="1089661031" name="Rectangle 53433"/>
                        <wps:cNvSpPr/>
                        <wps:spPr>
                          <a:xfrm>
                            <a:off x="854710" y="610743"/>
                            <a:ext cx="25488" cy="85678"/>
                          </a:xfrm>
                          <a:prstGeom prst="rect">
                            <a:avLst/>
                          </a:prstGeom>
                          <a:ln>
                            <a:noFill/>
                          </a:ln>
                        </wps:spPr>
                        <wps:txbx>
                          <w:txbxContent>
                            <w:p w14:paraId="6C909019" w14:textId="77777777" w:rsidR="00900676" w:rsidRDefault="00900676" w:rsidP="00441D9C">
                              <w:pPr>
                                <w:spacing w:after="160" w:line="259" w:lineRule="auto"/>
                                <w:ind w:left="0" w:firstLine="0"/>
                                <w:jc w:val="left"/>
                              </w:pPr>
                              <w:r>
                                <w:rPr>
                                  <w:rFonts w:ascii="Calibri" w:eastAsia="Calibri" w:hAnsi="Calibri" w:cs="Calibri"/>
                                  <w:sz w:val="10"/>
                                </w:rPr>
                                <w:t>(</w:t>
                              </w:r>
                            </w:p>
                          </w:txbxContent>
                        </wps:txbx>
                        <wps:bodyPr horzOverflow="overflow" vert="horz" lIns="0" tIns="0" rIns="0" bIns="0" rtlCol="0">
                          <a:noAutofit/>
                        </wps:bodyPr>
                      </wps:wsp>
                      <wps:wsp>
                        <wps:cNvPr id="366475882" name="Shape 6525"/>
                        <wps:cNvSpPr/>
                        <wps:spPr>
                          <a:xfrm>
                            <a:off x="1350899" y="351473"/>
                            <a:ext cx="200533" cy="382777"/>
                          </a:xfrm>
                          <a:custGeom>
                            <a:avLst/>
                            <a:gdLst/>
                            <a:ahLst/>
                            <a:cxnLst/>
                            <a:rect l="0" t="0" r="0" b="0"/>
                            <a:pathLst>
                              <a:path w="200533" h="382777">
                                <a:moveTo>
                                  <a:pt x="0" y="0"/>
                                </a:moveTo>
                                <a:lnTo>
                                  <a:pt x="75565" y="0"/>
                                </a:lnTo>
                                <a:lnTo>
                                  <a:pt x="200533" y="191388"/>
                                </a:lnTo>
                                <a:lnTo>
                                  <a:pt x="75565" y="382777"/>
                                </a:lnTo>
                                <a:lnTo>
                                  <a:pt x="0" y="382777"/>
                                </a:lnTo>
                                <a:lnTo>
                                  <a:pt x="124968" y="191388"/>
                                </a:lnTo>
                                <a:lnTo>
                                  <a:pt x="0" y="0"/>
                                </a:lnTo>
                                <a:close/>
                              </a:path>
                            </a:pathLst>
                          </a:custGeom>
                          <a:ln w="0" cap="flat">
                            <a:miter lim="127000"/>
                          </a:ln>
                        </wps:spPr>
                        <wps:style>
                          <a:lnRef idx="0">
                            <a:srgbClr val="000000">
                              <a:alpha val="0"/>
                            </a:srgbClr>
                          </a:lnRef>
                          <a:fillRef idx="1">
                            <a:srgbClr val="B0BCDE"/>
                          </a:fillRef>
                          <a:effectRef idx="0">
                            <a:scrgbClr r="0" g="0" b="0"/>
                          </a:effectRef>
                          <a:fontRef idx="none"/>
                        </wps:style>
                        <wps:bodyPr/>
                      </wps:wsp>
                      <wps:wsp>
                        <wps:cNvPr id="1735424273" name="Rectangle 6526"/>
                        <wps:cNvSpPr/>
                        <wps:spPr>
                          <a:xfrm>
                            <a:off x="1596898" y="408814"/>
                            <a:ext cx="625748" cy="85678"/>
                          </a:xfrm>
                          <a:prstGeom prst="rect">
                            <a:avLst/>
                          </a:prstGeom>
                          <a:ln>
                            <a:noFill/>
                          </a:ln>
                        </wps:spPr>
                        <wps:txbx>
                          <w:txbxContent>
                            <w:p w14:paraId="54CB3018" w14:textId="77777777" w:rsidR="00900676" w:rsidRDefault="00900676" w:rsidP="00441D9C">
                              <w:pPr>
                                <w:spacing w:after="160" w:line="259" w:lineRule="auto"/>
                                <w:ind w:left="0" w:firstLine="0"/>
                                <w:jc w:val="left"/>
                              </w:pPr>
                              <w:r>
                                <w:rPr>
                                  <w:rFonts w:ascii="Calibri" w:eastAsia="Calibri" w:hAnsi="Calibri" w:cs="Calibri"/>
                                  <w:sz w:val="10"/>
                                </w:rPr>
                                <w:t xml:space="preserve">DIFUNSIÓN DE LA </w:t>
                              </w:r>
                            </w:p>
                          </w:txbxContent>
                        </wps:txbx>
                        <wps:bodyPr horzOverflow="overflow" vert="horz" lIns="0" tIns="0" rIns="0" bIns="0" rtlCol="0">
                          <a:noAutofit/>
                        </wps:bodyPr>
                      </wps:wsp>
                      <wps:wsp>
                        <wps:cNvPr id="475846354" name="Rectangle 6527"/>
                        <wps:cNvSpPr/>
                        <wps:spPr>
                          <a:xfrm>
                            <a:off x="1687576" y="478917"/>
                            <a:ext cx="383574" cy="85678"/>
                          </a:xfrm>
                          <a:prstGeom prst="rect">
                            <a:avLst/>
                          </a:prstGeom>
                          <a:ln>
                            <a:noFill/>
                          </a:ln>
                        </wps:spPr>
                        <wps:txbx>
                          <w:txbxContent>
                            <w:p w14:paraId="46458D7E" w14:textId="77777777" w:rsidR="00900676" w:rsidRDefault="00900676" w:rsidP="00441D9C">
                              <w:pPr>
                                <w:spacing w:after="160" w:line="259" w:lineRule="auto"/>
                                <w:ind w:left="0" w:firstLine="0"/>
                                <w:jc w:val="left"/>
                              </w:pPr>
                              <w:r>
                                <w:rPr>
                                  <w:rFonts w:ascii="Calibri" w:eastAsia="Calibri" w:hAnsi="Calibri" w:cs="Calibri"/>
                                  <w:sz w:val="10"/>
                                </w:rPr>
                                <w:t xml:space="preserve">ALERTA AL </w:t>
                              </w:r>
                            </w:p>
                          </w:txbxContent>
                        </wps:txbx>
                        <wps:bodyPr horzOverflow="overflow" vert="horz" lIns="0" tIns="0" rIns="0" bIns="0" rtlCol="0">
                          <a:noAutofit/>
                        </wps:bodyPr>
                      </wps:wsp>
                      <wps:wsp>
                        <wps:cNvPr id="356348509" name="Rectangle 6528"/>
                        <wps:cNvSpPr/>
                        <wps:spPr>
                          <a:xfrm>
                            <a:off x="1623568" y="548259"/>
                            <a:ext cx="555089" cy="85678"/>
                          </a:xfrm>
                          <a:prstGeom prst="rect">
                            <a:avLst/>
                          </a:prstGeom>
                          <a:ln>
                            <a:noFill/>
                          </a:ln>
                        </wps:spPr>
                        <wps:txbx>
                          <w:txbxContent>
                            <w:p w14:paraId="62C34C7C" w14:textId="77777777" w:rsidR="00900676" w:rsidRDefault="00900676" w:rsidP="00441D9C">
                              <w:pPr>
                                <w:spacing w:after="160" w:line="259" w:lineRule="auto"/>
                                <w:ind w:left="0" w:firstLine="0"/>
                                <w:jc w:val="left"/>
                              </w:pPr>
                              <w:r>
                                <w:rPr>
                                  <w:rFonts w:ascii="Calibri" w:eastAsia="Calibri" w:hAnsi="Calibri" w:cs="Calibri"/>
                                  <w:sz w:val="10"/>
                                </w:rPr>
                                <w:t xml:space="preserve">DIRECTOR DRM </w:t>
                              </w:r>
                            </w:p>
                          </w:txbxContent>
                        </wps:txbx>
                        <wps:bodyPr horzOverflow="overflow" vert="horz" lIns="0" tIns="0" rIns="0" bIns="0" rtlCol="0">
                          <a:noAutofit/>
                        </wps:bodyPr>
                      </wps:wsp>
                      <wps:wsp>
                        <wps:cNvPr id="1598886292" name="Rectangle 53437"/>
                        <wps:cNvSpPr/>
                        <wps:spPr>
                          <a:xfrm>
                            <a:off x="2035563" y="618364"/>
                            <a:ext cx="25487" cy="85678"/>
                          </a:xfrm>
                          <a:prstGeom prst="rect">
                            <a:avLst/>
                          </a:prstGeom>
                          <a:ln>
                            <a:noFill/>
                          </a:ln>
                        </wps:spPr>
                        <wps:txbx>
                          <w:txbxContent>
                            <w:p w14:paraId="0EEA71EF" w14:textId="77777777" w:rsidR="00900676" w:rsidRDefault="00900676" w:rsidP="00441D9C">
                              <w:pPr>
                                <w:spacing w:after="160" w:line="259" w:lineRule="auto"/>
                                <w:ind w:left="0" w:firstLine="0"/>
                                <w:jc w:val="left"/>
                              </w:pPr>
                              <w:r>
                                <w:rPr>
                                  <w:rFonts w:ascii="Calibri" w:eastAsia="Calibri" w:hAnsi="Calibri" w:cs="Calibri"/>
                                  <w:sz w:val="10"/>
                                </w:rPr>
                                <w:t>)</w:t>
                              </w:r>
                            </w:p>
                          </w:txbxContent>
                        </wps:txbx>
                        <wps:bodyPr horzOverflow="overflow" vert="horz" lIns="0" tIns="0" rIns="0" bIns="0" rtlCol="0">
                          <a:noAutofit/>
                        </wps:bodyPr>
                      </wps:wsp>
                      <wps:wsp>
                        <wps:cNvPr id="458397663" name="Rectangle 53438"/>
                        <wps:cNvSpPr/>
                        <wps:spPr>
                          <a:xfrm>
                            <a:off x="1613776" y="618364"/>
                            <a:ext cx="560978" cy="85678"/>
                          </a:xfrm>
                          <a:prstGeom prst="rect">
                            <a:avLst/>
                          </a:prstGeom>
                          <a:ln>
                            <a:noFill/>
                          </a:ln>
                        </wps:spPr>
                        <wps:txbx>
                          <w:txbxContent>
                            <w:p w14:paraId="48DE9382" w14:textId="77777777" w:rsidR="00900676" w:rsidRDefault="00900676" w:rsidP="00441D9C">
                              <w:pPr>
                                <w:spacing w:after="160" w:line="259" w:lineRule="auto"/>
                                <w:ind w:left="0" w:firstLine="0"/>
                                <w:jc w:val="left"/>
                              </w:pPr>
                              <w:r>
                                <w:rPr>
                                  <w:rFonts w:ascii="Calibri" w:eastAsia="Calibri" w:hAnsi="Calibri" w:cs="Calibri"/>
                                  <w:sz w:val="10"/>
                                </w:rPr>
                                <w:t>JEFE DE UNIDAD</w:t>
                              </w:r>
                            </w:p>
                          </w:txbxContent>
                        </wps:txbx>
                        <wps:bodyPr horzOverflow="overflow" vert="horz" lIns="0" tIns="0" rIns="0" bIns="0" rtlCol="0">
                          <a:noAutofit/>
                        </wps:bodyPr>
                      </wps:wsp>
                      <wps:wsp>
                        <wps:cNvPr id="2041882618" name="Rectangle 53436"/>
                        <wps:cNvSpPr/>
                        <wps:spPr>
                          <a:xfrm>
                            <a:off x="1594612" y="618364"/>
                            <a:ext cx="25488" cy="85678"/>
                          </a:xfrm>
                          <a:prstGeom prst="rect">
                            <a:avLst/>
                          </a:prstGeom>
                          <a:ln>
                            <a:noFill/>
                          </a:ln>
                        </wps:spPr>
                        <wps:txbx>
                          <w:txbxContent>
                            <w:p w14:paraId="78C5E912" w14:textId="77777777" w:rsidR="00900676" w:rsidRDefault="00900676" w:rsidP="00441D9C">
                              <w:pPr>
                                <w:spacing w:after="160" w:line="259" w:lineRule="auto"/>
                                <w:ind w:left="0" w:firstLine="0"/>
                                <w:jc w:val="left"/>
                              </w:pPr>
                              <w:r>
                                <w:rPr>
                                  <w:rFonts w:ascii="Calibri" w:eastAsia="Calibri" w:hAnsi="Calibri" w:cs="Calibri"/>
                                  <w:sz w:val="10"/>
                                </w:rPr>
                                <w:t>(</w:t>
                              </w:r>
                            </w:p>
                          </w:txbxContent>
                        </wps:txbx>
                        <wps:bodyPr horzOverflow="overflow" vert="horz" lIns="0" tIns="0" rIns="0" bIns="0" rtlCol="0">
                          <a:noAutofit/>
                        </wps:bodyPr>
                      </wps:wsp>
                      <wps:wsp>
                        <wps:cNvPr id="1268841998" name="Shape 6530"/>
                        <wps:cNvSpPr/>
                        <wps:spPr>
                          <a:xfrm>
                            <a:off x="2098294" y="351473"/>
                            <a:ext cx="200533" cy="382777"/>
                          </a:xfrm>
                          <a:custGeom>
                            <a:avLst/>
                            <a:gdLst/>
                            <a:ahLst/>
                            <a:cxnLst/>
                            <a:rect l="0" t="0" r="0" b="0"/>
                            <a:pathLst>
                              <a:path w="200533" h="382777">
                                <a:moveTo>
                                  <a:pt x="0" y="0"/>
                                </a:moveTo>
                                <a:lnTo>
                                  <a:pt x="75565" y="0"/>
                                </a:lnTo>
                                <a:lnTo>
                                  <a:pt x="200533" y="191388"/>
                                </a:lnTo>
                                <a:lnTo>
                                  <a:pt x="75565" y="382777"/>
                                </a:lnTo>
                                <a:lnTo>
                                  <a:pt x="0" y="382777"/>
                                </a:lnTo>
                                <a:lnTo>
                                  <a:pt x="124968" y="191388"/>
                                </a:lnTo>
                                <a:lnTo>
                                  <a:pt x="0" y="0"/>
                                </a:lnTo>
                                <a:close/>
                              </a:path>
                            </a:pathLst>
                          </a:custGeom>
                          <a:ln w="0" cap="flat">
                            <a:miter lim="127000"/>
                          </a:ln>
                        </wps:spPr>
                        <wps:style>
                          <a:lnRef idx="0">
                            <a:srgbClr val="000000">
                              <a:alpha val="0"/>
                            </a:srgbClr>
                          </a:lnRef>
                          <a:fillRef idx="1">
                            <a:srgbClr val="B0BCDE"/>
                          </a:fillRef>
                          <a:effectRef idx="0">
                            <a:scrgbClr r="0" g="0" b="0"/>
                          </a:effectRef>
                          <a:fontRef idx="none"/>
                        </wps:style>
                        <wps:bodyPr/>
                      </wps:wsp>
                      <wps:wsp>
                        <wps:cNvPr id="1439399203" name="Rectangle 6531"/>
                        <wps:cNvSpPr/>
                        <wps:spPr>
                          <a:xfrm>
                            <a:off x="2364994" y="408814"/>
                            <a:ext cx="571072" cy="85678"/>
                          </a:xfrm>
                          <a:prstGeom prst="rect">
                            <a:avLst/>
                          </a:prstGeom>
                          <a:ln>
                            <a:noFill/>
                          </a:ln>
                        </wps:spPr>
                        <wps:txbx>
                          <w:txbxContent>
                            <w:p w14:paraId="07EC113A" w14:textId="77777777" w:rsidR="00900676" w:rsidRDefault="00900676" w:rsidP="00441D9C">
                              <w:pPr>
                                <w:spacing w:after="160" w:line="259" w:lineRule="auto"/>
                                <w:ind w:left="0" w:firstLine="0"/>
                                <w:jc w:val="left"/>
                              </w:pPr>
                              <w:r>
                                <w:rPr>
                                  <w:rFonts w:ascii="Calibri" w:eastAsia="Calibri" w:hAnsi="Calibri" w:cs="Calibri"/>
                                  <w:sz w:val="10"/>
                                </w:rPr>
                                <w:t xml:space="preserve">DIFUSIÓN DE LA </w:t>
                              </w:r>
                            </w:p>
                          </w:txbxContent>
                        </wps:txbx>
                        <wps:bodyPr horzOverflow="overflow" vert="horz" lIns="0" tIns="0" rIns="0" bIns="0" rtlCol="0">
                          <a:noAutofit/>
                        </wps:bodyPr>
                      </wps:wsp>
                      <wps:wsp>
                        <wps:cNvPr id="1614343649" name="Rectangle 6532"/>
                        <wps:cNvSpPr/>
                        <wps:spPr>
                          <a:xfrm>
                            <a:off x="2435098" y="478917"/>
                            <a:ext cx="383574" cy="85678"/>
                          </a:xfrm>
                          <a:prstGeom prst="rect">
                            <a:avLst/>
                          </a:prstGeom>
                          <a:ln>
                            <a:noFill/>
                          </a:ln>
                        </wps:spPr>
                        <wps:txbx>
                          <w:txbxContent>
                            <w:p w14:paraId="50298812" w14:textId="77777777" w:rsidR="00900676" w:rsidRDefault="00900676" w:rsidP="00441D9C">
                              <w:pPr>
                                <w:spacing w:after="160" w:line="259" w:lineRule="auto"/>
                                <w:ind w:left="0" w:firstLine="0"/>
                                <w:jc w:val="left"/>
                              </w:pPr>
                              <w:r>
                                <w:rPr>
                                  <w:rFonts w:ascii="Calibri" w:eastAsia="Calibri" w:hAnsi="Calibri" w:cs="Calibri"/>
                                  <w:sz w:val="10"/>
                                </w:rPr>
                                <w:t xml:space="preserve">ALERTA AL </w:t>
                              </w:r>
                            </w:p>
                          </w:txbxContent>
                        </wps:txbx>
                        <wps:bodyPr horzOverflow="overflow" vert="horz" lIns="0" tIns="0" rIns="0" bIns="0" rtlCol="0">
                          <a:noAutofit/>
                        </wps:bodyPr>
                      </wps:wsp>
                      <wps:wsp>
                        <wps:cNvPr id="1943834121" name="Rectangle 6533"/>
                        <wps:cNvSpPr/>
                        <wps:spPr>
                          <a:xfrm>
                            <a:off x="2319274" y="548259"/>
                            <a:ext cx="692705" cy="85678"/>
                          </a:xfrm>
                          <a:prstGeom prst="rect">
                            <a:avLst/>
                          </a:prstGeom>
                          <a:ln>
                            <a:noFill/>
                          </a:ln>
                        </wps:spPr>
                        <wps:txbx>
                          <w:txbxContent>
                            <w:p w14:paraId="5358BEB5" w14:textId="77777777" w:rsidR="00900676" w:rsidRDefault="00900676" w:rsidP="00441D9C">
                              <w:pPr>
                                <w:spacing w:after="160" w:line="259" w:lineRule="auto"/>
                                <w:ind w:left="0" w:firstLine="0"/>
                                <w:jc w:val="left"/>
                              </w:pPr>
                              <w:r>
                                <w:rPr>
                                  <w:rFonts w:ascii="Calibri" w:eastAsia="Calibri" w:hAnsi="Calibri" w:cs="Calibri"/>
                                  <w:sz w:val="10"/>
                                </w:rPr>
                                <w:t xml:space="preserve">SECRETARIO SMGIR </w:t>
                              </w:r>
                            </w:p>
                          </w:txbxContent>
                        </wps:txbx>
                        <wps:bodyPr horzOverflow="overflow" vert="horz" lIns="0" tIns="0" rIns="0" bIns="0" rtlCol="0">
                          <a:noAutofit/>
                        </wps:bodyPr>
                      </wps:wsp>
                      <wps:wsp>
                        <wps:cNvPr id="723949839" name="Rectangle 53440"/>
                        <wps:cNvSpPr/>
                        <wps:spPr>
                          <a:xfrm>
                            <a:off x="2774141" y="618364"/>
                            <a:ext cx="25488" cy="85678"/>
                          </a:xfrm>
                          <a:prstGeom prst="rect">
                            <a:avLst/>
                          </a:prstGeom>
                          <a:ln>
                            <a:noFill/>
                          </a:ln>
                        </wps:spPr>
                        <wps:txbx>
                          <w:txbxContent>
                            <w:p w14:paraId="1FF3CBFC" w14:textId="77777777" w:rsidR="00900676" w:rsidRDefault="00900676" w:rsidP="00441D9C">
                              <w:pPr>
                                <w:spacing w:after="160" w:line="259" w:lineRule="auto"/>
                                <w:ind w:left="0" w:firstLine="0"/>
                                <w:jc w:val="left"/>
                              </w:pPr>
                              <w:r>
                                <w:rPr>
                                  <w:rFonts w:ascii="Calibri" w:eastAsia="Calibri" w:hAnsi="Calibri" w:cs="Calibri"/>
                                  <w:sz w:val="10"/>
                                </w:rPr>
                                <w:t>)</w:t>
                              </w:r>
                            </w:p>
                          </w:txbxContent>
                        </wps:txbx>
                        <wps:bodyPr horzOverflow="overflow" vert="horz" lIns="0" tIns="0" rIns="0" bIns="0" rtlCol="0">
                          <a:noAutofit/>
                        </wps:bodyPr>
                      </wps:wsp>
                      <wps:wsp>
                        <wps:cNvPr id="215579865" name="Rectangle 53441"/>
                        <wps:cNvSpPr/>
                        <wps:spPr>
                          <a:xfrm>
                            <a:off x="2370442" y="618364"/>
                            <a:ext cx="536920" cy="85678"/>
                          </a:xfrm>
                          <a:prstGeom prst="rect">
                            <a:avLst/>
                          </a:prstGeom>
                          <a:ln>
                            <a:noFill/>
                          </a:ln>
                        </wps:spPr>
                        <wps:txbx>
                          <w:txbxContent>
                            <w:p w14:paraId="06CB8283" w14:textId="77777777" w:rsidR="00900676" w:rsidRDefault="00900676" w:rsidP="00441D9C">
                              <w:pPr>
                                <w:spacing w:after="160" w:line="259" w:lineRule="auto"/>
                                <w:ind w:left="0" w:firstLine="0"/>
                                <w:jc w:val="left"/>
                              </w:pPr>
                              <w:r>
                                <w:rPr>
                                  <w:rFonts w:ascii="Calibri" w:eastAsia="Calibri" w:hAnsi="Calibri" w:cs="Calibri"/>
                                  <w:sz w:val="10"/>
                                </w:rPr>
                                <w:t>DIRECTOR DRM</w:t>
                              </w:r>
                            </w:p>
                          </w:txbxContent>
                        </wps:txbx>
                        <wps:bodyPr horzOverflow="overflow" vert="horz" lIns="0" tIns="0" rIns="0" bIns="0" rtlCol="0">
                          <a:noAutofit/>
                        </wps:bodyPr>
                      </wps:wsp>
                      <wps:wsp>
                        <wps:cNvPr id="28144489" name="Rectangle 53439"/>
                        <wps:cNvSpPr/>
                        <wps:spPr>
                          <a:xfrm>
                            <a:off x="2351278" y="618364"/>
                            <a:ext cx="25488" cy="85678"/>
                          </a:xfrm>
                          <a:prstGeom prst="rect">
                            <a:avLst/>
                          </a:prstGeom>
                          <a:ln>
                            <a:noFill/>
                          </a:ln>
                        </wps:spPr>
                        <wps:txbx>
                          <w:txbxContent>
                            <w:p w14:paraId="57265A37" w14:textId="77777777" w:rsidR="00900676" w:rsidRDefault="00900676" w:rsidP="00441D9C">
                              <w:pPr>
                                <w:spacing w:after="160" w:line="259" w:lineRule="auto"/>
                                <w:ind w:left="0" w:firstLine="0"/>
                                <w:jc w:val="left"/>
                              </w:pPr>
                              <w:r>
                                <w:rPr>
                                  <w:rFonts w:ascii="Calibri" w:eastAsia="Calibri" w:hAnsi="Calibri" w:cs="Calibri"/>
                                  <w:sz w:val="10"/>
                                </w:rPr>
                                <w:t>(</w:t>
                              </w:r>
                            </w:p>
                          </w:txbxContent>
                        </wps:txbx>
                        <wps:bodyPr horzOverflow="overflow" vert="horz" lIns="0" tIns="0" rIns="0" bIns="0" rtlCol="0">
                          <a:noAutofit/>
                        </wps:bodyPr>
                      </wps:wsp>
                      <wps:wsp>
                        <wps:cNvPr id="100264307" name="Shape 6535"/>
                        <wps:cNvSpPr/>
                        <wps:spPr>
                          <a:xfrm>
                            <a:off x="2845816" y="351473"/>
                            <a:ext cx="200533" cy="382777"/>
                          </a:xfrm>
                          <a:custGeom>
                            <a:avLst/>
                            <a:gdLst/>
                            <a:ahLst/>
                            <a:cxnLst/>
                            <a:rect l="0" t="0" r="0" b="0"/>
                            <a:pathLst>
                              <a:path w="200533" h="382777">
                                <a:moveTo>
                                  <a:pt x="0" y="0"/>
                                </a:moveTo>
                                <a:lnTo>
                                  <a:pt x="75565" y="0"/>
                                </a:lnTo>
                                <a:lnTo>
                                  <a:pt x="200533" y="191388"/>
                                </a:lnTo>
                                <a:lnTo>
                                  <a:pt x="75565" y="382777"/>
                                </a:lnTo>
                                <a:lnTo>
                                  <a:pt x="0" y="382777"/>
                                </a:lnTo>
                                <a:lnTo>
                                  <a:pt x="124968" y="191388"/>
                                </a:lnTo>
                                <a:lnTo>
                                  <a:pt x="0" y="0"/>
                                </a:lnTo>
                                <a:close/>
                              </a:path>
                            </a:pathLst>
                          </a:custGeom>
                          <a:ln w="0" cap="flat">
                            <a:miter lim="127000"/>
                          </a:ln>
                        </wps:spPr>
                        <wps:style>
                          <a:lnRef idx="0">
                            <a:srgbClr val="000000">
                              <a:alpha val="0"/>
                            </a:srgbClr>
                          </a:lnRef>
                          <a:fillRef idx="1">
                            <a:srgbClr val="B0BCDE"/>
                          </a:fillRef>
                          <a:effectRef idx="0">
                            <a:scrgbClr r="0" g="0" b="0"/>
                          </a:effectRef>
                          <a:fontRef idx="none"/>
                        </wps:style>
                        <wps:bodyPr/>
                      </wps:wsp>
                      <wps:wsp>
                        <wps:cNvPr id="1658731103" name="Rectangle 6536"/>
                        <wps:cNvSpPr/>
                        <wps:spPr>
                          <a:xfrm>
                            <a:off x="3111754" y="325502"/>
                            <a:ext cx="573258" cy="85678"/>
                          </a:xfrm>
                          <a:prstGeom prst="rect">
                            <a:avLst/>
                          </a:prstGeom>
                          <a:ln>
                            <a:noFill/>
                          </a:ln>
                        </wps:spPr>
                        <wps:txbx>
                          <w:txbxContent>
                            <w:p w14:paraId="77E5226A" w14:textId="77777777" w:rsidR="00900676" w:rsidRDefault="00900676" w:rsidP="00441D9C">
                              <w:pPr>
                                <w:spacing w:after="160" w:line="259" w:lineRule="auto"/>
                                <w:ind w:left="0" w:firstLine="0"/>
                                <w:jc w:val="left"/>
                              </w:pPr>
                              <w:r>
                                <w:rPr>
                                  <w:rFonts w:ascii="Calibri" w:eastAsia="Calibri" w:hAnsi="Calibri" w:cs="Calibri"/>
                                  <w:sz w:val="10"/>
                                </w:rPr>
                                <w:t xml:space="preserve">COORDINACIÓN </w:t>
                              </w:r>
                            </w:p>
                          </w:txbxContent>
                        </wps:txbx>
                        <wps:bodyPr horzOverflow="overflow" vert="horz" lIns="0" tIns="0" rIns="0" bIns="0" rtlCol="0">
                          <a:noAutofit/>
                        </wps:bodyPr>
                      </wps:wsp>
                      <wps:wsp>
                        <wps:cNvPr id="1439927600" name="Rectangle 6537"/>
                        <wps:cNvSpPr/>
                        <wps:spPr>
                          <a:xfrm>
                            <a:off x="3076702" y="395605"/>
                            <a:ext cx="666545" cy="85678"/>
                          </a:xfrm>
                          <a:prstGeom prst="rect">
                            <a:avLst/>
                          </a:prstGeom>
                          <a:ln>
                            <a:noFill/>
                          </a:ln>
                        </wps:spPr>
                        <wps:txbx>
                          <w:txbxContent>
                            <w:p w14:paraId="66BB8050" w14:textId="77777777" w:rsidR="00900676" w:rsidRDefault="00900676" w:rsidP="00441D9C">
                              <w:pPr>
                                <w:spacing w:after="160" w:line="259" w:lineRule="auto"/>
                                <w:ind w:left="0" w:firstLine="0"/>
                                <w:jc w:val="left"/>
                              </w:pPr>
                              <w:r>
                                <w:rPr>
                                  <w:rFonts w:ascii="Calibri" w:eastAsia="Calibri" w:hAnsi="Calibri" w:cs="Calibri"/>
                                  <w:sz w:val="10"/>
                                </w:rPr>
                                <w:t xml:space="preserve">CON SMMSC PARA </w:t>
                              </w:r>
                            </w:p>
                          </w:txbxContent>
                        </wps:txbx>
                        <wps:bodyPr horzOverflow="overflow" vert="horz" lIns="0" tIns="0" rIns="0" bIns="0" rtlCol="0">
                          <a:noAutofit/>
                        </wps:bodyPr>
                      </wps:wsp>
                      <wps:wsp>
                        <wps:cNvPr id="91412225" name="Rectangle 6538"/>
                        <wps:cNvSpPr/>
                        <wps:spPr>
                          <a:xfrm>
                            <a:off x="3102610" y="464948"/>
                            <a:ext cx="596223" cy="85678"/>
                          </a:xfrm>
                          <a:prstGeom prst="rect">
                            <a:avLst/>
                          </a:prstGeom>
                          <a:ln>
                            <a:noFill/>
                          </a:ln>
                        </wps:spPr>
                        <wps:txbx>
                          <w:txbxContent>
                            <w:p w14:paraId="3E4E1870" w14:textId="77777777" w:rsidR="00900676" w:rsidRDefault="00900676" w:rsidP="00441D9C">
                              <w:pPr>
                                <w:spacing w:after="160" w:line="259" w:lineRule="auto"/>
                                <w:ind w:left="0" w:firstLine="0"/>
                                <w:jc w:val="left"/>
                              </w:pPr>
                              <w:r>
                                <w:rPr>
                                  <w:rFonts w:ascii="Calibri" w:eastAsia="Calibri" w:hAnsi="Calibri" w:cs="Calibri"/>
                                  <w:sz w:val="10"/>
                                </w:rPr>
                                <w:t xml:space="preserve">ACTIVACIÓN DEL </w:t>
                              </w:r>
                            </w:p>
                          </w:txbxContent>
                        </wps:txbx>
                        <wps:bodyPr horzOverflow="overflow" vert="horz" lIns="0" tIns="0" rIns="0" bIns="0" rtlCol="0">
                          <a:noAutofit/>
                        </wps:bodyPr>
                      </wps:wsp>
                      <wps:wsp>
                        <wps:cNvPr id="639853636" name="Rectangle 6539"/>
                        <wps:cNvSpPr/>
                        <wps:spPr>
                          <a:xfrm>
                            <a:off x="3069082" y="535052"/>
                            <a:ext cx="685387" cy="85678"/>
                          </a:xfrm>
                          <a:prstGeom prst="rect">
                            <a:avLst/>
                          </a:prstGeom>
                          <a:ln>
                            <a:noFill/>
                          </a:ln>
                        </wps:spPr>
                        <wps:txbx>
                          <w:txbxContent>
                            <w:p w14:paraId="550B2973" w14:textId="77777777" w:rsidR="00900676" w:rsidRDefault="00900676" w:rsidP="00441D9C">
                              <w:pPr>
                                <w:spacing w:after="160" w:line="259" w:lineRule="auto"/>
                                <w:ind w:left="0" w:firstLine="0"/>
                                <w:jc w:val="left"/>
                              </w:pPr>
                              <w:r>
                                <w:rPr>
                                  <w:rFonts w:ascii="Calibri" w:eastAsia="Calibri" w:hAnsi="Calibri" w:cs="Calibri"/>
                                  <w:sz w:val="10"/>
                                </w:rPr>
                                <w:t xml:space="preserve">PLAN DE CIERRE DE </w:t>
                              </w:r>
                            </w:p>
                          </w:txbxContent>
                        </wps:txbx>
                        <wps:bodyPr horzOverflow="overflow" vert="horz" lIns="0" tIns="0" rIns="0" bIns="0" rtlCol="0">
                          <a:noAutofit/>
                        </wps:bodyPr>
                      </wps:wsp>
                      <wps:wsp>
                        <wps:cNvPr id="259222221" name="Rectangle 6540"/>
                        <wps:cNvSpPr/>
                        <wps:spPr>
                          <a:xfrm>
                            <a:off x="3154426" y="605155"/>
                            <a:ext cx="439596" cy="85678"/>
                          </a:xfrm>
                          <a:prstGeom prst="rect">
                            <a:avLst/>
                          </a:prstGeom>
                          <a:ln>
                            <a:noFill/>
                          </a:ln>
                        </wps:spPr>
                        <wps:txbx>
                          <w:txbxContent>
                            <w:p w14:paraId="05AB7769" w14:textId="77777777" w:rsidR="00900676" w:rsidRDefault="00900676" w:rsidP="00441D9C">
                              <w:pPr>
                                <w:spacing w:after="160" w:line="259" w:lineRule="auto"/>
                                <w:ind w:left="0" w:firstLine="0"/>
                                <w:jc w:val="left"/>
                              </w:pPr>
                              <w:r>
                                <w:rPr>
                                  <w:rFonts w:ascii="Calibri" w:eastAsia="Calibri" w:hAnsi="Calibri" w:cs="Calibri"/>
                                  <w:sz w:val="10"/>
                                </w:rPr>
                                <w:t>VÍAS “SISAR”</w:t>
                              </w:r>
                            </w:p>
                          </w:txbxContent>
                        </wps:txbx>
                        <wps:bodyPr horzOverflow="overflow" vert="horz" lIns="0" tIns="0" rIns="0" bIns="0" rtlCol="0">
                          <a:noAutofit/>
                        </wps:bodyPr>
                      </wps:wsp>
                      <wps:wsp>
                        <wps:cNvPr id="1196749218" name="Rectangle 53442"/>
                        <wps:cNvSpPr/>
                        <wps:spPr>
                          <a:xfrm>
                            <a:off x="3097276" y="701929"/>
                            <a:ext cx="25488" cy="85678"/>
                          </a:xfrm>
                          <a:prstGeom prst="rect">
                            <a:avLst/>
                          </a:prstGeom>
                          <a:ln>
                            <a:noFill/>
                          </a:ln>
                        </wps:spPr>
                        <wps:txbx>
                          <w:txbxContent>
                            <w:p w14:paraId="01E136C1" w14:textId="77777777" w:rsidR="00900676" w:rsidRDefault="00900676" w:rsidP="00441D9C">
                              <w:pPr>
                                <w:spacing w:after="160" w:line="259" w:lineRule="auto"/>
                                <w:ind w:left="0" w:firstLine="0"/>
                                <w:jc w:val="left"/>
                              </w:pPr>
                              <w:r>
                                <w:rPr>
                                  <w:rFonts w:ascii="Calibri" w:eastAsia="Calibri" w:hAnsi="Calibri" w:cs="Calibri"/>
                                  <w:sz w:val="10"/>
                                </w:rPr>
                                <w:t>(</w:t>
                              </w:r>
                            </w:p>
                          </w:txbxContent>
                        </wps:txbx>
                        <wps:bodyPr horzOverflow="overflow" vert="horz" lIns="0" tIns="0" rIns="0" bIns="0" rtlCol="0">
                          <a:noAutofit/>
                        </wps:bodyPr>
                      </wps:wsp>
                      <wps:wsp>
                        <wps:cNvPr id="86437207" name="Rectangle 53444"/>
                        <wps:cNvSpPr/>
                        <wps:spPr>
                          <a:xfrm>
                            <a:off x="3116440" y="701929"/>
                            <a:ext cx="560977" cy="85678"/>
                          </a:xfrm>
                          <a:prstGeom prst="rect">
                            <a:avLst/>
                          </a:prstGeom>
                          <a:ln>
                            <a:noFill/>
                          </a:ln>
                        </wps:spPr>
                        <wps:txbx>
                          <w:txbxContent>
                            <w:p w14:paraId="304E32DE" w14:textId="77777777" w:rsidR="00900676" w:rsidRDefault="00900676" w:rsidP="00441D9C">
                              <w:pPr>
                                <w:spacing w:after="160" w:line="259" w:lineRule="auto"/>
                                <w:ind w:left="0" w:firstLine="0"/>
                                <w:jc w:val="left"/>
                              </w:pPr>
                              <w:r>
                                <w:rPr>
                                  <w:rFonts w:ascii="Calibri" w:eastAsia="Calibri" w:hAnsi="Calibri" w:cs="Calibri"/>
                                  <w:sz w:val="10"/>
                                </w:rPr>
                                <w:t>JEFE DE UNIDAD</w:t>
                              </w:r>
                            </w:p>
                          </w:txbxContent>
                        </wps:txbx>
                        <wps:bodyPr horzOverflow="overflow" vert="horz" lIns="0" tIns="0" rIns="0" bIns="0" rtlCol="0">
                          <a:noAutofit/>
                        </wps:bodyPr>
                      </wps:wsp>
                      <wps:wsp>
                        <wps:cNvPr id="150041873" name="Rectangle 53443"/>
                        <wps:cNvSpPr/>
                        <wps:spPr>
                          <a:xfrm>
                            <a:off x="3538227" y="701929"/>
                            <a:ext cx="25488" cy="85678"/>
                          </a:xfrm>
                          <a:prstGeom prst="rect">
                            <a:avLst/>
                          </a:prstGeom>
                          <a:ln>
                            <a:noFill/>
                          </a:ln>
                        </wps:spPr>
                        <wps:txbx>
                          <w:txbxContent>
                            <w:p w14:paraId="4622DD6E" w14:textId="77777777" w:rsidR="00900676" w:rsidRDefault="00900676" w:rsidP="00441D9C">
                              <w:pPr>
                                <w:spacing w:after="160" w:line="259" w:lineRule="auto"/>
                                <w:ind w:left="0" w:firstLine="0"/>
                                <w:jc w:val="left"/>
                              </w:pPr>
                              <w:r>
                                <w:rPr>
                                  <w:rFonts w:ascii="Calibri" w:eastAsia="Calibri" w:hAnsi="Calibri" w:cs="Calibri"/>
                                  <w:sz w:val="10"/>
                                </w:rPr>
                                <w:t>)</w:t>
                              </w:r>
                            </w:p>
                          </w:txbxContent>
                        </wps:txbx>
                        <wps:bodyPr horzOverflow="overflow" vert="horz" lIns="0" tIns="0" rIns="0" bIns="0" rtlCol="0">
                          <a:noAutofit/>
                        </wps:bodyPr>
                      </wps:wsp>
                      <wps:wsp>
                        <wps:cNvPr id="806088741" name="Shape 6542"/>
                        <wps:cNvSpPr/>
                        <wps:spPr>
                          <a:xfrm>
                            <a:off x="3593211" y="351473"/>
                            <a:ext cx="200533" cy="382777"/>
                          </a:xfrm>
                          <a:custGeom>
                            <a:avLst/>
                            <a:gdLst/>
                            <a:ahLst/>
                            <a:cxnLst/>
                            <a:rect l="0" t="0" r="0" b="0"/>
                            <a:pathLst>
                              <a:path w="200533" h="382777">
                                <a:moveTo>
                                  <a:pt x="0" y="0"/>
                                </a:moveTo>
                                <a:lnTo>
                                  <a:pt x="75565" y="0"/>
                                </a:lnTo>
                                <a:lnTo>
                                  <a:pt x="200533" y="191388"/>
                                </a:lnTo>
                                <a:lnTo>
                                  <a:pt x="75565" y="382777"/>
                                </a:lnTo>
                                <a:lnTo>
                                  <a:pt x="0" y="382777"/>
                                </a:lnTo>
                                <a:lnTo>
                                  <a:pt x="124968" y="191388"/>
                                </a:lnTo>
                                <a:lnTo>
                                  <a:pt x="0" y="0"/>
                                </a:lnTo>
                                <a:close/>
                              </a:path>
                            </a:pathLst>
                          </a:custGeom>
                          <a:ln w="0" cap="flat">
                            <a:miter lim="127000"/>
                          </a:ln>
                        </wps:spPr>
                        <wps:style>
                          <a:lnRef idx="0">
                            <a:srgbClr val="000000">
                              <a:alpha val="0"/>
                            </a:srgbClr>
                          </a:lnRef>
                          <a:fillRef idx="1">
                            <a:srgbClr val="B0BCDE"/>
                          </a:fillRef>
                          <a:effectRef idx="0">
                            <a:scrgbClr r="0" g="0" b="0"/>
                          </a:effectRef>
                          <a:fontRef idx="none"/>
                        </wps:style>
                        <wps:bodyPr/>
                      </wps:wsp>
                      <wps:wsp>
                        <wps:cNvPr id="55320018" name="Rectangle 6543"/>
                        <wps:cNvSpPr/>
                        <wps:spPr>
                          <a:xfrm>
                            <a:off x="3931666" y="373762"/>
                            <a:ext cx="380799" cy="85678"/>
                          </a:xfrm>
                          <a:prstGeom prst="rect">
                            <a:avLst/>
                          </a:prstGeom>
                          <a:ln>
                            <a:noFill/>
                          </a:ln>
                        </wps:spPr>
                        <wps:txbx>
                          <w:txbxContent>
                            <w:p w14:paraId="03DF8EC8" w14:textId="77777777" w:rsidR="00900676" w:rsidRDefault="00900676" w:rsidP="00441D9C">
                              <w:pPr>
                                <w:spacing w:after="160" w:line="259" w:lineRule="auto"/>
                                <w:ind w:left="0" w:firstLine="0"/>
                                <w:jc w:val="left"/>
                              </w:pPr>
                              <w:r>
                                <w:rPr>
                                  <w:rFonts w:ascii="Calibri" w:eastAsia="Calibri" w:hAnsi="Calibri" w:cs="Calibri"/>
                                  <w:sz w:val="10"/>
                                </w:rPr>
                                <w:t xml:space="preserve">UNIDADES </w:t>
                              </w:r>
                            </w:p>
                          </w:txbxContent>
                        </wps:txbx>
                        <wps:bodyPr horzOverflow="overflow" vert="horz" lIns="0" tIns="0" rIns="0" bIns="0" rtlCol="0">
                          <a:noAutofit/>
                        </wps:bodyPr>
                      </wps:wsp>
                      <wps:wsp>
                        <wps:cNvPr id="1588519523" name="Rectangle 6544"/>
                        <wps:cNvSpPr/>
                        <wps:spPr>
                          <a:xfrm>
                            <a:off x="3801364" y="443865"/>
                            <a:ext cx="726268" cy="85678"/>
                          </a:xfrm>
                          <a:prstGeom prst="rect">
                            <a:avLst/>
                          </a:prstGeom>
                          <a:ln>
                            <a:noFill/>
                          </a:ln>
                        </wps:spPr>
                        <wps:txbx>
                          <w:txbxContent>
                            <w:p w14:paraId="590951EB" w14:textId="77777777" w:rsidR="00900676" w:rsidRDefault="00900676" w:rsidP="00441D9C">
                              <w:pPr>
                                <w:spacing w:after="160" w:line="259" w:lineRule="auto"/>
                                <w:ind w:left="0" w:firstLine="0"/>
                                <w:jc w:val="left"/>
                              </w:pPr>
                              <w:r>
                                <w:rPr>
                                  <w:rFonts w:ascii="Calibri" w:eastAsia="Calibri" w:hAnsi="Calibri" w:cs="Calibri"/>
                                  <w:sz w:val="10"/>
                                </w:rPr>
                                <w:t xml:space="preserve">ORGANIZACIONALES </w:t>
                              </w:r>
                            </w:p>
                          </w:txbxContent>
                        </wps:txbx>
                        <wps:bodyPr horzOverflow="overflow" vert="horz" lIns="0" tIns="0" rIns="0" bIns="0" rtlCol="0">
                          <a:noAutofit/>
                        </wps:bodyPr>
                      </wps:wsp>
                      <wps:wsp>
                        <wps:cNvPr id="1825262901" name="Rectangle 6545"/>
                        <wps:cNvSpPr/>
                        <wps:spPr>
                          <a:xfrm>
                            <a:off x="3812794" y="513207"/>
                            <a:ext cx="676134" cy="85678"/>
                          </a:xfrm>
                          <a:prstGeom prst="rect">
                            <a:avLst/>
                          </a:prstGeom>
                          <a:ln>
                            <a:noFill/>
                          </a:ln>
                        </wps:spPr>
                        <wps:txbx>
                          <w:txbxContent>
                            <w:p w14:paraId="55E3F2A7" w14:textId="77777777" w:rsidR="00900676" w:rsidRDefault="00900676" w:rsidP="00441D9C">
                              <w:pPr>
                                <w:spacing w:after="160" w:line="259" w:lineRule="auto"/>
                                <w:ind w:left="0" w:firstLine="0"/>
                                <w:jc w:val="left"/>
                              </w:pPr>
                              <w:r>
                                <w:rPr>
                                  <w:rFonts w:ascii="Calibri" w:eastAsia="Calibri" w:hAnsi="Calibri" w:cs="Calibri"/>
                                  <w:sz w:val="10"/>
                                </w:rPr>
                                <w:t>CORRESPONDIENTE</w:t>
                              </w:r>
                            </w:p>
                          </w:txbxContent>
                        </wps:txbx>
                        <wps:bodyPr horzOverflow="overflow" vert="horz" lIns="0" tIns="0" rIns="0" bIns="0" rtlCol="0">
                          <a:noAutofit/>
                        </wps:bodyPr>
                      </wps:wsp>
                      <wps:wsp>
                        <wps:cNvPr id="525617563" name="Rectangle 6546"/>
                        <wps:cNvSpPr/>
                        <wps:spPr>
                          <a:xfrm>
                            <a:off x="3943858" y="583312"/>
                            <a:ext cx="348329" cy="85678"/>
                          </a:xfrm>
                          <a:prstGeom prst="rect">
                            <a:avLst/>
                          </a:prstGeom>
                          <a:ln>
                            <a:noFill/>
                          </a:ln>
                        </wps:spPr>
                        <wps:txbx>
                          <w:txbxContent>
                            <w:p w14:paraId="5D83BD62" w14:textId="77777777" w:rsidR="00900676" w:rsidRDefault="00900676" w:rsidP="00441D9C">
                              <w:pPr>
                                <w:spacing w:after="160" w:line="259" w:lineRule="auto"/>
                                <w:ind w:left="0" w:firstLine="0"/>
                                <w:jc w:val="left"/>
                              </w:pPr>
                              <w:r>
                                <w:rPr>
                                  <w:rFonts w:ascii="Calibri" w:eastAsia="Calibri" w:hAnsi="Calibri" w:cs="Calibri"/>
                                  <w:sz w:val="10"/>
                                </w:rPr>
                                <w:t xml:space="preserve">S TOMAN </w:t>
                              </w:r>
                            </w:p>
                          </w:txbxContent>
                        </wps:txbx>
                        <wps:bodyPr horzOverflow="overflow" vert="horz" lIns="0" tIns="0" rIns="0" bIns="0" rtlCol="0">
                          <a:noAutofit/>
                        </wps:bodyPr>
                      </wps:wsp>
                      <wps:wsp>
                        <wps:cNvPr id="12078166" name="Rectangle 6547"/>
                        <wps:cNvSpPr/>
                        <wps:spPr>
                          <a:xfrm>
                            <a:off x="3856228" y="653415"/>
                            <a:ext cx="562239" cy="85678"/>
                          </a:xfrm>
                          <a:prstGeom prst="rect">
                            <a:avLst/>
                          </a:prstGeom>
                          <a:ln>
                            <a:noFill/>
                          </a:ln>
                        </wps:spPr>
                        <wps:txbx>
                          <w:txbxContent>
                            <w:p w14:paraId="3C89A96E" w14:textId="77777777" w:rsidR="00900676" w:rsidRDefault="00900676" w:rsidP="00441D9C">
                              <w:pPr>
                                <w:spacing w:after="160" w:line="259" w:lineRule="auto"/>
                                <w:ind w:left="0" w:firstLine="0"/>
                                <w:jc w:val="left"/>
                              </w:pPr>
                              <w:r>
                                <w:rPr>
                                  <w:rFonts w:ascii="Calibri" w:eastAsia="Calibri" w:hAnsi="Calibri" w:cs="Calibri"/>
                                  <w:sz w:val="10"/>
                                </w:rPr>
                                <w:t>CONOCIMIENTO</w:t>
                              </w:r>
                            </w:p>
                          </w:txbxContent>
                        </wps:txbx>
                        <wps:bodyPr horzOverflow="overflow" vert="horz" lIns="0" tIns="0" rIns="0" bIns="0" rtlCol="0">
                          <a:noAutofit/>
                        </wps:bodyPr>
                      </wps:wsp>
                      <wps:wsp>
                        <wps:cNvPr id="1511067935" name="Shape 6548"/>
                        <wps:cNvSpPr/>
                        <wps:spPr>
                          <a:xfrm>
                            <a:off x="4340733" y="351473"/>
                            <a:ext cx="200533" cy="382777"/>
                          </a:xfrm>
                          <a:custGeom>
                            <a:avLst/>
                            <a:gdLst/>
                            <a:ahLst/>
                            <a:cxnLst/>
                            <a:rect l="0" t="0" r="0" b="0"/>
                            <a:pathLst>
                              <a:path w="200533" h="382777">
                                <a:moveTo>
                                  <a:pt x="0" y="0"/>
                                </a:moveTo>
                                <a:lnTo>
                                  <a:pt x="75565" y="0"/>
                                </a:lnTo>
                                <a:lnTo>
                                  <a:pt x="200533" y="191388"/>
                                </a:lnTo>
                                <a:lnTo>
                                  <a:pt x="75565" y="382777"/>
                                </a:lnTo>
                                <a:lnTo>
                                  <a:pt x="0" y="382777"/>
                                </a:lnTo>
                                <a:lnTo>
                                  <a:pt x="124841" y="191388"/>
                                </a:lnTo>
                                <a:lnTo>
                                  <a:pt x="0" y="0"/>
                                </a:lnTo>
                                <a:close/>
                              </a:path>
                            </a:pathLst>
                          </a:custGeom>
                          <a:ln w="0" cap="flat">
                            <a:miter lim="127000"/>
                          </a:ln>
                        </wps:spPr>
                        <wps:style>
                          <a:lnRef idx="0">
                            <a:srgbClr val="000000">
                              <a:alpha val="0"/>
                            </a:srgbClr>
                          </a:lnRef>
                          <a:fillRef idx="1">
                            <a:srgbClr val="B0BCDE"/>
                          </a:fillRef>
                          <a:effectRef idx="0">
                            <a:scrgbClr r="0" g="0" b="0"/>
                          </a:effectRef>
                          <a:fontRef idx="none"/>
                        </wps:style>
                        <wps:bodyPr/>
                      </wps:wsp>
                      <wps:wsp>
                        <wps:cNvPr id="1592291315" name="Rectangle 6549"/>
                        <wps:cNvSpPr/>
                        <wps:spPr>
                          <a:xfrm>
                            <a:off x="4611370" y="408814"/>
                            <a:ext cx="560893" cy="85678"/>
                          </a:xfrm>
                          <a:prstGeom prst="rect">
                            <a:avLst/>
                          </a:prstGeom>
                          <a:ln>
                            <a:noFill/>
                          </a:ln>
                        </wps:spPr>
                        <wps:txbx>
                          <w:txbxContent>
                            <w:p w14:paraId="0FCDA1D7" w14:textId="77777777" w:rsidR="00900676" w:rsidRDefault="00900676" w:rsidP="00441D9C">
                              <w:pPr>
                                <w:spacing w:after="160" w:line="259" w:lineRule="auto"/>
                                <w:ind w:left="0" w:firstLine="0"/>
                                <w:jc w:val="left"/>
                              </w:pPr>
                              <w:r>
                                <w:rPr>
                                  <w:rFonts w:ascii="Calibri" w:eastAsia="Calibri" w:hAnsi="Calibri" w:cs="Calibri"/>
                                  <w:sz w:val="10"/>
                                </w:rPr>
                                <w:t xml:space="preserve">ACTIVACIÓN DE </w:t>
                              </w:r>
                            </w:p>
                          </w:txbxContent>
                        </wps:txbx>
                        <wps:bodyPr horzOverflow="overflow" vert="horz" lIns="0" tIns="0" rIns="0" bIns="0" rtlCol="0">
                          <a:noAutofit/>
                        </wps:bodyPr>
                      </wps:wsp>
                      <wps:wsp>
                        <wps:cNvPr id="211430607" name="Rectangle 6550"/>
                        <wps:cNvSpPr/>
                        <wps:spPr>
                          <a:xfrm>
                            <a:off x="4638040" y="478917"/>
                            <a:ext cx="490319" cy="85678"/>
                          </a:xfrm>
                          <a:prstGeom prst="rect">
                            <a:avLst/>
                          </a:prstGeom>
                          <a:ln>
                            <a:noFill/>
                          </a:ln>
                        </wps:spPr>
                        <wps:txbx>
                          <w:txbxContent>
                            <w:p w14:paraId="7B0340AE" w14:textId="77777777" w:rsidR="00900676" w:rsidRDefault="00900676" w:rsidP="00441D9C">
                              <w:pPr>
                                <w:spacing w:after="160" w:line="259" w:lineRule="auto"/>
                                <w:ind w:left="0" w:firstLine="0"/>
                                <w:jc w:val="left"/>
                              </w:pPr>
                              <w:r>
                                <w:rPr>
                                  <w:rFonts w:ascii="Calibri" w:eastAsia="Calibri" w:hAnsi="Calibri" w:cs="Calibri"/>
                                  <w:sz w:val="10"/>
                                </w:rPr>
                                <w:t xml:space="preserve">PROTOCOLOS </w:t>
                              </w:r>
                            </w:p>
                          </w:txbxContent>
                        </wps:txbx>
                        <wps:bodyPr horzOverflow="overflow" vert="horz" lIns="0" tIns="0" rIns="0" bIns="0" rtlCol="0">
                          <a:noAutofit/>
                        </wps:bodyPr>
                      </wps:wsp>
                      <wps:wsp>
                        <wps:cNvPr id="2069286033" name="Rectangle 6551"/>
                        <wps:cNvSpPr/>
                        <wps:spPr>
                          <a:xfrm>
                            <a:off x="4560316" y="548259"/>
                            <a:ext cx="676134" cy="85678"/>
                          </a:xfrm>
                          <a:prstGeom prst="rect">
                            <a:avLst/>
                          </a:prstGeom>
                          <a:ln>
                            <a:noFill/>
                          </a:ln>
                        </wps:spPr>
                        <wps:txbx>
                          <w:txbxContent>
                            <w:p w14:paraId="7F0AF0FA" w14:textId="77777777" w:rsidR="00900676" w:rsidRDefault="00900676" w:rsidP="00441D9C">
                              <w:pPr>
                                <w:spacing w:after="160" w:line="259" w:lineRule="auto"/>
                                <w:ind w:left="0" w:firstLine="0"/>
                                <w:jc w:val="left"/>
                              </w:pPr>
                              <w:r>
                                <w:rPr>
                                  <w:rFonts w:ascii="Calibri" w:eastAsia="Calibri" w:hAnsi="Calibri" w:cs="Calibri"/>
                                  <w:sz w:val="10"/>
                                </w:rPr>
                                <w:t>CORRESPONDIENTE</w:t>
                              </w:r>
                            </w:p>
                          </w:txbxContent>
                        </wps:txbx>
                        <wps:bodyPr horzOverflow="overflow" vert="horz" lIns="0" tIns="0" rIns="0" bIns="0" rtlCol="0">
                          <a:noAutofit/>
                        </wps:bodyPr>
                      </wps:wsp>
                      <wps:wsp>
                        <wps:cNvPr id="124716177" name="Rectangle 6552"/>
                        <wps:cNvSpPr/>
                        <wps:spPr>
                          <a:xfrm>
                            <a:off x="4581652" y="618364"/>
                            <a:ext cx="621121" cy="85678"/>
                          </a:xfrm>
                          <a:prstGeom prst="rect">
                            <a:avLst/>
                          </a:prstGeom>
                          <a:ln>
                            <a:noFill/>
                          </a:ln>
                        </wps:spPr>
                        <wps:txbx>
                          <w:txbxContent>
                            <w:p w14:paraId="5E1274A5" w14:textId="77777777" w:rsidR="00900676" w:rsidRDefault="00900676" w:rsidP="00441D9C">
                              <w:pPr>
                                <w:spacing w:after="160" w:line="259" w:lineRule="auto"/>
                                <w:ind w:left="0" w:firstLine="0"/>
                                <w:jc w:val="left"/>
                              </w:pPr>
                              <w:r>
                                <w:rPr>
                                  <w:rFonts w:ascii="Calibri" w:eastAsia="Calibri" w:hAnsi="Calibri" w:cs="Calibri"/>
                                  <w:sz w:val="10"/>
                                </w:rPr>
                                <w:t>S A CADA UNIDAD</w:t>
                              </w:r>
                            </w:p>
                          </w:txbxContent>
                        </wps:txbx>
                        <wps:bodyPr horzOverflow="overflow" vert="horz" lIns="0" tIns="0" rIns="0" bIns="0" rtlCol="0">
                          <a:noAutofit/>
                        </wps:bodyPr>
                      </wps:wsp>
                      <wps:wsp>
                        <wps:cNvPr id="1667094356" name="Shape 6553"/>
                        <wps:cNvSpPr/>
                        <wps:spPr>
                          <a:xfrm>
                            <a:off x="5088128" y="351473"/>
                            <a:ext cx="200533" cy="382777"/>
                          </a:xfrm>
                          <a:custGeom>
                            <a:avLst/>
                            <a:gdLst/>
                            <a:ahLst/>
                            <a:cxnLst/>
                            <a:rect l="0" t="0" r="0" b="0"/>
                            <a:pathLst>
                              <a:path w="200533" h="382777">
                                <a:moveTo>
                                  <a:pt x="0" y="0"/>
                                </a:moveTo>
                                <a:lnTo>
                                  <a:pt x="75565" y="0"/>
                                </a:lnTo>
                                <a:lnTo>
                                  <a:pt x="200533" y="191388"/>
                                </a:lnTo>
                                <a:lnTo>
                                  <a:pt x="75565" y="382777"/>
                                </a:lnTo>
                                <a:lnTo>
                                  <a:pt x="0" y="382777"/>
                                </a:lnTo>
                                <a:lnTo>
                                  <a:pt x="124968" y="191388"/>
                                </a:lnTo>
                                <a:lnTo>
                                  <a:pt x="0" y="0"/>
                                </a:lnTo>
                                <a:close/>
                              </a:path>
                            </a:pathLst>
                          </a:custGeom>
                          <a:ln w="0" cap="flat">
                            <a:miter lim="127000"/>
                          </a:ln>
                        </wps:spPr>
                        <wps:style>
                          <a:lnRef idx="0">
                            <a:srgbClr val="000000">
                              <a:alpha val="0"/>
                            </a:srgbClr>
                          </a:lnRef>
                          <a:fillRef idx="1">
                            <a:srgbClr val="B0BCDE"/>
                          </a:fillRef>
                          <a:effectRef idx="0">
                            <a:scrgbClr r="0" g="0" b="0"/>
                          </a:effectRef>
                          <a:fontRef idx="none"/>
                        </wps:style>
                        <wps:bodyPr/>
                      </wps:wsp>
                      <wps:wsp>
                        <wps:cNvPr id="1442723394" name="Rectangle 6554"/>
                        <wps:cNvSpPr/>
                        <wps:spPr>
                          <a:xfrm>
                            <a:off x="5369560" y="338964"/>
                            <a:ext cx="531284" cy="85678"/>
                          </a:xfrm>
                          <a:prstGeom prst="rect">
                            <a:avLst/>
                          </a:prstGeom>
                          <a:ln>
                            <a:noFill/>
                          </a:ln>
                        </wps:spPr>
                        <wps:txbx>
                          <w:txbxContent>
                            <w:p w14:paraId="1639C902" w14:textId="77777777" w:rsidR="00900676" w:rsidRDefault="00900676" w:rsidP="00441D9C">
                              <w:pPr>
                                <w:spacing w:after="160" w:line="259" w:lineRule="auto"/>
                                <w:ind w:left="0" w:firstLine="0"/>
                                <w:jc w:val="left"/>
                              </w:pPr>
                              <w:r>
                                <w:rPr>
                                  <w:rFonts w:ascii="Calibri" w:eastAsia="Calibri" w:hAnsi="Calibri" w:cs="Calibri"/>
                                  <w:sz w:val="10"/>
                                </w:rPr>
                                <w:t xml:space="preserve">FINALIZADO EL </w:t>
                              </w:r>
                            </w:p>
                          </w:txbxContent>
                        </wps:txbx>
                        <wps:bodyPr horzOverflow="overflow" vert="horz" lIns="0" tIns="0" rIns="0" bIns="0" rtlCol="0">
                          <a:noAutofit/>
                        </wps:bodyPr>
                      </wps:wsp>
                      <wps:wsp>
                        <wps:cNvPr id="1128781769" name="Rectangle 6555"/>
                        <wps:cNvSpPr/>
                        <wps:spPr>
                          <a:xfrm>
                            <a:off x="5309362" y="409067"/>
                            <a:ext cx="692453" cy="85678"/>
                          </a:xfrm>
                          <a:prstGeom prst="rect">
                            <a:avLst/>
                          </a:prstGeom>
                          <a:ln>
                            <a:noFill/>
                          </a:ln>
                        </wps:spPr>
                        <wps:txbx>
                          <w:txbxContent>
                            <w:p w14:paraId="733AAEE9" w14:textId="77777777" w:rsidR="00900676" w:rsidRDefault="00900676" w:rsidP="00441D9C">
                              <w:pPr>
                                <w:spacing w:after="160" w:line="259" w:lineRule="auto"/>
                                <w:ind w:left="0" w:firstLine="0"/>
                                <w:jc w:val="left"/>
                              </w:pPr>
                              <w:r>
                                <w:rPr>
                                  <w:rFonts w:ascii="Calibri" w:eastAsia="Calibri" w:hAnsi="Calibri" w:cs="Calibri"/>
                                  <w:sz w:val="10"/>
                                </w:rPr>
                                <w:t xml:space="preserve">EVENTO DE ALERTA </w:t>
                              </w:r>
                            </w:p>
                          </w:txbxContent>
                        </wps:txbx>
                        <wps:bodyPr horzOverflow="overflow" vert="horz" lIns="0" tIns="0" rIns="0" bIns="0" rtlCol="0">
                          <a:noAutofit/>
                        </wps:bodyPr>
                      </wps:wsp>
                      <wps:wsp>
                        <wps:cNvPr id="236097851" name="Rectangle 6556"/>
                        <wps:cNvSpPr/>
                        <wps:spPr>
                          <a:xfrm>
                            <a:off x="5431282" y="478409"/>
                            <a:ext cx="367424" cy="85678"/>
                          </a:xfrm>
                          <a:prstGeom prst="rect">
                            <a:avLst/>
                          </a:prstGeom>
                          <a:ln>
                            <a:noFill/>
                          </a:ln>
                        </wps:spPr>
                        <wps:txbx>
                          <w:txbxContent>
                            <w:p w14:paraId="332535D3" w14:textId="77777777" w:rsidR="00900676" w:rsidRDefault="00900676" w:rsidP="00441D9C">
                              <w:pPr>
                                <w:spacing w:after="160" w:line="259" w:lineRule="auto"/>
                                <w:ind w:left="0" w:firstLine="0"/>
                                <w:jc w:val="left"/>
                              </w:pPr>
                              <w:r>
                                <w:rPr>
                                  <w:rFonts w:ascii="Calibri" w:eastAsia="Calibri" w:hAnsi="Calibri" w:cs="Calibri"/>
                                  <w:sz w:val="10"/>
                                </w:rPr>
                                <w:t xml:space="preserve">NARANJA, </w:t>
                              </w:r>
                            </w:p>
                          </w:txbxContent>
                        </wps:txbx>
                        <wps:bodyPr horzOverflow="overflow" vert="horz" lIns="0" tIns="0" rIns="0" bIns="0" rtlCol="0">
                          <a:noAutofit/>
                        </wps:bodyPr>
                      </wps:wsp>
                      <wps:wsp>
                        <wps:cNvPr id="597034369" name="Rectangle 6557"/>
                        <wps:cNvSpPr/>
                        <wps:spPr>
                          <a:xfrm>
                            <a:off x="5335270" y="548514"/>
                            <a:ext cx="623645" cy="85678"/>
                          </a:xfrm>
                          <a:prstGeom prst="rect">
                            <a:avLst/>
                          </a:prstGeom>
                          <a:ln>
                            <a:noFill/>
                          </a:ln>
                        </wps:spPr>
                        <wps:txbx>
                          <w:txbxContent>
                            <w:p w14:paraId="3B10BAC1" w14:textId="77777777" w:rsidR="00900676" w:rsidRDefault="00900676" w:rsidP="00441D9C">
                              <w:pPr>
                                <w:spacing w:after="160" w:line="259" w:lineRule="auto"/>
                                <w:ind w:left="0" w:firstLine="0"/>
                                <w:jc w:val="left"/>
                              </w:pPr>
                              <w:r>
                                <w:rPr>
                                  <w:rFonts w:ascii="Calibri" w:eastAsia="Calibri" w:hAnsi="Calibri" w:cs="Calibri"/>
                                  <w:sz w:val="10"/>
                                </w:rPr>
                                <w:t xml:space="preserve">HABILITACIÓN DE </w:t>
                              </w:r>
                            </w:p>
                          </w:txbxContent>
                        </wps:txbx>
                        <wps:bodyPr horzOverflow="overflow" vert="horz" lIns="0" tIns="0" rIns="0" bIns="0" rtlCol="0">
                          <a:noAutofit/>
                        </wps:bodyPr>
                      </wps:wsp>
                      <wps:wsp>
                        <wps:cNvPr id="995238092" name="Rectangle 6558"/>
                        <wps:cNvSpPr/>
                        <wps:spPr>
                          <a:xfrm>
                            <a:off x="5343652" y="618617"/>
                            <a:ext cx="600428" cy="85678"/>
                          </a:xfrm>
                          <a:prstGeom prst="rect">
                            <a:avLst/>
                          </a:prstGeom>
                          <a:ln>
                            <a:noFill/>
                          </a:ln>
                        </wps:spPr>
                        <wps:txbx>
                          <w:txbxContent>
                            <w:p w14:paraId="2AC56C30" w14:textId="77777777" w:rsidR="00900676" w:rsidRDefault="00900676" w:rsidP="00441D9C">
                              <w:pPr>
                                <w:spacing w:after="160" w:line="259" w:lineRule="auto"/>
                                <w:ind w:left="0" w:firstLine="0"/>
                                <w:jc w:val="left"/>
                              </w:pPr>
                              <w:r>
                                <w:rPr>
                                  <w:rFonts w:ascii="Calibri" w:eastAsia="Calibri" w:hAnsi="Calibri" w:cs="Calibri"/>
                                  <w:sz w:val="10"/>
                                </w:rPr>
                                <w:t xml:space="preserve">LAS VÍAS “SISAR” </w:t>
                              </w:r>
                            </w:p>
                          </w:txbxContent>
                        </wps:txbx>
                        <wps:bodyPr horzOverflow="overflow" vert="horz" lIns="0" tIns="0" rIns="0" bIns="0" rtlCol="0">
                          <a:noAutofit/>
                        </wps:bodyPr>
                      </wps:wsp>
                      <wps:wsp>
                        <wps:cNvPr id="633390998" name="Rectangle 53445"/>
                        <wps:cNvSpPr/>
                        <wps:spPr>
                          <a:xfrm>
                            <a:off x="5332222" y="687959"/>
                            <a:ext cx="25488" cy="85678"/>
                          </a:xfrm>
                          <a:prstGeom prst="rect">
                            <a:avLst/>
                          </a:prstGeom>
                          <a:ln>
                            <a:noFill/>
                          </a:ln>
                        </wps:spPr>
                        <wps:txbx>
                          <w:txbxContent>
                            <w:p w14:paraId="50F68C0C" w14:textId="77777777" w:rsidR="00900676" w:rsidRDefault="00900676" w:rsidP="00441D9C">
                              <w:pPr>
                                <w:spacing w:after="160" w:line="259" w:lineRule="auto"/>
                                <w:ind w:left="0" w:firstLine="0"/>
                                <w:jc w:val="left"/>
                              </w:pPr>
                              <w:r>
                                <w:rPr>
                                  <w:rFonts w:ascii="Calibri" w:eastAsia="Calibri" w:hAnsi="Calibri" w:cs="Calibri"/>
                                  <w:sz w:val="10"/>
                                </w:rPr>
                                <w:t>(</w:t>
                              </w:r>
                            </w:p>
                          </w:txbxContent>
                        </wps:txbx>
                        <wps:bodyPr horzOverflow="overflow" vert="horz" lIns="0" tIns="0" rIns="0" bIns="0" rtlCol="0">
                          <a:noAutofit/>
                        </wps:bodyPr>
                      </wps:wsp>
                      <wps:wsp>
                        <wps:cNvPr id="1260523562" name="Rectangle 53447"/>
                        <wps:cNvSpPr/>
                        <wps:spPr>
                          <a:xfrm>
                            <a:off x="5351386" y="687959"/>
                            <a:ext cx="560977" cy="85678"/>
                          </a:xfrm>
                          <a:prstGeom prst="rect">
                            <a:avLst/>
                          </a:prstGeom>
                          <a:ln>
                            <a:noFill/>
                          </a:ln>
                        </wps:spPr>
                        <wps:txbx>
                          <w:txbxContent>
                            <w:p w14:paraId="28146387" w14:textId="77777777" w:rsidR="00900676" w:rsidRDefault="00900676" w:rsidP="00441D9C">
                              <w:pPr>
                                <w:spacing w:after="160" w:line="259" w:lineRule="auto"/>
                                <w:ind w:left="0" w:firstLine="0"/>
                                <w:jc w:val="left"/>
                              </w:pPr>
                              <w:r>
                                <w:rPr>
                                  <w:rFonts w:ascii="Calibri" w:eastAsia="Calibri" w:hAnsi="Calibri" w:cs="Calibri"/>
                                  <w:sz w:val="10"/>
                                </w:rPr>
                                <w:t>JEFE DE UNIDAD</w:t>
                              </w:r>
                            </w:p>
                          </w:txbxContent>
                        </wps:txbx>
                        <wps:bodyPr horzOverflow="overflow" vert="horz" lIns="0" tIns="0" rIns="0" bIns="0" rtlCol="0">
                          <a:noAutofit/>
                        </wps:bodyPr>
                      </wps:wsp>
                      <wps:wsp>
                        <wps:cNvPr id="691682476" name="Rectangle 53446"/>
                        <wps:cNvSpPr/>
                        <wps:spPr>
                          <a:xfrm>
                            <a:off x="5773173" y="687959"/>
                            <a:ext cx="25488" cy="85678"/>
                          </a:xfrm>
                          <a:prstGeom prst="rect">
                            <a:avLst/>
                          </a:prstGeom>
                          <a:ln>
                            <a:noFill/>
                          </a:ln>
                        </wps:spPr>
                        <wps:txbx>
                          <w:txbxContent>
                            <w:p w14:paraId="3E2A5278" w14:textId="77777777" w:rsidR="00900676" w:rsidRDefault="00900676" w:rsidP="00441D9C">
                              <w:pPr>
                                <w:spacing w:after="160" w:line="259" w:lineRule="auto"/>
                                <w:ind w:left="0" w:firstLine="0"/>
                                <w:jc w:val="left"/>
                              </w:pPr>
                              <w:r>
                                <w:rPr>
                                  <w:rFonts w:ascii="Calibri" w:eastAsia="Calibri" w:hAnsi="Calibri" w:cs="Calibri"/>
                                  <w:sz w:val="10"/>
                                </w:rPr>
                                <w:t>)</w:t>
                              </w:r>
                            </w:p>
                          </w:txbxContent>
                        </wps:txbx>
                        <wps:bodyPr horzOverflow="overflow" vert="horz" lIns="0" tIns="0" rIns="0" bIns="0" rtlCol="0">
                          <a:noAutofit/>
                        </wps:bodyPr>
                      </wps:wsp>
                      <wps:wsp>
                        <wps:cNvPr id="1952766224" name="Shape 6560"/>
                        <wps:cNvSpPr/>
                        <wps:spPr>
                          <a:xfrm>
                            <a:off x="5835523" y="351473"/>
                            <a:ext cx="200534" cy="382777"/>
                          </a:xfrm>
                          <a:custGeom>
                            <a:avLst/>
                            <a:gdLst/>
                            <a:ahLst/>
                            <a:cxnLst/>
                            <a:rect l="0" t="0" r="0" b="0"/>
                            <a:pathLst>
                              <a:path w="200534" h="382777">
                                <a:moveTo>
                                  <a:pt x="0" y="0"/>
                                </a:moveTo>
                                <a:lnTo>
                                  <a:pt x="75692" y="0"/>
                                </a:lnTo>
                                <a:lnTo>
                                  <a:pt x="200534" y="191388"/>
                                </a:lnTo>
                                <a:lnTo>
                                  <a:pt x="75692" y="382777"/>
                                </a:lnTo>
                                <a:lnTo>
                                  <a:pt x="0" y="382777"/>
                                </a:lnTo>
                                <a:lnTo>
                                  <a:pt x="124968" y="191388"/>
                                </a:lnTo>
                                <a:lnTo>
                                  <a:pt x="0" y="0"/>
                                </a:lnTo>
                                <a:close/>
                              </a:path>
                            </a:pathLst>
                          </a:custGeom>
                          <a:ln w="0" cap="flat">
                            <a:miter lim="127000"/>
                          </a:ln>
                        </wps:spPr>
                        <wps:style>
                          <a:lnRef idx="0">
                            <a:srgbClr val="000000">
                              <a:alpha val="0"/>
                            </a:srgbClr>
                          </a:lnRef>
                          <a:fillRef idx="1">
                            <a:srgbClr val="B0BCDE"/>
                          </a:fillRef>
                          <a:effectRef idx="0">
                            <a:scrgbClr r="0" g="0" b="0"/>
                          </a:effectRef>
                          <a:fontRef idx="none"/>
                        </wps:style>
                        <wps:bodyPr/>
                      </wps:wsp>
                      <wps:wsp>
                        <wps:cNvPr id="1886318325" name="Shape 6561"/>
                        <wps:cNvSpPr/>
                        <wps:spPr>
                          <a:xfrm>
                            <a:off x="6036057" y="260286"/>
                            <a:ext cx="587501" cy="591566"/>
                          </a:xfrm>
                          <a:custGeom>
                            <a:avLst/>
                            <a:gdLst/>
                            <a:ahLst/>
                            <a:cxnLst/>
                            <a:rect l="0" t="0" r="0" b="0"/>
                            <a:pathLst>
                              <a:path w="587501" h="591566">
                                <a:moveTo>
                                  <a:pt x="293750" y="0"/>
                                </a:moveTo>
                                <a:cubicBezTo>
                                  <a:pt x="455930" y="0"/>
                                  <a:pt x="587501" y="132462"/>
                                  <a:pt x="587501" y="295784"/>
                                </a:cubicBezTo>
                                <a:cubicBezTo>
                                  <a:pt x="587501" y="459105"/>
                                  <a:pt x="455930" y="591566"/>
                                  <a:pt x="293750" y="591566"/>
                                </a:cubicBezTo>
                                <a:cubicBezTo>
                                  <a:pt x="131572" y="591566"/>
                                  <a:pt x="0" y="459105"/>
                                  <a:pt x="0" y="295784"/>
                                </a:cubicBezTo>
                                <a:cubicBezTo>
                                  <a:pt x="0" y="132462"/>
                                  <a:pt x="131572" y="0"/>
                                  <a:pt x="293750"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970534287" name="Shape 6562"/>
                        <wps:cNvSpPr/>
                        <wps:spPr>
                          <a:xfrm>
                            <a:off x="6036057" y="260286"/>
                            <a:ext cx="587501" cy="591566"/>
                          </a:xfrm>
                          <a:custGeom>
                            <a:avLst/>
                            <a:gdLst/>
                            <a:ahLst/>
                            <a:cxnLst/>
                            <a:rect l="0" t="0" r="0" b="0"/>
                            <a:pathLst>
                              <a:path w="587501" h="591566">
                                <a:moveTo>
                                  <a:pt x="0" y="295784"/>
                                </a:moveTo>
                                <a:cubicBezTo>
                                  <a:pt x="0" y="132462"/>
                                  <a:pt x="131572" y="0"/>
                                  <a:pt x="293750" y="0"/>
                                </a:cubicBezTo>
                                <a:cubicBezTo>
                                  <a:pt x="455930" y="0"/>
                                  <a:pt x="587501" y="132462"/>
                                  <a:pt x="587501" y="295784"/>
                                </a:cubicBezTo>
                                <a:cubicBezTo>
                                  <a:pt x="587501" y="459105"/>
                                  <a:pt x="455930" y="591566"/>
                                  <a:pt x="293750" y="591566"/>
                                </a:cubicBezTo>
                                <a:cubicBezTo>
                                  <a:pt x="131572" y="591566"/>
                                  <a:pt x="0" y="459105"/>
                                  <a:pt x="0" y="295784"/>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1251352415" name="Rectangle 6563"/>
                        <wps:cNvSpPr/>
                        <wps:spPr>
                          <a:xfrm>
                            <a:off x="6122670" y="351917"/>
                            <a:ext cx="571071" cy="85678"/>
                          </a:xfrm>
                          <a:prstGeom prst="rect">
                            <a:avLst/>
                          </a:prstGeom>
                          <a:ln>
                            <a:noFill/>
                          </a:ln>
                        </wps:spPr>
                        <wps:txbx>
                          <w:txbxContent>
                            <w:p w14:paraId="429C8F0D" w14:textId="77777777" w:rsidR="00900676" w:rsidRDefault="00900676" w:rsidP="00441D9C">
                              <w:pPr>
                                <w:spacing w:after="160" w:line="259" w:lineRule="auto"/>
                                <w:ind w:left="0" w:firstLine="0"/>
                                <w:jc w:val="left"/>
                              </w:pPr>
                              <w:r>
                                <w:rPr>
                                  <w:rFonts w:ascii="Calibri" w:eastAsia="Calibri" w:hAnsi="Calibri" w:cs="Calibri"/>
                                  <w:color w:val="FFFFFF"/>
                                  <w:sz w:val="10"/>
                                </w:rPr>
                                <w:t xml:space="preserve">DIFUSIÓN DE LA </w:t>
                              </w:r>
                            </w:p>
                          </w:txbxContent>
                        </wps:txbx>
                        <wps:bodyPr horzOverflow="overflow" vert="horz" lIns="0" tIns="0" rIns="0" bIns="0" rtlCol="0">
                          <a:noAutofit/>
                        </wps:bodyPr>
                      </wps:wsp>
                      <wps:wsp>
                        <wps:cNvPr id="1163534409" name="Rectangle 6564"/>
                        <wps:cNvSpPr/>
                        <wps:spPr>
                          <a:xfrm>
                            <a:off x="6157722" y="422021"/>
                            <a:ext cx="478038" cy="85678"/>
                          </a:xfrm>
                          <a:prstGeom prst="rect">
                            <a:avLst/>
                          </a:prstGeom>
                          <a:ln>
                            <a:noFill/>
                          </a:ln>
                        </wps:spPr>
                        <wps:txbx>
                          <w:txbxContent>
                            <w:p w14:paraId="351BCB0E" w14:textId="77777777" w:rsidR="00900676" w:rsidRDefault="00900676" w:rsidP="00441D9C">
                              <w:pPr>
                                <w:spacing w:after="160" w:line="259" w:lineRule="auto"/>
                                <w:ind w:left="0" w:firstLine="0"/>
                                <w:jc w:val="left"/>
                              </w:pPr>
                              <w:r>
                                <w:rPr>
                                  <w:rFonts w:ascii="Calibri" w:eastAsia="Calibri" w:hAnsi="Calibri" w:cs="Calibri"/>
                                  <w:color w:val="FFFFFF"/>
                                  <w:sz w:val="10"/>
                                </w:rPr>
                                <w:t xml:space="preserve">CONCLUSIÓN </w:t>
                              </w:r>
                            </w:p>
                          </w:txbxContent>
                        </wps:txbx>
                        <wps:bodyPr horzOverflow="overflow" vert="horz" lIns="0" tIns="0" rIns="0" bIns="0" rtlCol="0">
                          <a:noAutofit/>
                        </wps:bodyPr>
                      </wps:wsp>
                      <wps:wsp>
                        <wps:cNvPr id="2042943348" name="Rectangle 6565"/>
                        <wps:cNvSpPr/>
                        <wps:spPr>
                          <a:xfrm>
                            <a:off x="6256020" y="491364"/>
                            <a:ext cx="215509" cy="85678"/>
                          </a:xfrm>
                          <a:prstGeom prst="rect">
                            <a:avLst/>
                          </a:prstGeom>
                          <a:ln>
                            <a:noFill/>
                          </a:ln>
                        </wps:spPr>
                        <wps:txbx>
                          <w:txbxContent>
                            <w:p w14:paraId="528C762B" w14:textId="77777777" w:rsidR="00900676" w:rsidRDefault="00900676" w:rsidP="00441D9C">
                              <w:pPr>
                                <w:spacing w:after="160" w:line="259" w:lineRule="auto"/>
                                <w:ind w:left="0" w:firstLine="0"/>
                                <w:jc w:val="left"/>
                              </w:pPr>
                              <w:r>
                                <w:rPr>
                                  <w:rFonts w:ascii="Calibri" w:eastAsia="Calibri" w:hAnsi="Calibri" w:cs="Calibri"/>
                                  <w:color w:val="FFFFFF"/>
                                  <w:sz w:val="10"/>
                                </w:rPr>
                                <w:t xml:space="preserve">DE LA </w:t>
                              </w:r>
                            </w:p>
                          </w:txbxContent>
                        </wps:txbx>
                        <wps:bodyPr horzOverflow="overflow" vert="horz" lIns="0" tIns="0" rIns="0" bIns="0" rtlCol="0">
                          <a:noAutofit/>
                        </wps:bodyPr>
                      </wps:wsp>
                      <wps:wsp>
                        <wps:cNvPr id="1071878935" name="Rectangle 6566"/>
                        <wps:cNvSpPr/>
                        <wps:spPr>
                          <a:xfrm>
                            <a:off x="6197346" y="561467"/>
                            <a:ext cx="372555" cy="85678"/>
                          </a:xfrm>
                          <a:prstGeom prst="rect">
                            <a:avLst/>
                          </a:prstGeom>
                          <a:ln>
                            <a:noFill/>
                          </a:ln>
                        </wps:spPr>
                        <wps:txbx>
                          <w:txbxContent>
                            <w:p w14:paraId="5C3EDED0" w14:textId="77777777" w:rsidR="00900676" w:rsidRDefault="00900676" w:rsidP="00441D9C">
                              <w:pPr>
                                <w:spacing w:after="160" w:line="259" w:lineRule="auto"/>
                                <w:ind w:left="0" w:firstLine="0"/>
                                <w:jc w:val="left"/>
                              </w:pPr>
                              <w:r>
                                <w:rPr>
                                  <w:rFonts w:ascii="Calibri" w:eastAsia="Calibri" w:hAnsi="Calibri" w:cs="Calibri"/>
                                  <w:color w:val="FFFFFF"/>
                                  <w:sz w:val="10"/>
                                </w:rPr>
                                <w:t xml:space="preserve">AMENAZA </w:t>
                              </w:r>
                            </w:p>
                          </w:txbxContent>
                        </wps:txbx>
                        <wps:bodyPr horzOverflow="overflow" vert="horz" lIns="0" tIns="0" rIns="0" bIns="0" rtlCol="0">
                          <a:noAutofit/>
                        </wps:bodyPr>
                      </wps:wsp>
                      <wps:wsp>
                        <wps:cNvPr id="141859286" name="Rectangle 6567"/>
                        <wps:cNvSpPr/>
                        <wps:spPr>
                          <a:xfrm>
                            <a:off x="6135624" y="631571"/>
                            <a:ext cx="517742" cy="85678"/>
                          </a:xfrm>
                          <a:prstGeom prst="rect">
                            <a:avLst/>
                          </a:prstGeom>
                          <a:ln>
                            <a:noFill/>
                          </a:ln>
                        </wps:spPr>
                        <wps:txbx>
                          <w:txbxContent>
                            <w:p w14:paraId="7E704530" w14:textId="77777777" w:rsidR="00900676" w:rsidRDefault="00900676" w:rsidP="00441D9C">
                              <w:pPr>
                                <w:spacing w:after="160" w:line="259" w:lineRule="auto"/>
                                <w:ind w:left="0" w:firstLine="0"/>
                                <w:jc w:val="left"/>
                              </w:pPr>
                              <w:r>
                                <w:rPr>
                                  <w:rFonts w:ascii="Calibri" w:eastAsia="Calibri" w:hAnsi="Calibri" w:cs="Calibri"/>
                                  <w:color w:val="FFFFFF"/>
                                  <w:sz w:val="10"/>
                                </w:rPr>
                                <w:t>METEOROLOGI</w:t>
                              </w:r>
                            </w:p>
                          </w:txbxContent>
                        </wps:txbx>
                        <wps:bodyPr horzOverflow="overflow" vert="horz" lIns="0" tIns="0" rIns="0" bIns="0" rtlCol="0">
                          <a:noAutofit/>
                        </wps:bodyPr>
                      </wps:wsp>
                      <wps:wsp>
                        <wps:cNvPr id="651616732" name="Rectangle 6568"/>
                        <wps:cNvSpPr/>
                        <wps:spPr>
                          <a:xfrm>
                            <a:off x="6294882" y="700914"/>
                            <a:ext cx="93296" cy="85678"/>
                          </a:xfrm>
                          <a:prstGeom prst="rect">
                            <a:avLst/>
                          </a:prstGeom>
                          <a:ln>
                            <a:noFill/>
                          </a:ln>
                        </wps:spPr>
                        <wps:txbx>
                          <w:txbxContent>
                            <w:p w14:paraId="12D2F69B" w14:textId="77777777" w:rsidR="00900676" w:rsidRDefault="00900676" w:rsidP="00441D9C">
                              <w:pPr>
                                <w:spacing w:after="160" w:line="259" w:lineRule="auto"/>
                                <w:ind w:left="0" w:firstLine="0"/>
                                <w:jc w:val="left"/>
                              </w:pPr>
                              <w:r>
                                <w:rPr>
                                  <w:rFonts w:ascii="Calibri" w:eastAsia="Calibri" w:hAnsi="Calibri" w:cs="Calibri"/>
                                  <w:color w:val="FFFFFF"/>
                                  <w:sz w:val="10"/>
                                </w:rPr>
                                <w:t>CA</w:t>
                              </w:r>
                            </w:p>
                          </w:txbxContent>
                        </wps:txbx>
                        <wps:bodyPr horzOverflow="overflow" vert="horz" lIns="0" tIns="0" rIns="0" bIns="0" rtlCol="0">
                          <a:noAutofit/>
                        </wps:bodyPr>
                      </wps:wsp>
                      <wps:wsp>
                        <wps:cNvPr id="1000726824" name="Shape 6569"/>
                        <wps:cNvSpPr/>
                        <wps:spPr>
                          <a:xfrm>
                            <a:off x="0" y="0"/>
                            <a:ext cx="6629400" cy="1112330"/>
                          </a:xfrm>
                          <a:custGeom>
                            <a:avLst/>
                            <a:gdLst/>
                            <a:ahLst/>
                            <a:cxnLst/>
                            <a:rect l="0" t="0" r="0" b="0"/>
                            <a:pathLst>
                              <a:path w="6629400" h="1112330">
                                <a:moveTo>
                                  <a:pt x="6629400" y="0"/>
                                </a:moveTo>
                                <a:lnTo>
                                  <a:pt x="6629400" y="1112330"/>
                                </a:lnTo>
                                <a:lnTo>
                                  <a:pt x="0" y="1112330"/>
                                </a:lnTo>
                                <a:lnTo>
                                  <a:pt x="0" y="0"/>
                                </a:lnTo>
                              </a:path>
                            </a:pathLst>
                          </a:custGeom>
                          <a:ln w="9525" cap="flat">
                            <a:round/>
                          </a:ln>
                        </wps:spPr>
                        <wps:style>
                          <a:lnRef idx="1">
                            <a:srgbClr val="D0CECE"/>
                          </a:lnRef>
                          <a:fillRef idx="0">
                            <a:srgbClr val="000000">
                              <a:alpha val="0"/>
                            </a:srgbClr>
                          </a:fillRef>
                          <a:effectRef idx="0">
                            <a:scrgbClr r="0" g="0" b="0"/>
                          </a:effectRef>
                          <a:fontRef idx="none"/>
                        </wps:style>
                        <wps:bodyPr/>
                      </wps:wsp>
                    </wpg:wgp>
                  </a:graphicData>
                </a:graphic>
              </wp:inline>
            </w:drawing>
          </mc:Choice>
          <mc:Fallback>
            <w:pict>
              <v:group w14:anchorId="5E3288A3" id="Grupo 8" o:spid="_x0000_s1246" style="width:526.65pt;height:90.85pt;mso-position-horizontal-relative:char;mso-position-vertical-relative:line" coordsize="66884,11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">
                <v:rect id="Rectangle 6450" o:spid="_x0000_s1247" style="position:absolute;left:66497;top:9980;width:515;height:2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CyZsoA&#10;AADiAAAADwAAAGRycy9kb3ducmV2LnhtbESPQWvCQBSE74L/YXlCb7prbEVTVxHboseqBdvbI/tM&#10;gtm3Ibs1aX+9KxR6HGbmG2ax6mwlrtT40rGG8UiBIM6cKTnX8HF8G85A+IBssHJMGn7Iw2rZ7y0w&#10;Na7lPV0PIRcRwj5FDUUIdSqlzwqy6EeuJo7e2TUWQ5RNLk2DbYTbSiZKTaXFkuNCgTVtCsouh2+r&#10;YTur158799vm1evX9vR+mr8c50Hrh0G3fgYRqAv/4b/2zmiYqCelHpNkAvdL8Q7I5Q0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fAsmbKAAAA4gAAAA8AAAAAAAAAAAAAAAAAmAIA&#10;AGRycy9kb3ducmV2LnhtbFBLBQYAAAAABAAEAPUAAACPAwAAAAA=&#10;" filled="f" stroked="f">
                  <v:textbox inset="0,0,0,0">
                    <w:txbxContent>
                      <w:p w14:paraId="1503FFB3" w14:textId="77777777" w:rsidR="00900676" w:rsidRDefault="00900676" w:rsidP="00441D9C">
                        <w:pPr>
                          <w:spacing w:after="160" w:line="259" w:lineRule="auto"/>
                          <w:ind w:left="0" w:firstLine="0"/>
                          <w:jc w:val="left"/>
                        </w:pPr>
                        <w:r>
                          <w:t xml:space="preserve"> </w:t>
                        </w:r>
                      </w:p>
                    </w:txbxContent>
                  </v:textbox>
                </v:rect>
                <v:rect id="Rectangle 6482" o:spid="_x0000_s1248" style="position:absolute;left:1363;top:4456;width:4799;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49sgA&#10;AADjAAAADwAAAGRycy9kb3ducmV2LnhtbERPX2vCMBB/F/Ydwg32pskcFluNItOhj1MHzrejubVl&#10;zaU0ma1++mUw8PF+/2++7G0tLtT6yrGG55ECQZw7U3Gh4eP4NpyC8AHZYO2YNFzJw3LxMJhjZlzH&#10;e7ocQiFiCPsMNZQhNJmUPi/Joh+5hjhyX661GOLZFtK02MVwW8uxUom0WHFsKLGh15Ly78OP1bCd&#10;NqvPnbt1Rb05b0/vp3R9TIPWT4/9agYiUB/u4n/3zsT5EzVO1EsySeHvpwi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Tj2yAAAAOMAAAAPAAAAAAAAAAAAAAAAAJgCAABk&#10;cnMvZG93bnJldi54bWxQSwUGAAAAAAQABAD1AAAAjQMAAAAA&#10;" filled="f" stroked="f">
                  <v:textbox inset="0,0,0,0">
                    <w:txbxContent>
                      <w:p w14:paraId="0DF666CF" w14:textId="77777777" w:rsidR="00900676" w:rsidRDefault="00900676" w:rsidP="00441D9C">
                        <w:pPr>
                          <w:spacing w:after="160" w:line="259" w:lineRule="auto"/>
                          <w:ind w:left="0" w:firstLine="0"/>
                          <w:jc w:val="left"/>
                        </w:pPr>
                        <w:r>
                          <w:rPr>
                            <w:rFonts w:ascii="Calibri" w:eastAsia="Calibri" w:hAnsi="Calibri" w:cs="Calibri"/>
                            <w:sz w:val="10"/>
                          </w:rPr>
                          <w:t xml:space="preserve">GENERACIÓN </w:t>
                        </w:r>
                      </w:p>
                    </w:txbxContent>
                  </v:textbox>
                </v:rect>
                <v:rect id="Rectangle 6483" o:spid="_x0000_s1249" style="position:absolute;left:1173;top:5157;width:5315;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5r5cgA&#10;AADjAAAADwAAAGRycy9kb3ducmV2LnhtbERPS2vCQBC+C/6HZQq96UYLmqSuImrRoy+wvQ3ZaRKa&#10;nQ3ZrYn++m5B8Djfe2aLzlTiSo0rLSsYDSMQxJnVJecKzqePQQzCeWSNlWVScCMHi3m/N8NU25YP&#10;dD36XIQQdikqKLyvUyldVpBBN7Q1ceC+bWPQh7PJpW6wDeGmkuMomkiDJYeGAmtaFZT9HH+Ngm1c&#10;Lz939t7m1eZre9lfkvUp8Uq9vnTLdxCeOv8UP9w7HeYn8fhtOo1GE/j/KQA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vmvlyAAAAOMAAAAPAAAAAAAAAAAAAAAAAJgCAABk&#10;cnMvZG93bnJldi54bWxQSwUGAAAAAAQABAD1AAAAjQMAAAAA&#10;" filled="f" stroked="f">
                  <v:textbox inset="0,0,0,0">
                    <w:txbxContent>
                      <w:p w14:paraId="73DFCCB4" w14:textId="77777777" w:rsidR="00900676" w:rsidRDefault="00900676" w:rsidP="00441D9C">
                        <w:pPr>
                          <w:spacing w:after="160" w:line="259" w:lineRule="auto"/>
                          <w:ind w:left="0" w:firstLine="0"/>
                          <w:jc w:val="left"/>
                        </w:pPr>
                        <w:r>
                          <w:rPr>
                            <w:rFonts w:ascii="Calibri" w:eastAsia="Calibri" w:hAnsi="Calibri" w:cs="Calibri"/>
                            <w:sz w:val="10"/>
                          </w:rPr>
                          <w:t xml:space="preserve">TÉCNICA DE LA </w:t>
                        </w:r>
                      </w:p>
                    </w:txbxContent>
                  </v:textbox>
                </v:rect>
                <v:rect id="Rectangle 6484" o:spid="_x0000_s1250" style="position:absolute;left:2118;top:5850;width:2794;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4BacgA&#10;AADjAAAADwAAAGRycy9kb3ducmV2LnhtbERPX2vCMBB/H+w7hBv4NhPXIbYaRaZDH6cO1LejOdti&#10;cylNtN0+/TIY7PF+/2+26G0t7tT6yrGG0VCBIM6dqbjQ8Hl4f56A8AHZYO2YNHyRh8X88WGGmXEd&#10;7+i+D4WIIewz1FCG0GRS+rwki37oGuLIXVxrMcSzLaRpsYvhtpYvSo2lxYpjQ4kNvZWUX/c3q2Ez&#10;aZanrfvuinp93hw/junqkAatB0/9cgoiUB/+xX/urYnzVaKS9HWcpPD7UwRAz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XgFpyAAAAOMAAAAPAAAAAAAAAAAAAAAAAJgCAABk&#10;cnMvZG93bnJldi54bWxQSwUGAAAAAAQABAD1AAAAjQMAAAAA&#10;" filled="f" stroked="f">
                  <v:textbox inset="0,0,0,0">
                    <w:txbxContent>
                      <w:p w14:paraId="4D6E56EF" w14:textId="77777777" w:rsidR="00900676" w:rsidRDefault="00900676" w:rsidP="00441D9C">
                        <w:pPr>
                          <w:spacing w:after="160" w:line="259" w:lineRule="auto"/>
                          <w:ind w:left="0" w:firstLine="0"/>
                          <w:jc w:val="left"/>
                        </w:pPr>
                        <w:r>
                          <w:rPr>
                            <w:rFonts w:ascii="Calibri" w:eastAsia="Calibri" w:hAnsi="Calibri" w:cs="Calibri"/>
                            <w:sz w:val="10"/>
                          </w:rPr>
                          <w:t xml:space="preserve">ALERTA </w:t>
                        </w:r>
                      </w:p>
                    </w:txbxContent>
                  </v:textbox>
                </v:rect>
                <v:shape id="Shape 6485" o:spid="_x0000_s1251" style="position:absolute;left:362;top:4002;width:435;height:434;visibility:visible;mso-wrap-style:square;v-text-anchor:top" coordsize="43447,4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u9xMcA&#10;AADjAAAADwAAAGRycy9kb3ducmV2LnhtbERPX2vCMBB/F/Ydwg1803SKdeuMIopD9iBO9wGO5taW&#10;NZeSxLbu05uB4OP9/t9i1ZtatOR8ZVnByzgBQZxbXXGh4Pu8G72C8AFZY22ZFFzJw2r5NFhgpm3H&#10;X9SeQiFiCPsMFZQhNJmUPi/JoB/bhjhyP9YZDPF0hdQOuxhuajlJklQarDg2lNjQpqT893QxCvR2&#10;5w4fZt6dP68aW/t3bHBdKDV87tfvIAL14SG+u/c6zp+lk2mSvk1n8P9TBE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LvcTHAAAA4wAAAA8AAAAAAAAAAAAAAAAAmAIAAGRy&#10;cy9kb3ducmV2LnhtbFBLBQYAAAAABAAEAPUAAACMAwAAAAA=&#10;" path="m21717,c33718,,43447,9779,43447,21717v,11938,-9729,21717,-21730,21717c9728,43434,,33655,,21717,,9779,9728,,21717,xe" fillcolor="#4472c4" stroked="f" strokeweight="0">
                  <v:stroke miterlimit="83231f" joinstyle="miter"/>
                  <v:path arrowok="t" textboxrect="0,0,43447,43434"/>
                </v:shape>
                <v:shape id="Shape 6486" o:spid="_x0000_s1252" style="position:absolute;left:362;top:4002;width:435;height:434;visibility:visible;mso-wrap-style:square;v-text-anchor:top" coordsize="43447,4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YmpMsA&#10;AADjAAAADwAAAGRycy9kb3ducmV2LnhtbESPQUvDQBCF74L/YRnBi7SbVBtC2m0RaYteCsZCr9Ps&#10;mASzsyG7NvHfOwfB48x789436+3kOnWlIbSeDaTzBBRx5W3LtYHTx36WgwoR2WLnmQz8UIDt5vZm&#10;jYX1I7/TtYy1khAOBRpoYuwLrUPVkMMw9z2xaJ9+cBhlHGptBxwl3HV6kSSZdtiyNDTY00tD1Vf5&#10;7QyU2ePkl6fqDcd8twyXs3s4xoMx93fT8wpUpCn+m/+uX63gp1n+lGZpItDykyxAb3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PViakywAAAOMAAAAPAAAAAAAAAAAAAAAAAJgC&#10;AABkcnMvZG93bnJldi54bWxQSwUGAAAAAAQABAD1AAAAkAMAAAAA&#10;" path="m,21717c,9779,9728,,21717,,33718,,43447,9779,43447,21717v,11938,-9729,21717,-21730,21717c9728,43434,,33655,,21717xe" filled="f" strokecolor="white" strokeweight="1pt">
                  <v:stroke miterlimit="83231f" joinstyle="miter"/>
                  <v:path arrowok="t" textboxrect="0,0,43447,43434"/>
                </v:shape>
                <v:shape id="Shape 6487" o:spid="_x0000_s1253" style="position:absolute;left:667;top:3394;width:434;height:434;visibility:visible;mso-wrap-style:square;v-text-anchor:top" coordsize="43447,4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hLsgA&#10;AADjAAAADwAAAGRycy9kb3ducmV2LnhtbERPzWrCQBC+F/oOyxS81U2jbSS6irQo0oPUnwcYstMk&#10;NDsbdrdJ9OldodDjfP+zWA2mER05X1tW8DJOQBAXVtdcKjifNs8zED4ga2wsk4ILeVgtHx8WmGvb&#10;84G6YyhFDGGfo4IqhDaX0hcVGfRj2xJH7ts6gyGerpTaYR/DTSPTJHmTBmuODRW29F5R8XP8NQr0&#10;x8bttybrT58XjZ29frW4LpUaPQ3rOYhAQ/gX/7l3Os6fTF+zbJJOU7j/FAGQy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L6EuyAAAAOMAAAAPAAAAAAAAAAAAAAAAAJgCAABk&#10;cnMvZG93bnJldi54bWxQSwUGAAAAAAQABAD1AAAAjQMAAAAA&#10;" path="m21717,c33719,,43447,9652,43447,21717v,11938,-9728,21717,-21730,21717c9728,43434,,33655,,21717,,9652,9728,,21717,xe" fillcolor="#4472c4" stroked="f" strokeweight="0">
                  <v:stroke miterlimit="83231f" joinstyle="miter"/>
                  <v:path arrowok="t" textboxrect="0,0,43447,43434"/>
                </v:shape>
                <v:shape id="Shape 6488" o:spid="_x0000_s1254" style="position:absolute;left:667;top:3394;width:434;height:434;visibility:visible;mso-wrap-style:square;v-text-anchor:top" coordsize="43447,4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2uZsgA&#10;AADjAAAADwAAAGRycy9kb3ducmV2LnhtbERPX2vCMBB/F/wO4YS9yEzdqmSdUcbYRF8G64S93ppb&#10;W2wupcls/fZGEPZ4v/+32gy2ESfqfO1Yw3yWgCAunKm51HD4er9XIHxANtg4Jg1n8rBZj0crzIzr&#10;+ZNOeShFDGGfoYYqhDaT0hcVWfQz1xJH7td1FkM8u1KaDvsYbhv5kCRLabHm2FBhS68VFcf8z2rI&#10;l4+DWxyKPfbqbeF/vu30I2y1vpsML88gAg3hX3xz70ycr5RK0+QpTeH6UwRAri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na5myAAAAOMAAAAPAAAAAAAAAAAAAAAAAJgCAABk&#10;cnMvZG93bnJldi54bWxQSwUGAAAAAAQABAD1AAAAjQMAAAAA&#10;" path="m,21717c,9652,9728,,21717,,33719,,43447,9652,43447,21717v,11938,-9728,21717,-21730,21717c9728,43434,,33655,,21717xe" filled="f" strokecolor="white" strokeweight="1pt">
                  <v:stroke miterlimit="83231f" joinstyle="miter"/>
                  <v:path arrowok="t" textboxrect="0,0,43447,43434"/>
                </v:shape>
                <v:shape id="Shape 6489" o:spid="_x0000_s1255" style="position:absolute;left:1397;top:3515;width:682;height:682;visibility:visible;mso-wrap-style:square;v-text-anchor:top" coordsize="68275,68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3+f8sA&#10;AADjAAAADwAAAGRycy9kb3ducmV2LnhtbESPQU/DMAyF70j7D5GRuLG0ZQJWlk3bpAkugBg7cLQa&#10;r61onC7JuvLv8QGJo/2e3/u8WI2uUwOF2Ho2kE8zUMSVty3XBg6fu9tHUDEhW+w8k4EfirBaTq4W&#10;WFp/4Q8a9qlWEsKxRANNSn2pdawachinvicW7eiDwyRjqLUNeJFw1+kiy+61w5alocGetg1V3/uz&#10;M/C63n0dk56/nerhPfDD8yY/82jMzfW4fgKVaEz/5r/rFyv4xV2R57NiJtDykyxAL3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l3f5/ywAAAOMAAAAPAAAAAAAAAAAAAAAAAJgC&#10;AABkcnMvZG93bnJldi54bWxQSwUGAAAAAAQABAD1AAAAkAMAAAAA&#10;" path="m34138,c52997,,68275,15240,68275,34163v,18797,-15278,34036,-34137,34036c15278,68199,,52960,,34163,,15240,15278,,34138,xe" fillcolor="#4472c4" stroked="f" strokeweight="0">
                  <v:stroke miterlimit="83231f" joinstyle="miter"/>
                  <v:path arrowok="t" textboxrect="0,0,68275,68199"/>
                </v:shape>
                <v:shape id="Shape 6490" o:spid="_x0000_s1256" style="position:absolute;left:1397;top:3515;width:682;height:682;visibility:visible;mso-wrap-style:square;v-text-anchor:top" coordsize="68275,68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3BSswA&#10;AADiAAAADwAAAGRycy9kb3ducmV2LnhtbESPQWvCQBSE74X+h+UJvdVdFY1GVwmFUj1YqBXB2yP7&#10;moRm36bZrab+elcQehxm5htmsepsLU7U+sqxhkFfgSDOnam40LD/fH2egvAB2WDtmDT8kYfV8vFh&#10;galxZ/6g0y4UIkLYp6ihDKFJpfR5SRZ93zXE0ftyrcUQZVtI0+I5wm0th0pNpMWK40KJDb2UlH/v&#10;fq2GtyTL1Gbm3y+jsSy26+OkPuQ/Wj/1umwOIlAX/sP39tpoGCZqmszGowRul+IdkMsr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L3BSswAAADiAAAADwAAAAAAAAAAAAAAAACY&#10;AgAAZHJzL2Rvd25yZXYueG1sUEsFBgAAAAAEAAQA9QAAAJEDAAAAAA==&#10;" path="m,34163c,15240,15278,,34138,,52997,,68275,15240,68275,34163v,18797,-15278,34036,-34137,34036c15278,68199,,52960,,34163xe" filled="f" strokecolor="white" strokeweight="1pt">
                  <v:stroke miterlimit="83231f" joinstyle="miter"/>
                  <v:path arrowok="t" textboxrect="0,0,68275,68199"/>
                </v:shape>
                <v:shape id="Shape 6491" o:spid="_x0000_s1257" style="position:absolute;left:2005;top:2846;width:434;height:435;visibility:visible;mso-wrap-style:square;v-text-anchor:top" coordsize="43447,4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ke+McA&#10;AADjAAAADwAAAGRycy9kb3ducmV2LnhtbERPzWrCQBC+C32HZQq96SYVTJq6irRYigfxpw8wZKdJ&#10;aHY27K5J7NO7hYLH+f5nuR5NK3pyvrGsIJ0lIIhLqxuuFHydt9MchA/IGlvLpOBKHtarh8kSC20H&#10;PlJ/CpWIIewLVFCH0BVS+rImg35mO+LIfVtnMMTTVVI7HGK4aeVzkiykwYZjQ40dvdVU/pwuRoF+&#10;37r9h8mG8+6qsbe/hw43lVJPj+PmFUSgMdzF/+5PHee/ZGk+T7NFCn8/RQDk6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ZHvjHAAAA4wAAAA8AAAAAAAAAAAAAAAAAmAIAAGRy&#10;cy9kb3ducmV2LnhtbFBLBQYAAAAABAAEAPUAAACMAwAAAAA=&#10;" path="m21730,c33718,,43447,9652,43447,21717v,11938,-9729,21717,-21717,21717c9728,43434,,33655,,21717,,9652,9728,,21730,xe" fillcolor="#4472c4" stroked="f" strokeweight="0">
                  <v:stroke miterlimit="83231f" joinstyle="miter"/>
                  <v:path arrowok="t" textboxrect="0,0,43447,43434"/>
                </v:shape>
                <v:shape id="Shape 6492" o:spid="_x0000_s1258" style="position:absolute;left:2005;top:2846;width:434;height:435;visibility:visible;mso-wrap-style:square;v-text-anchor:top" coordsize="43447,4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D68oA&#10;AADiAAAADwAAAGRycy9kb3ducmV2LnhtbESPQWvCQBSE74X+h+UJXkrdjVGR6CqltNJeBFPB6zP7&#10;TILZtyG7NfHfdwuFHoeZ+YZZbwfbiBt1vnasIZkoEMSFMzWXGo5f789LED4gG2wck4Y7edhuHh/W&#10;mBnX84FueShFhLDPUEMVQptJ6YuKLPqJa4mjd3GdxRBlV0rTYR/htpFTpRbSYs1xocKWXisqrvm3&#10;1ZAv0sHNj8Un9su3uT+f7NM+7LQej4aXFYhAQ/gP/7U/jIaZStNEqWQGv5fiHZCb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jiQ+vKAAAA4gAAAA8AAAAAAAAAAAAAAAAAmAIA&#10;AGRycy9kb3ducmV2LnhtbFBLBQYAAAAABAAEAPUAAACPAwAAAAA=&#10;" path="m,21717c,9652,9728,,21730,,33718,,43447,9652,43447,21717v,11938,-9729,21717,-21717,21717c9728,43434,,33655,,21717xe" filled="f" strokecolor="white" strokeweight="1pt">
                  <v:stroke miterlimit="83231f" joinstyle="miter"/>
                  <v:path arrowok="t" textboxrect="0,0,43447,43434"/>
                </v:shape>
                <v:shape id="Shape 6493" o:spid="_x0000_s1259" style="position:absolute;left:2796;top:2602;width:434;height:435;visibility:visible;mso-wrap-style:square;v-text-anchor:top" coordsize="43447,43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OGLMsA&#10;AADjAAAADwAAAGRycy9kb3ducmV2LnhtbESP0WrCQBBF3wv9h2UKfaubhLaR1FWkoEgVaWM/YMhO&#10;k7TZ2ZBdNf698yD0cWbu3HvPbDG6Tp1oCK1nA+kkAUVcedtybeD7sHqaggoR2WLnmQxcKMBifn83&#10;w8L6M3/RqYy1EhMOBRpoYuwLrUPVkMMw8T2x3H784DDKONTaDngWc9fpLEletcOWJaHBnt4bqv7K&#10;ozOwrw/5xzb7LXtefz7z5WXHy7Ey5vFhXL6BijTGf/Hte2Olfpbm0zTNE6EQJlmAnl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xw4YsywAAAOMAAAAPAAAAAAAAAAAAAAAAAJgC&#10;AABkcnMvZG93bnJldi54bWxQSwUGAAAAAAQABAD1AAAAkAMAAAAA&#10;" path="m21730,c33718,,43447,9779,43447,21717v,12065,-9729,21718,-21717,21718c9728,43435,,33782,,21717,,9779,9728,,21730,xe" fillcolor="#4472c4" stroked="f" strokeweight="0">
                  <v:stroke miterlimit="83231f" joinstyle="miter"/>
                  <v:path arrowok="t" textboxrect="0,0,43447,43435"/>
                </v:shape>
                <v:shape id="Shape 6494" o:spid="_x0000_s1260" style="position:absolute;left:2796;top:2602;width:434;height:435;visibility:visible;mso-wrap-style:square;v-text-anchor:top" coordsize="43447,43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rIckA&#10;AADiAAAADwAAAGRycy9kb3ducmV2LnhtbESP3WoCMRSE74W+QzhC7zSrpcGuRmmlf1eVqg9w2Jz9&#10;0c3JkqTu+vamUOjlMDPfMKvNYFtxIR8axxpm0wwEceFMw5WG4+FtsgARIrLB1jFpuFKAzfputMLc&#10;uJ6/6bKPlUgQDjlqqGPscilDUZPFMHUdcfJK5y3GJH0ljcc+wW0r51mmpMWG00KNHW1rKs77H6vh&#10;VH71r/PdYes//LF3L+8lRbXT+n48PC9BRBrif/iv/Wk0qIfscaFm6gl+L6U7IN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uxrIckAAADiAAAADwAAAAAAAAAAAAAAAACYAgAA&#10;ZHJzL2Rvd25yZXYueG1sUEsFBgAAAAAEAAQA9QAAAI4DAAAAAA==&#10;" path="m,21717c,9779,9728,,21730,,33718,,43447,9779,43447,21717v,12065,-9729,21718,-21717,21718c9728,43435,,33782,,21717xe" filled="f" strokecolor="white" strokeweight="1pt">
                  <v:stroke miterlimit="83231f" joinstyle="miter"/>
                  <v:path arrowok="t" textboxrect="0,0,43447,43435"/>
                </v:shape>
                <v:shape id="Shape 6495" o:spid="_x0000_s1261" style="position:absolute;left:3769;top:3029;width:435;height:434;visibility:visible;mso-wrap-style:square;v-text-anchor:top" coordsize="43447,4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pAAcoA&#10;AADjAAAADwAAAGRycy9kb3ducmV2LnhtbESPQU/DMAyF70j8h8hIu7FkmzpQWTZNQ0OIA4KNH2A1&#10;pq1onCoJbcevxwckjvZ7fu/zZjf5Tg0UUxvYwmJuQBFXwbVcW/g4H2/vQaWM7LALTBYulGC3vb7a&#10;YOnCyO80nHKtJIRTiRaanPtS61Q15DHNQ08s2meIHrOMsdYu4ijhvtNLY9baY8vS0GBPh4aqr9O3&#10;t+Aej/H1yd+N55eLwyH8vPW4r62d3Uz7B1CZpvxv/rt+doK/KApjVsVaoOUnWYDe/g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qQAHKAAAA4wAAAA8AAAAAAAAAAAAAAAAAmAIA&#10;AGRycy9kb3ducmV2LnhtbFBLBQYAAAAABAAEAPUAAACPAwAAAAA=&#10;" path="m21730,c33718,,43447,9652,43447,21717v,11938,-9729,21717,-21717,21717c9728,43434,,33655,,21717,,9652,9728,,21730,xe" fillcolor="#4472c4" stroked="f" strokeweight="0">
                  <v:stroke miterlimit="83231f" joinstyle="miter"/>
                  <v:path arrowok="t" textboxrect="0,0,43447,43434"/>
                </v:shape>
                <v:shape id="Shape 6496" o:spid="_x0000_s1262" style="position:absolute;left:3769;top:3029;width:435;height:434;visibility:visible;mso-wrap-style:square;v-text-anchor:top" coordsize="43447,4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vT28kA&#10;AADjAAAADwAAAGRycy9kb3ducmV2LnhtbERPzWrCQBC+F/oOyxR6KXWTRlNNXaWUWvQiNBW8jtkx&#10;Cc3OhuzWxLd3hYLH+f5nvhxMI07UudqygngUgSAurK65VLD7WT1PQTiPrLGxTArO5GC5uL+bY6Zt&#10;z990yn0pQgi7DBVU3reZlK6oyKAb2ZY4cEfbGfTh7EqpO+xDuGnkSxSl0mDNoaHClj4qKn7zP6Mg&#10;T5PBTnbFBvvp58Qd9uZp67+UenwY3t9AeBr8TfzvXuswP0lm43j8Gqdw/SkAIBc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OvT28kAAADjAAAADwAAAAAAAAAAAAAAAACYAgAA&#10;ZHJzL2Rvd25yZXYueG1sUEsFBgAAAAAEAAQA9QAAAI4DAAAAAA==&#10;" path="m,21717c,9652,9728,,21730,,33718,,43447,9652,43447,21717v,11938,-9729,21717,-21717,21717c9728,43434,,33655,,21717xe" filled="f" strokecolor="white" strokeweight="1pt">
                  <v:stroke miterlimit="83231f" joinstyle="miter"/>
                  <v:path arrowok="t" textboxrect="0,0,43447,43434"/>
                </v:shape>
                <v:shape id="Shape 6497" o:spid="_x0000_s1263" style="position:absolute;left:4377;top:3333;width:683;height:683;visibility:visible;mso-wrap-style:square;v-text-anchor:top" coordsize="68288,68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dMgA&#10;AADiAAAADwAAAGRycy9kb3ducmV2LnhtbESPXWvCMBSG74X9h3AGu9O0fm6dUWSoCAN1brs/NMem&#10;rDkpTaz135sLYZcv7xfPfNnZSrTU+NKxgnSQgCDOnS65UPDzvem/gvABWWPlmBTcyMNy8dSbY6bd&#10;lb+oPYVCxBH2GSowIdSZlD43ZNEPXE0cvbNrLIYom0LqBq9x3FZymCRTabHk+GCwpg9D+d/pYhXs&#10;WzqY35T36/Fk/XnctofNqDwr9fLcrd5BBOrCf/jR3mkF42SWjiZvswgRkSIOyM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3790yAAAAOIAAAAPAAAAAAAAAAAAAAAAAJgCAABk&#10;cnMvZG93bnJldi54bWxQSwUGAAAAAAQABAD1AAAAjQMAAAAA&#10;" path="m34138,c52997,,68288,15240,68288,34163v,18797,-15291,34163,-34150,34163c15291,68326,,52960,,34163,,15240,15291,,34138,xe" fillcolor="#4472c4" stroked="f" strokeweight="0">
                  <v:stroke miterlimit="83231f" joinstyle="miter"/>
                  <v:path arrowok="t" textboxrect="0,0,68288,68326"/>
                </v:shape>
                <v:shape id="Shape 6498" o:spid="_x0000_s1264" style="position:absolute;left:4377;top:3333;width:683;height:683;visibility:visible;mso-wrap-style:square;v-text-anchor:top" coordsize="68288,68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SxsoA&#10;AADjAAAADwAAAGRycy9kb3ducmV2LnhtbERPX2vCMBB/H+w7hBP2MjSdsyqdUcbKYII+TEXZ29Gc&#10;TbG5lCbTzk+/DIQ93u//zRadrcWZWl85VvA0SEAQF05XXCrYbd/7UxA+IGusHZOCH/KwmN/fzTDT&#10;7sKfdN6EUsQQ9hkqMCE0mZS+MGTRD1xDHLmjay2GeLal1C1eYrit5TBJxtJixbHBYENvhorT5tsq&#10;eN7np7w6mNXXtcyXj6O95vVEK/XQ615fQATqwr/45v7QcX6aTMeTNB2O4O+nCICc/w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f6ksbKAAAA4wAAAA8AAAAAAAAAAAAAAAAAmAIA&#10;AGRycy9kb3ducmV2LnhtbFBLBQYAAAAABAAEAPUAAACPAwAAAAA=&#10;" path="m,34163c,15240,15291,,34138,,52997,,68288,15240,68288,34163v,18797,-15291,34163,-34150,34163c15291,68326,,52960,,34163xe" filled="f" strokecolor="white" strokeweight="1pt">
                  <v:stroke miterlimit="83231f" joinstyle="miter"/>
                  <v:path arrowok="t" textboxrect="0,0,68288,68326"/>
                </v:shape>
                <v:shape id="Shape 6499" o:spid="_x0000_s1265" style="position:absolute;left:5229;top:4002;width:435;height:434;visibility:visible;mso-wrap-style:square;v-text-anchor:top" coordsize="43447,4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ZFssoA&#10;AADiAAAADwAAAGRycy9kb3ducmV2LnhtbESP0WrCQBRE3wX/YbmFvtVNbbFJ6iqiWMQHsdoPuGRv&#10;k9Ds3bC7JrFf3xUKPg4zc4aZLwfTiI6cry0reJ4kIIgLq2suFXydt08pCB+QNTaWScGVPCwX49Ec&#10;c217/qTuFEoRIexzVFCF0OZS+qIig35iW+LofVtnMETpSqkd9hFuGjlNkpk0WHNcqLCldUXFz+li&#10;FOjN1h0+zFt/3l81dvb32OKqVOrxYVi9gwg0hHv4v73TCrLsNX3JsnQKt0vxDsjF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EmRbLKAAAA4gAAAA8AAAAAAAAAAAAAAAAAmAIA&#10;AGRycy9kb3ducmV2LnhtbFBLBQYAAAAABAAEAPUAAACPAwAAAAA=&#10;" path="m21730,c33731,,43447,9779,43447,21717v,11938,-9716,21717,-21717,21717c9728,43434,,33655,,21717,,9779,9728,,21730,xe" fillcolor="#4472c4" stroked="f" strokeweight="0">
                  <v:stroke miterlimit="83231f" joinstyle="miter"/>
                  <v:path arrowok="t" textboxrect="0,0,43447,43434"/>
                </v:shape>
                <v:shape id="Shape 6500" o:spid="_x0000_s1266" style="position:absolute;left:5229;top:4002;width:435;height:434;visibility:visible;mso-wrap-style:square;v-text-anchor:top" coordsize="43447,4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BJk8oA&#10;AADhAAAADwAAAGRycy9kb3ducmV2LnhtbESPQWvCQBSE7wX/w/KEXopuatTG1FVKUbGXQqPQ6zP7&#10;moRm34bs1sR/7wpCj8PMfMMs172pxZlaV1lW8DyOQBDnVldcKDgetqMEhPPIGmvLpOBCDtarwcMS&#10;U207/qJz5gsRIOxSVFB636RSurwkg25sG+Lg/djWoA+yLaRusQtwU8tJFM2lwYrDQokNvZeU/2Z/&#10;RkE2j3s7O+Yf2CWbmTt9m6dPv1Pqcdi/vYLw1Pv/8L291wrieJosXpIJ3B6FNyB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SgSZPKAAAA4QAAAA8AAAAAAAAAAAAAAAAAmAIA&#10;AGRycy9kb3ducmV2LnhtbFBLBQYAAAAABAAEAPUAAACPAwAAAAA=&#10;" path="m,21717c,9779,9728,,21730,,33731,,43447,9779,43447,21717v,11938,-9716,21717,-21717,21717c9728,43434,,33655,,21717xe" filled="f" strokecolor="white" strokeweight="1pt">
                  <v:stroke miterlimit="83231f" joinstyle="miter"/>
                  <v:path arrowok="t" textboxrect="0,0,43447,43434"/>
                </v:shape>
                <v:shape id="Shape 6501" o:spid="_x0000_s1267" style="position:absolute;left:5594;top:4671;width:435;height:435;visibility:visible;mso-wrap-style:square;v-text-anchor:top" coordsize="43459,4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DqMcwA&#10;AADiAAAADwAAAGRycy9kb3ducmV2LnhtbESPT2sCMRTE70K/Q3gFb5p1679ujVKKgiCW1vZQb8/N&#10;c3dx8xI2Uddv3wiFHoeZ+Q0zW7SmFhdqfGVZwaCfgCDOra64UPD9tepNQfiArLG2TApu5GExf+jM&#10;MNP2yp902YVCRAj7DBWUIbhMSp+XZND3rSOO3tE2BkOUTSF1g9cIN7VMk2QsDVYcF0p09FZSftqd&#10;jYLx8mfrpk8fp81xu3eDDZI83N6V6j62ry8gArXhP/zXXmsF6SQdTtJR8gz3S/EOyPk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NvDqMcwAAADiAAAADwAAAAAAAAAAAAAAAACY&#10;AgAAZHJzL2Rvd25yZXYueG1sUEsFBgAAAAAEAAQA9QAAAJEDAAAAAA==&#10;" path="m21730,c33731,,43459,9652,43459,21717v,11938,-9728,21717,-21729,21717c9728,43434,,33655,,21717,,9652,9728,,21730,xe" fillcolor="#4472c4" stroked="f" strokeweight="0">
                  <v:stroke miterlimit="83231f" joinstyle="miter"/>
                  <v:path arrowok="t" textboxrect="0,0,43459,43434"/>
                </v:shape>
                <v:shape id="Shape 6502" o:spid="_x0000_s1268" style="position:absolute;left:5594;top:4671;width:435;height:435;visibility:visible;mso-wrap-style:square;v-text-anchor:top" coordsize="43459,4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A1ncYA&#10;AADjAAAADwAAAGRycy9kb3ducmV2LnhtbERPX0vDMBB/F/wO4QTfXFKZ09ZlQwVBGILb/ABHczZl&#10;zV1psq779kYY+Hi//7dcT6FTIw2xFbZQzAwo4lpcy42F7/373ROomJAddsJk4UwR1qvrqyVWTk68&#10;pXGXGpVDOFZowafUV1rH2lPAOJOeOHM/MgRM+Rwa7QY85fDQ6XtjFjpgy7nBY09vnurD7hgslHHL&#10;Zy+f/WthDl+bopP9cRRrb2+ml2dQiab0L764P1yeP38oH81iXpbw91MG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A1ncYAAADjAAAADwAAAAAAAAAAAAAAAACYAgAAZHJz&#10;L2Rvd25yZXYueG1sUEsFBgAAAAAEAAQA9QAAAIsDAAAAAA==&#10;" path="m,21717c,9652,9728,,21730,,33731,,43459,9652,43459,21717v,11938,-9728,21717,-21729,21717c9728,43434,,33655,,21717xe" filled="f" strokecolor="white" strokeweight="1pt">
                  <v:stroke miterlimit="83231f" joinstyle="miter"/>
                  <v:path arrowok="t" textboxrect="0,0,43459,43434"/>
                </v:shape>
                <v:shape id="Shape 6503" o:spid="_x0000_s1269" style="position:absolute;left:2431;top:3394;width:1117;height:1117;visibility:visible;mso-wrap-style:square;v-text-anchor:top" coordsize="111735,11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QXyMkA&#10;AADiAAAADwAAAGRycy9kb3ducmV2LnhtbESPQUsDMRSE74L/ITzBm01qWytr0yKVRUGK2ApeH5vn&#10;ZnHzsiQxu/57Iwgeh5n5htnsJteLTCF2njXMZwoEceNNx62Gt1N9dQsiJmSDvWfS8E0Rdtvzsw1W&#10;xo/8SvmYWlEgHCvUYFMaKiljY8lhnPmBuHgfPjhMRYZWmoBjgbteXit1Ix12XBYsDrS31Hwev5yG&#10;g9wHEx6Wq1y/P2Zbn/LYPL9ofXkx3d+BSDSl//Bf+8loWKj5ar1cqDX8Xip3QG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yQXyMkAAADiAAAADwAAAAAAAAAAAAAAAACYAgAA&#10;ZHJzL2Rvd25yZXYueG1sUEsFBgAAAAAEAAQA9QAAAI4DAAAAAA==&#10;" path="m55867,v30849,,55868,25019,55868,55880c111735,86740,86716,111760,55867,111760,25006,111760,,86740,,55880,,25019,25006,,55867,xe" fillcolor="#4472c4" stroked="f" strokeweight="0">
                  <v:stroke miterlimit="83231f" joinstyle="miter"/>
                  <v:path arrowok="t" textboxrect="0,0,111735,111760"/>
                </v:shape>
                <v:shape id="Shape 6504" o:spid="_x0000_s1270" style="position:absolute;left:2431;top:3394;width:1117;height:1117;visibility:visible;mso-wrap-style:square;v-text-anchor:top" coordsize="111735,11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huMgA&#10;AADiAAAADwAAAGRycy9kb3ducmV2LnhtbERPTWvCQBC9F/oflil4azYGMTa6SqmIYj1U24rHITsm&#10;abOzIbtq+u9dQejx8b4ns87U4kytqywr6EcxCOLc6ooLBV+fi+cRCOeRNdaWScEfOZhNHx8mmGl7&#10;4S2dd74QIYRdhgpK75tMSpeXZNBFtiEO3NG2Bn2AbSF1i5cQbmqZxPFQGqw4NJTY0FtJ+e/uZBR8&#10;/OznW71fFM33cnNYu/SdVi5VqvfUvY5BeOr8v/juXukwPxmkSfwyGsLtUsAgp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9uG4yAAAAOIAAAAPAAAAAAAAAAAAAAAAAJgCAABk&#10;cnMvZG93bnJldi54bWxQSwUGAAAAAAQABAD1AAAAjQMAAAAA&#10;" path="m,55880c,25019,25006,,55867,v30849,,55868,25019,55868,55880c111735,86740,86716,111760,55867,111760,25006,111760,,86740,,55880xe" filled="f" strokecolor="white" strokeweight="1pt">
                  <v:stroke miterlimit="83231f" joinstyle="miter"/>
                  <v:path arrowok="t" textboxrect="0,0,111735,111760"/>
                </v:shape>
                <v:shape id="Shape 6505" o:spid="_x0000_s1271" style="position:absolute;left:58;top:5705;width:435;height:434;visibility:visible;mso-wrap-style:square;v-text-anchor:top" coordsize="43447,4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Ti7soA&#10;AADiAAAADwAAAGRycy9kb3ducmV2LnhtbESP3WrCQBSE7wu+w3IE7+pGpaamriKKUnoh/vQBDtnT&#10;JJg9G3bXJPbpu4VCL4eZ+YZZrntTi5acrywrmIwTEMS51RUXCj6v++dXED4ga6wtk4IHeVivBk9L&#10;zLTt+EztJRQiQthnqKAMocmk9HlJBv3YNsTR+7LOYIjSFVI77CLc1HKaJHNpsOK4UGJD25Ly2+Vu&#10;FOjd3h0PJu2uHw+Nrf0+NbgplBoN+80biEB9+A//td+1gpfpPF0sknQGv5fiHZCr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YE4u7KAAAA4gAAAA8AAAAAAAAAAAAAAAAAmAIA&#10;AGRycy9kb3ducmV2LnhtbFBLBQYAAAAABAAEAPUAAACPAwAAAAA=&#10;" path="m21717,c33718,,43447,9778,43447,21717v,12065,-9729,21717,-21730,21717c9728,43434,,33782,,21717,,9778,9728,,21717,xe" fillcolor="#4472c4" stroked="f" strokeweight="0">
                  <v:stroke miterlimit="83231f" joinstyle="miter"/>
                  <v:path arrowok="t" textboxrect="0,0,43447,43434"/>
                </v:shape>
                <v:shape id="Shape 6506" o:spid="_x0000_s1272" style="position:absolute;left:58;top:5705;width:435;height:434;visibility:visible;mso-wrap-style:square;v-text-anchor:top" coordsize="43447,4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yZRMkA&#10;AADiAAAADwAAAGRycy9kb3ducmV2LnhtbESPzWrCQBSF94LvMFzBTamTqpEYHUXEim4KTYVubzPX&#10;JDRzJ2RGk769syi4PJw/vvW2N7W4U+sqywreJhEI4tzqigsFl6/31wSE88gaa8uk4I8cbDfDwRpT&#10;bTv+pHvmCxFG2KWooPS+SaV0eUkG3cQ2xMG72tagD7ItpG6xC+OmltMoWkiDFYeHEhval5T/Zjej&#10;IFvMehtf8jN2ySF2P9/m5cMflRqP+t0KhKfeP8P/7ZNWEM+TaBkvZwEiIAUckJsH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qyZRMkAAADiAAAADwAAAAAAAAAAAAAAAACYAgAA&#10;ZHJzL2Rvd25yZXYueG1sUEsFBgAAAAAEAAQA9QAAAI4DAAAAAA==&#10;" path="m,21717c,9778,9728,,21717,,33718,,43447,9778,43447,21717v,12065,-9729,21717,-21730,21717c9728,43434,,33782,,21717xe" filled="f" strokecolor="white" strokeweight="1pt">
                  <v:stroke miterlimit="83231f" joinstyle="miter"/>
                  <v:path arrowok="t" textboxrect="0,0,43447,43434"/>
                </v:shape>
                <v:shape id="Shape 6507" o:spid="_x0000_s1273" style="position:absolute;left:423;top:6252;width:683;height:684;visibility:visible;mso-wrap-style:square;v-text-anchor:top" coordsize="68275,68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6Yh8kA&#10;AADiAAAADwAAAGRycy9kb3ducmV2LnhtbESPzWrDMBCE74W+g9hAb43s/sSJGyWYQiGnQOMWXxdr&#10;a4lYK2Opjvv2VaDQ4zAz3zDb/ex6MdEYrGcF+TIDQdx6bblT8FG/3a9BhIissfdMCn4owH53e7PF&#10;UvsLv9N0ip1IEA4lKjAxDqWUoTXkMCz9QJy8Lz86jEmOndQjXhLc9fIhy1bSoeW0YHCgV0Pt+fTt&#10;FDR49O3mgNPzZ11XVdPYvDBWqbvFXL2AiDTH//Bf+6AVFKsiX2dPjxu4Xkp3QO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h6Yh8kAAADiAAAADwAAAAAAAAAAAAAAAACYAgAA&#10;ZHJzL2Rvd25yZXYueG1sUEsFBgAAAAAEAAQA9QAAAI4DAAAAAA==&#10;" path="m34138,c52997,,68275,15367,68275,34163v,18923,-15278,34163,-34137,34163c15278,68326,,53086,,34163,,15367,15278,,34138,xe" fillcolor="#4472c4" stroked="f" strokeweight="0">
                  <v:stroke miterlimit="83231f" joinstyle="miter"/>
                  <v:path arrowok="t" textboxrect="0,0,68275,68326"/>
                </v:shape>
                <v:shape id="Shape 6508" o:spid="_x0000_s1274" style="position:absolute;left:423;top:6252;width:683;height:684;visibility:visible;mso-wrap-style:square;v-text-anchor:top" coordsize="68275,68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IjoswA&#10;AADiAAAADwAAAGRycy9kb3ducmV2LnhtbESPT2vCQBTE74V+h+UVeqsb2xAluopV+kc8xQri7ZF9&#10;JtHs25BdY9pP7xYKPQ4z8xtmOu9NLTpqXWVZwXAQgSDOra64ULD7ensag3AeWWNtmRR8k4P57P5u&#10;iqm2V86o2/pCBAi7FBWU3jeplC4vyaAb2IY4eEfbGvRBtoXULV4D3NTyOYoSabDisFBiQ8uS8vP2&#10;YhSs4v708bPOL4tDZzfH9T57z+hVqceHfjEB4an3/+G/9qdWME7iJB4moxf4vRTugJzd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MPIjoswAAADiAAAADwAAAAAAAAAAAAAAAACY&#10;AgAAZHJzL2Rvd25yZXYueG1sUEsFBgAAAAAEAAQA9QAAAJEDAAAAAA==&#10;" path="m,34163c,15367,15278,,34138,,52997,,68275,15367,68275,34163v,18923,-15278,34163,-34137,34163c15278,68326,,53086,,34163xe" filled="f" strokecolor="white" strokeweight="1pt">
                  <v:stroke miterlimit="83231f" joinstyle="miter"/>
                  <v:path arrowok="t" textboxrect="0,0,68275,68326"/>
                </v:shape>
                <v:shape id="Shape 6509" o:spid="_x0000_s1275" style="position:absolute;left:1336;top:6739;width:993;height:993;visibility:visible;mso-wrap-style:square;v-text-anchor:top" coordsize="99314,99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BCbssA&#10;AADjAAAADwAAAGRycy9kb3ducmV2LnhtbESPzWrDQAyE74W+w6JAL6VZx6RxcbIJJVBIoYc29QMI&#10;r/yTeLXGu4mdt48OhR6lGc182uwm16krDaH1bGAxT0ARl962XBsofj9e3kCFiGyx80wGbhRgt318&#10;2GBu/cg/dD3GWkkIhxwNNDH2udahbMhhmPueWLTKDw6jjEOt7YCjhLtOp0my0g5bloYGe9o3VJ6P&#10;F2dgmVblc9GOWHxX0wVP4/7zq78Z8zSb3tegIk3x3/x3fbCCny6zbJW9LgRafpIF6O0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AgEJuywAAAOMAAAAPAAAAAAAAAAAAAAAAAJgC&#10;AABkcnMvZG93bnJldi54bWxQSwUGAAAAAAQABAD1AAAAkAMAAAAA&#10;" path="m49657,c77089,,99314,22225,99314,49657v,27432,-22225,49657,-49657,49657c22225,99314,,77089,,49657,,22225,22225,,49657,xe" fillcolor="#4472c4" stroked="f" strokeweight="0">
                  <v:stroke miterlimit="83231f" joinstyle="miter"/>
                  <v:path arrowok="t" textboxrect="0,0,99314,99314"/>
                </v:shape>
                <v:shape id="Shape 6510" o:spid="_x0000_s1276" style="position:absolute;left:1336;top:6739;width:993;height:993;visibility:visible;mso-wrap-style:square;v-text-anchor:top" coordsize="99314,99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8C6soA&#10;AADiAAAADwAAAGRycy9kb3ducmV2LnhtbESPzWrDMBCE74W+g9hCLyWR4pRQO1FCWxqTSw/5eYDF&#10;2lim1spYiuO+fRUI9DjMzDfMajO6VgzUh8azhtlUgSCuvGm41nA6bidvIEJENth6Jg2/FGCzfnxY&#10;YWH8lfc0HGItEoRDgRpsjF0hZagsOQxT3xEn7+x7hzHJvpamx2uCu1ZmSi2kw4bTgsWOPi1VP4eL&#10;0yCP5delpEX2su/s7vtjiDYvc62fn8b3JYhIY/wP39s7oyF7nat8lqkcbpfSHZDr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hPAurKAAAA4gAAAA8AAAAAAAAAAAAAAAAAmAIA&#10;AGRycy9kb3ducmV2LnhtbFBLBQYAAAAABAAEAPUAAACPAwAAAAA=&#10;" path="m,49657c,22225,22225,,49657,,77089,,99314,22225,99314,49657v,27432,-22225,49657,-49657,49657c22225,99314,,77089,,49657xe" filled="f" strokecolor="white" strokeweight="1pt">
                  <v:stroke miterlimit="83231f" joinstyle="miter"/>
                  <v:path arrowok="t" textboxrect="0,0,99314,99314"/>
                </v:shape>
                <v:shape id="Shape 6511" o:spid="_x0000_s1277" style="position:absolute;left:2613;top:7530;width:435;height:434;visibility:visible;mso-wrap-style:square;v-text-anchor:top" coordsize="43447,4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O0HscA&#10;AADjAAAADwAAAGRycy9kb3ducmV2LnhtbERPX0vDMBB/H/gdwgm+ucSis9alZSgT2cPQzQ9wNGdb&#10;bC4liW3npzeCsMf7/b91NdtejORD51jDzVKBIK6d6bjR8HHcXucgQkQ22DsmDScKUJUXizUWxk38&#10;TuMhNiKFcChQQxvjUEgZ6pYshqUbiBP36bzFmE7fSONxSuG2l5lSK2mx49TQ4kBPLdVfh2+rwTxv&#10;/f7F3k/H3cng6H7eBtw0Wl9dzptHEJHmeBb/u19Nmv+gVJ7fZbcZ/P2UAJD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jtB7HAAAA4wAAAA8AAAAAAAAAAAAAAAAAmAIAAGRy&#10;cy9kb3ducmV2LnhtbFBLBQYAAAAABAAEAPUAAACMAwAAAAA=&#10;" path="m21730,c33718,,43447,9778,43447,21717v,12065,-9729,21717,-21717,21717c9728,43434,,33782,,21717,,9778,9728,,21730,xe" fillcolor="#4472c4" stroked="f" strokeweight="0">
                  <v:stroke miterlimit="83231f" joinstyle="miter"/>
                  <v:path arrowok="t" textboxrect="0,0,43447,43434"/>
                </v:shape>
                <v:shape id="Shape 6512" o:spid="_x0000_s1278" style="position:absolute;left:2613;top:7530;width:435;height:434;visibility:visible;mso-wrap-style:square;v-text-anchor:top" coordsize="43447,4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5KOssA&#10;AADiAAAADwAAAGRycy9kb3ducmV2LnhtbESPT0vDQBTE74LfYXmFXsTu9k9qTLstRVTspWAMeH1m&#10;n0kw+zZk1yZ+e1coeBxm5jfMdj/aVpyp941jDfOZAkFcOtNwpaF4e7pNQfiAbLB1TBp+yMN+d321&#10;xcy4gV/pnIdKRAj7DDXUIXSZlL6syaKfuY44ep+utxii7Ctpehwi3LZyodRaWmw4LtTY0UNN5Vf+&#10;bTXk6+XokqI84pA+Jv7j3d6cwrPW08l42IAINIb/8KX9YjQs7tVKLe/mCfxdindA7n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eXko6ywAAAOIAAAAPAAAAAAAAAAAAAAAAAJgC&#10;AABkcnMvZG93bnJldi54bWxQSwUGAAAAAAQABAD1AAAAkAMAAAAA&#10;" path="m,21717c,9778,9728,,21730,,33718,,43447,9778,43447,21717v,12065,-9729,21717,-21717,21717c9728,43434,,33782,,21717xe" filled="f" strokecolor="white" strokeweight="1pt">
                  <v:stroke miterlimit="83231f" joinstyle="miter"/>
                  <v:path arrowok="t" textboxrect="0,0,43447,43434"/>
                </v:shape>
                <v:shape id="Shape 6513" o:spid="_x0000_s1279" style="position:absolute;left:2857;top:6739;width:682;height:683;visibility:visible;mso-wrap-style:square;v-text-anchor:top" coordsize="68275,68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uJNMgA&#10;AADiAAAADwAAAGRycy9kb3ducmV2LnhtbESPXWvCMBSG7wf7D+EIu5tpdepWjVIGA6+E2Y3eHppj&#10;E2xOSpPV7t8vF8IuX94vnt1hcp0YaQjWs4J8noEgbry23Cr4qj6eX0GEiKyx80wKfinAYf/4sMNC&#10;+xt/0niOrUgjHApUYGLsCylDY8hhmPueOHkXPziMSQ6t1APe0rjr5CLL1tKh5fRgsKd3Q831/OMU&#10;1HjyzdsRx9V3VZVlXdt8Y6xST7Op3IKINMX/8L191ArWy9XyZbPIE0RCSjgg9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S4k0yAAAAOIAAAAPAAAAAAAAAAAAAAAAAJgCAABk&#10;cnMvZG93bnJldi54bWxQSwUGAAAAAAQABAD1AAAAjQMAAAAA&#10;" path="m34138,c52997,,68275,15367,68275,34163v,18923,-15278,34163,-34137,34163c15278,68326,,53086,,34163,,15367,15278,,34138,xe" fillcolor="#4472c4" stroked="f" strokeweight="0">
                  <v:stroke miterlimit="83231f" joinstyle="miter"/>
                  <v:path arrowok="t" textboxrect="0,0,68275,68326"/>
                </v:shape>
                <v:shape id="Shape 6514" o:spid="_x0000_s1280" style="position:absolute;left:2857;top:6739;width:682;height:683;visibility:visible;mso-wrap-style:square;v-text-anchor:top" coordsize="68275,68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Mqc0A&#10;AADiAAAADwAAAGRycy9kb3ducmV2LnhtbESPT0/CQBTE7yZ8h80j4SZb+WetLAQ1oMRT0cR4e+k+&#10;2mr3bdNdSuXTsyQkHicz85vMfNmZSrTUuNKygrthBII4s7rkXMHnx/o2BuE8ssbKMin4IwfLRe9m&#10;jom2R06p3flcBAi7BBUU3teJlC4ryKAb2po4eHvbGPRBNrnUDR4D3FRyFEUzabDksFBgTc8FZb+7&#10;g1HwMul+Xk/b7LD6bu37fvuVblJ6UmrQ71aPIDx1/j98bb9pBeNRPHmI4uk9XC6FOyAXZ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GLPjKnNAAAA4gAAAA8AAAAAAAAAAAAAAAAA&#10;mAIAAGRycy9kb3ducmV2LnhtbFBLBQYAAAAABAAEAPUAAACSAwAAAAA=&#10;" path="m,34163c,15367,15278,,34138,,52997,,68275,15367,68275,34163v,18923,-15278,34163,-34137,34163c15278,68326,,53086,,34163xe" filled="f" strokecolor="white" strokeweight="1pt">
                  <v:stroke miterlimit="83231f" joinstyle="miter"/>
                  <v:path arrowok="t" textboxrect="0,0,68275,68326"/>
                </v:shape>
                <v:shape id="Shape 6515" o:spid="_x0000_s1281" style="position:absolute;left:3465;top:7591;width:434;height:434;visibility:visible;mso-wrap-style:square;v-text-anchor:top" coordsize="43447,4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HPEscA&#10;AADjAAAADwAAAGRycy9kb3ducmV2LnhtbERPzWrCQBC+C32HZQq9NRtjqRpdRSyW0oP49wBDdpqE&#10;ZmfD7prEPn23UPA43/8s14NpREfO15YVjJMUBHFhdc2lgst59zwD4QOyxsYyKbiRh/XqYbTEXNue&#10;j9SdQiliCPscFVQhtLmUvqjIoE9sSxy5L+sMhni6UmqHfQw3jczS9FUarDk2VNjStqLi+3Q1CvTb&#10;zu3fzbQ/f940dvbn0OKmVOrpcdgsQAQawl387/7Qcf78ZTyZzLMsg7+fIgB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RzxLHAAAA4wAAAA8AAAAAAAAAAAAAAAAAmAIAAGRy&#10;cy9kb3ducmV2LnhtbFBLBQYAAAAABAAEAPUAAACMAwAAAAA=&#10;" path="m21730,c33718,,43447,9779,43447,21717v,12065,-9729,21717,-21717,21717c9728,43434,,33782,,21717,,9779,9728,,21730,xe" fillcolor="#4472c4" stroked="f" strokeweight="0">
                  <v:stroke miterlimit="83231f" joinstyle="miter"/>
                  <v:path arrowok="t" textboxrect="0,0,43447,43434"/>
                </v:shape>
                <v:shape id="Shape 6516" o:spid="_x0000_s1282" style="position:absolute;left:3465;top:7591;width:434;height:434;visibility:visible;mso-wrap-style:square;v-text-anchor:top" coordsize="43447,4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Xo/8gA&#10;AADjAAAADwAAAGRycy9kb3ducmV2LnhtbERPzWrCQBC+F/oOywi9lLrRGDGpq4i0RS9Co+B1mh2T&#10;0OxsyG5N+vbdguBxvv9ZrgfTiCt1rrasYDKOQBAXVtdcKjgd318WIJxH1thYJgW/5GC9enxYYqZt&#10;z590zX0pQgi7DBVU3reZlK6oyKAb25Y4cBfbGfTh7EqpO+xDuGnkNIrm0mDNoaHClrYVFd/5j1GQ&#10;z+PBJqdij/3iLXFfZ/N88B9KPY2GzSsIT4O/i2/unQ7zJ7PZNI3SNIb/nwIAcvU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Zej/yAAAAOMAAAAPAAAAAAAAAAAAAAAAAJgCAABk&#10;cnMvZG93bnJldi54bWxQSwUGAAAAAAQABAD1AAAAjQMAAAAA&#10;" path="m,21717c,9779,9728,,21730,,33718,,43447,9779,43447,21717v,12065,-9729,21717,-21717,21717c9728,43434,,33782,,21717xe" filled="f" strokecolor="white" strokeweight="1pt">
                  <v:stroke miterlimit="83231f" joinstyle="miter"/>
                  <v:path arrowok="t" textboxrect="0,0,43447,43434"/>
                </v:shape>
                <v:shape id="Shape 6517" o:spid="_x0000_s1283" style="position:absolute;left:4012;top:6618;width:994;height:993;visibility:visible;mso-wrap-style:square;v-text-anchor:top" coordsize="99314,99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xbVscA&#10;AADjAAAADwAAAGRycy9kb3ducmV2LnhtbERPX2vCMBB/H/gdwgm+zVTLtOuMooLDlwnWga9Hc2uL&#10;zaUmmXbf3gwGe7zf/1usetOKGznfWFYwGScgiEurG64UfJ52zxkIH5A1tpZJwQ95WC0HTwvMtb3z&#10;kW5FqEQMYZ+jgjqELpfSlzUZ9GPbEUfuyzqDIZ6uktrhPYabVk6TZCYNNhwbauxoW1N5Kb6NgkK+&#10;pt3hfVM0bne8fJTy3F5fzkqNhv36DUSgPvyL/9x7HecnaZals3k6hd+fIgBy+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sW1bHAAAA4wAAAA8AAAAAAAAAAAAAAAAAmAIAAGRy&#10;cy9kb3ducmV2LnhtbFBLBQYAAAAABAAEAPUAAACMAwAAAAA=&#10;" path="m49657,c77089,,99314,22225,99314,49657v,27431,-22225,49656,-49657,49656c22238,99313,,77088,,49657,,22225,22238,,49657,xe" fillcolor="#4472c4" stroked="f" strokeweight="0">
                  <v:stroke miterlimit="83231f" joinstyle="miter"/>
                  <v:path arrowok="t" textboxrect="0,0,99314,99313"/>
                </v:shape>
                <v:shape id="Shape 6518" o:spid="_x0000_s1284" style="position:absolute;left:4012;top:6618;width:994;height:993;visibility:visible;mso-wrap-style:square;v-text-anchor:top" coordsize="99314,99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zK8sA&#10;AADjAAAADwAAAGRycy9kb3ducmV2LnhtbESPQUsDMRSE74L/ITzBm80a1lW2TYsoFg+ibOuhx9fN&#10;c3dx8xKStN3+eyMIHoeZ+YZZrCY7iiOFODjWcDsrQBC3zgzcafjcvtw8gIgJ2eDomDScKcJqeXmx&#10;wNq4Ezd03KROZAjHGjX0Kflaytj2ZDHOnCfO3pcLFlOWoZMm4CnD7ShVUVTS4sB5oUdPTz2135uD&#10;1bBWoXk+7w87XzYf6Hbb97e1J62vr6bHOYhEU/oP/7VfjQZVlOpelVV1B7+f8h+Qyx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A77MrywAAAOMAAAAPAAAAAAAAAAAAAAAAAJgC&#10;AABkcnMvZG93bnJldi54bWxQSwUGAAAAAAQABAD1AAAAkAMAAAAA&#10;" path="m,49657c,22225,22238,,49657,,77089,,99314,22225,99314,49657v,27431,-22225,49656,-49657,49656c22238,99313,,77088,,49657xe" filled="f" strokecolor="white" strokeweight="1pt">
                  <v:stroke miterlimit="83231f" joinstyle="miter"/>
                  <v:path arrowok="t" textboxrect="0,0,99314,99313"/>
                </v:shape>
                <v:shape id="Shape 6519" o:spid="_x0000_s1285" style="position:absolute;left:5351;top:6374;width:683;height:684;visibility:visible;mso-wrap-style:square;v-text-anchor:top" coordsize="68288,68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KPYcoA&#10;AADiAAAADwAAAGRycy9kb3ducmV2LnhtbESPQUvDQBSE74L/YXmCN7NJmorGbouUthSEVqveH9nX&#10;bDD7NmTXNP33bqHgcZiZb5jZYrStGKj3jWMFWZKCIK6cbrhW8PW5fngC4QOyxtYxKTiTh8X89maG&#10;pXYn/qDhEGoRIexLVGBC6EopfWXIok9cRxy9o+sthij7WuoeTxFuW5mn6aO02HBcMNjR0lD1c/i1&#10;CnYD7c13xrtVMV29vW+G/XrSHJW6vxtfX0AEGsN/+NreagXPeZoVeTYt4HIp3gE5/w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yyj2HKAAAA4gAAAA8AAAAAAAAAAAAAAAAAmAIA&#10;AGRycy9kb3ducmV2LnhtbFBLBQYAAAAABAAEAPUAAACPAwAAAAA=&#10;" path="m34138,c52997,,68288,15240,68288,34163v,18797,-15291,34163,-34150,34163c15291,68326,,52960,,34163,,15240,15291,,34138,xe" fillcolor="#4472c4" stroked="f" strokeweight="0">
                  <v:stroke miterlimit="83231f" joinstyle="miter"/>
                  <v:path arrowok="t" textboxrect="0,0,68288,68326"/>
                </v:shape>
                <v:shape id="Shape 6520" o:spid="_x0000_s1286" style="position:absolute;left:5351;top:6374;width:683;height:684;visibility:visible;mso-wrap-style:square;v-text-anchor:top" coordsize="68288,68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Lax8sA&#10;AADjAAAADwAAAGRycy9kb3ducmV2LnhtbERPS2vCQBC+C/0PyxS8FN2oSR/RVaRBaKE9VIultyE7&#10;ZoPZ2ZDdatpf3y0UPM73nsWqt404Uedrxwom4wQEcel0zZWC991mdA/CB2SNjWNS8E0eVsurwQJz&#10;7c78RqdtqEQMYZ+jAhNCm0vpS0MW/di1xJE7uM5iiGdXSd3hOYbbRk6T5FZarDk2GGzp0VB53H5Z&#10;BbN9cSzqD/Py+VMVzzfpXvPrnVZqeN2v5yAC9eEi/nc/6Tg/TdJsMs2yB/j7KQIgl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HgtrHywAAAOMAAAAPAAAAAAAAAAAAAAAAAJgC&#10;AABkcnMvZG93bnJldi54bWxQSwUGAAAAAAQABAD1AAAAkAMAAAAA&#10;" path="m,34163c,15240,15291,,34138,,52997,,68288,15240,68288,34163v,18797,-15291,34163,-34150,34163c15291,68326,,52960,,34163xe" filled="f" strokecolor="white" strokeweight="1pt">
                  <v:stroke miterlimit="83231f" joinstyle="miter"/>
                  <v:path arrowok="t" textboxrect="0,0,68288,68326"/>
                </v:shape>
                <v:shape id="Shape 6521" o:spid="_x0000_s1287" style="position:absolute;left:6034;top:3514;width:2005;height:3828;visibility:visible;mso-wrap-style:square;v-text-anchor:top" coordsize="200495,382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Srxs0A&#10;AADiAAAADwAAAGRycy9kb3ducmV2LnhtbESPQUvDQBSE74L/YXmCN7tJK2kauy0iiEVLoa2WHh/Z&#10;ZzZt9m3Ibtvor3cFweMwM98w03lvG3GmzteOFaSDBARx6XTNlYL37fNdDsIHZI2NY1LwRR7ms+ur&#10;KRbaXXhN502oRISwL1CBCaEtpPSlIYt+4Fri6H26zmKIsquk7vAS4baRwyTJpMWa44LBlp4MlcfN&#10;ySoYHU6v+90+K83u3r29jFfL78VHrtTtTf/4ACJQH/7Df+2FVjBJh/lklGUp/F6Kd0DOfg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EUEq8bNAAAA4gAAAA8AAAAAAAAAAAAAAAAA&#10;mAIAAGRycy9kb3ducmV2LnhtbFBLBQYAAAAABAAEAPUAAACSAwAAAAA=&#10;" path="m,l75578,,200495,191388,75578,382777,,382777,124955,191388,,xe" fillcolor="#b0bcde" stroked="f" strokeweight="0">
                  <v:stroke miterlimit="83231f" joinstyle="miter"/>
                  <v:path arrowok="t" textboxrect="0,0,200495,382777"/>
                </v:shape>
                <v:rect id="Rectangle 6522" o:spid="_x0000_s1288" style="position:absolute;left:9156;top:4164;width:4486;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dch8wA&#10;AADjAAAADwAAAGRycy9kb3ducmV2LnhtbESPQU/CQBCF7yb8h82QeJMtNQFaWAgBDRwVTJDbpDu2&#10;jd3ZprvS6q93DiYeZ96b975ZbQbXqBt1ofZsYDpJQBEX3tZcGng7Pz8sQIWIbLHxTAa+KcBmPbpb&#10;YW59z690O8VSSQiHHA1UMba51qGoyGGY+JZYtA/fOYwydqW2HfYS7hqdJslMO6xZGipsaVdR8Xn6&#10;cgYOi3b7fvQ/fdk8XQ+Xl0u2P2fRmPvxsF2CijTEf/Pf9dEK/jybPs7TdCbQ8pMsQK9/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Zwdch8wAAADjAAAADwAAAAAAAAAAAAAAAACY&#10;AgAAZHJzL2Rvd25yZXYueG1sUEsFBgAAAAAEAAQA9QAAAJEDAAAAAA==&#10;" filled="f" stroked="f">
                  <v:textbox inset="0,0,0,0">
                    <w:txbxContent>
                      <w:p w14:paraId="218883EA" w14:textId="77777777" w:rsidR="00900676" w:rsidRDefault="00900676" w:rsidP="00441D9C">
                        <w:pPr>
                          <w:spacing w:after="160" w:line="259" w:lineRule="auto"/>
                          <w:ind w:left="0" w:firstLine="0"/>
                          <w:jc w:val="left"/>
                        </w:pPr>
                        <w:r>
                          <w:rPr>
                            <w:rFonts w:ascii="Calibri" w:eastAsia="Calibri" w:hAnsi="Calibri" w:cs="Calibri"/>
                            <w:sz w:val="10"/>
                          </w:rPr>
                          <w:t xml:space="preserve">VALIDACIÓN </w:t>
                        </w:r>
                      </w:p>
                    </w:txbxContent>
                  </v:textbox>
                </v:rect>
                <v:rect id="Rectangle 6523" o:spid="_x0000_s1289" style="position:absolute;left:8981;top:5132;width:4760;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oPjMgA&#10;AADjAAAADwAAAGRycy9kb3ducmV2LnhtbERPS2vCQBC+F/wPywi91Y0VYpK6itiKHn0UbG9DdpqE&#10;ZmdDdjXRX98tCB7ne89s0ZtaXKh1lWUF41EEgji3uuJCwedx/ZKAcB5ZY22ZFFzJwWI+eJphpm3H&#10;e7ocfCFCCLsMFZTeN5mULi/JoBvZhjhwP7Y16MPZFlK32IVwU8vXKIqlwYpDQ4kNrUrKfw9no2CT&#10;NMuvrb11Rf3xvTntTun7MfVKPQ/75RsIT71/iO/urQ7zJ8k0TibxNIX/nwIAcv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mg+MyAAAAOMAAAAPAAAAAAAAAAAAAAAAAJgCAABk&#10;cnMvZG93bnJldi54bWxQSwUGAAAAAAQABAD1AAAAjQMAAAAA&#10;" filled="f" stroked="f">
                  <v:textbox inset="0,0,0,0">
                    <w:txbxContent>
                      <w:p w14:paraId="6D072F40" w14:textId="77777777" w:rsidR="00900676" w:rsidRDefault="00900676" w:rsidP="00441D9C">
                        <w:pPr>
                          <w:spacing w:after="160" w:line="259" w:lineRule="auto"/>
                          <w:ind w:left="0" w:firstLine="0"/>
                          <w:jc w:val="left"/>
                        </w:pPr>
                        <w:r>
                          <w:rPr>
                            <w:rFonts w:ascii="Calibri" w:eastAsia="Calibri" w:hAnsi="Calibri" w:cs="Calibri"/>
                            <w:sz w:val="10"/>
                          </w:rPr>
                          <w:t>DE LA ALERTA</w:t>
                        </w:r>
                      </w:p>
                    </w:txbxContent>
                  </v:textbox>
                </v:rect>
                <v:rect id="Rectangle 53434" o:spid="_x0000_s1290" style="position:absolute;left:12956;top:6107;width:255;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h308gA&#10;AADhAAAADwAAAGRycy9kb3ducmV2LnhtbERPy2rCQBTdC/7DcAV3OrEWSWJGkT7QpdVC6u6SuU1C&#10;M3dCZmrSfn1HEApnczgvTrYdTCOu1LnasoLFPAJBXFhdc6ng/fw6i0E4j6yxsUwKfsjBdjMeZZhq&#10;2/MbXU++FKGEXYoKKu/bVEpXVGTQzW1LHLRP2xn0gXal1B32odw08iGKVtJgzWGhwpaeKiq+Tt9G&#10;wT5udx8H+9uXzctlnx/z5PmceKWmk2G3BuFp8P/me/qgFSTJchHwCLdH4Q3I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GHfTyAAAAOEAAAAPAAAAAAAAAAAAAAAAAJgCAABk&#10;cnMvZG93bnJldi54bWxQSwUGAAAAAAQABAD1AAAAjQMAAAAA&#10;" filled="f" stroked="f">
                  <v:textbox inset="0,0,0,0">
                    <w:txbxContent>
                      <w:p w14:paraId="43E08F3C" w14:textId="77777777" w:rsidR="00900676" w:rsidRDefault="00900676" w:rsidP="00441D9C">
                        <w:pPr>
                          <w:spacing w:after="160" w:line="259" w:lineRule="auto"/>
                          <w:ind w:left="0" w:firstLine="0"/>
                          <w:jc w:val="left"/>
                        </w:pPr>
                        <w:r>
                          <w:rPr>
                            <w:rFonts w:ascii="Calibri" w:eastAsia="Calibri" w:hAnsi="Calibri" w:cs="Calibri"/>
                            <w:sz w:val="10"/>
                          </w:rPr>
                          <w:t>)</w:t>
                        </w:r>
                      </w:p>
                    </w:txbxContent>
                  </v:textbox>
                </v:rect>
                <v:rect id="Rectangle 53435" o:spid="_x0000_s1291" style="position:absolute;left:8738;top:6107;width:5610;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z0l8cA&#10;AADiAAAADwAAAGRycy9kb3ducmV2LnhtbERPy2rCQBTdF/yH4Qru6kQjNqaOIn2gSx8F290lc5sE&#10;M3dCZjTRr+8IBZeH854vO1OJCzWutKxgNIxAEGdWl5wr+Dp8PicgnEfWWFkmBVdysFz0nuaYatvy&#10;ji57n4sQwi5FBYX3dSqlywoy6Ia2Jg7cr20M+gCbXOoG2xBuKjmOoqk0WHJoKLCmt4Ky0/5sFKyT&#10;evW9sbc2rz5+1sftcfZ+mHmlBv1u9QrCU+cf4n/3Rof5k5c4GU3jGO6XAga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89JfHAAAA4gAAAA8AAAAAAAAAAAAAAAAAmAIAAGRy&#10;cy9kb3ducmV2LnhtbFBLBQYAAAAABAAEAPUAAACMAwAAAAA=&#10;" filled="f" stroked="f">
                  <v:textbox inset="0,0,0,0">
                    <w:txbxContent>
                      <w:p w14:paraId="772C3203" w14:textId="77777777" w:rsidR="00900676" w:rsidRDefault="00900676" w:rsidP="00441D9C">
                        <w:pPr>
                          <w:spacing w:after="160" w:line="259" w:lineRule="auto"/>
                          <w:ind w:left="0" w:firstLine="0"/>
                          <w:jc w:val="left"/>
                        </w:pPr>
                        <w:r>
                          <w:rPr>
                            <w:rFonts w:ascii="Calibri" w:eastAsia="Calibri" w:hAnsi="Calibri" w:cs="Calibri"/>
                            <w:sz w:val="10"/>
                          </w:rPr>
                          <w:t>JEFE DE UNIDAD</w:t>
                        </w:r>
                      </w:p>
                    </w:txbxContent>
                  </v:textbox>
                </v:rect>
                <v:rect id="Rectangle 53433" o:spid="_x0000_s1292" style="position:absolute;left:8547;top:6107;width:254;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X4jMgA&#10;AADjAAAADwAAAGRycy9kb3ducmV2LnhtbERPX2vCMBB/H+w7hBv4NpMqlLYzimwOfZw6cHs7mltb&#10;1lxKk9lun34RBB/v9/8Wq9G24ky9bxxrSKYKBHHpTMOVhvfj62MGwgdkg61j0vBLHlbL+7sFFsYN&#10;vKfzIVQihrAvUEMdQldI6cuaLPqp64gj9+V6iyGefSVNj0MMt62cKZVKiw3Hhho7eq6p/D78WA3b&#10;rFt/7NzfULWbz+3p7ZS/HPOg9eRhXD+BCDSGm/jq3pk4X2V5miZqnsDlpwiAXP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1fiMyAAAAOMAAAAPAAAAAAAAAAAAAAAAAJgCAABk&#10;cnMvZG93bnJldi54bWxQSwUGAAAAAAQABAD1AAAAjQMAAAAA&#10;" filled="f" stroked="f">
                  <v:textbox inset="0,0,0,0">
                    <w:txbxContent>
                      <w:p w14:paraId="6C909019" w14:textId="77777777" w:rsidR="00900676" w:rsidRDefault="00900676" w:rsidP="00441D9C">
                        <w:pPr>
                          <w:spacing w:after="160" w:line="259" w:lineRule="auto"/>
                          <w:ind w:left="0" w:firstLine="0"/>
                          <w:jc w:val="left"/>
                        </w:pPr>
                        <w:r>
                          <w:rPr>
                            <w:rFonts w:ascii="Calibri" w:eastAsia="Calibri" w:hAnsi="Calibri" w:cs="Calibri"/>
                            <w:sz w:val="10"/>
                          </w:rPr>
                          <w:t>(</w:t>
                        </w:r>
                      </w:p>
                    </w:txbxContent>
                  </v:textbox>
                </v:rect>
                <v:shape id="Shape 6525" o:spid="_x0000_s1293" style="position:absolute;left:13508;top:3514;width:2006;height:3828;visibility:visible;mso-wrap-style:square;v-text-anchor:top" coordsize="200533,382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x7AM0A&#10;AADiAAAADwAAAGRycy9kb3ducmV2LnhtbESPQU/CQBSE7yb+h80j8WJgC+pSCwsREhNPNICR66P7&#10;bKvdt013geqvd01MPE5m5pvMfNnbRpyp87VjDeNRAoK4cKbmUsPr/nmYgvAB2WDjmDR8kYfl4vpq&#10;jplxF97SeRdKESHsM9RQhdBmUvqiIot+5Fri6L27zmKIsiul6fAS4baRkyRR0mLNcaHCltYVFZ+7&#10;k9Vw2k7z42Gl7KN6S9eb8e1Hvsq/tb4Z9E8zEIH68B/+a78YDXdK3U8f0nQCv5fiHZCLH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Di8ewDNAAAA4gAAAA8AAAAAAAAAAAAAAAAA&#10;mAIAAGRycy9kb3ducmV2LnhtbFBLBQYAAAAABAAEAPUAAACSAwAAAAA=&#10;" path="m,l75565,,200533,191388,75565,382777,,382777,124968,191388,,xe" fillcolor="#b0bcde" stroked="f" strokeweight="0">
                  <v:stroke miterlimit="83231f" joinstyle="miter"/>
                  <v:path arrowok="t" textboxrect="0,0,200533,382777"/>
                </v:shape>
                <v:rect id="Rectangle 6526" o:spid="_x0000_s1294" style="position:absolute;left:15968;top:4088;width:6258;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PUJcgA&#10;AADjAAAADwAAAGRycy9kb3ducmV2LnhtbERPS2vCQBC+F/wPywje6qbxnbqKVIserRZsb0N2moRm&#10;Z0N2Nam/3hWEHud7z3zZmlJcqHaFZQUv/QgEcWp1wZmCz+P78xSE88gaS8uk4I8cLBedpzkm2jb8&#10;QZeDz0QIYZeggtz7KpHSpTkZdH1bEQfux9YGfTjrTOoamxBuShlH0VgaLDg05FjRW07p7+FsFGyn&#10;1eprZ69NVm6+t6f9abY+zrxSvW67egXhqfX/4od7p8P8yWA0jIfxZAD3nwIAcn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w9QlyAAAAOMAAAAPAAAAAAAAAAAAAAAAAJgCAABk&#10;cnMvZG93bnJldi54bWxQSwUGAAAAAAQABAD1AAAAjQMAAAAA&#10;" filled="f" stroked="f">
                  <v:textbox inset="0,0,0,0">
                    <w:txbxContent>
                      <w:p w14:paraId="54CB3018" w14:textId="77777777" w:rsidR="00900676" w:rsidRDefault="00900676" w:rsidP="00441D9C">
                        <w:pPr>
                          <w:spacing w:after="160" w:line="259" w:lineRule="auto"/>
                          <w:ind w:left="0" w:firstLine="0"/>
                          <w:jc w:val="left"/>
                        </w:pPr>
                        <w:r>
                          <w:rPr>
                            <w:rFonts w:ascii="Calibri" w:eastAsia="Calibri" w:hAnsi="Calibri" w:cs="Calibri"/>
                            <w:sz w:val="10"/>
                          </w:rPr>
                          <w:t xml:space="preserve">DIFUNSIÓN DE LA </w:t>
                        </w:r>
                      </w:p>
                    </w:txbxContent>
                  </v:textbox>
                </v:rect>
                <v:rect id="Rectangle 6527" o:spid="_x0000_s1295" style="position:absolute;left:16875;top:4789;width:3836;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GLw8sA&#10;AADiAAAADwAAAGRycy9kb3ducmV2LnhtbESPT2vCQBTE7wW/w/IEb3XTGjWmriLaokf/gfb2yL4m&#10;odm3Ibs1aT99t1DwOMzMb5j5sjOVuFHjSssKnoYRCOLM6pJzBefT22MCwnlkjZVlUvBNDpaL3sMc&#10;U21bPtDt6HMRIOxSVFB4X6dSuqwgg25oa+LgfdjGoA+yyaVusA1wU8nnKJpIgyWHhQJrWheUfR6/&#10;jIJtUq+uO/vT5tXr+/ayv8w2p5lXatDvVi8gPHX+Hv5v77SCeDpO4sloHMPfpXAH5OI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mUYvDywAAAOIAAAAPAAAAAAAAAAAAAAAAAJgC&#10;AABkcnMvZG93bnJldi54bWxQSwUGAAAAAAQABAD1AAAAkAMAAAAA&#10;" filled="f" stroked="f">
                  <v:textbox inset="0,0,0,0">
                    <w:txbxContent>
                      <w:p w14:paraId="46458D7E" w14:textId="77777777" w:rsidR="00900676" w:rsidRDefault="00900676" w:rsidP="00441D9C">
                        <w:pPr>
                          <w:spacing w:after="160" w:line="259" w:lineRule="auto"/>
                          <w:ind w:left="0" w:firstLine="0"/>
                          <w:jc w:val="left"/>
                        </w:pPr>
                        <w:r>
                          <w:rPr>
                            <w:rFonts w:ascii="Calibri" w:eastAsia="Calibri" w:hAnsi="Calibri" w:cs="Calibri"/>
                            <w:sz w:val="10"/>
                          </w:rPr>
                          <w:t xml:space="preserve">ALERTA AL </w:t>
                        </w:r>
                      </w:p>
                    </w:txbxContent>
                  </v:textbox>
                </v:rect>
                <v:rect id="Rectangle 6528" o:spid="_x0000_s1296" style="position:absolute;left:16235;top:5482;width:5551;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lGn8sA&#10;AADiAAAADwAAAGRycy9kb3ducmV2LnhtbESPQWvCQBSE74L/YXlCb7pRqySpq4ht0aPVgu3tkX1N&#10;gtm3Ibs1sb++Kwgeh5n5hlmsOlOJCzWutKxgPIpAEGdWl5wr+Dy+D2MQziNrrCyTgis5WC37vQWm&#10;2rb8QZeDz0WAsEtRQeF9nUrpsoIMupGtiYP3YxuDPsgml7rBNsBNJSdRNJcGSw4LBda0KSg7H36N&#10;gm1cr7929q/Nq7fv7Wl/Sl6PiVfqadCtX0B46vwjfG/vtILpbD59jmdRArdL4Q7I5T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C2UafywAAAOIAAAAPAAAAAAAAAAAAAAAAAJgC&#10;AABkcnMvZG93bnJldi54bWxQSwUGAAAAAAQABAD1AAAAkAMAAAAA&#10;" filled="f" stroked="f">
                  <v:textbox inset="0,0,0,0">
                    <w:txbxContent>
                      <w:p w14:paraId="62C34C7C" w14:textId="77777777" w:rsidR="00900676" w:rsidRDefault="00900676" w:rsidP="00441D9C">
                        <w:pPr>
                          <w:spacing w:after="160" w:line="259" w:lineRule="auto"/>
                          <w:ind w:left="0" w:firstLine="0"/>
                          <w:jc w:val="left"/>
                        </w:pPr>
                        <w:r>
                          <w:rPr>
                            <w:rFonts w:ascii="Calibri" w:eastAsia="Calibri" w:hAnsi="Calibri" w:cs="Calibri"/>
                            <w:sz w:val="10"/>
                          </w:rPr>
                          <w:t xml:space="preserve">DIRECTOR DRM </w:t>
                        </w:r>
                      </w:p>
                    </w:txbxContent>
                  </v:textbox>
                </v:rect>
                <v:rect id="Rectangle 53437" o:spid="_x0000_s1297" style="position:absolute;left:20355;top:6183;width:255;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LKycgA&#10;AADjAAAADwAAAGRycy9kb3ducmV2LnhtbERPX2vCMBB/H+w7hBvsbaYrTNJqFJkOfdxUUN+O5myL&#10;zaU0me326ZeB4OP9/t90PthGXKnztWMNr6MEBHHhTM2lhv3u40WB8AHZYOOYNPyQh/ns8WGKuXE9&#10;f9F1G0oRQ9jnqKEKoc2l9EVFFv3ItcSRO7vOYohnV0rTYR/DbSPTJBlLizXHhgpbeq+ouGy/rYa1&#10;ahfHjfvty2Z1Wh8+D9lylwWtn5+GxQREoCHcxTf3xsT5b5lSapxmKfz/FAGQ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QsrJyAAAAOMAAAAPAAAAAAAAAAAAAAAAAJgCAABk&#10;cnMvZG93bnJldi54bWxQSwUGAAAAAAQABAD1AAAAjQMAAAAA&#10;" filled="f" stroked="f">
                  <v:textbox inset="0,0,0,0">
                    <w:txbxContent>
                      <w:p w14:paraId="0EEA71EF" w14:textId="77777777" w:rsidR="00900676" w:rsidRDefault="00900676" w:rsidP="00441D9C">
                        <w:pPr>
                          <w:spacing w:after="160" w:line="259" w:lineRule="auto"/>
                          <w:ind w:left="0" w:firstLine="0"/>
                          <w:jc w:val="left"/>
                        </w:pPr>
                        <w:r>
                          <w:rPr>
                            <w:rFonts w:ascii="Calibri" w:eastAsia="Calibri" w:hAnsi="Calibri" w:cs="Calibri"/>
                            <w:sz w:val="10"/>
                          </w:rPr>
                          <w:t>)</w:t>
                        </w:r>
                      </w:p>
                    </w:txbxContent>
                  </v:textbox>
                </v:rect>
                <v:rect id="Rectangle 53438" o:spid="_x0000_s1298" style="position:absolute;left:16137;top:6183;width:5610;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DMwA&#10;AADiAAAADwAAAGRycy9kb3ducmV2LnhtbESPT2vCQBTE74V+h+UVequb1hqT1FWkf9CjVUG9PbKv&#10;SWj2bchuTfTTu4LQ4zAzv2Ems97U4kitqywreB5EIIhzqysuFGw3X08JCOeRNdaWScGJHMym93cT&#10;zLTt+JuOa1+IAGGXoYLS+yaT0uUlGXQD2xAH78e2Bn2QbSF1i12Am1q+RFEsDVYcFkps6L2k/Hf9&#10;ZxQskma+X9pzV9Sfh8VutUs/NqlX6vGhn7+B8NT7//CtvdQKXkfJMB3H8RCul8IdkNML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5eDMwAAADiAAAADwAAAAAAAAAAAAAAAACY&#10;AgAAZHJzL2Rvd25yZXYueG1sUEsFBgAAAAAEAAQA9QAAAJEDAAAAAA==&#10;" filled="f" stroked="f">
                  <v:textbox inset="0,0,0,0">
                    <w:txbxContent>
                      <w:p w14:paraId="48DE9382" w14:textId="77777777" w:rsidR="00900676" w:rsidRDefault="00900676" w:rsidP="00441D9C">
                        <w:pPr>
                          <w:spacing w:after="160" w:line="259" w:lineRule="auto"/>
                          <w:ind w:left="0" w:firstLine="0"/>
                          <w:jc w:val="left"/>
                        </w:pPr>
                        <w:r>
                          <w:rPr>
                            <w:rFonts w:ascii="Calibri" w:eastAsia="Calibri" w:hAnsi="Calibri" w:cs="Calibri"/>
                            <w:sz w:val="10"/>
                          </w:rPr>
                          <w:t>JEFE DE UNIDAD</w:t>
                        </w:r>
                      </w:p>
                    </w:txbxContent>
                  </v:textbox>
                </v:rect>
                <v:rect id="Rectangle 53436" o:spid="_x0000_s1299" style="position:absolute;left:15946;top:6183;width:255;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mSdcgA&#10;AADjAAAADwAAAGRycy9kb3ducmV2LnhtbERPTWvCQBC9F/wPywje6iZBJEZXEVvRY6uCehuyYxLM&#10;zobsatL++u6h4PHxvher3tTiSa2rLCuIxxEI4tzqigsFp+P2PQXhPLLG2jIp+CEHq+XgbYGZth1/&#10;0/PgCxFC2GWooPS+yaR0eUkG3dg2xIG72dagD7AtpG6xC+GmlkkUTaXBikNDiQ1tSsrvh4dRsEub&#10;9WVvf7ui/rzuzl/n2cdx5pUaDfv1HISn3r/E/+69VpBEkzhNk2kcRodP4Q/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SZJ1yAAAAOMAAAAPAAAAAAAAAAAAAAAAAJgCAABk&#10;cnMvZG93bnJldi54bWxQSwUGAAAAAAQABAD1AAAAjQMAAAAA&#10;" filled="f" stroked="f">
                  <v:textbox inset="0,0,0,0">
                    <w:txbxContent>
                      <w:p w14:paraId="78C5E912" w14:textId="77777777" w:rsidR="00900676" w:rsidRDefault="00900676" w:rsidP="00441D9C">
                        <w:pPr>
                          <w:spacing w:after="160" w:line="259" w:lineRule="auto"/>
                          <w:ind w:left="0" w:firstLine="0"/>
                          <w:jc w:val="left"/>
                        </w:pPr>
                        <w:r>
                          <w:rPr>
                            <w:rFonts w:ascii="Calibri" w:eastAsia="Calibri" w:hAnsi="Calibri" w:cs="Calibri"/>
                            <w:sz w:val="10"/>
                          </w:rPr>
                          <w:t>(</w:t>
                        </w:r>
                      </w:p>
                    </w:txbxContent>
                  </v:textbox>
                </v:rect>
                <v:shape id="Shape 6530" o:spid="_x0000_s1300" style="position:absolute;left:20982;top:3514;width:2006;height:3828;visibility:visible;mso-wrap-style:square;v-text-anchor:top" coordsize="200533,382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W7fs0A&#10;AADjAAAADwAAAGRycy9kb3ducmV2LnhtbESPQUvDQBCF74L/YRnBi9hNisQkdltsQfBkaJX2OmbH&#10;JJqdDdltG/31zkHwOPPevPfNYjW5Xp1oDJ1nA+ksAUVce9txY+Dt9ek2BxUissXeMxn4pgCr5eXF&#10;Akvrz7yl0y42SkI4lGigjXEotQ51Sw7DzA/Eon340WGUcWy0HfEs4a7X8yTJtMOOpaHFgTYt1V+7&#10;ozNw3N5X74d15opsn29e0pvPal39GHN9NT0+gIo0xX/z3/WzFfx5lud3aVEItPwkC9DLX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L9Vu37NAAAA4wAAAA8AAAAAAAAAAAAAAAAA&#10;mAIAAGRycy9kb3ducmV2LnhtbFBLBQYAAAAABAAEAPUAAACSAwAAAAA=&#10;" path="m,l75565,,200533,191388,75565,382777,,382777,124968,191388,,xe" fillcolor="#b0bcde" stroked="f" strokeweight="0">
                  <v:stroke miterlimit="83231f" joinstyle="miter"/>
                  <v:path arrowok="t" textboxrect="0,0,200533,382777"/>
                </v:shape>
                <v:rect id="Rectangle 6531" o:spid="_x0000_s1301" style="position:absolute;left:23649;top:4088;width:5711;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SwbcgA&#10;AADjAAAADwAAAGRycy9kb3ducmV2LnhtbERPS2vCQBC+C/0PyxS86aamFDe6iqhFj/UBtrchOyah&#10;2dmQ3Zq0v75bKHic7z3zZW9rcaPWV441PI0TEMS5MxUXGs6n19EUhA/IBmvHpOGbPCwXD4M5ZsZ1&#10;fKDbMRQihrDPUEMZQpNJ6fOSLPqxa4gjd3WtxRDPtpCmxS6G21pOkuRFWqw4NpTY0Lqk/PP4ZTXs&#10;ps3qfe9+uqLefuwubxe1Oamg9fCxX81ABOrDXfzv3ps4/zlVqVKTJIW/nyIA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1LBtyAAAAOMAAAAPAAAAAAAAAAAAAAAAAJgCAABk&#10;cnMvZG93bnJldi54bWxQSwUGAAAAAAQABAD1AAAAjQMAAAAA&#10;" filled="f" stroked="f">
                  <v:textbox inset="0,0,0,0">
                    <w:txbxContent>
                      <w:p w14:paraId="07EC113A" w14:textId="77777777" w:rsidR="00900676" w:rsidRDefault="00900676" w:rsidP="00441D9C">
                        <w:pPr>
                          <w:spacing w:after="160" w:line="259" w:lineRule="auto"/>
                          <w:ind w:left="0" w:firstLine="0"/>
                          <w:jc w:val="left"/>
                        </w:pPr>
                        <w:r>
                          <w:rPr>
                            <w:rFonts w:ascii="Calibri" w:eastAsia="Calibri" w:hAnsi="Calibri" w:cs="Calibri"/>
                            <w:sz w:val="10"/>
                          </w:rPr>
                          <w:t xml:space="preserve">DIFUSIÓN DE LA </w:t>
                        </w:r>
                      </w:p>
                    </w:txbxContent>
                  </v:textbox>
                </v:rect>
                <v:rect id="Rectangle 6532" o:spid="_x0000_s1302" style="position:absolute;left:24350;top:4789;width:3836;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kGfckA&#10;AADjAAAADwAAAGRycy9kb3ducmV2LnhtbERPzWrCQBC+C32HZQq96UYNIYmuIrWix6oF29uQHZPQ&#10;7GzIribt03cLhR7n+5/lejCNuFPnassKppMIBHFhdc2lgrfzbpyCcB5ZY2OZFHyRg/XqYbTEXNue&#10;j3Q/+VKEEHY5Kqi8b3MpXVGRQTexLXHgrrYz6MPZlVJ32Idw08hZFCXSYM2hocKWnisqPk83o2Cf&#10;tpv3g/3uy+blY395vWTbc+aVenocNgsQngb/L/5zH3SYn0zjeTxP4gx+fwoAyN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lkGfckAAADjAAAADwAAAAAAAAAAAAAAAACYAgAA&#10;ZHJzL2Rvd25yZXYueG1sUEsFBgAAAAAEAAQA9QAAAI4DAAAAAA==&#10;" filled="f" stroked="f">
                  <v:textbox inset="0,0,0,0">
                    <w:txbxContent>
                      <w:p w14:paraId="50298812" w14:textId="77777777" w:rsidR="00900676" w:rsidRDefault="00900676" w:rsidP="00441D9C">
                        <w:pPr>
                          <w:spacing w:after="160" w:line="259" w:lineRule="auto"/>
                          <w:ind w:left="0" w:firstLine="0"/>
                          <w:jc w:val="left"/>
                        </w:pPr>
                        <w:r>
                          <w:rPr>
                            <w:rFonts w:ascii="Calibri" w:eastAsia="Calibri" w:hAnsi="Calibri" w:cs="Calibri"/>
                            <w:sz w:val="10"/>
                          </w:rPr>
                          <w:t xml:space="preserve">ALERTA AL </w:t>
                        </w:r>
                      </w:p>
                    </w:txbxContent>
                  </v:textbox>
                </v:rect>
                <v:rect id="Rectangle 6533" o:spid="_x0000_s1303" style="position:absolute;left:23192;top:5482;width:6927;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5rzsgA&#10;AADjAAAADwAAAGRycy9kb3ducmV2LnhtbERPzWrCQBC+F3yHZYTe6iYqkkRXEduix6oF29uQHZNg&#10;djZktyb16d2C0ON8/7NY9aYWV2pdZVlBPIpAEOdWV1wo+Dy+vyQgnEfWWFsmBb/kYLUcPC0w07bj&#10;PV0PvhAhhF2GCkrvm0xKl5dk0I1sQxy4s20N+nC2hdQtdiHc1HIcRTNpsOLQUGJDm5Lyy+HHKNgm&#10;zfprZ29dUb99b08fp/T1mHqlnof9eg7CU+//xQ/3Tof56XSSTKbxOIa/nwIAcnk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TmvOyAAAAOMAAAAPAAAAAAAAAAAAAAAAAJgCAABk&#10;cnMvZG93bnJldi54bWxQSwUGAAAAAAQABAD1AAAAjQMAAAAA&#10;" filled="f" stroked="f">
                  <v:textbox inset="0,0,0,0">
                    <w:txbxContent>
                      <w:p w14:paraId="5358BEB5" w14:textId="77777777" w:rsidR="00900676" w:rsidRDefault="00900676" w:rsidP="00441D9C">
                        <w:pPr>
                          <w:spacing w:after="160" w:line="259" w:lineRule="auto"/>
                          <w:ind w:left="0" w:firstLine="0"/>
                          <w:jc w:val="left"/>
                        </w:pPr>
                        <w:r>
                          <w:rPr>
                            <w:rFonts w:ascii="Calibri" w:eastAsia="Calibri" w:hAnsi="Calibri" w:cs="Calibri"/>
                            <w:sz w:val="10"/>
                          </w:rPr>
                          <w:t xml:space="preserve">SECRETARIO SMGIR </w:t>
                        </w:r>
                      </w:p>
                    </w:txbxContent>
                  </v:textbox>
                </v:rect>
                <v:rect id="Rectangle 53440" o:spid="_x0000_s1304" style="position:absolute;left:27741;top:6183;width:255;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CI/ssA&#10;AADiAAAADwAAAGRycy9kb3ducmV2LnhtbESPQWvCQBSE7wX/w/KE3uqmWmo2uorYFj1WLVhvj+xr&#10;Esy+DdmtSfvrXaHQ4zAz3zDzZW9rcaHWV441PI4SEMS5MxUXGj4Obw8pCB+QDdaOScMPeVguBndz&#10;zIzreEeXfShEhLDPUEMZQpNJ6fOSLPqRa4ij9+VaiyHKtpCmxS7CbS3HSfIsLVYcF0psaF1Sft5/&#10;Ww2btFl9bt1vV9Svp83x/aheDipofT/sVzMQgfrwH/5rb42G6XiinlQ6UXC7FO+AXFw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TwIj+ywAAAOIAAAAPAAAAAAAAAAAAAAAAAJgC&#10;AABkcnMvZG93bnJldi54bWxQSwUGAAAAAAQABAD1AAAAkAMAAAAA&#10;" filled="f" stroked="f">
                  <v:textbox inset="0,0,0,0">
                    <w:txbxContent>
                      <w:p w14:paraId="1FF3CBFC" w14:textId="77777777" w:rsidR="00900676" w:rsidRDefault="00900676" w:rsidP="00441D9C">
                        <w:pPr>
                          <w:spacing w:after="160" w:line="259" w:lineRule="auto"/>
                          <w:ind w:left="0" w:firstLine="0"/>
                          <w:jc w:val="left"/>
                        </w:pPr>
                        <w:r>
                          <w:rPr>
                            <w:rFonts w:ascii="Calibri" w:eastAsia="Calibri" w:hAnsi="Calibri" w:cs="Calibri"/>
                            <w:sz w:val="10"/>
                          </w:rPr>
                          <w:t>)</w:t>
                        </w:r>
                      </w:p>
                    </w:txbxContent>
                  </v:textbox>
                </v:rect>
                <v:rect id="Rectangle 53441" o:spid="_x0000_s1305" style="position:absolute;left:23704;top:6183;width:5369;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jd3MoA&#10;AADiAAAADwAAAGRycy9kb3ducmV2LnhtbESPQWvCQBSE74X+h+UVeqsbhWgSXUWqRY9VC+rtkX0m&#10;odm3Ibs1qb/eLQg9DjPzDTNb9KYWV2pdZVnBcBCBIM6trrhQ8HX4eEtAOI+ssbZMCn7JwWL+/DTD&#10;TNuOd3Td+0IECLsMFZTeN5mULi/JoBvYhjh4F9sa9EG2hdQtdgFuajmKorE0WHFYKLGh95Ly7/2P&#10;UbBJmuVpa29dUa/Pm+PnMV0dUq/U60u/nILw1Pv/8KO91QpGwziepMk4hr9L4Q7I+R0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EI3dzKAAAA4gAAAA8AAAAAAAAAAAAAAAAAmAIA&#10;AGRycy9kb3ducmV2LnhtbFBLBQYAAAAABAAEAPUAAACPAwAAAAA=&#10;" filled="f" stroked="f">
                  <v:textbox inset="0,0,0,0">
                    <w:txbxContent>
                      <w:p w14:paraId="06CB8283" w14:textId="77777777" w:rsidR="00900676" w:rsidRDefault="00900676" w:rsidP="00441D9C">
                        <w:pPr>
                          <w:spacing w:after="160" w:line="259" w:lineRule="auto"/>
                          <w:ind w:left="0" w:firstLine="0"/>
                          <w:jc w:val="left"/>
                        </w:pPr>
                        <w:r>
                          <w:rPr>
                            <w:rFonts w:ascii="Calibri" w:eastAsia="Calibri" w:hAnsi="Calibri" w:cs="Calibri"/>
                            <w:sz w:val="10"/>
                          </w:rPr>
                          <w:t>DIRECTOR DRM</w:t>
                        </w:r>
                      </w:p>
                    </w:txbxContent>
                  </v:textbox>
                </v:rect>
                <v:rect id="Rectangle 53439" o:spid="_x0000_s1306" style="position:absolute;left:23512;top:6183;width:255;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tOuMkA&#10;AADhAAAADwAAAGRycy9kb3ducmV2LnhtbESPT2vCQBTE74LfYXkFb7pRQklSVxHbokf/ge3tkX1N&#10;QrNvQ3ZrYj+9Kwgeh5n5DTNf9qYWF2pdZVnBdBKBIM6trrhQcDp+jhMQziNrrC2Tgis5WC6Ggzlm&#10;2na8p8vBFyJA2GWooPS+yaR0eUkG3cQ2xMH7sa1BH2RbSN1iF+CmlrMoepUGKw4LJTa0Lin/PfwZ&#10;BZukWX1t7X9X1B/fm/PunL4fU6/U6KVfvYHw1Ptn+NHeagWzZBrHcZLC/VF4A3Jx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qtOuMkAAADhAAAADwAAAAAAAAAAAAAAAACYAgAA&#10;ZHJzL2Rvd25yZXYueG1sUEsFBgAAAAAEAAQA9QAAAI4DAAAAAA==&#10;" filled="f" stroked="f">
                  <v:textbox inset="0,0,0,0">
                    <w:txbxContent>
                      <w:p w14:paraId="57265A37" w14:textId="77777777" w:rsidR="00900676" w:rsidRDefault="00900676" w:rsidP="00441D9C">
                        <w:pPr>
                          <w:spacing w:after="160" w:line="259" w:lineRule="auto"/>
                          <w:ind w:left="0" w:firstLine="0"/>
                          <w:jc w:val="left"/>
                        </w:pPr>
                        <w:r>
                          <w:rPr>
                            <w:rFonts w:ascii="Calibri" w:eastAsia="Calibri" w:hAnsi="Calibri" w:cs="Calibri"/>
                            <w:sz w:val="10"/>
                          </w:rPr>
                          <w:t>(</w:t>
                        </w:r>
                      </w:p>
                    </w:txbxContent>
                  </v:textbox>
                </v:rect>
                <v:shape id="Shape 6535" o:spid="_x0000_s1307" style="position:absolute;left:28458;top:3514;width:2005;height:3828;visibility:visible;mso-wrap-style:square;v-text-anchor:top" coordsize="200533,382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8qZMkA&#10;AADiAAAADwAAAGRycy9kb3ducmV2LnhtbERPW2vCMBR+H+w/hDPYy9BEJ1U7o6gw2JPFC/p61py1&#10;nc1JaaJ2+/XLYLDHj+8+W3S2FldqfeVYw6CvQBDnzlRcaDjsX3sTED4gG6wdk4Yv8rCY39/NMDXu&#10;xlu67kIhYgj7FDWUITSplD4vyaLvu4Y4ch+utRgibAtpWrzFcFvLoVKJtFhxbCixoXVJ+Xl3sRou&#10;23H2floldpocJ+vN4OkzW2XfWj8+dMsXEIG68C/+c7+ZOF+pYTJ6VmP4vRQxyPk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x8qZMkAAADiAAAADwAAAAAAAAAAAAAAAACYAgAA&#10;ZHJzL2Rvd25yZXYueG1sUEsFBgAAAAAEAAQA9QAAAI4DAAAAAA==&#10;" path="m,l75565,,200533,191388,75565,382777,,382777,124968,191388,,xe" fillcolor="#b0bcde" stroked="f" strokeweight="0">
                  <v:stroke miterlimit="83231f" joinstyle="miter"/>
                  <v:path arrowok="t" textboxrect="0,0,200533,382777"/>
                </v:shape>
                <v:rect id="Rectangle 6536" o:spid="_x0000_s1308" style="position:absolute;left:31117;top:3255;width:5733;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uj4ckA&#10;AADjAAAADwAAAGRycy9kb3ducmV2LnhtbERPS2vCQBC+F/oflin0VjdRtDF1FfGBHn0UbG9DdpoE&#10;s7MhuzXRX98VCh7ne89k1plKXKhxpWUFcS8CQZxZXXKu4PO4fktAOI+ssbJMCq7kYDZ9fppgqm3L&#10;e7ocfC5CCLsUFRTe16mULivIoOvZmjhwP7Yx6MPZ5FI32IZwU8l+FI2kwZJDQ4E1LQrKzodfo2CT&#10;1POvrb21ebX63px2p/HyOPZKvb508w8Qnjr/EP+7tzrMHw2T90EcRwO4/xQAkN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muj4ckAAADjAAAADwAAAAAAAAAAAAAAAACYAgAA&#10;ZHJzL2Rvd25yZXYueG1sUEsFBgAAAAAEAAQA9QAAAI4DAAAAAA==&#10;" filled="f" stroked="f">
                  <v:textbox inset="0,0,0,0">
                    <w:txbxContent>
                      <w:p w14:paraId="77E5226A" w14:textId="77777777" w:rsidR="00900676" w:rsidRDefault="00900676" w:rsidP="00441D9C">
                        <w:pPr>
                          <w:spacing w:after="160" w:line="259" w:lineRule="auto"/>
                          <w:ind w:left="0" w:firstLine="0"/>
                          <w:jc w:val="left"/>
                        </w:pPr>
                        <w:r>
                          <w:rPr>
                            <w:rFonts w:ascii="Calibri" w:eastAsia="Calibri" w:hAnsi="Calibri" w:cs="Calibri"/>
                            <w:sz w:val="10"/>
                          </w:rPr>
                          <w:t xml:space="preserve">COORDINACIÓN </w:t>
                        </w:r>
                      </w:p>
                    </w:txbxContent>
                  </v:textbox>
                </v:rect>
                <v:rect id="Rectangle 6537" o:spid="_x0000_s1309" style="position:absolute;left:30767;top:3956;width:6665;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UGhs0A&#10;AADjAAAADwAAAGRycy9kb3ducmV2LnhtbESPzU7DQAyE70i8w8pI3MiGgtImdFtV/Kg9lrZS25uV&#10;NUlE1htllybw9PiAxNH2eGa++XJ0rbpQHxrPBu6TFBRx6W3DlYHD/u1uBipEZIutZzLwTQGWi+ur&#10;ORbWD/xOl12slJhwKNBAHWNXaB3KmhyGxHfEcvvwvcMoY19p2+Mg5q7VkzTNtMOGJaHGjp5rKj93&#10;X87AetatThv/M1Tt63l93B7zl30ejbm9GVdPoCKN8V/8972xUv/xIc8n0ywVCmGSBejFL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CllBobNAAAA4wAAAA8AAAAAAAAAAAAAAAAA&#10;mAIAAGRycy9kb3ducmV2LnhtbFBLBQYAAAAABAAEAPUAAACSAwAAAAA=&#10;" filled="f" stroked="f">
                  <v:textbox inset="0,0,0,0">
                    <w:txbxContent>
                      <w:p w14:paraId="66BB8050" w14:textId="77777777" w:rsidR="00900676" w:rsidRDefault="00900676" w:rsidP="00441D9C">
                        <w:pPr>
                          <w:spacing w:after="160" w:line="259" w:lineRule="auto"/>
                          <w:ind w:left="0" w:firstLine="0"/>
                          <w:jc w:val="left"/>
                        </w:pPr>
                        <w:r>
                          <w:rPr>
                            <w:rFonts w:ascii="Calibri" w:eastAsia="Calibri" w:hAnsi="Calibri" w:cs="Calibri"/>
                            <w:sz w:val="10"/>
                          </w:rPr>
                          <w:t xml:space="preserve">CON SMMSC PARA </w:t>
                        </w:r>
                      </w:p>
                    </w:txbxContent>
                  </v:textbox>
                </v:rect>
                <v:rect id="Rectangle 6538" o:spid="_x0000_s1310" style="position:absolute;left:31026;top:4649;width:5962;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0ggcoA&#10;AADhAAAADwAAAGRycy9kb3ducmV2LnhtbESPW2vCQBSE3wv9D8sp9K1uEmox0VWkF/TRG6hvh+wx&#10;Cc2eDdmtif56Vyj4OMzMN8xk1ptanKl1lWUF8SACQZxbXXGhYLf9eRuBcB5ZY22ZFFzIwWz6/DTB&#10;TNuO13Te+EIECLsMFZTeN5mULi/JoBvYhjh4J9sa9EG2hdQtdgFuaplE0Yc0WHFYKLGhz5Ly382f&#10;UbAYNfPD0l67ov4+Lvarffq1Tb1Sry/9fAzCU+8f4f/2UitI4/c4SZIh3B+FNyCnN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KtIIHKAAAA4QAAAA8AAAAAAAAAAAAAAAAAmAIA&#10;AGRycy9kb3ducmV2LnhtbFBLBQYAAAAABAAEAPUAAACPAwAAAAA=&#10;" filled="f" stroked="f">
                  <v:textbox inset="0,0,0,0">
                    <w:txbxContent>
                      <w:p w14:paraId="3E4E1870" w14:textId="77777777" w:rsidR="00900676" w:rsidRDefault="00900676" w:rsidP="00441D9C">
                        <w:pPr>
                          <w:spacing w:after="160" w:line="259" w:lineRule="auto"/>
                          <w:ind w:left="0" w:firstLine="0"/>
                          <w:jc w:val="left"/>
                        </w:pPr>
                        <w:r>
                          <w:rPr>
                            <w:rFonts w:ascii="Calibri" w:eastAsia="Calibri" w:hAnsi="Calibri" w:cs="Calibri"/>
                            <w:sz w:val="10"/>
                          </w:rPr>
                          <w:t xml:space="preserve">ACTIVACIÓN DEL </w:t>
                        </w:r>
                      </w:p>
                    </w:txbxContent>
                  </v:textbox>
                </v:rect>
                <v:rect id="Rectangle 6539" o:spid="_x0000_s1311" style="position:absolute;left:30690;top:5350;width:6854;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NGqcsA&#10;AADiAAAADwAAAGRycy9kb3ducmV2LnhtbESPW2vCQBSE3wv9D8sp+FY3bWhIoqtIL+hjvYDt2yF7&#10;TEKzZ0N2NdFf7woFH4eZ+YaZzgfTiBN1rras4GUcgSAurK65VLDbfj2nIJxH1thYJgVncjCfPT5M&#10;Mde25zWdNr4UAcIuRwWV920upSsqMujGtiUO3sF2Bn2QXSl1h32Am0a+RlEiDdYcFips6b2i4m9z&#10;NAqWabv4WdlLXzafv8v99z772GZeqdHTsJiA8DT4e/i/vdIKkjhL3+IkTuB2KdwBObs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3U0apywAAAOIAAAAPAAAAAAAAAAAAAAAAAJgC&#10;AABkcnMvZG93bnJldi54bWxQSwUGAAAAAAQABAD1AAAAkAMAAAAA&#10;" filled="f" stroked="f">
                  <v:textbox inset="0,0,0,0">
                    <w:txbxContent>
                      <w:p w14:paraId="550B2973" w14:textId="77777777" w:rsidR="00900676" w:rsidRDefault="00900676" w:rsidP="00441D9C">
                        <w:pPr>
                          <w:spacing w:after="160" w:line="259" w:lineRule="auto"/>
                          <w:ind w:left="0" w:firstLine="0"/>
                          <w:jc w:val="left"/>
                        </w:pPr>
                        <w:r>
                          <w:rPr>
                            <w:rFonts w:ascii="Calibri" w:eastAsia="Calibri" w:hAnsi="Calibri" w:cs="Calibri"/>
                            <w:sz w:val="10"/>
                          </w:rPr>
                          <w:t xml:space="preserve">PLAN DE CIERRE DE </w:t>
                        </w:r>
                      </w:p>
                    </w:txbxContent>
                  </v:textbox>
                </v:rect>
                <v:rect id="Rectangle 6540" o:spid="_x0000_s1312" style="position:absolute;left:31544;top:6051;width:4396;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D7vMcA&#10;AADiAAAADwAAAGRycy9kb3ducmV2LnhtbERPy2rCQBTdF/oPwxW6qxMDLSZmFOkDXbamoO4umWsS&#10;zNwJmWmS+vWOIPTsDufFyVajaURPnastK5hNIxDEhdU1lwp+8s/nOQjnkTU2lknBHzlYLR8fMky1&#10;Hfib+p0vRShhl6KCyvs2ldIVFRl0U9sSB+1kO4M+0K6UusMhlJtGxlH0Kg3WHBYqbOmtouK8+zUK&#10;NvN2fdjay1A2H8fN/mufvOeJV+ppMq4XIDyN/t98T2+1gvgliW+Ywe1SuANye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w+7zHAAAA4gAAAA8AAAAAAAAAAAAAAAAAmAIAAGRy&#10;cy9kb3ducmV2LnhtbFBLBQYAAAAABAAEAPUAAACMAwAAAAA=&#10;" filled="f" stroked="f">
                  <v:textbox inset="0,0,0,0">
                    <w:txbxContent>
                      <w:p w14:paraId="05AB7769" w14:textId="77777777" w:rsidR="00900676" w:rsidRDefault="00900676" w:rsidP="00441D9C">
                        <w:pPr>
                          <w:spacing w:after="160" w:line="259" w:lineRule="auto"/>
                          <w:ind w:left="0" w:firstLine="0"/>
                          <w:jc w:val="left"/>
                        </w:pPr>
                        <w:r>
                          <w:rPr>
                            <w:rFonts w:ascii="Calibri" w:eastAsia="Calibri" w:hAnsi="Calibri" w:cs="Calibri"/>
                            <w:sz w:val="10"/>
                          </w:rPr>
                          <w:t>VÍAS “SISAR”</w:t>
                        </w:r>
                      </w:p>
                    </w:txbxContent>
                  </v:textbox>
                </v:rect>
                <v:rect id="Rectangle 53442" o:spid="_x0000_s1313" style="position:absolute;left:30972;top:7019;width:255;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WG8wA&#10;AADjAAAADwAAAGRycy9kb3ducmV2LnhtbESPzW7CQAyE75X6Disj9VY2QRUlgQWh/giOLVQCblbW&#10;JBFZb5TdkrRPXx8qcbRnPPN5sRpco67UhdqzgXScgCIuvK25NPC1f3+cgQoR2WLjmQz8UIDV8v5u&#10;gbn1PX/SdRdLJSEccjRQxdjmWoeiIodh7Fti0c6+cxhl7EptO+wl3DV6kiRT7bBmaaiwpZeKisvu&#10;2xnYzNr1cet/+7J5O20OH4fsdZ9FYx5Gw3oOKtIQb+b/660V/DSbPj9lk1Sg5SdZgF7+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TaMWG8wAAADjAAAADwAAAAAAAAAAAAAAAACY&#10;AgAAZHJzL2Rvd25yZXYueG1sUEsFBgAAAAAEAAQA9QAAAJEDAAAAAA==&#10;" filled="f" stroked="f">
                  <v:textbox inset="0,0,0,0">
                    <w:txbxContent>
                      <w:p w14:paraId="01E136C1" w14:textId="77777777" w:rsidR="00900676" w:rsidRDefault="00900676" w:rsidP="00441D9C">
                        <w:pPr>
                          <w:spacing w:after="160" w:line="259" w:lineRule="auto"/>
                          <w:ind w:left="0" w:firstLine="0"/>
                          <w:jc w:val="left"/>
                        </w:pPr>
                        <w:r>
                          <w:rPr>
                            <w:rFonts w:ascii="Calibri" w:eastAsia="Calibri" w:hAnsi="Calibri" w:cs="Calibri"/>
                            <w:sz w:val="10"/>
                          </w:rPr>
                          <w:t>(</w:t>
                        </w:r>
                      </w:p>
                    </w:txbxContent>
                  </v:textbox>
                </v:rect>
                <v:rect id="Rectangle 53444" o:spid="_x0000_s1314" style="position:absolute;left:31164;top:7019;width:5610;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esj8oA&#10;AADhAAAADwAAAGRycy9kb3ducmV2LnhtbESPS4vCQBCE74L/YWhhbzrRXTRmHUX2gR59gXprMr1J&#10;MNMTMrMm+usdYWGPRVV9Rc0WrSnFlWpXWFYwHEQgiFOrC84UHPbf/RiE88gaS8uk4EYOFvNuZ4aJ&#10;tg1v6brzmQgQdgkqyL2vEildmpNBN7AVcfB+bG3QB1lnUtfYBLgp5SiKxtJgwWEhx4o+ckovu1+j&#10;YBVXy9Pa3pus/Dqvjpvj9HM/9Uq99NrlOwhPrf8P/7XXWkE8fnudjKIJPB+FNyDn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KXrI/KAAAA4QAAAA8AAAAAAAAAAAAAAAAAmAIA&#10;AGRycy9kb3ducmV2LnhtbFBLBQYAAAAABAAEAPUAAACPAwAAAAA=&#10;" filled="f" stroked="f">
                  <v:textbox inset="0,0,0,0">
                    <w:txbxContent>
                      <w:p w14:paraId="304E32DE" w14:textId="77777777" w:rsidR="00900676" w:rsidRDefault="00900676" w:rsidP="00441D9C">
                        <w:pPr>
                          <w:spacing w:after="160" w:line="259" w:lineRule="auto"/>
                          <w:ind w:left="0" w:firstLine="0"/>
                          <w:jc w:val="left"/>
                        </w:pPr>
                        <w:r>
                          <w:rPr>
                            <w:rFonts w:ascii="Calibri" w:eastAsia="Calibri" w:hAnsi="Calibri" w:cs="Calibri"/>
                            <w:sz w:val="10"/>
                          </w:rPr>
                          <w:t>JEFE DE UNIDAD</w:t>
                        </w:r>
                      </w:p>
                    </w:txbxContent>
                  </v:textbox>
                </v:rect>
                <v:rect id="Rectangle 53443" o:spid="_x0000_s1315" style="position:absolute;left:35382;top:7019;width:255;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GiXsgA&#10;AADiAAAADwAAAGRycy9kb3ducmV2LnhtbERPXWvCMBR9H/gfwh3sbSZu09XOKDIn+uh04PZ2ae7a&#10;YnNTmmjrfr0ZCD4ezvdk1tlKnKjxpWMNg74CQZw5U3Ku4Wu3fExA+IBssHJMGs7kYTbt3U0wNa7l&#10;TzptQy5iCPsUNRQh1KmUPivIou+7mjhyv66xGCJscmkabGO4reSTUiNpseTYUGBN7wVlh+3Ralgl&#10;9fx77f7avPr4We03+/FiNw5aP9x38zcQgbpwE1/daxPnD5V6GSSvz/B/KWKQ0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waJeyAAAAOIAAAAPAAAAAAAAAAAAAAAAAJgCAABk&#10;cnMvZG93bnJldi54bWxQSwUGAAAAAAQABAD1AAAAjQMAAAAA&#10;" filled="f" stroked="f">
                  <v:textbox inset="0,0,0,0">
                    <w:txbxContent>
                      <w:p w14:paraId="4622DD6E" w14:textId="77777777" w:rsidR="00900676" w:rsidRDefault="00900676" w:rsidP="00441D9C">
                        <w:pPr>
                          <w:spacing w:after="160" w:line="259" w:lineRule="auto"/>
                          <w:ind w:left="0" w:firstLine="0"/>
                          <w:jc w:val="left"/>
                        </w:pPr>
                        <w:r>
                          <w:rPr>
                            <w:rFonts w:ascii="Calibri" w:eastAsia="Calibri" w:hAnsi="Calibri" w:cs="Calibri"/>
                            <w:sz w:val="10"/>
                          </w:rPr>
                          <w:t>)</w:t>
                        </w:r>
                      </w:p>
                    </w:txbxContent>
                  </v:textbox>
                </v:rect>
                <v:shape id="Shape 6542" o:spid="_x0000_s1316" style="position:absolute;left:35932;top:3514;width:2005;height:3828;visibility:visible;mso-wrap-style:square;v-text-anchor:top" coordsize="200533,382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GJFcsA&#10;AADiAAAADwAAAGRycy9kb3ducmV2LnhtbESPQUvDQBSE74L/YXmCF7G7EUnXtNtiC4KnhlbR6zP7&#10;mkSzb0N226b+elcQPA4z8w0zX46uE0caQuvZQDZRIIgrb1uuDby+PN1qECEiW+w8k4EzBVguLi/m&#10;WFh/4i0dd7EWCcKhQANNjH0hZagachgmvidO3t4PDmOSQy3tgKcEd528UyqXDltOCw32tG6o+tod&#10;nIHDdlp+vK9y95C/6fUmu/ksV+W3MddX4+MMRKQx/of/2s/WgFa50np6n8HvpXQH5OI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XwYkVywAAAOIAAAAPAAAAAAAAAAAAAAAAAJgC&#10;AABkcnMvZG93bnJldi54bWxQSwUGAAAAAAQABAD1AAAAkAMAAAAA&#10;" path="m,l75565,,200533,191388,75565,382777,,382777,124968,191388,,xe" fillcolor="#b0bcde" stroked="f" strokeweight="0">
                  <v:stroke miterlimit="83231f" joinstyle="miter"/>
                  <v:path arrowok="t" textboxrect="0,0,200533,382777"/>
                </v:shape>
                <v:rect id="Rectangle 6543" o:spid="_x0000_s1317" style="position:absolute;left:39316;top:3737;width:3808;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qWCckA&#10;AADhAAAADwAAAGRycy9kb3ducmV2LnhtbESPwWrCQBCG74LvsIzQm260WDR1FbEteqyxYHsbstMk&#10;NDsbslsTffrOoeBx+Of/Zr7Vpne1ulAbKs8GppMEFHHubcWFgY/T23gBKkRki7VnMnClAJv1cLDC&#10;1PqOj3TJYqEEwiFFA2WMTap1yEtyGCa+IZbs27cOo4xtoW2LncBdrWdJ8qQdViwXSmxoV1L+k/06&#10;A/tFs/08+FtX1K9f+/P7eflyWkZjHkb99hlUpD7el//bB2tgPn8U6FReFiOxAb3+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rqWCckAAADhAAAADwAAAAAAAAAAAAAAAACYAgAA&#10;ZHJzL2Rvd25yZXYueG1sUEsFBgAAAAAEAAQA9QAAAI4DAAAAAA==&#10;" filled="f" stroked="f">
                  <v:textbox inset="0,0,0,0">
                    <w:txbxContent>
                      <w:p w14:paraId="03DF8EC8" w14:textId="77777777" w:rsidR="00900676" w:rsidRDefault="00900676" w:rsidP="00441D9C">
                        <w:pPr>
                          <w:spacing w:after="160" w:line="259" w:lineRule="auto"/>
                          <w:ind w:left="0" w:firstLine="0"/>
                          <w:jc w:val="left"/>
                        </w:pPr>
                        <w:r>
                          <w:rPr>
                            <w:rFonts w:ascii="Calibri" w:eastAsia="Calibri" w:hAnsi="Calibri" w:cs="Calibri"/>
                            <w:sz w:val="10"/>
                          </w:rPr>
                          <w:t xml:space="preserve">UNIDADES </w:t>
                        </w:r>
                      </w:p>
                    </w:txbxContent>
                  </v:textbox>
                </v:rect>
                <v:rect id="Rectangle 6544" o:spid="_x0000_s1318" style="position:absolute;left:38013;top:4438;width:7263;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XEnMgA&#10;AADjAAAADwAAAGRycy9kb3ducmV2LnhtbERPzWrCQBC+C77DMkJvulFJSaKrSKvosdWC9TZkxySY&#10;nQ3ZrYl9+m6h0ON8/7Nc96YWd2pdZVnBdBKBIM6trrhQ8HHajRMQziNrrC2Tggc5WK+GgyVm2nb8&#10;TvejL0QIYZehgtL7JpPS5SUZdBPbEAfualuDPpxtIXWLXQg3tZxF0bM0WHFoKLGhl5Ly2/HLKNgn&#10;zebzYL+7ot5e9ue3c/p6Sr1ST6N+swDhqff/4j/3QYf5cZLE0zSezeH3pwCAX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9cScyAAAAOMAAAAPAAAAAAAAAAAAAAAAAJgCAABk&#10;cnMvZG93bnJldi54bWxQSwUGAAAAAAQABAD1AAAAjQMAAAAA&#10;" filled="f" stroked="f">
                  <v:textbox inset="0,0,0,0">
                    <w:txbxContent>
                      <w:p w14:paraId="590951EB" w14:textId="77777777" w:rsidR="00900676" w:rsidRDefault="00900676" w:rsidP="00441D9C">
                        <w:pPr>
                          <w:spacing w:after="160" w:line="259" w:lineRule="auto"/>
                          <w:ind w:left="0" w:firstLine="0"/>
                          <w:jc w:val="left"/>
                        </w:pPr>
                        <w:r>
                          <w:rPr>
                            <w:rFonts w:ascii="Calibri" w:eastAsia="Calibri" w:hAnsi="Calibri" w:cs="Calibri"/>
                            <w:sz w:val="10"/>
                          </w:rPr>
                          <w:t xml:space="preserve">ORGANIZACIONALES </w:t>
                        </w:r>
                      </w:p>
                    </w:txbxContent>
                  </v:textbox>
                </v:rect>
                <v:rect id="Rectangle 6545" o:spid="_x0000_s1319" style="position:absolute;left:38127;top:5132;width:6762;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8mAcgA&#10;AADjAAAADwAAAGRycy9kb3ducmV2LnhtbERPzWrCQBC+C32HZQq96cZAJUndiLQVPbYq2N6G7DQJ&#10;zc6G7JpEn75bEDzO9z/L1Wga0VPnassK5rMIBHFhdc2lguNhM01AOI+ssbFMCi7kYJU/TJaYaTvw&#10;J/V7X4oQwi5DBZX3bSalKyoy6Ga2JQ7cj+0M+nB2pdQdDiHcNDKOooU0WHNoqLCl14qK3/3ZKNgm&#10;7fprZ69D2bx/b08fp/TtkHqlnh7H9QsIT6O/i2/unQ7zk/g5XsRpNIf/nwIAMv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vyYByAAAAOMAAAAPAAAAAAAAAAAAAAAAAJgCAABk&#10;cnMvZG93bnJldi54bWxQSwUGAAAAAAQABAD1AAAAjQMAAAAA&#10;" filled="f" stroked="f">
                  <v:textbox inset="0,0,0,0">
                    <w:txbxContent>
                      <w:p w14:paraId="55E3F2A7" w14:textId="77777777" w:rsidR="00900676" w:rsidRDefault="00900676" w:rsidP="00441D9C">
                        <w:pPr>
                          <w:spacing w:after="160" w:line="259" w:lineRule="auto"/>
                          <w:ind w:left="0" w:firstLine="0"/>
                          <w:jc w:val="left"/>
                        </w:pPr>
                        <w:r>
                          <w:rPr>
                            <w:rFonts w:ascii="Calibri" w:eastAsia="Calibri" w:hAnsi="Calibri" w:cs="Calibri"/>
                            <w:sz w:val="10"/>
                          </w:rPr>
                          <w:t>CORRESPONDIENTE</w:t>
                        </w:r>
                      </w:p>
                    </w:txbxContent>
                  </v:textbox>
                </v:rect>
                <v:rect id="Rectangle 6546" o:spid="_x0000_s1320" style="position:absolute;left:39438;top:5833;width:3483;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dwK8sA&#10;AADiAAAADwAAAGRycy9kb3ducmV2LnhtbESPQWvCQBSE74L/YXmF3nSjJVFTVxG16LFqwfb2yL4m&#10;wezbkF1N6q/vCoUeh5n5hpkvO1OJGzWutKxgNIxAEGdWl5wr+Di9DaYgnEfWWFkmBT/kYLno9+aY&#10;atvygW5Hn4sAYZeigsL7OpXSZQUZdENbEwfv2zYGfZBNLnWDbYCbSo6jKJEGSw4LBda0Lii7HK9G&#10;wW5arz739t7m1fZrd34/zzanmVfq+albvYLw1Pn/8F97rxXE4zgZTeLkBR6Xwh2Qi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F13ArywAAAOIAAAAPAAAAAAAAAAAAAAAAAJgC&#10;AABkcnMvZG93bnJldi54bWxQSwUGAAAAAAQABAD1AAAAkAMAAAAA&#10;" filled="f" stroked="f">
                  <v:textbox inset="0,0,0,0">
                    <w:txbxContent>
                      <w:p w14:paraId="5D83BD62" w14:textId="77777777" w:rsidR="00900676" w:rsidRDefault="00900676" w:rsidP="00441D9C">
                        <w:pPr>
                          <w:spacing w:after="160" w:line="259" w:lineRule="auto"/>
                          <w:ind w:left="0" w:firstLine="0"/>
                          <w:jc w:val="left"/>
                        </w:pPr>
                        <w:r>
                          <w:rPr>
                            <w:rFonts w:ascii="Calibri" w:eastAsia="Calibri" w:hAnsi="Calibri" w:cs="Calibri"/>
                            <w:sz w:val="10"/>
                          </w:rPr>
                          <w:t xml:space="preserve">S TOMAN </w:t>
                        </w:r>
                      </w:p>
                    </w:txbxContent>
                  </v:textbox>
                </v:rect>
                <v:rect id="Rectangle 6547" o:spid="_x0000_s1321" style="position:absolute;left:38562;top:6534;width:5622;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PX7sYA&#10;AADhAAAADwAAAGRycy9kb3ducmV2LnhtbERPTWvCQBC9F/oflhG81Y0eYoyuItWix9YU1NuQHZNg&#10;djZktyb667sFocfH+16selOLG7WusqxgPIpAEOdWV1wo+M4+3hIQziNrrC2Tgjs5WC1fXxaYatvx&#10;F90OvhAhhF2KCkrvm1RKl5dk0I1sQxy4i20N+gDbQuoWuxBuajmJolgarDg0lNjQe0n59fBjFOyS&#10;Zn3a20dX1Nvz7vh5nG2ymVdqOOjXcxCeev8vfrr3OsyfRNNkHMfw9yhA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PX7sYAAADhAAAADwAAAAAAAAAAAAAAAACYAgAAZHJz&#10;L2Rvd25yZXYueG1sUEsFBgAAAAAEAAQA9QAAAIsDAAAAAA==&#10;" filled="f" stroked="f">
                  <v:textbox inset="0,0,0,0">
                    <w:txbxContent>
                      <w:p w14:paraId="3C89A96E" w14:textId="77777777" w:rsidR="00900676" w:rsidRDefault="00900676" w:rsidP="00441D9C">
                        <w:pPr>
                          <w:spacing w:after="160" w:line="259" w:lineRule="auto"/>
                          <w:ind w:left="0" w:firstLine="0"/>
                          <w:jc w:val="left"/>
                        </w:pPr>
                        <w:r>
                          <w:rPr>
                            <w:rFonts w:ascii="Calibri" w:eastAsia="Calibri" w:hAnsi="Calibri" w:cs="Calibri"/>
                            <w:sz w:val="10"/>
                          </w:rPr>
                          <w:t>CONOCIMIENTO</w:t>
                        </w:r>
                      </w:p>
                    </w:txbxContent>
                  </v:textbox>
                </v:rect>
                <v:shape id="Shape 6548" o:spid="_x0000_s1322" style="position:absolute;left:43407;top:3514;width:2005;height:3828;visibility:visible;mso-wrap-style:square;v-text-anchor:top" coordsize="200533,382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l4ysoA&#10;AADjAAAADwAAAGRycy9kb3ducmV2LnhtbERPzWrCQBC+F/oOyxS8FN1EMWrqKioInhq00l6n2WmS&#10;mp0N2VVjn94tFHqc73/my87U4kKtqywriAcRCOLc6ooLBce3bX8KwnlkjbVlUnAjB8vF48McU22v&#10;vKfLwRcihLBLUUHpfZNK6fKSDLqBbYgD92Vbgz6cbSF1i9cQbmo5jKJEGqw4NJTY0Kak/HQ4GwXn&#10;/ST7/FgnZpa8Tzev8fN3ts5+lOo9dasXEJ46/y/+c+90mD+O4yiZzEZj+P0pACAX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25eMrKAAAA4wAAAA8AAAAAAAAAAAAAAAAAmAIA&#10;AGRycy9kb3ducmV2LnhtbFBLBQYAAAAABAAEAPUAAACPAwAAAAA=&#10;" path="m,l75565,,200533,191388,75565,382777,,382777,124841,191388,,xe" fillcolor="#b0bcde" stroked="f" strokeweight="0">
                  <v:stroke miterlimit="83231f" joinstyle="miter"/>
                  <v:path arrowok="t" textboxrect="0,0,200533,382777"/>
                </v:shape>
                <v:rect id="Rectangle 6549" o:spid="_x0000_s1323" style="position:absolute;left:46113;top:4088;width:5609;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2eb8gA&#10;AADjAAAADwAAAGRycy9kb3ducmV2LnhtbERPzWrCQBC+C32HZQq96SYpiomuItqix1YL1tuQHZNg&#10;djZktyb16d2C0ON8/zNf9qYWV2pdZVlBPIpAEOdWV1wo+Dq8D6cgnEfWWFsmBb/kYLl4Gswx07bj&#10;T7rufSFCCLsMFZTeN5mULi/JoBvZhjhwZ9sa9OFsC6lb7EK4qWUSRRNpsOLQUGJD65Lyy/7HKNhO&#10;m9X3zt66on47bY8fx3RzSL1SL8/9agbCU+//xQ/3Tof54zRJ0vg1HsPfTwEA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HZ5vyAAAAOMAAAAPAAAAAAAAAAAAAAAAAJgCAABk&#10;cnMvZG93bnJldi54bWxQSwUGAAAAAAQABAD1AAAAjQMAAAAA&#10;" filled="f" stroked="f">
                  <v:textbox inset="0,0,0,0">
                    <w:txbxContent>
                      <w:p w14:paraId="0FCDA1D7" w14:textId="77777777" w:rsidR="00900676" w:rsidRDefault="00900676" w:rsidP="00441D9C">
                        <w:pPr>
                          <w:spacing w:after="160" w:line="259" w:lineRule="auto"/>
                          <w:ind w:left="0" w:firstLine="0"/>
                          <w:jc w:val="left"/>
                        </w:pPr>
                        <w:r>
                          <w:rPr>
                            <w:rFonts w:ascii="Calibri" w:eastAsia="Calibri" w:hAnsi="Calibri" w:cs="Calibri"/>
                            <w:sz w:val="10"/>
                          </w:rPr>
                          <w:t xml:space="preserve">ACTIVACIÓN DE </w:t>
                        </w:r>
                      </w:p>
                    </w:txbxContent>
                  </v:textbox>
                </v:rect>
                <v:rect id="Rectangle 6550" o:spid="_x0000_s1324" style="position:absolute;left:46380;top:4789;width:4903;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VdcsA&#10;AADiAAAADwAAAGRycy9kb3ducmV2LnhtbESPW2vCQBSE34X+h+UU+qa7seIluor0gj5aFdS3Q/aY&#10;hGbPhuzWxP76bqHQx2FmvmEWq85W4kaNLx1rSAYKBHHmTMm5huPhvT8F4QOywcoxabiTh9XyobfA&#10;1LiWP+i2D7mIEPYpaihCqFMpfVaQRT9wNXH0rq6xGKJscmkabCPcVnKo1FhaLDkuFFjTS0HZ5/7L&#10;athM6/V5677bvHq7bE670+z1MAtaPz126zmIQF34D/+1t0bDMElGz2qsJvB7Kd4Bufw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W9V1ywAAAOIAAAAPAAAAAAAAAAAAAAAAAJgC&#10;AABkcnMvZG93bnJldi54bWxQSwUGAAAAAAQABAD1AAAAkAMAAAAA&#10;" filled="f" stroked="f">
                  <v:textbox inset="0,0,0,0">
                    <w:txbxContent>
                      <w:p w14:paraId="7B0340AE" w14:textId="77777777" w:rsidR="00900676" w:rsidRDefault="00900676" w:rsidP="00441D9C">
                        <w:pPr>
                          <w:spacing w:after="160" w:line="259" w:lineRule="auto"/>
                          <w:ind w:left="0" w:firstLine="0"/>
                          <w:jc w:val="left"/>
                        </w:pPr>
                        <w:r>
                          <w:rPr>
                            <w:rFonts w:ascii="Calibri" w:eastAsia="Calibri" w:hAnsi="Calibri" w:cs="Calibri"/>
                            <w:sz w:val="10"/>
                          </w:rPr>
                          <w:t xml:space="preserve">PROTOCOLOS </w:t>
                        </w:r>
                      </w:p>
                    </w:txbxContent>
                  </v:textbox>
                </v:rect>
                <v:rect id="Rectangle 6551" o:spid="_x0000_s1325" style="position:absolute;left:45603;top:5482;width:6761;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ErR8sA&#10;AADjAAAADwAAAGRycy9kb3ducmV2LnhtbESPQWvCQBSE7wX/w/KE3upuI4Qkuopoix5bLdjeHtln&#10;Epp9G7Jbk/bXdwtCj8PMfMMs16NtxZV63zjW8DhTIIhLZxquNLydnh8yED4gG2wdk4Zv8rBeTe6W&#10;WBg38Ctdj6ESEcK+QA11CF0hpS9rsuhnriOO3sX1FkOUfSVNj0OE21YmSqXSYsNxocaOtjWVn8cv&#10;q2GfdZv3g/sZqvbpY39+Oee7Ux60vp+OmwWIQGP4D9/aB6MhUWmeZKmaz+HvU/wDcvU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AStHywAAAOMAAAAPAAAAAAAAAAAAAAAAAJgC&#10;AABkcnMvZG93bnJldi54bWxQSwUGAAAAAAQABAD1AAAAkAMAAAAA&#10;" filled="f" stroked="f">
                  <v:textbox inset="0,0,0,0">
                    <w:txbxContent>
                      <w:p w14:paraId="7F0AF0FA" w14:textId="77777777" w:rsidR="00900676" w:rsidRDefault="00900676" w:rsidP="00441D9C">
                        <w:pPr>
                          <w:spacing w:after="160" w:line="259" w:lineRule="auto"/>
                          <w:ind w:left="0" w:firstLine="0"/>
                          <w:jc w:val="left"/>
                        </w:pPr>
                        <w:r>
                          <w:rPr>
                            <w:rFonts w:ascii="Calibri" w:eastAsia="Calibri" w:hAnsi="Calibri" w:cs="Calibri"/>
                            <w:sz w:val="10"/>
                          </w:rPr>
                          <w:t>CORRESPONDIENTE</w:t>
                        </w:r>
                      </w:p>
                    </w:txbxContent>
                  </v:textbox>
                </v:rect>
                <v:rect id="Rectangle 6552" o:spid="_x0000_s1326" style="position:absolute;left:45816;top:6183;width:6211;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uc8cA&#10;AADiAAAADwAAAGRycy9kb3ducmV2LnhtbERPy2rCQBTdC/7DcAvd6SRSjKaOIj7QZX2A7e6SuU1C&#10;M3dCZjTRr+8UCi4P5z1bdKYSN2pcaVlBPIxAEGdWl5wrOJ+2gwkI55E1VpZJwZ0cLOb93gxTbVs+&#10;0O3ocxFC2KWooPC+TqV0WUEG3dDWxIH7to1BH2CTS91gG8JNJUdRNJYGSw4NBda0Kij7OV6Ngt2k&#10;Xn7u7aPNq83X7vJxma5PU6/U60u3fAfhqfNP8b97r8P80VsSj+Mkgb9LAYO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3rnPHAAAA4gAAAA8AAAAAAAAAAAAAAAAAmAIAAGRy&#10;cy9kb3ducmV2LnhtbFBLBQYAAAAABAAEAPUAAACMAwAAAAA=&#10;" filled="f" stroked="f">
                  <v:textbox inset="0,0,0,0">
                    <w:txbxContent>
                      <w:p w14:paraId="5E1274A5" w14:textId="77777777" w:rsidR="00900676" w:rsidRDefault="00900676" w:rsidP="00441D9C">
                        <w:pPr>
                          <w:spacing w:after="160" w:line="259" w:lineRule="auto"/>
                          <w:ind w:left="0" w:firstLine="0"/>
                          <w:jc w:val="left"/>
                        </w:pPr>
                        <w:r>
                          <w:rPr>
                            <w:rFonts w:ascii="Calibri" w:eastAsia="Calibri" w:hAnsi="Calibri" w:cs="Calibri"/>
                            <w:sz w:val="10"/>
                          </w:rPr>
                          <w:t>S A CADA UNIDAD</w:t>
                        </w:r>
                      </w:p>
                    </w:txbxContent>
                  </v:textbox>
                </v:rect>
                <v:shape id="Shape 6553" o:spid="_x0000_s1327" style="position:absolute;left:50881;top:3514;width:2005;height:3828;visibility:visible;mso-wrap-style:square;v-text-anchor:top" coordsize="200533,382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lIu8oA&#10;AADjAAAADwAAAGRycy9kb3ducmV2LnhtbERPX0/CMBB/N/E7NGfCi5EO0QKTQoTExCcWkODruZ7b&#10;YL0ua4Hpp7cmJDze7/9N552txYlaXznWMOgnIIhzZyouNGw/3h7GIHxANlg7Jg0/5GE+u72ZYmrc&#10;mdd02oRCxBD2KWooQ2hSKX1ekkXfdw1x5L5dazHEsy2kafEcw20tH5NESYsVx4YSG1qWlB82R6vh&#10;uB5lX58LZSdqN16uBvf7bJH9at27615fQATqwlV8cb+bOF+pUTJ5Gj4r+P8pAiBn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wZSLvKAAAA4wAAAA8AAAAAAAAAAAAAAAAAmAIA&#10;AGRycy9kb3ducmV2LnhtbFBLBQYAAAAABAAEAPUAAACPAwAAAAA=&#10;" path="m,l75565,,200533,191388,75565,382777,,382777,124968,191388,,xe" fillcolor="#b0bcde" stroked="f" strokeweight="0">
                  <v:stroke miterlimit="83231f" joinstyle="miter"/>
                  <v:path arrowok="t" textboxrect="0,0,200533,382777"/>
                </v:shape>
                <v:rect id="Rectangle 6554" o:spid="_x0000_s1328" style="position:absolute;left:53695;top:3389;width:5313;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H+skA&#10;AADjAAAADwAAAGRycy9kb3ducmV2LnhtbERPS2vCQBC+F/oflin0VjeNoZroKtIHerQqqLchOyah&#10;2dmQ3Zror3eFQo/zvWc6700tztS6yrKC10EEgji3uuJCwW779TIG4TyyxtoyKbiQg/ns8WGKmbYd&#10;f9N54wsRQthlqKD0vsmkdHlJBt3ANsSBO9nWoA9nW0jdYhfCTS3jKHqTBisODSU29F5S/rP5NQqW&#10;42ZxWNlrV9Sfx+V+vU8/tqlX6vmpX0xAeOr9v/jPvdJhfpLEo3g4TBO4/xQAkL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1+H+skAAADjAAAADwAAAAAAAAAAAAAAAACYAgAA&#10;ZHJzL2Rvd25yZXYueG1sUEsFBgAAAAAEAAQA9QAAAI4DAAAAAA==&#10;" filled="f" stroked="f">
                  <v:textbox inset="0,0,0,0">
                    <w:txbxContent>
                      <w:p w14:paraId="1639C902" w14:textId="77777777" w:rsidR="00900676" w:rsidRDefault="00900676" w:rsidP="00441D9C">
                        <w:pPr>
                          <w:spacing w:after="160" w:line="259" w:lineRule="auto"/>
                          <w:ind w:left="0" w:firstLine="0"/>
                          <w:jc w:val="left"/>
                        </w:pPr>
                        <w:r>
                          <w:rPr>
                            <w:rFonts w:ascii="Calibri" w:eastAsia="Calibri" w:hAnsi="Calibri" w:cs="Calibri"/>
                            <w:sz w:val="10"/>
                          </w:rPr>
                          <w:t xml:space="preserve">FINALIZADO EL </w:t>
                        </w:r>
                      </w:p>
                    </w:txbxContent>
                  </v:textbox>
                </v:rect>
                <v:rect id="Rectangle 6555" o:spid="_x0000_s1329" style="position:absolute;left:53093;top:4090;width:6925;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SosgA&#10;AADjAAAADwAAAGRycy9kb3ducmV2LnhtbERPS2vCQBC+F/wPywje6iYeNEldRXygx1YF7W3ITpPQ&#10;7GzIribtr+8WBI/zvWe+7E0t7tS6yrKCeByBIM6trrhQcD7tXhMQziNrrC2Tgh9ysFwMXuaYadvx&#10;B92PvhAhhF2GCkrvm0xKl5dk0I1tQxy4L9sa9OFsC6lb7EK4qeUkiqbSYMWhocSG1iXl38ebUbBP&#10;mtX1YH+7ot5+7i/vl3RzSr1So2G/egPhqfdP8cN90GF+PElmSTybpvD/UwBAL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ERKiyAAAAOMAAAAPAAAAAAAAAAAAAAAAAJgCAABk&#10;cnMvZG93bnJldi54bWxQSwUGAAAAAAQABAD1AAAAjQMAAAAA&#10;" filled="f" stroked="f">
                  <v:textbox inset="0,0,0,0">
                    <w:txbxContent>
                      <w:p w14:paraId="733AAEE9" w14:textId="77777777" w:rsidR="00900676" w:rsidRDefault="00900676" w:rsidP="00441D9C">
                        <w:pPr>
                          <w:spacing w:after="160" w:line="259" w:lineRule="auto"/>
                          <w:ind w:left="0" w:firstLine="0"/>
                          <w:jc w:val="left"/>
                        </w:pPr>
                        <w:r>
                          <w:rPr>
                            <w:rFonts w:ascii="Calibri" w:eastAsia="Calibri" w:hAnsi="Calibri" w:cs="Calibri"/>
                            <w:sz w:val="10"/>
                          </w:rPr>
                          <w:t xml:space="preserve">EVENTO DE ALERTA </w:t>
                        </w:r>
                      </w:p>
                    </w:txbxContent>
                  </v:textbox>
                </v:rect>
                <v:rect id="Rectangle 6556" o:spid="_x0000_s1330" style="position:absolute;left:54312;top:4784;width:3675;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Z8xcsA&#10;AADiAAAADwAAAGRycy9kb3ducmV2LnhtbESPQWvCQBSE74L/YXlCb7rRUk1SVxHbokcbBfX2yL4m&#10;wezbkN2atL++Wyj0OMzMN8xy3Zta3Kl1lWUF00kEgji3uuJCwen4No5BOI+ssbZMCr7IwXo1HCwx&#10;1bbjd7pnvhABwi5FBaX3TSqly0sy6Ca2IQ7eh20N+iDbQuoWuwA3tZxF0VwarDgslNjQtqT8ln0a&#10;Bbu42Vz29rsr6tfr7nw4Jy/HxCv1MOo3zyA89f4//NfeawWzx3mULOKnKfxeCndArn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hhnzFywAAAOIAAAAPAAAAAAAAAAAAAAAAAJgC&#10;AABkcnMvZG93bnJldi54bWxQSwUGAAAAAAQABAD1AAAAkAMAAAAA&#10;" filled="f" stroked="f">
                  <v:textbox inset="0,0,0,0">
                    <w:txbxContent>
                      <w:p w14:paraId="332535D3" w14:textId="77777777" w:rsidR="00900676" w:rsidRDefault="00900676" w:rsidP="00441D9C">
                        <w:pPr>
                          <w:spacing w:after="160" w:line="259" w:lineRule="auto"/>
                          <w:ind w:left="0" w:firstLine="0"/>
                          <w:jc w:val="left"/>
                        </w:pPr>
                        <w:r>
                          <w:rPr>
                            <w:rFonts w:ascii="Calibri" w:eastAsia="Calibri" w:hAnsi="Calibri" w:cs="Calibri"/>
                            <w:sz w:val="10"/>
                          </w:rPr>
                          <w:t xml:space="preserve">NARANJA, </w:t>
                        </w:r>
                      </w:p>
                    </w:txbxContent>
                  </v:textbox>
                </v:rect>
                <v:rect id="Rectangle 6557" o:spid="_x0000_s1331" style="position:absolute;left:53352;top:5485;width:6237;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xPp8sA&#10;AADiAAAADwAAAGRycy9kb3ducmV2LnhtbESPT2vCQBTE70K/w/IKvemm1aqJriJtRY/+A9vbI/tM&#10;QrNvQ3ZrYj+9Kwgeh5n5DTOdt6YUZ6pdYVnBay8CQZxaXXCm4LBfdscgnEfWWFomBRdyMJ89daaY&#10;aNvwls47n4kAYZeggtz7KpHSpTkZdD1bEQfvZGuDPsg6k7rGJsBNKd+iaCgNFhwWcqzoI6f0d/dn&#10;FKzG1eJ7bf+brPz6WR03x/hzH3ulXp7bxQSEp9Y/wvf2Wit4j0dRf9AfxnC7FO6AnF0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vfE+nywAAAOIAAAAPAAAAAAAAAAAAAAAAAJgC&#10;AABkcnMvZG93bnJldi54bWxQSwUGAAAAAAQABAD1AAAAkAMAAAAA&#10;" filled="f" stroked="f">
                  <v:textbox inset="0,0,0,0">
                    <w:txbxContent>
                      <w:p w14:paraId="3B10BAC1" w14:textId="77777777" w:rsidR="00900676" w:rsidRDefault="00900676" w:rsidP="00441D9C">
                        <w:pPr>
                          <w:spacing w:after="160" w:line="259" w:lineRule="auto"/>
                          <w:ind w:left="0" w:firstLine="0"/>
                          <w:jc w:val="left"/>
                        </w:pPr>
                        <w:r>
                          <w:rPr>
                            <w:rFonts w:ascii="Calibri" w:eastAsia="Calibri" w:hAnsi="Calibri" w:cs="Calibri"/>
                            <w:sz w:val="10"/>
                          </w:rPr>
                          <w:t xml:space="preserve">HABILITACIÓN DE </w:t>
                        </w:r>
                      </w:p>
                    </w:txbxContent>
                  </v:textbox>
                </v:rect>
                <v:rect id="Rectangle 6558" o:spid="_x0000_s1332" style="position:absolute;left:53436;top:6186;width:6004;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fnyssA&#10;AADiAAAADwAAAGRycy9kb3ducmV2LnhtbESPT2vCQBTE74V+h+UJvdWNKS3Z6CrSP+ixVUG9PbLP&#10;JJh9G7Jbk/rp3UKhx2FmfsPMFoNtxIU6XzvWMBknIIgLZ2ouNey2H48ZCB+QDTaOScMPeVjM7+9m&#10;mBvX8xddNqEUEcI+Rw1VCG0upS8qsujHriWO3sl1FkOUXSlNh32E20amSfIiLdYcFyps6bWi4rz5&#10;thpWWbs8rN21L5v342r/uVdvWxW0fhgNyymIQEP4D/+110aDUs/pU5aoFH4vxTsg5z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ER+fKywAAAOIAAAAPAAAAAAAAAAAAAAAAAJgC&#10;AABkcnMvZG93bnJldi54bWxQSwUGAAAAAAQABAD1AAAAkAMAAAAA&#10;" filled="f" stroked="f">
                  <v:textbox inset="0,0,0,0">
                    <w:txbxContent>
                      <w:p w14:paraId="2AC56C30" w14:textId="77777777" w:rsidR="00900676" w:rsidRDefault="00900676" w:rsidP="00441D9C">
                        <w:pPr>
                          <w:spacing w:after="160" w:line="259" w:lineRule="auto"/>
                          <w:ind w:left="0" w:firstLine="0"/>
                          <w:jc w:val="left"/>
                        </w:pPr>
                        <w:r>
                          <w:rPr>
                            <w:rFonts w:ascii="Calibri" w:eastAsia="Calibri" w:hAnsi="Calibri" w:cs="Calibri"/>
                            <w:sz w:val="10"/>
                          </w:rPr>
                          <w:t xml:space="preserve">LAS VÍAS “SISAR” </w:t>
                        </w:r>
                      </w:p>
                    </w:txbxContent>
                  </v:textbox>
                </v:rect>
                <v:rect id="Rectangle 53445" o:spid="_x0000_s1333" style="position:absolute;left:53322;top:6879;width:255;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rsPccA&#10;AADiAAAADwAAAGRycy9kb3ducmV2LnhtbERPz2vCMBS+C/4P4QneNNWCmM4oohM9birobo/mrS1r&#10;XkqT2W5//XIYePz4fq82va3Fg1pfOdYwmyYgiHNnKi40XC+HyRKED8gGa8ek4Yc8bNbDwQoz4zp+&#10;p8c5FCKGsM9QQxlCk0np85Is+qlriCP36VqLIcK2kKbFLobbWs6TZCEtVhwbSmxoV1L+df62Go7L&#10;Zns/ud+uqF8/jre3m9pfVNB6POq3LyAC9eEp/nefjIZFmqYqUSpujpfiHZ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67D3HAAAA4gAAAA8AAAAAAAAAAAAAAAAAmAIAAGRy&#10;cy9kb3ducmV2LnhtbFBLBQYAAAAABAAEAPUAAACMAwAAAAA=&#10;" filled="f" stroked="f">
                  <v:textbox inset="0,0,0,0">
                    <w:txbxContent>
                      <w:p w14:paraId="50F68C0C" w14:textId="77777777" w:rsidR="00900676" w:rsidRDefault="00900676" w:rsidP="00441D9C">
                        <w:pPr>
                          <w:spacing w:after="160" w:line="259" w:lineRule="auto"/>
                          <w:ind w:left="0" w:firstLine="0"/>
                          <w:jc w:val="left"/>
                        </w:pPr>
                        <w:r>
                          <w:rPr>
                            <w:rFonts w:ascii="Calibri" w:eastAsia="Calibri" w:hAnsi="Calibri" w:cs="Calibri"/>
                            <w:sz w:val="10"/>
                          </w:rPr>
                          <w:t>(</w:t>
                        </w:r>
                      </w:p>
                    </w:txbxContent>
                  </v:textbox>
                </v:rect>
                <v:rect id="Rectangle 53447" o:spid="_x0000_s1334" style="position:absolute;left:53513;top:6879;width:5610;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R368gA&#10;AADjAAAADwAAAGRycy9kb3ducmV2LnhtbERPS2vCQBC+C/0Pywi96cYUg0ZXkWrRY32Aehuy0yQ0&#10;OxuyWxP99d1CweN875kvO1OJGzWutKxgNIxAEGdWl5wrOB0/BhMQziNrrCyTgjs5WC5eenNMtW15&#10;T7eDz0UIYZeigsL7OpXSZQUZdENbEwfuyzYGfTibXOoG2xBuKhlHUSINlhwaCqzpvaDs+/BjFGwn&#10;9eqys482rzbX7fnzPF0fp16p1363moHw1Pmn+N+902F+nETj+G2cxPD3UwB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BHfryAAAAOMAAAAPAAAAAAAAAAAAAAAAAJgCAABk&#10;cnMvZG93bnJldi54bWxQSwUGAAAAAAQABAD1AAAAjQMAAAAA&#10;" filled="f" stroked="f">
                  <v:textbox inset="0,0,0,0">
                    <w:txbxContent>
                      <w:p w14:paraId="28146387" w14:textId="77777777" w:rsidR="00900676" w:rsidRDefault="00900676" w:rsidP="00441D9C">
                        <w:pPr>
                          <w:spacing w:after="160" w:line="259" w:lineRule="auto"/>
                          <w:ind w:left="0" w:firstLine="0"/>
                          <w:jc w:val="left"/>
                        </w:pPr>
                        <w:r>
                          <w:rPr>
                            <w:rFonts w:ascii="Calibri" w:eastAsia="Calibri" w:hAnsi="Calibri" w:cs="Calibri"/>
                            <w:sz w:val="10"/>
                          </w:rPr>
                          <w:t>JEFE DE UNIDAD</w:t>
                        </w:r>
                      </w:p>
                    </w:txbxContent>
                  </v:textbox>
                </v:rect>
                <v:rect id="Rectangle 53446" o:spid="_x0000_s1335" style="position:absolute;left:57731;top:6879;width:255;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lAE8oA&#10;AADiAAAADwAAAGRycy9kb3ducmV2LnhtbESPQWvCQBSE7wX/w/IEb3WjSJqkriJq0WOrgvb2yL4m&#10;odm3Ibua1F/vFgo9DjPzDTNf9qYWN2pdZVnBZByBIM6trrhQcDq+PScgnEfWWFsmBT/kYLkYPM0x&#10;07bjD7odfCEChF2GCkrvm0xKl5dk0I1tQxy8L9sa9EG2hdQtdgFuajmNolgarDgslNjQuqT8+3A1&#10;CnZJs7rs7b0r6u3n7vx+TjfH1Cs1GvarVxCeev8f/mvvtYI4ncTJdPYSw++lcAfk4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MpQBPKAAAA4gAAAA8AAAAAAAAAAAAAAAAAmAIA&#10;AGRycy9kb3ducmV2LnhtbFBLBQYAAAAABAAEAPUAAACPAwAAAAA=&#10;" filled="f" stroked="f">
                  <v:textbox inset="0,0,0,0">
                    <w:txbxContent>
                      <w:p w14:paraId="3E2A5278" w14:textId="77777777" w:rsidR="00900676" w:rsidRDefault="00900676" w:rsidP="00441D9C">
                        <w:pPr>
                          <w:spacing w:after="160" w:line="259" w:lineRule="auto"/>
                          <w:ind w:left="0" w:firstLine="0"/>
                          <w:jc w:val="left"/>
                        </w:pPr>
                        <w:r>
                          <w:rPr>
                            <w:rFonts w:ascii="Calibri" w:eastAsia="Calibri" w:hAnsi="Calibri" w:cs="Calibri"/>
                            <w:sz w:val="10"/>
                          </w:rPr>
                          <w:t>)</w:t>
                        </w:r>
                      </w:p>
                    </w:txbxContent>
                  </v:textbox>
                </v:rect>
                <v:shape id="Shape 6560" o:spid="_x0000_s1336" style="position:absolute;left:58355;top:3514;width:2005;height:3828;visibility:visible;mso-wrap-style:square;v-text-anchor:top" coordsize="200534,382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6/DMoA&#10;AADjAAAADwAAAGRycy9kb3ducmV2LnhtbERPzU7CQBC+m/AOmyHxJttWLVBZiJBoPHBAIAFvk+7Q&#10;NnRnm+5Sqk/vmpB4nO9/Zove1KKj1lWWFcSjCARxbnXFhYL97u1hAsJ5ZI21ZVLwTQ4W88HdDDNt&#10;r/xJ3dYXIoSwy1BB6X2TSenykgy6kW2IA3eyrUEfzraQusVrCDe1TKIolQYrDg0lNrQqKT9vL0bB&#10;z8Ut15vdMn6Pj3X3lT5WuT+slLof9q8vIDz1/l98c3/oMH/6nIzTNEme4O+nAICc/w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EOvwzKAAAA4wAAAA8AAAAAAAAAAAAAAAAAmAIA&#10;AGRycy9kb3ducmV2LnhtbFBLBQYAAAAABAAEAPUAAACPAwAAAAA=&#10;" path="m,l75692,,200534,191388,75692,382777,,382777,124968,191388,,xe" fillcolor="#b0bcde" stroked="f" strokeweight="0">
                  <v:stroke miterlimit="83231f" joinstyle="miter"/>
                  <v:path arrowok="t" textboxrect="0,0,200534,382777"/>
                </v:shape>
                <v:shape id="Shape 6561" o:spid="_x0000_s1337" style="position:absolute;left:60360;top:2602;width:5875;height:5916;visibility:visible;mso-wrap-style:square;v-text-anchor:top" coordsize="587501,5915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VvdMkA&#10;AADjAAAADwAAAGRycy9kb3ducmV2LnhtbERPS2vCQBC+C/0PyxS86UaDEqOrlIrVk6J9SG9DdpqE&#10;ZGdDdqtpf70rFHqc7z2LVWdqcaHWlZYVjIYRCOLM6pJzBW+vm0ECwnlkjbVlUvBDDlbLh94CU22v&#10;fKTLyecihLBLUUHhfZNK6bKCDLqhbYgD92Vbgz6cbS51i9cQbmo5jqKpNFhyaCiwoeeCsur0bRRk&#10;s8P25TPmWTl5r/bn3+q4X390SvUfu6c5CE+d/xf/uXc6zE+SaTxK4vEE7j8FAOTy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QVvdMkAAADjAAAADwAAAAAAAAAAAAAAAACYAgAA&#10;ZHJzL2Rvd25yZXYueG1sUEsFBgAAAAAEAAQA9QAAAI4DAAAAAA==&#10;" path="m293750,c455930,,587501,132462,587501,295784v,163321,-131571,295782,-293751,295782c131572,591566,,459105,,295784,,132462,131572,,293750,xe" fillcolor="#4472c4" stroked="f" strokeweight="0">
                  <v:stroke miterlimit="83231f" joinstyle="miter"/>
                  <v:path arrowok="t" textboxrect="0,0,587501,591566"/>
                </v:shape>
                <v:shape id="Shape 6562" o:spid="_x0000_s1338" style="position:absolute;left:60360;top:2602;width:5875;height:5916;visibility:visible;mso-wrap-style:square;v-text-anchor:top" coordsize="587501,5915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fWj8wA&#10;AADiAAAADwAAAGRycy9kb3ducmV2LnhtbESPQWvCQBSE74X+h+UVeim6aWzVpq4igtB6kUYRe3tm&#10;X7Kh2bchu2r677uFQo/DzHzDzBa9bcSFOl87VvA4TEAQF07XXCnY79aDKQgfkDU2jknBN3lYzG9v&#10;Zphpd+UPuuShEhHCPkMFJoQ2k9IXhiz6oWuJo1e6zmKIsquk7vAa4baRaZKMpcWa44LBllaGiq/8&#10;bBXIU6jytFwt3w0/lNvTJv08jg5K3d/1y1cQgfrwH/5rv2kFL5PkefSUTifweyneATn/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8cfWj8wAAADiAAAADwAAAAAAAAAAAAAAAACY&#10;AgAAZHJzL2Rvd25yZXYueG1sUEsFBgAAAAAEAAQA9QAAAJEDAAAAAA==&#10;" path="m,295784c,132462,131572,,293750,,455930,,587501,132462,587501,295784v,163321,-131571,295782,-293751,295782c131572,591566,,459105,,295784xe" filled="f" strokecolor="white" strokeweight="1pt">
                  <v:stroke miterlimit="83231f" joinstyle="miter"/>
                  <v:path arrowok="t" textboxrect="0,0,587501,591566"/>
                </v:shape>
                <v:rect id="Rectangle 6563" o:spid="_x0000_s1339" style="position:absolute;left:61226;top:3519;width:5711;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6h0MkA&#10;AADjAAAADwAAAGRycy9kb3ducmV2LnhtbERPzWrCQBC+F/oOyxR6q5vERjS6ilRFj1YF9TZkxyQ0&#10;OxuyW5P26buFQo/z/c9s0Zta3Kl1lWUF8SACQZxbXXGh4HTcvIxBOI+ssbZMCr7IwWL++DDDTNuO&#10;3+l+8IUIIewyVFB632RSurwkg25gG+LA3Wxr0IezLaRusQvhppZJFI2kwYpDQ4kNvZWUfxw+jYLt&#10;uFledva7K+r1dXvenyer48Qr9fzUL6cgPPX+X/zn3ukwP0njYZq8xin8/hQAkPM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K6h0MkAAADjAAAADwAAAAAAAAAAAAAAAACYAgAA&#10;ZHJzL2Rvd25yZXYueG1sUEsFBgAAAAAEAAQA9QAAAI4DAAAAAA==&#10;" filled="f" stroked="f">
                  <v:textbox inset="0,0,0,0">
                    <w:txbxContent>
                      <w:p w14:paraId="429C8F0D" w14:textId="77777777" w:rsidR="00900676" w:rsidRDefault="00900676" w:rsidP="00441D9C">
                        <w:pPr>
                          <w:spacing w:after="160" w:line="259" w:lineRule="auto"/>
                          <w:ind w:left="0" w:firstLine="0"/>
                          <w:jc w:val="left"/>
                        </w:pPr>
                        <w:r>
                          <w:rPr>
                            <w:rFonts w:ascii="Calibri" w:eastAsia="Calibri" w:hAnsi="Calibri" w:cs="Calibri"/>
                            <w:color w:val="FFFFFF"/>
                            <w:sz w:val="10"/>
                          </w:rPr>
                          <w:t xml:space="preserve">DIFUSIÓN DE LA </w:t>
                        </w:r>
                      </w:p>
                    </w:txbxContent>
                  </v:textbox>
                </v:rect>
                <v:rect id="Rectangle 6564" o:spid="_x0000_s1340" style="position:absolute;left:61577;top:4220;width:4780;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BJ18gA&#10;AADjAAAADwAAAGRycy9kb3ducmV2LnhtbERPS2vCQBC+C/6HZQredOMTk7qKaIserRZsb0N2mgSz&#10;syG7Nam/3hWEHud7z2LVmlJcqXaFZQXDQQSCOLW64EzB5+m9PwfhPLLG0jIp+CMHq2W3s8BE24Y/&#10;6Hr0mQgh7BJUkHtfJVK6NCeDbmAr4sD92NqgD2edSV1jE8JNKUdRNJMGCw4NOVa0ySm9HH+Ngt28&#10;Wn/t7a3Jyrfv3flwjren2CvVe2nXryA8tf5f/HTvdZg/nI2n48kkiuHxUwBAL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kEnXyAAAAOMAAAAPAAAAAAAAAAAAAAAAAJgCAABk&#10;cnMvZG93bnJldi54bWxQSwUGAAAAAAQABAD1AAAAjQMAAAAA&#10;" filled="f" stroked="f">
                  <v:textbox inset="0,0,0,0">
                    <w:txbxContent>
                      <w:p w14:paraId="351BCB0E" w14:textId="77777777" w:rsidR="00900676" w:rsidRDefault="00900676" w:rsidP="00441D9C">
                        <w:pPr>
                          <w:spacing w:after="160" w:line="259" w:lineRule="auto"/>
                          <w:ind w:left="0" w:firstLine="0"/>
                          <w:jc w:val="left"/>
                        </w:pPr>
                        <w:r>
                          <w:rPr>
                            <w:rFonts w:ascii="Calibri" w:eastAsia="Calibri" w:hAnsi="Calibri" w:cs="Calibri"/>
                            <w:color w:val="FFFFFF"/>
                            <w:sz w:val="10"/>
                          </w:rPr>
                          <w:t xml:space="preserve">CONCLUSIÓN </w:t>
                        </w:r>
                      </w:p>
                    </w:txbxContent>
                  </v:textbox>
                </v:rect>
                <v:rect id="Rectangle 6565" o:spid="_x0000_s1341" style="position:absolute;left:62560;top:4913;width:2155;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rnn8kA&#10;AADjAAAADwAAAGRycy9kb3ducmV2LnhtbERPTWvCQBC9F/oflin0VjeNQUyajYhW9Gi1YHsbstMk&#10;NDsbsqtJ++vdg+Dx8b7zxWhacaHeNZYVvE4iEMSl1Q1XCj6Pm5c5COeRNbaWScEfOVgUjw85ZtoO&#10;/EGXg69ECGGXoYLa+y6T0pU1GXQT2xEH7sf2Bn2AfSV1j0MIN62Mo2gmDTYcGmrsaFVT+Xs4GwXb&#10;ebf82tn/oWrfv7en/SldH1Ov1PPTuHwD4Wn0d/HNvdMK4iiJ02Q6TcLo8Cn8AVlc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Irnn8kAAADjAAAADwAAAAAAAAAAAAAAAACYAgAA&#10;ZHJzL2Rvd25yZXYueG1sUEsFBgAAAAAEAAQA9QAAAI4DAAAAAA==&#10;" filled="f" stroked="f">
                  <v:textbox inset="0,0,0,0">
                    <w:txbxContent>
                      <w:p w14:paraId="528C762B" w14:textId="77777777" w:rsidR="00900676" w:rsidRDefault="00900676" w:rsidP="00441D9C">
                        <w:pPr>
                          <w:spacing w:after="160" w:line="259" w:lineRule="auto"/>
                          <w:ind w:left="0" w:firstLine="0"/>
                          <w:jc w:val="left"/>
                        </w:pPr>
                        <w:r>
                          <w:rPr>
                            <w:rFonts w:ascii="Calibri" w:eastAsia="Calibri" w:hAnsi="Calibri" w:cs="Calibri"/>
                            <w:color w:val="FFFFFF"/>
                            <w:sz w:val="10"/>
                          </w:rPr>
                          <w:t xml:space="preserve">DE LA </w:t>
                        </w:r>
                      </w:p>
                    </w:txbxContent>
                  </v:textbox>
                </v:rect>
                <v:rect id="Rectangle 6566" o:spid="_x0000_s1342" style="position:absolute;left:61973;top:5614;width:3726;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dY7MgA&#10;AADjAAAADwAAAGRycy9kb3ducmV2LnhtbERPS2vCQBC+F/wPyxS81Y0t1iS6ivSBHn0UrLchO02C&#10;2dmQXU3013cFweN875nOO1OJMzWutKxgOIhAEGdWl5wr+Nl9v8QgnEfWWFkmBRdyMJ/1nqaYatvy&#10;hs5bn4sQwi5FBYX3dSqlywoy6Aa2Jg7cn20M+nA2udQNtiHcVPI1it6lwZJDQ4E1fRSUHbcno2AZ&#10;14vflb22efV1WO7X++Rzl3il+s/dYgLCU+cf4rt7pcP8aDyMx3HyNoLbTwEAOfs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1jsyAAAAOMAAAAPAAAAAAAAAAAAAAAAAJgCAABk&#10;cnMvZG93bnJldi54bWxQSwUGAAAAAAQABAD1AAAAjQMAAAAA&#10;" filled="f" stroked="f">
                  <v:textbox inset="0,0,0,0">
                    <w:txbxContent>
                      <w:p w14:paraId="5C3EDED0" w14:textId="77777777" w:rsidR="00900676" w:rsidRDefault="00900676" w:rsidP="00441D9C">
                        <w:pPr>
                          <w:spacing w:after="160" w:line="259" w:lineRule="auto"/>
                          <w:ind w:left="0" w:firstLine="0"/>
                          <w:jc w:val="left"/>
                        </w:pPr>
                        <w:r>
                          <w:rPr>
                            <w:rFonts w:ascii="Calibri" w:eastAsia="Calibri" w:hAnsi="Calibri" w:cs="Calibri"/>
                            <w:color w:val="FFFFFF"/>
                            <w:sz w:val="10"/>
                          </w:rPr>
                          <w:t xml:space="preserve">AMENAZA </w:t>
                        </w:r>
                      </w:p>
                    </w:txbxContent>
                  </v:textbox>
                </v:rect>
                <v:rect id="Rectangle 6567" o:spid="_x0000_s1343" style="position:absolute;left:61356;top:6315;width:5177;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0HjMcA&#10;AADiAAAADwAAAGRycy9kb3ducmV2LnhtbERPy2rCQBTdF/yH4Qrd1YliJUkdRdSiy/oA7e6SuU1C&#10;M3dCZmqiX+8IBZeH857OO1OJCzWutKxgOIhAEGdWl5wrOB4+32IQziNrrCyTgis5mM96L1NMtW15&#10;R5e9z0UIYZeigsL7OpXSZQUZdANbEwfuxzYGfYBNLnWDbQg3lRxF0UQaLDk0FFjTsqDsd/9nFGzi&#10;enHe2lubV+vvzenrlKwOiVfqtd8tPkB46vxT/O/e6jB/PIzfk1E8gcelgEH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2dB4zHAAAA4gAAAA8AAAAAAAAAAAAAAAAAmAIAAGRy&#10;cy9kb3ducmV2LnhtbFBLBQYAAAAABAAEAPUAAACMAwAAAAA=&#10;" filled="f" stroked="f">
                  <v:textbox inset="0,0,0,0">
                    <w:txbxContent>
                      <w:p w14:paraId="7E704530" w14:textId="77777777" w:rsidR="00900676" w:rsidRDefault="00900676" w:rsidP="00441D9C">
                        <w:pPr>
                          <w:spacing w:after="160" w:line="259" w:lineRule="auto"/>
                          <w:ind w:left="0" w:firstLine="0"/>
                          <w:jc w:val="left"/>
                        </w:pPr>
                        <w:r>
                          <w:rPr>
                            <w:rFonts w:ascii="Calibri" w:eastAsia="Calibri" w:hAnsi="Calibri" w:cs="Calibri"/>
                            <w:color w:val="FFFFFF"/>
                            <w:sz w:val="10"/>
                          </w:rPr>
                          <w:t>METEOROLOGI</w:t>
                        </w:r>
                      </w:p>
                    </w:txbxContent>
                  </v:textbox>
                </v:rect>
                <v:rect id="Rectangle 6568" o:spid="_x0000_s1344" style="position:absolute;left:62948;top:7009;width:933;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ZQG8sA&#10;AADiAAAADwAAAGRycy9kb3ducmV2LnhtbESPQWvCQBSE70L/w/IKvekmlkZNXUVsix41CurtkX1N&#10;gtm3Ibs1aX99t1DwOMzMN8x82Zta3Kh1lWUF8SgCQZxbXXGh4Hj4GE5BOI+ssbZMCr7JwXLxMJhj&#10;qm3He7plvhABwi5FBaX3TSqly0sy6Ea2IQ7ep20N+iDbQuoWuwA3tRxHUSINVhwWSmxoXVJ+zb6M&#10;gs20WZ239qcr6vfL5rQ7zd4OM6/U02O/egXhqff38H97qxUkL3ESJ5PnMfxdCndALn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7JlAbywAAAOIAAAAPAAAAAAAAAAAAAAAAAJgC&#10;AABkcnMvZG93bnJldi54bWxQSwUGAAAAAAQABAD1AAAAkAMAAAAA&#10;" filled="f" stroked="f">
                  <v:textbox inset="0,0,0,0">
                    <w:txbxContent>
                      <w:p w14:paraId="12D2F69B" w14:textId="77777777" w:rsidR="00900676" w:rsidRDefault="00900676" w:rsidP="00441D9C">
                        <w:pPr>
                          <w:spacing w:after="160" w:line="259" w:lineRule="auto"/>
                          <w:ind w:left="0" w:firstLine="0"/>
                          <w:jc w:val="left"/>
                        </w:pPr>
                        <w:r>
                          <w:rPr>
                            <w:rFonts w:ascii="Calibri" w:eastAsia="Calibri" w:hAnsi="Calibri" w:cs="Calibri"/>
                            <w:color w:val="FFFFFF"/>
                            <w:sz w:val="10"/>
                          </w:rPr>
                          <w:t>CA</w:t>
                        </w:r>
                      </w:p>
                    </w:txbxContent>
                  </v:textbox>
                </v:rect>
                <v:shape id="Shape 6569" o:spid="_x0000_s1345" style="position:absolute;width:66294;height:11123;visibility:visible;mso-wrap-style:square;v-text-anchor:top" coordsize="6629400,1112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lbMYA&#10;AADjAAAADwAAAGRycy9kb3ducmV2LnhtbERP3WvCMBB/F/Y/hBvsTZOWzUlnlE0QhDFE9/F8NNem&#10;2FxKE7X+94sg+Hi/75svB9eKE/Wh8awhmygQxKU3Ddcafr7X4xmIEJENtp5Jw4UCLBcPozkWxp95&#10;R6d9rEUK4VCgBhtjV0gZSksOw8R3xImrfO8wprOvpenxnMJdK3OlptJhw6nBYkcrS+Vhf3QaDtlL&#10;/uVslX3u/lpHv3K7XX9UWj89Du9vICIN8S6+uTcmzVdKvebTWf4M158SAH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lbMYAAADjAAAADwAAAAAAAAAAAAAAAACYAgAAZHJz&#10;L2Rvd25yZXYueG1sUEsFBgAAAAAEAAQA9QAAAIsDAAAAAA==&#10;" path="m6629400,r,1112330l,1112330,,e" filled="f" strokecolor="#d0cece">
                  <v:path arrowok="t" textboxrect="0,0,6629400,1112330"/>
                </v:shape>
                <w10:anchorlock/>
              </v:group>
            </w:pict>
          </mc:Fallback>
        </mc:AlternateContent>
      </w:r>
    </w:p>
    <w:p w14:paraId="493E7B18" w14:textId="77777777" w:rsidR="00683262" w:rsidRPr="00041E4F" w:rsidRDefault="00441D9C" w:rsidP="00683262">
      <w:pPr>
        <w:spacing w:after="0" w:line="249" w:lineRule="auto"/>
        <w:ind w:left="0"/>
        <w:jc w:val="center"/>
        <w:rPr>
          <w:rFonts w:ascii="Calibri" w:eastAsiaTheme="minorHAnsi" w:hAnsi="Calibri" w:cstheme="minorBidi"/>
          <w:i/>
          <w:color w:val="44546A" w:themeColor="text2"/>
          <w:sz w:val="18"/>
          <w:szCs w:val="18"/>
          <w:lang w:val="es-BO" w:eastAsia="en-US"/>
        </w:rPr>
      </w:pPr>
      <w:r w:rsidRPr="00041E4F">
        <w:rPr>
          <w:rFonts w:ascii="Calibri" w:eastAsiaTheme="minorHAnsi" w:hAnsi="Calibri" w:cstheme="minorBidi"/>
          <w:i/>
          <w:color w:val="44546A" w:themeColor="text2"/>
          <w:sz w:val="18"/>
          <w:szCs w:val="18"/>
          <w:lang w:val="es-BO" w:eastAsia="en-US"/>
        </w:rPr>
        <w:t>Figure 12. Procedimiento de difusión de una alerta meteorológica roja</w:t>
      </w:r>
    </w:p>
    <w:p w14:paraId="3A619EB5" w14:textId="7D0532DD" w:rsidR="00441D9C" w:rsidRPr="00683262" w:rsidRDefault="00441D9C" w:rsidP="00683262">
      <w:pPr>
        <w:spacing w:after="0" w:line="249" w:lineRule="auto"/>
        <w:ind w:left="0"/>
        <w:jc w:val="center"/>
        <w:rPr>
          <w:rFonts w:ascii="Arial" w:eastAsia="Arial" w:hAnsi="Arial" w:cs="Arial"/>
          <w:i/>
          <w:color w:val="auto"/>
        </w:rPr>
      </w:pPr>
      <w:r w:rsidRPr="00636E58">
        <w:rPr>
          <w:rFonts w:ascii="Arial" w:eastAsia="Arial" w:hAnsi="Arial" w:cs="Arial"/>
          <w:i/>
          <w:color w:val="auto"/>
        </w:rPr>
        <w:t xml:space="preserve"> </w:t>
      </w:r>
    </w:p>
    <w:p w14:paraId="4E124D63" w14:textId="659FC81C" w:rsidR="00441D9C" w:rsidRPr="001E5F9B" w:rsidRDefault="00441D9C" w:rsidP="00161EA8">
      <w:pPr>
        <w:pStyle w:val="Ttulo6"/>
        <w:numPr>
          <w:ilvl w:val="2"/>
          <w:numId w:val="94"/>
        </w:numPr>
        <w:spacing w:after="240"/>
        <w:rPr>
          <w:rFonts w:ascii="Arial" w:hAnsi="Arial" w:cs="Arial"/>
          <w:b/>
          <w:color w:val="auto"/>
          <w:sz w:val="24"/>
          <w:szCs w:val="24"/>
        </w:rPr>
      </w:pPr>
      <w:bookmarkStart w:id="365" w:name="_Toc64112"/>
      <w:r w:rsidRPr="001E5F9B">
        <w:rPr>
          <w:rFonts w:ascii="Arial" w:hAnsi="Arial" w:cs="Arial"/>
          <w:b/>
          <w:color w:val="auto"/>
          <w:sz w:val="24"/>
          <w:szCs w:val="24"/>
        </w:rPr>
        <w:t xml:space="preserve">AVISOS ANIMADOS DEL MONITOR METEOROLÓGICO </w:t>
      </w:r>
      <w:bookmarkEnd w:id="365"/>
    </w:p>
    <w:p w14:paraId="2F2F9B51" w14:textId="77777777" w:rsidR="00441D9C" w:rsidRPr="00636E58" w:rsidRDefault="00441D9C" w:rsidP="00441D9C">
      <w:pPr>
        <w:spacing w:after="141"/>
        <w:ind w:left="-5" w:right="322"/>
        <w:rPr>
          <w:rFonts w:ascii="Arial" w:hAnsi="Arial" w:cs="Arial"/>
          <w:color w:val="auto"/>
        </w:rPr>
      </w:pPr>
      <w:r w:rsidRPr="00636E58">
        <w:rPr>
          <w:rFonts w:ascii="Arial" w:hAnsi="Arial" w:cs="Arial"/>
          <w:color w:val="auto"/>
        </w:rPr>
        <w:t xml:space="preserve">Los avisos animados, que presentan información de las imágenes satelitales con 30 minutos de retraso al tiempo real o actual, serán presentados por el apoyo meteorológico de turno, cada 3 horas, deberá tener 5 segundos, o cuando amerite por qué el cambio sea muy significativo, en virtud de que las condiciones pueden modificarse en ese tiempo, el formato de presentación será el siguiente: </w:t>
      </w:r>
    </w:p>
    <w:p w14:paraId="50664FC9" w14:textId="77777777" w:rsidR="00441D9C" w:rsidRPr="00636E58" w:rsidRDefault="00441D9C" w:rsidP="00441D9C">
      <w:pPr>
        <w:spacing w:after="94" w:line="259" w:lineRule="auto"/>
        <w:ind w:left="0" w:right="258" w:firstLine="0"/>
        <w:jc w:val="center"/>
        <w:rPr>
          <w:rFonts w:ascii="Arial" w:hAnsi="Arial" w:cs="Arial"/>
          <w:color w:val="auto"/>
        </w:rPr>
      </w:pPr>
      <w:r w:rsidRPr="00636E58">
        <w:rPr>
          <w:rFonts w:ascii="Arial" w:hAnsi="Arial" w:cs="Arial"/>
          <w:noProof/>
          <w:color w:val="auto"/>
          <w:lang w:val="es-BO" w:eastAsia="es-BO"/>
        </w:rPr>
        <w:lastRenderedPageBreak/>
        <w:drawing>
          <wp:inline distT="0" distB="0" distL="0" distR="0" wp14:anchorId="4D5348F5" wp14:editId="0F22BE17">
            <wp:extent cx="2483866" cy="4514850"/>
            <wp:effectExtent l="0" t="0" r="0" b="0"/>
            <wp:docPr id="6571" name="Picture 6571"/>
            <wp:cNvGraphicFramePr/>
            <a:graphic xmlns:a="http://schemas.openxmlformats.org/drawingml/2006/main">
              <a:graphicData uri="http://schemas.openxmlformats.org/drawingml/2006/picture">
                <pic:pic xmlns:pic="http://schemas.openxmlformats.org/drawingml/2006/picture">
                  <pic:nvPicPr>
                    <pic:cNvPr id="6571" name="Picture 6571"/>
                    <pic:cNvPicPr/>
                  </pic:nvPicPr>
                  <pic:blipFill>
                    <a:blip r:embed="rId117"/>
                    <a:stretch>
                      <a:fillRect/>
                    </a:stretch>
                  </pic:blipFill>
                  <pic:spPr>
                    <a:xfrm>
                      <a:off x="0" y="0"/>
                      <a:ext cx="2483866" cy="4514850"/>
                    </a:xfrm>
                    <a:prstGeom prst="rect">
                      <a:avLst/>
                    </a:prstGeom>
                  </pic:spPr>
                </pic:pic>
              </a:graphicData>
            </a:graphic>
          </wp:inline>
        </w:drawing>
      </w:r>
      <w:r w:rsidRPr="00636E58">
        <w:rPr>
          <w:rFonts w:ascii="Arial" w:hAnsi="Arial" w:cs="Arial"/>
          <w:color w:val="auto"/>
        </w:rPr>
        <w:t xml:space="preserve"> </w:t>
      </w:r>
    </w:p>
    <w:p w14:paraId="761E131F" w14:textId="07797C63" w:rsidR="00441D9C" w:rsidRPr="00041E4F" w:rsidRDefault="00441D9C" w:rsidP="00041E4F">
      <w:pPr>
        <w:spacing w:after="0" w:line="249" w:lineRule="auto"/>
        <w:ind w:left="0"/>
        <w:jc w:val="center"/>
        <w:rPr>
          <w:rFonts w:ascii="Calibri" w:eastAsiaTheme="minorHAnsi" w:hAnsi="Calibri" w:cstheme="minorBidi"/>
          <w:i/>
          <w:color w:val="44546A" w:themeColor="text2"/>
          <w:sz w:val="18"/>
          <w:szCs w:val="18"/>
          <w:lang w:val="es-BO" w:eastAsia="en-US"/>
        </w:rPr>
      </w:pPr>
      <w:r w:rsidRPr="00041E4F">
        <w:rPr>
          <w:rFonts w:ascii="Calibri" w:eastAsiaTheme="minorHAnsi" w:hAnsi="Calibri" w:cstheme="minorBidi"/>
          <w:i/>
          <w:color w:val="44546A" w:themeColor="text2"/>
          <w:sz w:val="18"/>
          <w:szCs w:val="18"/>
          <w:lang w:val="es-BO" w:eastAsia="en-US"/>
        </w:rPr>
        <w:t>Figure 13. Aviso animado del movimiento de los sistemas de nubosidad sobre el municipio</w:t>
      </w:r>
      <w:r w:rsidR="001E5F9B" w:rsidRPr="00041E4F">
        <w:rPr>
          <w:rFonts w:ascii="Calibri" w:eastAsiaTheme="minorHAnsi" w:hAnsi="Calibri" w:cstheme="minorBidi"/>
          <w:i/>
          <w:color w:val="44546A" w:themeColor="text2"/>
          <w:sz w:val="18"/>
          <w:szCs w:val="18"/>
          <w:lang w:val="es-BO" w:eastAsia="en-US"/>
        </w:rPr>
        <w:t xml:space="preserve"> </w:t>
      </w:r>
      <w:r w:rsidRPr="00041E4F">
        <w:rPr>
          <w:rFonts w:ascii="Calibri" w:eastAsiaTheme="minorHAnsi" w:hAnsi="Calibri" w:cstheme="minorBidi"/>
          <w:i/>
          <w:color w:val="44546A" w:themeColor="text2"/>
          <w:sz w:val="18"/>
          <w:szCs w:val="18"/>
          <w:lang w:val="es-BO" w:eastAsia="en-US"/>
        </w:rPr>
        <w:t>(fuente: Elaboración propia)</w:t>
      </w:r>
    </w:p>
    <w:p w14:paraId="58E58D9F" w14:textId="77777777" w:rsidR="001E5F9B" w:rsidRPr="00636E58" w:rsidRDefault="001E5F9B" w:rsidP="001E5F9B">
      <w:pPr>
        <w:spacing w:after="11" w:line="249" w:lineRule="auto"/>
        <w:ind w:left="93"/>
        <w:jc w:val="center"/>
        <w:rPr>
          <w:rFonts w:ascii="Arial" w:hAnsi="Arial" w:cs="Arial"/>
          <w:color w:val="auto"/>
        </w:rPr>
      </w:pPr>
    </w:p>
    <w:p w14:paraId="7AD09275" w14:textId="45547212" w:rsidR="00441D9C" w:rsidRPr="001E5F9B" w:rsidRDefault="00441D9C" w:rsidP="00161EA8">
      <w:pPr>
        <w:pStyle w:val="Ttulo6"/>
        <w:numPr>
          <w:ilvl w:val="2"/>
          <w:numId w:val="94"/>
        </w:numPr>
        <w:spacing w:after="240"/>
        <w:ind w:left="1560" w:hanging="993"/>
        <w:rPr>
          <w:rFonts w:ascii="Arial" w:hAnsi="Arial" w:cs="Arial"/>
          <w:b/>
          <w:color w:val="auto"/>
          <w:sz w:val="24"/>
          <w:szCs w:val="24"/>
        </w:rPr>
      </w:pPr>
      <w:bookmarkStart w:id="366" w:name="_Toc64113"/>
      <w:r w:rsidRPr="001E5F9B">
        <w:rPr>
          <w:rFonts w:ascii="Arial" w:hAnsi="Arial" w:cs="Arial"/>
          <w:b/>
          <w:color w:val="auto"/>
          <w:sz w:val="24"/>
          <w:szCs w:val="24"/>
        </w:rPr>
        <w:t xml:space="preserve">AVISOS DE SEGUIMIENTO COTIDIANO Y AMENAZA METEOROLOGICA </w:t>
      </w:r>
      <w:bookmarkEnd w:id="366"/>
    </w:p>
    <w:p w14:paraId="2E8F8645" w14:textId="77777777" w:rsidR="00441D9C" w:rsidRPr="00636E58" w:rsidRDefault="00441D9C" w:rsidP="00441D9C">
      <w:pPr>
        <w:spacing w:after="150"/>
        <w:ind w:left="-5" w:right="317"/>
        <w:rPr>
          <w:rFonts w:ascii="Arial" w:hAnsi="Arial" w:cs="Arial"/>
          <w:color w:val="auto"/>
        </w:rPr>
      </w:pPr>
      <w:r w:rsidRPr="00636E58">
        <w:rPr>
          <w:rFonts w:ascii="Arial" w:hAnsi="Arial" w:cs="Arial"/>
          <w:color w:val="auto"/>
        </w:rPr>
        <w:t xml:space="preserve">Todos los días se deberá reportar una imagen sinóptica con el formato correspondiente, que coincida con el seguimiento del apoyo meteorológico, en dicho reporte se puede presentar dos casos: el primer caso se da cuando no existe amenaza de precipitación en el cual se publicará una imagen de las cámaras a nivel sinóptico; el segundo caso es cuando existe amenaza de precipitación, para este caso se publicará un mapa de las cuencas, en el cual se mostrará el área que abarca la amenaza de precipitación en diferentes colores, tanto en el título como en la leyenda, siendo: amarillo para una amenaza meteorológica baja, naranja para una amenaza meteorológica media y rojo para una amenaza meteorológica alta. </w:t>
      </w:r>
    </w:p>
    <w:p w14:paraId="531ED0F8" w14:textId="77777777" w:rsidR="00441D9C" w:rsidRPr="00636E58" w:rsidRDefault="00441D9C" w:rsidP="00441D9C">
      <w:pPr>
        <w:spacing w:after="0" w:line="259" w:lineRule="auto"/>
        <w:ind w:left="0" w:firstLine="0"/>
        <w:jc w:val="left"/>
        <w:rPr>
          <w:rFonts w:ascii="Arial" w:hAnsi="Arial" w:cs="Arial"/>
          <w:color w:val="auto"/>
        </w:rPr>
      </w:pPr>
      <w:r w:rsidRPr="00636E58">
        <w:rPr>
          <w:rFonts w:ascii="Arial" w:hAnsi="Arial" w:cs="Arial"/>
          <w:color w:val="auto"/>
        </w:rPr>
        <w:t xml:space="preserve"> </w:t>
      </w:r>
    </w:p>
    <w:p w14:paraId="60439402" w14:textId="055F7AA3" w:rsidR="00441D9C" w:rsidRPr="00636E58" w:rsidRDefault="002F24B0" w:rsidP="00441D9C">
      <w:pPr>
        <w:spacing w:after="200" w:line="259" w:lineRule="auto"/>
        <w:ind w:left="130" w:firstLine="0"/>
        <w:jc w:val="left"/>
        <w:rPr>
          <w:rFonts w:ascii="Arial" w:hAnsi="Arial" w:cs="Arial"/>
          <w:color w:val="auto"/>
        </w:rPr>
      </w:pPr>
      <w:r>
        <w:rPr>
          <w:noProof/>
          <w:lang w:val="es-BO" w:eastAsia="es-BO"/>
        </w:rPr>
        <w:lastRenderedPageBreak/>
        <mc:AlternateContent>
          <mc:Choice Requires="wpg">
            <w:drawing>
              <wp:inline distT="0" distB="0" distL="0" distR="0" wp14:anchorId="64A2322A" wp14:editId="10897BCF">
                <wp:extent cx="5513705" cy="4640580"/>
                <wp:effectExtent l="0" t="0" r="29845" b="0"/>
                <wp:docPr id="529991046" name="Grupo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13705" cy="4640580"/>
                          <a:chOff x="0" y="0"/>
                          <a:chExt cx="5513641" cy="4640379"/>
                        </a:xfrm>
                      </wpg:grpSpPr>
                      <wps:wsp>
                        <wps:cNvPr id="1467780196" name="Rectangle 6646"/>
                        <wps:cNvSpPr/>
                        <wps:spPr>
                          <a:xfrm>
                            <a:off x="126556" y="4353204"/>
                            <a:ext cx="526671" cy="188373"/>
                          </a:xfrm>
                          <a:prstGeom prst="rect">
                            <a:avLst/>
                          </a:prstGeom>
                          <a:ln>
                            <a:noFill/>
                          </a:ln>
                        </wps:spPr>
                        <wps:txbx>
                          <w:txbxContent>
                            <w:p w14:paraId="608FAE32" w14:textId="77777777" w:rsidR="00900676" w:rsidRDefault="00900676" w:rsidP="00441D9C">
                              <w:pPr>
                                <w:spacing w:after="160" w:line="259" w:lineRule="auto"/>
                                <w:ind w:left="0" w:firstLine="0"/>
                                <w:jc w:val="left"/>
                              </w:pPr>
                              <w:r>
                                <w:rPr>
                                  <w:rFonts w:ascii="Arial" w:eastAsia="Arial" w:hAnsi="Arial" w:cs="Arial"/>
                                  <w:i/>
                                  <w:sz w:val="20"/>
                                </w:rPr>
                                <w:t xml:space="preserve">Figure </w:t>
                              </w:r>
                            </w:p>
                          </w:txbxContent>
                        </wps:txbx>
                        <wps:bodyPr horzOverflow="overflow" vert="horz" lIns="0" tIns="0" rIns="0" bIns="0" rtlCol="0">
                          <a:noAutofit/>
                        </wps:bodyPr>
                      </wps:wsp>
                      <wps:wsp>
                        <wps:cNvPr id="1019693327" name="Rectangle 6647"/>
                        <wps:cNvSpPr/>
                        <wps:spPr>
                          <a:xfrm>
                            <a:off x="522033" y="4353204"/>
                            <a:ext cx="188379" cy="188373"/>
                          </a:xfrm>
                          <a:prstGeom prst="rect">
                            <a:avLst/>
                          </a:prstGeom>
                          <a:ln>
                            <a:noFill/>
                          </a:ln>
                        </wps:spPr>
                        <wps:txbx>
                          <w:txbxContent>
                            <w:p w14:paraId="2DBAE30B" w14:textId="77777777" w:rsidR="00900676" w:rsidRDefault="00900676" w:rsidP="00441D9C">
                              <w:pPr>
                                <w:spacing w:after="160" w:line="259" w:lineRule="auto"/>
                                <w:ind w:left="0" w:firstLine="0"/>
                                <w:jc w:val="left"/>
                              </w:pPr>
                              <w:r>
                                <w:rPr>
                                  <w:rFonts w:ascii="Arial" w:eastAsia="Arial" w:hAnsi="Arial" w:cs="Arial"/>
                                  <w:i/>
                                  <w:sz w:val="20"/>
                                </w:rPr>
                                <w:t>14</w:t>
                              </w:r>
                            </w:p>
                          </w:txbxContent>
                        </wps:txbx>
                        <wps:bodyPr horzOverflow="overflow" vert="horz" lIns="0" tIns="0" rIns="0" bIns="0" rtlCol="0">
                          <a:noAutofit/>
                        </wps:bodyPr>
                      </wps:wsp>
                      <wps:wsp>
                        <wps:cNvPr id="446506858" name="Rectangle 6648"/>
                        <wps:cNvSpPr/>
                        <wps:spPr>
                          <a:xfrm>
                            <a:off x="663766" y="4353204"/>
                            <a:ext cx="93641" cy="188373"/>
                          </a:xfrm>
                          <a:prstGeom prst="rect">
                            <a:avLst/>
                          </a:prstGeom>
                          <a:ln>
                            <a:noFill/>
                          </a:ln>
                        </wps:spPr>
                        <wps:txbx>
                          <w:txbxContent>
                            <w:p w14:paraId="53CC81DB"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wps:txbx>
                        <wps:bodyPr horzOverflow="overflow" vert="horz" lIns="0" tIns="0" rIns="0" bIns="0" rtlCol="0">
                          <a:noAutofit/>
                        </wps:bodyPr>
                      </wps:wsp>
                      <wps:wsp>
                        <wps:cNvPr id="390919642" name="Rectangle 6649"/>
                        <wps:cNvSpPr/>
                        <wps:spPr>
                          <a:xfrm>
                            <a:off x="733870" y="4353204"/>
                            <a:ext cx="2047417" cy="188373"/>
                          </a:xfrm>
                          <a:prstGeom prst="rect">
                            <a:avLst/>
                          </a:prstGeom>
                          <a:ln>
                            <a:noFill/>
                          </a:ln>
                        </wps:spPr>
                        <wps:txbx>
                          <w:txbxContent>
                            <w:p w14:paraId="4B4D5B69" w14:textId="77777777" w:rsidR="00900676" w:rsidRDefault="00900676" w:rsidP="00441D9C">
                              <w:pPr>
                                <w:spacing w:after="160" w:line="259" w:lineRule="auto"/>
                                <w:ind w:left="0" w:firstLine="0"/>
                                <w:jc w:val="left"/>
                              </w:pPr>
                              <w:r>
                                <w:rPr>
                                  <w:rFonts w:ascii="Arial" w:eastAsia="Arial" w:hAnsi="Arial" w:cs="Arial"/>
                                  <w:i/>
                                  <w:sz w:val="20"/>
                                </w:rPr>
                                <w:t>Seguimiento Meteorológico</w:t>
                              </w:r>
                            </w:p>
                          </w:txbxContent>
                        </wps:txbx>
                        <wps:bodyPr horzOverflow="overflow" vert="horz" lIns="0" tIns="0" rIns="0" bIns="0" rtlCol="0">
                          <a:noAutofit/>
                        </wps:bodyPr>
                      </wps:wsp>
                      <wps:wsp>
                        <wps:cNvPr id="126269419" name="Rectangle 6650"/>
                        <wps:cNvSpPr/>
                        <wps:spPr>
                          <a:xfrm>
                            <a:off x="2273110" y="4353204"/>
                            <a:ext cx="47022" cy="188373"/>
                          </a:xfrm>
                          <a:prstGeom prst="rect">
                            <a:avLst/>
                          </a:prstGeom>
                          <a:ln>
                            <a:noFill/>
                          </a:ln>
                        </wps:spPr>
                        <wps:txbx>
                          <w:txbxContent>
                            <w:p w14:paraId="5586D33B"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wps:txbx>
                        <wps:bodyPr horzOverflow="overflow" vert="horz" lIns="0" tIns="0" rIns="0" bIns="0" rtlCol="0">
                          <a:noAutofit/>
                        </wps:bodyPr>
                      </wps:wsp>
                      <wps:wsp>
                        <wps:cNvPr id="384534890" name="Rectangle 49512"/>
                        <wps:cNvSpPr/>
                        <wps:spPr>
                          <a:xfrm>
                            <a:off x="2308162" y="4353204"/>
                            <a:ext cx="56361" cy="188373"/>
                          </a:xfrm>
                          <a:prstGeom prst="rect">
                            <a:avLst/>
                          </a:prstGeom>
                          <a:ln>
                            <a:noFill/>
                          </a:ln>
                        </wps:spPr>
                        <wps:txbx>
                          <w:txbxContent>
                            <w:p w14:paraId="4C0E96FE" w14:textId="77777777" w:rsidR="00900676" w:rsidRDefault="00900676" w:rsidP="00441D9C">
                              <w:pPr>
                                <w:spacing w:after="160" w:line="259" w:lineRule="auto"/>
                                <w:ind w:left="0" w:firstLine="0"/>
                                <w:jc w:val="left"/>
                              </w:pPr>
                              <w:r>
                                <w:rPr>
                                  <w:rFonts w:ascii="Arial" w:eastAsia="Arial" w:hAnsi="Arial" w:cs="Arial"/>
                                  <w:i/>
                                  <w:sz w:val="20"/>
                                </w:rPr>
                                <w:t>(</w:t>
                              </w:r>
                            </w:p>
                          </w:txbxContent>
                        </wps:txbx>
                        <wps:bodyPr horzOverflow="overflow" vert="horz" lIns="0" tIns="0" rIns="0" bIns="0" rtlCol="0">
                          <a:noAutofit/>
                        </wps:bodyPr>
                      </wps:wsp>
                      <wps:wsp>
                        <wps:cNvPr id="2063187851" name="Rectangle 49513"/>
                        <wps:cNvSpPr/>
                        <wps:spPr>
                          <a:xfrm>
                            <a:off x="2350028" y="4353204"/>
                            <a:ext cx="263660" cy="188373"/>
                          </a:xfrm>
                          <a:prstGeom prst="rect">
                            <a:avLst/>
                          </a:prstGeom>
                          <a:ln>
                            <a:noFill/>
                          </a:ln>
                        </wps:spPr>
                        <wps:txbx>
                          <w:txbxContent>
                            <w:p w14:paraId="71A63065" w14:textId="77777777" w:rsidR="00900676" w:rsidRDefault="00900676" w:rsidP="00441D9C">
                              <w:pPr>
                                <w:spacing w:after="160" w:line="259" w:lineRule="auto"/>
                                <w:ind w:left="0" w:firstLine="0"/>
                                <w:jc w:val="left"/>
                              </w:pPr>
                              <w:r>
                                <w:rPr>
                                  <w:rFonts w:ascii="Arial" w:eastAsia="Arial" w:hAnsi="Arial" w:cs="Arial"/>
                                  <w:i/>
                                  <w:sz w:val="20"/>
                                </w:rPr>
                                <w:t xml:space="preserve">No </w:t>
                              </w:r>
                            </w:p>
                          </w:txbxContent>
                        </wps:txbx>
                        <wps:bodyPr horzOverflow="overflow" vert="horz" lIns="0" tIns="0" rIns="0" bIns="0" rtlCol="0">
                          <a:noAutofit/>
                        </wps:bodyPr>
                      </wps:wsp>
                      <wps:wsp>
                        <wps:cNvPr id="1399904254" name="Rectangle 6652"/>
                        <wps:cNvSpPr/>
                        <wps:spPr>
                          <a:xfrm>
                            <a:off x="839788" y="4498745"/>
                            <a:ext cx="112887" cy="188373"/>
                          </a:xfrm>
                          <a:prstGeom prst="rect">
                            <a:avLst/>
                          </a:prstGeom>
                          <a:ln>
                            <a:noFill/>
                          </a:ln>
                        </wps:spPr>
                        <wps:txbx>
                          <w:txbxContent>
                            <w:p w14:paraId="5B684F14" w14:textId="77777777" w:rsidR="00900676" w:rsidRDefault="00900676" w:rsidP="00441D9C">
                              <w:pPr>
                                <w:spacing w:after="160" w:line="259" w:lineRule="auto"/>
                                <w:ind w:left="0" w:firstLine="0"/>
                                <w:jc w:val="left"/>
                              </w:pPr>
                              <w:r>
                                <w:rPr>
                                  <w:rFonts w:ascii="Arial" w:eastAsia="Arial" w:hAnsi="Arial" w:cs="Arial"/>
                                  <w:i/>
                                  <w:sz w:val="20"/>
                                </w:rPr>
                                <w:t>E</w:t>
                              </w:r>
                            </w:p>
                          </w:txbxContent>
                        </wps:txbx>
                        <wps:bodyPr horzOverflow="overflow" vert="horz" lIns="0" tIns="0" rIns="0" bIns="0" rtlCol="0">
                          <a:noAutofit/>
                        </wps:bodyPr>
                      </wps:wsp>
                      <wps:wsp>
                        <wps:cNvPr id="72823153" name="Rectangle 6653"/>
                        <wps:cNvSpPr/>
                        <wps:spPr>
                          <a:xfrm>
                            <a:off x="924370" y="4498745"/>
                            <a:ext cx="1165273" cy="188373"/>
                          </a:xfrm>
                          <a:prstGeom prst="rect">
                            <a:avLst/>
                          </a:prstGeom>
                          <a:ln>
                            <a:noFill/>
                          </a:ln>
                        </wps:spPr>
                        <wps:txbx>
                          <w:txbxContent>
                            <w:p w14:paraId="054CB670" w14:textId="77777777" w:rsidR="00900676" w:rsidRDefault="00900676" w:rsidP="00441D9C">
                              <w:pPr>
                                <w:spacing w:after="160" w:line="259" w:lineRule="auto"/>
                                <w:ind w:left="0" w:firstLine="0"/>
                                <w:jc w:val="left"/>
                              </w:pPr>
                              <w:proofErr w:type="spellStart"/>
                              <w:r>
                                <w:rPr>
                                  <w:rFonts w:ascii="Arial" w:eastAsia="Arial" w:hAnsi="Arial" w:cs="Arial"/>
                                  <w:i/>
                                  <w:sz w:val="20"/>
                                </w:rPr>
                                <w:t>xiste</w:t>
                              </w:r>
                              <w:proofErr w:type="spellEnd"/>
                              <w:r>
                                <w:rPr>
                                  <w:rFonts w:ascii="Arial" w:eastAsia="Arial" w:hAnsi="Arial" w:cs="Arial"/>
                                  <w:i/>
                                  <w:sz w:val="20"/>
                                </w:rPr>
                                <w:t xml:space="preserve"> Amenaza)</w:t>
                              </w:r>
                            </w:p>
                          </w:txbxContent>
                        </wps:txbx>
                        <wps:bodyPr horzOverflow="overflow" vert="horz" lIns="0" tIns="0" rIns="0" bIns="0" rtlCol="0">
                          <a:noAutofit/>
                        </wps:bodyPr>
                      </wps:wsp>
                      <wps:wsp>
                        <wps:cNvPr id="1419076366" name="Rectangle 6654"/>
                        <wps:cNvSpPr/>
                        <wps:spPr>
                          <a:xfrm>
                            <a:off x="1799908" y="4498745"/>
                            <a:ext cx="47022" cy="188373"/>
                          </a:xfrm>
                          <a:prstGeom prst="rect">
                            <a:avLst/>
                          </a:prstGeom>
                          <a:ln>
                            <a:noFill/>
                          </a:ln>
                        </wps:spPr>
                        <wps:txbx>
                          <w:txbxContent>
                            <w:p w14:paraId="6A14F713"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wps:txbx>
                        <wps:bodyPr horzOverflow="overflow" vert="horz" lIns="0" tIns="0" rIns="0" bIns="0" rtlCol="0">
                          <a:noAutofit/>
                        </wps:bodyPr>
                      </wps:wsp>
                      <wps:wsp>
                        <wps:cNvPr id="1669661454" name="Rectangle 6655"/>
                        <wps:cNvSpPr/>
                        <wps:spPr>
                          <a:xfrm>
                            <a:off x="2840800" y="4353204"/>
                            <a:ext cx="526671" cy="188373"/>
                          </a:xfrm>
                          <a:prstGeom prst="rect">
                            <a:avLst/>
                          </a:prstGeom>
                          <a:ln>
                            <a:noFill/>
                          </a:ln>
                        </wps:spPr>
                        <wps:txbx>
                          <w:txbxContent>
                            <w:p w14:paraId="56753184" w14:textId="77777777" w:rsidR="00900676" w:rsidRDefault="00900676" w:rsidP="00441D9C">
                              <w:pPr>
                                <w:spacing w:after="160" w:line="259" w:lineRule="auto"/>
                                <w:ind w:left="0" w:firstLine="0"/>
                                <w:jc w:val="left"/>
                              </w:pPr>
                              <w:r>
                                <w:rPr>
                                  <w:rFonts w:ascii="Arial" w:eastAsia="Arial" w:hAnsi="Arial" w:cs="Arial"/>
                                  <w:i/>
                                  <w:sz w:val="20"/>
                                </w:rPr>
                                <w:t xml:space="preserve">Figure </w:t>
                              </w:r>
                            </w:p>
                          </w:txbxContent>
                        </wps:txbx>
                        <wps:bodyPr horzOverflow="overflow" vert="horz" lIns="0" tIns="0" rIns="0" bIns="0" rtlCol="0">
                          <a:noAutofit/>
                        </wps:bodyPr>
                      </wps:wsp>
                      <wps:wsp>
                        <wps:cNvPr id="869525119" name="Rectangle 6656"/>
                        <wps:cNvSpPr/>
                        <wps:spPr>
                          <a:xfrm>
                            <a:off x="3236532" y="4353204"/>
                            <a:ext cx="188379" cy="188373"/>
                          </a:xfrm>
                          <a:prstGeom prst="rect">
                            <a:avLst/>
                          </a:prstGeom>
                          <a:ln>
                            <a:noFill/>
                          </a:ln>
                        </wps:spPr>
                        <wps:txbx>
                          <w:txbxContent>
                            <w:p w14:paraId="45E25EFC" w14:textId="77777777" w:rsidR="00900676" w:rsidRDefault="00900676" w:rsidP="00441D9C">
                              <w:pPr>
                                <w:spacing w:after="160" w:line="259" w:lineRule="auto"/>
                                <w:ind w:left="0" w:firstLine="0"/>
                                <w:jc w:val="left"/>
                              </w:pPr>
                              <w:r>
                                <w:rPr>
                                  <w:rFonts w:ascii="Arial" w:eastAsia="Arial" w:hAnsi="Arial" w:cs="Arial"/>
                                  <w:i/>
                                  <w:sz w:val="20"/>
                                </w:rPr>
                                <w:t>15</w:t>
                              </w:r>
                            </w:p>
                          </w:txbxContent>
                        </wps:txbx>
                        <wps:bodyPr horzOverflow="overflow" vert="horz" lIns="0" tIns="0" rIns="0" bIns="0" rtlCol="0">
                          <a:noAutofit/>
                        </wps:bodyPr>
                      </wps:wsp>
                      <wps:wsp>
                        <wps:cNvPr id="513896710" name="Rectangle 6657"/>
                        <wps:cNvSpPr/>
                        <wps:spPr>
                          <a:xfrm>
                            <a:off x="3378264" y="4353204"/>
                            <a:ext cx="2140673" cy="188373"/>
                          </a:xfrm>
                          <a:prstGeom prst="rect">
                            <a:avLst/>
                          </a:prstGeom>
                          <a:ln>
                            <a:noFill/>
                          </a:ln>
                        </wps:spPr>
                        <wps:txbx>
                          <w:txbxContent>
                            <w:p w14:paraId="20057D9B" w14:textId="77777777" w:rsidR="00900676" w:rsidRDefault="00900676" w:rsidP="00441D9C">
                              <w:pPr>
                                <w:spacing w:after="160" w:line="259" w:lineRule="auto"/>
                                <w:ind w:left="0" w:firstLine="0"/>
                                <w:jc w:val="left"/>
                              </w:pPr>
                              <w:r>
                                <w:rPr>
                                  <w:rFonts w:ascii="Arial" w:eastAsia="Arial" w:hAnsi="Arial" w:cs="Arial"/>
                                  <w:i/>
                                  <w:sz w:val="20"/>
                                </w:rPr>
                                <w:t>. Seguimiento Meteorológico</w:t>
                              </w:r>
                            </w:p>
                          </w:txbxContent>
                        </wps:txbx>
                        <wps:bodyPr horzOverflow="overflow" vert="horz" lIns="0" tIns="0" rIns="0" bIns="0" rtlCol="0">
                          <a:noAutofit/>
                        </wps:bodyPr>
                      </wps:wsp>
                      <wps:wsp>
                        <wps:cNvPr id="1901658066" name="Rectangle 6658"/>
                        <wps:cNvSpPr/>
                        <wps:spPr>
                          <a:xfrm>
                            <a:off x="4987607" y="4353204"/>
                            <a:ext cx="47022" cy="188373"/>
                          </a:xfrm>
                          <a:prstGeom prst="rect">
                            <a:avLst/>
                          </a:prstGeom>
                          <a:ln>
                            <a:noFill/>
                          </a:ln>
                        </wps:spPr>
                        <wps:txbx>
                          <w:txbxContent>
                            <w:p w14:paraId="41BBE628"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wps:txbx>
                        <wps:bodyPr horzOverflow="overflow" vert="horz" lIns="0" tIns="0" rIns="0" bIns="0" rtlCol="0">
                          <a:noAutofit/>
                        </wps:bodyPr>
                      </wps:wsp>
                      <wps:wsp>
                        <wps:cNvPr id="1060041542" name="Rectangle 49514"/>
                        <wps:cNvSpPr/>
                        <wps:spPr>
                          <a:xfrm>
                            <a:off x="5022660" y="4353204"/>
                            <a:ext cx="56361" cy="188373"/>
                          </a:xfrm>
                          <a:prstGeom prst="rect">
                            <a:avLst/>
                          </a:prstGeom>
                          <a:ln>
                            <a:noFill/>
                          </a:ln>
                        </wps:spPr>
                        <wps:txbx>
                          <w:txbxContent>
                            <w:p w14:paraId="2BC3A2E9" w14:textId="77777777" w:rsidR="00900676" w:rsidRDefault="00900676" w:rsidP="00441D9C">
                              <w:pPr>
                                <w:spacing w:after="160" w:line="259" w:lineRule="auto"/>
                                <w:ind w:left="0" w:firstLine="0"/>
                                <w:jc w:val="left"/>
                              </w:pPr>
                              <w:r>
                                <w:rPr>
                                  <w:rFonts w:ascii="Arial" w:eastAsia="Arial" w:hAnsi="Arial" w:cs="Arial"/>
                                  <w:i/>
                                  <w:sz w:val="20"/>
                                </w:rPr>
                                <w:t>(</w:t>
                              </w:r>
                            </w:p>
                          </w:txbxContent>
                        </wps:txbx>
                        <wps:bodyPr horzOverflow="overflow" vert="horz" lIns="0" tIns="0" rIns="0" bIns="0" rtlCol="0">
                          <a:noAutofit/>
                        </wps:bodyPr>
                      </wps:wsp>
                      <wps:wsp>
                        <wps:cNvPr id="797526984" name="Rectangle 49515"/>
                        <wps:cNvSpPr/>
                        <wps:spPr>
                          <a:xfrm>
                            <a:off x="5064526" y="4353204"/>
                            <a:ext cx="508223" cy="188373"/>
                          </a:xfrm>
                          <a:prstGeom prst="rect">
                            <a:avLst/>
                          </a:prstGeom>
                          <a:ln>
                            <a:noFill/>
                          </a:ln>
                        </wps:spPr>
                        <wps:txbx>
                          <w:txbxContent>
                            <w:p w14:paraId="395328EA" w14:textId="77777777" w:rsidR="00900676" w:rsidRDefault="00900676" w:rsidP="00441D9C">
                              <w:pPr>
                                <w:spacing w:after="160" w:line="259" w:lineRule="auto"/>
                                <w:ind w:left="0" w:firstLine="0"/>
                                <w:jc w:val="left"/>
                              </w:pPr>
                              <w:r>
                                <w:rPr>
                                  <w:rFonts w:ascii="Arial" w:eastAsia="Arial" w:hAnsi="Arial" w:cs="Arial"/>
                                  <w:i/>
                                  <w:sz w:val="20"/>
                                </w:rPr>
                                <w:t xml:space="preserve">Existe </w:t>
                              </w:r>
                            </w:p>
                          </w:txbxContent>
                        </wps:txbx>
                        <wps:bodyPr horzOverflow="overflow" vert="horz" lIns="0" tIns="0" rIns="0" bIns="0" rtlCol="0">
                          <a:noAutofit/>
                        </wps:bodyPr>
                      </wps:wsp>
                      <wps:wsp>
                        <wps:cNvPr id="488835338" name="Rectangle 6660"/>
                        <wps:cNvSpPr/>
                        <wps:spPr>
                          <a:xfrm>
                            <a:off x="3420174" y="4498745"/>
                            <a:ext cx="1878991" cy="188373"/>
                          </a:xfrm>
                          <a:prstGeom prst="rect">
                            <a:avLst/>
                          </a:prstGeom>
                          <a:ln>
                            <a:noFill/>
                          </a:ln>
                        </wps:spPr>
                        <wps:txbx>
                          <w:txbxContent>
                            <w:p w14:paraId="53B9E7D1" w14:textId="77777777" w:rsidR="00900676" w:rsidRDefault="00900676" w:rsidP="00441D9C">
                              <w:pPr>
                                <w:spacing w:after="160" w:line="259" w:lineRule="auto"/>
                                <w:ind w:left="0" w:firstLine="0"/>
                                <w:jc w:val="left"/>
                              </w:pPr>
                              <w:r>
                                <w:rPr>
                                  <w:rFonts w:ascii="Arial" w:eastAsia="Arial" w:hAnsi="Arial" w:cs="Arial"/>
                                  <w:i/>
                                  <w:sz w:val="20"/>
                                </w:rPr>
                                <w:t>Amenaza Meteorológica)</w:t>
                              </w:r>
                            </w:p>
                          </w:txbxContent>
                        </wps:txbx>
                        <wps:bodyPr horzOverflow="overflow" vert="horz" lIns="0" tIns="0" rIns="0" bIns="0" rtlCol="0">
                          <a:noAutofit/>
                        </wps:bodyPr>
                      </wps:wsp>
                      <wps:wsp>
                        <wps:cNvPr id="377062726" name="Rectangle 6661"/>
                        <wps:cNvSpPr/>
                        <wps:spPr>
                          <a:xfrm>
                            <a:off x="4832160" y="4498745"/>
                            <a:ext cx="47022" cy="188373"/>
                          </a:xfrm>
                          <a:prstGeom prst="rect">
                            <a:avLst/>
                          </a:prstGeom>
                          <a:ln>
                            <a:noFill/>
                          </a:ln>
                        </wps:spPr>
                        <wps:txbx>
                          <w:txbxContent>
                            <w:p w14:paraId="61CDC432"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wps:txbx>
                        <wps:bodyPr horzOverflow="overflow" vert="horz" lIns="0" tIns="0" rIns="0" bIns="0" rtlCol="0">
                          <a:noAutofit/>
                        </wps:bodyPr>
                      </wps:wsp>
                      <pic:pic xmlns:pic="http://schemas.openxmlformats.org/drawingml/2006/picture">
                        <pic:nvPicPr>
                          <pic:cNvPr id="1393936964" name="Picture 6664"/>
                          <pic:cNvPicPr/>
                        </pic:nvPicPr>
                        <pic:blipFill>
                          <a:blip r:embed="rId118"/>
                          <a:stretch>
                            <a:fillRect/>
                          </a:stretch>
                        </pic:blipFill>
                        <pic:spPr>
                          <a:xfrm>
                            <a:off x="4763" y="4699"/>
                            <a:ext cx="2699385" cy="4319016"/>
                          </a:xfrm>
                          <a:prstGeom prst="rect">
                            <a:avLst/>
                          </a:prstGeom>
                        </pic:spPr>
                      </pic:pic>
                      <wps:wsp>
                        <wps:cNvPr id="1862583371" name="Shape 6665"/>
                        <wps:cNvSpPr/>
                        <wps:spPr>
                          <a:xfrm>
                            <a:off x="0" y="0"/>
                            <a:ext cx="2708910" cy="4328541"/>
                          </a:xfrm>
                          <a:custGeom>
                            <a:avLst/>
                            <a:gdLst/>
                            <a:ahLst/>
                            <a:cxnLst/>
                            <a:rect l="0" t="0" r="0" b="0"/>
                            <a:pathLst>
                              <a:path w="2708910" h="4328541">
                                <a:moveTo>
                                  <a:pt x="0" y="4328541"/>
                                </a:moveTo>
                                <a:lnTo>
                                  <a:pt x="2708910" y="4328541"/>
                                </a:lnTo>
                                <a:lnTo>
                                  <a:pt x="2708910" y="0"/>
                                </a:lnTo>
                                <a:lnTo>
                                  <a:pt x="0" y="0"/>
                                </a:lnTo>
                                <a:close/>
                              </a:path>
                            </a:pathLst>
                          </a:custGeom>
                          <a:ln w="9525" cap="flat">
                            <a:round/>
                          </a:ln>
                        </wps:spPr>
                        <wps:style>
                          <a:lnRef idx="1">
                            <a:srgbClr val="E7E6E6"/>
                          </a:lnRef>
                          <a:fillRef idx="0">
                            <a:srgbClr val="000000">
                              <a:alpha val="0"/>
                            </a:srgbClr>
                          </a:fillRef>
                          <a:effectRef idx="0">
                            <a:scrgbClr r="0" g="0" b="0"/>
                          </a:effectRef>
                          <a:fontRef idx="none"/>
                        </wps:style>
                        <wps:bodyPr/>
                      </wps:wsp>
                      <pic:pic xmlns:pic="http://schemas.openxmlformats.org/drawingml/2006/picture">
                        <pic:nvPicPr>
                          <pic:cNvPr id="2139953650" name="Picture 6667"/>
                          <pic:cNvPicPr/>
                        </pic:nvPicPr>
                        <pic:blipFill>
                          <a:blip r:embed="rId119"/>
                          <a:stretch>
                            <a:fillRect/>
                          </a:stretch>
                        </pic:blipFill>
                        <pic:spPr>
                          <a:xfrm>
                            <a:off x="2810828" y="4700"/>
                            <a:ext cx="2698115" cy="4319397"/>
                          </a:xfrm>
                          <a:prstGeom prst="rect">
                            <a:avLst/>
                          </a:prstGeom>
                        </pic:spPr>
                      </pic:pic>
                      <wps:wsp>
                        <wps:cNvPr id="377418845" name="Shape 6668"/>
                        <wps:cNvSpPr/>
                        <wps:spPr>
                          <a:xfrm>
                            <a:off x="2806002" y="0"/>
                            <a:ext cx="2707640" cy="4328922"/>
                          </a:xfrm>
                          <a:custGeom>
                            <a:avLst/>
                            <a:gdLst/>
                            <a:ahLst/>
                            <a:cxnLst/>
                            <a:rect l="0" t="0" r="0" b="0"/>
                            <a:pathLst>
                              <a:path w="2707640" h="4328922">
                                <a:moveTo>
                                  <a:pt x="0" y="4328922"/>
                                </a:moveTo>
                                <a:lnTo>
                                  <a:pt x="2707640" y="4328922"/>
                                </a:lnTo>
                                <a:lnTo>
                                  <a:pt x="2707640" y="0"/>
                                </a:lnTo>
                                <a:lnTo>
                                  <a:pt x="0" y="0"/>
                                </a:lnTo>
                                <a:close/>
                              </a:path>
                            </a:pathLst>
                          </a:custGeom>
                          <a:ln w="9525" cap="flat">
                            <a:round/>
                          </a:ln>
                        </wps:spPr>
                        <wps:style>
                          <a:lnRef idx="1">
                            <a:srgbClr val="7F7F7F"/>
                          </a:lnRef>
                          <a:fillRef idx="0">
                            <a:srgbClr val="000000">
                              <a:alpha val="0"/>
                            </a:srgbClr>
                          </a:fillRef>
                          <a:effectRef idx="0">
                            <a:scrgbClr r="0" g="0" b="0"/>
                          </a:effectRef>
                          <a:fontRef idx="none"/>
                        </wps:style>
                        <wps:bodyPr/>
                      </wps:wsp>
                    </wpg:wgp>
                  </a:graphicData>
                </a:graphic>
              </wp:inline>
            </w:drawing>
          </mc:Choice>
          <mc:Fallback>
            <w:pict>
              <v:group w14:anchorId="64A2322A" id="Grupo 7" o:spid="_x0000_s1346" style="width:434.15pt;height:365.4pt;mso-position-horizontal-relative:char;mso-position-vertical-relative:line" coordsize="55136,4640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">
                <v:rect id="Rectangle 6646" o:spid="_x0000_s1347" style="position:absolute;left:1265;top:43532;width:5267;height:1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JSgsgA&#10;AADjAAAADwAAAGRycy9kb3ducmV2LnhtbERPzWrCQBC+F3yHZQRvdaNITFJXEbXosVVBexuyYxLM&#10;zobs1qR9+m6h0ON8/7NY9aYWD2pdZVnBZByBIM6trrhQcD69PicgnEfWWFsmBV/kYLUcPC0w07bj&#10;d3ocfSFCCLsMFZTeN5mULi/JoBvbhjhwN9sa9OFsC6lb7EK4qeU0imJpsOLQUGJDm5Ly+/HTKNgn&#10;zfp6sN9dUe8+9pe3S7o9pV6p0bBfv4Dw1Pt/8Z/7oMP8WTyfJ9EkjeH3pwCAX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slKCyAAAAOMAAAAPAAAAAAAAAAAAAAAAAJgCAABk&#10;cnMvZG93bnJldi54bWxQSwUGAAAAAAQABAD1AAAAjQMAAAAA&#10;" filled="f" stroked="f">
                  <v:textbox inset="0,0,0,0">
                    <w:txbxContent>
                      <w:p w14:paraId="608FAE32" w14:textId="77777777" w:rsidR="00900676" w:rsidRDefault="00900676" w:rsidP="00441D9C">
                        <w:pPr>
                          <w:spacing w:after="160" w:line="259" w:lineRule="auto"/>
                          <w:ind w:left="0" w:firstLine="0"/>
                          <w:jc w:val="left"/>
                        </w:pPr>
                        <w:r>
                          <w:rPr>
                            <w:rFonts w:ascii="Arial" w:eastAsia="Arial" w:hAnsi="Arial" w:cs="Arial"/>
                            <w:i/>
                            <w:sz w:val="20"/>
                          </w:rPr>
                          <w:t xml:space="preserve">Figure </w:t>
                        </w:r>
                      </w:p>
                    </w:txbxContent>
                  </v:textbox>
                </v:rect>
                <v:rect id="Rectangle 6647" o:spid="_x0000_s1348" style="position:absolute;left:5220;top:43532;width:1884;height:1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cdOsgA&#10;AADjAAAADwAAAGRycy9kb3ducmV2LnhtbERPS2vCQBC+F/wPywje6kYFa6KriK3osT5AvQ3ZMQlm&#10;Z0N2NbG/vlsoeJzvPbNFa0rxoNoVlhUM+hEI4tTqgjMFx8P6fQLCeWSNpWVS8CQHi3nnbYaJtg3v&#10;6LH3mQgh7BJUkHtfJVK6NCeDrm8r4sBdbW3Qh7POpK6xCeGmlMMoGkuDBYeGHCta5ZTe9nejYDOp&#10;luet/Wmy8uuyOX2f4s9D7JXqddvlFISn1r/E/+6tDvOjQTyOR6PhB/z9FAC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xx06yAAAAOMAAAAPAAAAAAAAAAAAAAAAAJgCAABk&#10;cnMvZG93bnJldi54bWxQSwUGAAAAAAQABAD1AAAAjQMAAAAA&#10;" filled="f" stroked="f">
                  <v:textbox inset="0,0,0,0">
                    <w:txbxContent>
                      <w:p w14:paraId="2DBAE30B" w14:textId="77777777" w:rsidR="00900676" w:rsidRDefault="00900676" w:rsidP="00441D9C">
                        <w:pPr>
                          <w:spacing w:after="160" w:line="259" w:lineRule="auto"/>
                          <w:ind w:left="0" w:firstLine="0"/>
                          <w:jc w:val="left"/>
                        </w:pPr>
                        <w:r>
                          <w:rPr>
                            <w:rFonts w:ascii="Arial" w:eastAsia="Arial" w:hAnsi="Arial" w:cs="Arial"/>
                            <w:i/>
                            <w:sz w:val="20"/>
                          </w:rPr>
                          <w:t>14</w:t>
                        </w:r>
                      </w:p>
                    </w:txbxContent>
                  </v:textbox>
                </v:rect>
                <v:rect id="Rectangle 6648" o:spid="_x0000_s1349" style="position:absolute;left:6637;top:43532;width:937;height:1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PmBscA&#10;AADiAAAADwAAAGRycy9kb3ducmV2LnhtbERPy2rCQBTdC/7DcIXudFLREKOjiA902WrBdnfJXJPQ&#10;zJ2QmZro1zuLgsvDeS9WnanEjRpXWlbwPopAEGdWl5wr+DrvhwkI55E1VpZJwZ0crJb93gJTbVv+&#10;pNvJ5yKEsEtRQeF9nUrpsoIMupGtiQN3tY1BH2CTS91gG8JNJcdRFEuDJYeGAmvaFJT9nv6MgkNS&#10;r7+P9tHm1e7ncPm4zLbnmVfqbdCt5yA8df4l/ncftYLJJJ5GcTINm8OlcAfk8g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T5gbHAAAA4gAAAA8AAAAAAAAAAAAAAAAAmAIAAGRy&#10;cy9kb3ducmV2LnhtbFBLBQYAAAAABAAEAPUAAACMAwAAAAA=&#10;" filled="f" stroked="f">
                  <v:textbox inset="0,0,0,0">
                    <w:txbxContent>
                      <w:p w14:paraId="53CC81DB"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v:textbox>
                </v:rect>
                <v:rect id="Rectangle 6649" o:spid="_x0000_s1350" style="position:absolute;left:7338;top:43532;width:20474;height:1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c3TcsA&#10;AADiAAAADwAAAGRycy9kb3ducmV2LnhtbESPW2vCQBSE3wv9D8sp9K1utEWy0VWkF/SxXkB9O2SP&#10;STB7NmS3Ju2vd4WCj8PMfMNM572txYVaXznWMBwkIIhzZyouNOy2Xy8pCB+QDdaOScMveZjPHh+m&#10;mBnX8Zoum1CICGGfoYYyhCaT0uclWfQD1xBH7+RaiyHKtpCmxS7CbS1HSTKWFiuOCyU29F5Sft78&#10;WA3LtFkcVu6vK+rP43L/vVcfWxW0fn7qFxMQgfpwD/+3V0bDq0rUUI3fRnC7FO+AnF0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ERzdNywAAAOIAAAAPAAAAAAAAAAAAAAAAAJgC&#10;AABkcnMvZG93bnJldi54bWxQSwUGAAAAAAQABAD1AAAAkAMAAAAA&#10;" filled="f" stroked="f">
                  <v:textbox inset="0,0,0,0">
                    <w:txbxContent>
                      <w:p w14:paraId="4B4D5B69" w14:textId="77777777" w:rsidR="00900676" w:rsidRDefault="00900676" w:rsidP="00441D9C">
                        <w:pPr>
                          <w:spacing w:after="160" w:line="259" w:lineRule="auto"/>
                          <w:ind w:left="0" w:firstLine="0"/>
                          <w:jc w:val="left"/>
                        </w:pPr>
                        <w:r>
                          <w:rPr>
                            <w:rFonts w:ascii="Arial" w:eastAsia="Arial" w:hAnsi="Arial" w:cs="Arial"/>
                            <w:i/>
                            <w:sz w:val="20"/>
                          </w:rPr>
                          <w:t>Seguimiento Meteorológico</w:t>
                        </w:r>
                      </w:p>
                    </w:txbxContent>
                  </v:textbox>
                </v:rect>
                <v:rect id="Rectangle 6650" o:spid="_x0000_s1351" style="position:absolute;left:22731;top:43532;width:470;height:1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S5sYA&#10;AADiAAAADwAAAGRycy9kb3ducmV2LnhtbERPTWvCQBC9C/6HZQRvujFIMKmriG3Ro1XB9jZkp0kw&#10;OxuyW5P217sFwePjfS/XvanFjVpXWVYwm0YgiHOrKy4UnE/vkwUI55E11pZJwS85WK+GgyVm2nb8&#10;QbejL0QIYZehgtL7JpPS5SUZdFPbEAfu27YGfYBtIXWLXQg3tYyjKJEGKw4NJTa0LSm/Hn+Mgt2i&#10;2Xzu7V9X1G9fu8vhkr6eUq/UeNRvXkB46v1T/HDvdZgfJ3GSzmcp/F8KGOTq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inS5sYAAADiAAAADwAAAAAAAAAAAAAAAACYAgAAZHJz&#10;L2Rvd25yZXYueG1sUEsFBgAAAAAEAAQA9QAAAIsDAAAAAA==&#10;" filled="f" stroked="f">
                  <v:textbox inset="0,0,0,0">
                    <w:txbxContent>
                      <w:p w14:paraId="5586D33B"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v:textbox>
                </v:rect>
                <v:rect id="Rectangle 49512" o:spid="_x0000_s1352" style="position:absolute;left:23081;top:43532;width:564;height:1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RHH8kA&#10;AADiAAAADwAAAGRycy9kb3ducmV2LnhtbESPy2rCQBSG94LvMBzBnU6sWpLUUaS26NJLQd0dMqdJ&#10;MHMmZKYm7dN3FoLLn//Gt1h1phJ3alxpWcFkHIEgzqwuOVfwdfocxSCcR9ZYWSYFv+Rgtez3Fphq&#10;2/KB7kefizDCLkUFhfd1KqXLCjLoxrYmDt63bQz6IJtc6gbbMG4q+RJFr9JgyeGhwJreC8puxx+j&#10;YBvX68vO/rV59XHdnvfnZHNKvFLDQbd+A+Gp88/wo73TCqbxbD6dxUmACEgBB+TyH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YRHH8kAAADiAAAADwAAAAAAAAAAAAAAAACYAgAA&#10;ZHJzL2Rvd25yZXYueG1sUEsFBgAAAAAEAAQA9QAAAI4DAAAAAA==&#10;" filled="f" stroked="f">
                  <v:textbox inset="0,0,0,0">
                    <w:txbxContent>
                      <w:p w14:paraId="4C0E96FE" w14:textId="77777777" w:rsidR="00900676" w:rsidRDefault="00900676" w:rsidP="00441D9C">
                        <w:pPr>
                          <w:spacing w:after="160" w:line="259" w:lineRule="auto"/>
                          <w:ind w:left="0" w:firstLine="0"/>
                          <w:jc w:val="left"/>
                        </w:pPr>
                        <w:r>
                          <w:rPr>
                            <w:rFonts w:ascii="Arial" w:eastAsia="Arial" w:hAnsi="Arial" w:cs="Arial"/>
                            <w:i/>
                            <w:sz w:val="20"/>
                          </w:rPr>
                          <w:t>(</w:t>
                        </w:r>
                      </w:p>
                    </w:txbxContent>
                  </v:textbox>
                </v:rect>
                <v:rect id="Rectangle 49513" o:spid="_x0000_s1353" style="position:absolute;left:23500;top:43532;width:2636;height:1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tIwMwA&#10;AADjAAAADwAAAGRycy9kb3ducmV2LnhtbESPT2vCQBTE74V+h+UVvNVNLLUxuopYRY/+KdjeHtln&#10;Esy+DdnVpP30bkHwOMzMb5jJrDOVuFLjSssK4n4EgjizuuRcwddh9ZqAcB5ZY2WZFPySg9n0+WmC&#10;qbYt7+i697kIEHYpKii8r1MpXVaQQde3NXHwTrYx6INscqkbbAPcVHIQRUNpsOSwUGBNi4Ky8/5i&#10;FKyTev69sX9tXi1/1sftcfR5GHmlei/dfAzCU+cf4Xt7oxUMouFbnHwk7zH8fwp/QE5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6BtIwMwAAADjAAAADwAAAAAAAAAAAAAAAACY&#10;AgAAZHJzL2Rvd25yZXYueG1sUEsFBgAAAAAEAAQA9QAAAJEDAAAAAA==&#10;" filled="f" stroked="f">
                  <v:textbox inset="0,0,0,0">
                    <w:txbxContent>
                      <w:p w14:paraId="71A63065" w14:textId="77777777" w:rsidR="00900676" w:rsidRDefault="00900676" w:rsidP="00441D9C">
                        <w:pPr>
                          <w:spacing w:after="160" w:line="259" w:lineRule="auto"/>
                          <w:ind w:left="0" w:firstLine="0"/>
                          <w:jc w:val="left"/>
                        </w:pPr>
                        <w:r>
                          <w:rPr>
                            <w:rFonts w:ascii="Arial" w:eastAsia="Arial" w:hAnsi="Arial" w:cs="Arial"/>
                            <w:i/>
                            <w:sz w:val="20"/>
                          </w:rPr>
                          <w:t xml:space="preserve">No </w:t>
                        </w:r>
                      </w:p>
                    </w:txbxContent>
                  </v:textbox>
                </v:rect>
                <v:rect id="Rectangle 6652" o:spid="_x0000_s1354" style="position:absolute;left:8397;top:44987;width:1129;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APi8gA&#10;AADjAAAADwAAAGRycy9kb3ducmV2LnhtbERPX2vCMBB/H/gdwgm+zXROh+mMIm5DH50O3N6O5tYW&#10;m0tpou326Y0g+Hi//zdbdLYSZ2p86VjD0zABQZw5U3Ku4Wv/8TgF4QOywcoxafgjD4t572GGqXEt&#10;f9J5F3IRQ9inqKEIoU6l9FlBFv3Q1cSR+3WNxRDPJpemwTaG20qOkuRFWiw5NhRY06qg7Lg7WQ3r&#10;ab383rj/Nq/ef9aH7UG97VXQetDvlq8gAnXhLr65NybOf1ZKJePRZAzXnyIAc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kA+LyAAAAOMAAAAPAAAAAAAAAAAAAAAAAJgCAABk&#10;cnMvZG93bnJldi54bWxQSwUGAAAAAAQABAD1AAAAjQMAAAAA&#10;" filled="f" stroked="f">
                  <v:textbox inset="0,0,0,0">
                    <w:txbxContent>
                      <w:p w14:paraId="5B684F14" w14:textId="77777777" w:rsidR="00900676" w:rsidRDefault="00900676" w:rsidP="00441D9C">
                        <w:pPr>
                          <w:spacing w:after="160" w:line="259" w:lineRule="auto"/>
                          <w:ind w:left="0" w:firstLine="0"/>
                          <w:jc w:val="left"/>
                        </w:pPr>
                        <w:r>
                          <w:rPr>
                            <w:rFonts w:ascii="Arial" w:eastAsia="Arial" w:hAnsi="Arial" w:cs="Arial"/>
                            <w:i/>
                            <w:sz w:val="20"/>
                          </w:rPr>
                          <w:t>E</w:t>
                        </w:r>
                      </w:p>
                    </w:txbxContent>
                  </v:textbox>
                </v:rect>
                <v:rect id="Rectangle 6653" o:spid="_x0000_s1355" style="position:absolute;left:9243;top:44987;width:11653;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ffFMsA&#10;AADhAAAADwAAAGRycy9kb3ducmV2LnhtbESPT2vCQBTE7wW/w/IEb3VjxDamriL+QY82Fmxvj+xr&#10;Esy+DdnVpP303UKhx2FmfsMsVr2pxZ1aV1lWMBlHIIhzqysuFLyd948JCOeRNdaWScEXOVgtBw8L&#10;TLXt+JXumS9EgLBLUUHpfZNK6fKSDLqxbYiD92lbgz7ItpC6xS7ATS3jKHqSBisOCyU2tCkpv2Y3&#10;o+CQNOv3o/3uinr3cbicLvPtee6VGg379QsIT73/D/+1j1rBc5zE08lsCr+PwhuQyx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598UywAAAOEAAAAPAAAAAAAAAAAAAAAAAJgC&#10;AABkcnMvZG93bnJldi54bWxQSwUGAAAAAAQABAD1AAAAkAMAAAAA&#10;" filled="f" stroked="f">
                  <v:textbox inset="0,0,0,0">
                    <w:txbxContent>
                      <w:p w14:paraId="054CB670" w14:textId="77777777" w:rsidR="00900676" w:rsidRDefault="00900676" w:rsidP="00441D9C">
                        <w:pPr>
                          <w:spacing w:after="160" w:line="259" w:lineRule="auto"/>
                          <w:ind w:left="0" w:firstLine="0"/>
                          <w:jc w:val="left"/>
                        </w:pPr>
                        <w:proofErr w:type="spellStart"/>
                        <w:r>
                          <w:rPr>
                            <w:rFonts w:ascii="Arial" w:eastAsia="Arial" w:hAnsi="Arial" w:cs="Arial"/>
                            <w:i/>
                            <w:sz w:val="20"/>
                          </w:rPr>
                          <w:t>xiste</w:t>
                        </w:r>
                        <w:proofErr w:type="spellEnd"/>
                        <w:r>
                          <w:rPr>
                            <w:rFonts w:ascii="Arial" w:eastAsia="Arial" w:hAnsi="Arial" w:cs="Arial"/>
                            <w:i/>
                            <w:sz w:val="20"/>
                          </w:rPr>
                          <w:t xml:space="preserve"> Amenaza)</w:t>
                        </w:r>
                      </w:p>
                    </w:txbxContent>
                  </v:textbox>
                </v:rect>
                <v:rect id="Rectangle 6654" o:spid="_x0000_s1356" style="position:absolute;left:17999;top:44987;width:470;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dm8gA&#10;AADjAAAADwAAAGRycy9kb3ducmV2LnhtbERPzWrCQBC+F3yHZQre6sZWoomuIq2ix6oF623ITpNg&#10;djZkVxN9+q5Q6HG+/5ktOlOJKzWutKxgOIhAEGdWl5wr+DqsXyYgnEfWWFkmBTdysJj3nmaYatvy&#10;jq57n4sQwi5FBYX3dSqlywoy6Aa2Jg7cj20M+nA2udQNtiHcVPI1imJpsOTQUGBN7wVl5/3FKNhM&#10;6uX31t7bvFqdNsfPY/JxSLxS/eduOQXhqfP/4j/3Vof5o2ESjeO3OIbHTwEAO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9d2byAAAAOMAAAAPAAAAAAAAAAAAAAAAAJgCAABk&#10;cnMvZG93bnJldi54bWxQSwUGAAAAAAQABAD1AAAAjQMAAAAA&#10;" filled="f" stroked="f">
                  <v:textbox inset="0,0,0,0">
                    <w:txbxContent>
                      <w:p w14:paraId="6A14F713"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v:textbox>
                </v:rect>
                <v:rect id="Rectangle 6655" o:spid="_x0000_s1357" style="position:absolute;left:28408;top:43532;width:5266;height:1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lMvcgA&#10;AADjAAAADwAAAGRycy9kb3ducmV2LnhtbERPX2vCMBB/H/gdwgl7m6nigu2MIm5DH50KurejubVl&#10;zaU0me326Y0g7PF+/2++7G0tLtT6yrGG8SgBQZw7U3Gh4Xh4f5qB8AHZYO2YNPySh+Vi8DDHzLiO&#10;P+iyD4WIIewz1FCG0GRS+rwki37kGuLIfbnWYohnW0jTYhfDbS0nSaKkxYpjQ4kNrUvKv/c/VsNm&#10;1qzOW/fXFfXb5+a0O6WvhzRo/TjsVy8gAvXhX3x3b02cr1Sq1Hj6PIXbTxEAubg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Uy9yAAAAOMAAAAPAAAAAAAAAAAAAAAAAJgCAABk&#10;cnMvZG93bnJldi54bWxQSwUGAAAAAAQABAD1AAAAjQMAAAAA&#10;" filled="f" stroked="f">
                  <v:textbox inset="0,0,0,0">
                    <w:txbxContent>
                      <w:p w14:paraId="56753184" w14:textId="77777777" w:rsidR="00900676" w:rsidRDefault="00900676" w:rsidP="00441D9C">
                        <w:pPr>
                          <w:spacing w:after="160" w:line="259" w:lineRule="auto"/>
                          <w:ind w:left="0" w:firstLine="0"/>
                          <w:jc w:val="left"/>
                        </w:pPr>
                        <w:r>
                          <w:rPr>
                            <w:rFonts w:ascii="Arial" w:eastAsia="Arial" w:hAnsi="Arial" w:cs="Arial"/>
                            <w:i/>
                            <w:sz w:val="20"/>
                          </w:rPr>
                          <w:t xml:space="preserve">Figure </w:t>
                        </w:r>
                      </w:p>
                    </w:txbxContent>
                  </v:textbox>
                </v:rect>
                <v:rect id="Rectangle 6656" o:spid="_x0000_s1358" style="position:absolute;left:32365;top:43532;width:1884;height:1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qMNMoA&#10;AADiAAAADwAAAGRycy9kb3ducmV2LnhtbESPS4vCQBCE74L/YWhhbzqJoCRZR5F9oEdfoHtrMr1J&#10;2ExPyMya6K93hIU9FlX1FbVY9aYWV2pdZVlBPIlAEOdWV1woOB0/xwkI55E11pZJwY0crJbDwQIz&#10;bTve0/XgCxEg7DJUUHrfZFK6vCSDbmIb4uB929agD7ItpG6xC3BTy2kUzaXBisNCiQ29lZT/HH6N&#10;gk3SrC9be++K+uNrc96d0/dj6pV6GfXrVxCeev8f/mtvtYJkns6mszhO4Xkp3AG5fA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WajDTKAAAA4gAAAA8AAAAAAAAAAAAAAAAAmAIA&#10;AGRycy9kb3ducmV2LnhtbFBLBQYAAAAABAAEAPUAAACPAwAAAAA=&#10;" filled="f" stroked="f">
                  <v:textbox inset="0,0,0,0">
                    <w:txbxContent>
                      <w:p w14:paraId="45E25EFC" w14:textId="77777777" w:rsidR="00900676" w:rsidRDefault="00900676" w:rsidP="00441D9C">
                        <w:pPr>
                          <w:spacing w:after="160" w:line="259" w:lineRule="auto"/>
                          <w:ind w:left="0" w:firstLine="0"/>
                          <w:jc w:val="left"/>
                        </w:pPr>
                        <w:r>
                          <w:rPr>
                            <w:rFonts w:ascii="Arial" w:eastAsia="Arial" w:hAnsi="Arial" w:cs="Arial"/>
                            <w:i/>
                            <w:sz w:val="20"/>
                          </w:rPr>
                          <w:t>15</w:t>
                        </w:r>
                      </w:p>
                    </w:txbxContent>
                  </v:textbox>
                </v:rect>
                <v:rect id="Rectangle 6657" o:spid="_x0000_s1359" style="position:absolute;left:33782;top:43532;width:21407;height:1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EV5soA&#10;AADiAAAADwAAAGRycy9kb3ducmV2LnhtbESPzWrCQBSF9wXfYbhCd3USizZJHUXaii5tLNjuLpnb&#10;JJi5EzJTE316ZyF0eTh/fIvVYBpxps7VlhXEkwgEcWF1zaWCr8PmKQHhPLLGxjIpuJCD1XL0sMBM&#10;254/6Zz7UoQRdhkqqLxvMyldUZFBN7EtcfB+bWfQB9mVUnfYh3HTyGkUzaXBmsNDhS29VVSc8j+j&#10;YJu06++dvfZl8/GzPe6P6fsh9Uo9jof1KwhPg/8P39s7rWAWPyfp/CUOEAEp4IBc3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1BFebKAAAA4gAAAA8AAAAAAAAAAAAAAAAAmAIA&#10;AGRycy9kb3ducmV2LnhtbFBLBQYAAAAABAAEAPUAAACPAwAAAAA=&#10;" filled="f" stroked="f">
                  <v:textbox inset="0,0,0,0">
                    <w:txbxContent>
                      <w:p w14:paraId="20057D9B" w14:textId="77777777" w:rsidR="00900676" w:rsidRDefault="00900676" w:rsidP="00441D9C">
                        <w:pPr>
                          <w:spacing w:after="160" w:line="259" w:lineRule="auto"/>
                          <w:ind w:left="0" w:firstLine="0"/>
                          <w:jc w:val="left"/>
                        </w:pPr>
                        <w:r>
                          <w:rPr>
                            <w:rFonts w:ascii="Arial" w:eastAsia="Arial" w:hAnsi="Arial" w:cs="Arial"/>
                            <w:i/>
                            <w:sz w:val="20"/>
                          </w:rPr>
                          <w:t>. Seguimiento Meteorológico</w:t>
                        </w:r>
                      </w:p>
                    </w:txbxContent>
                  </v:textbox>
                </v:rect>
                <v:rect id="Rectangle 6658" o:spid="_x0000_s1360" style="position:absolute;left:49876;top:43532;width:470;height:1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K5XMgA&#10;AADjAAAADwAAAGRycy9kb3ducmV2LnhtbERPX2vCMBB/F/Ydwg32ponCSluNIpuij5sOnG9Hc2vL&#10;mktpou326ZeB4OP9/t9iNdhGXKnztWMN04kCQVw4U3Op4eO4HacgfEA22DgmDT/kYbV8GC0wN67n&#10;d7oeQiliCPscNVQhtLmUvqjIop+4ljhyX66zGOLZldJ02Mdw28iZUom0WHNsqLCll4qK78PFatil&#10;7fpz7377stmcd6e3U/Z6zILWT4/Deg4i0BDu4pt7b+L8TE2T51QlCfz/FAG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crlcyAAAAOMAAAAPAAAAAAAAAAAAAAAAAJgCAABk&#10;cnMvZG93bnJldi54bWxQSwUGAAAAAAQABAD1AAAAjQMAAAAA&#10;" filled="f" stroked="f">
                  <v:textbox inset="0,0,0,0">
                    <w:txbxContent>
                      <w:p w14:paraId="41BBE628"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v:textbox>
                </v:rect>
                <v:rect id="Rectangle 49514" o:spid="_x0000_s1361" style="position:absolute;left:50226;top:43532;width:564;height:1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NcTscA&#10;AADjAAAADwAAAGRycy9kb3ducmV2LnhtbERPX2vCMBB/H+w7hBN8m4miotUosk30cepAfTuasy02&#10;l9JE2+3TG2Gwx/v9v/mytaW4U+0Lxxr6PQWCOHWm4EzD92H9NgHhA7LB0jFp+CEPy8XryxwT4xre&#10;0X0fMhFD2CeoIQ+hSqT0aU4Wfc9VxJG7uNpiiGedSVNjE8NtKQdKjaXFgmNDjhW955Re9zerYTOp&#10;Vqet+22y8vO8OX4dpx+HadC622lXMxCB2vAv/nNvTZyvxkoN+6PhAJ4/RQDk4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zXE7HAAAA4wAAAA8AAAAAAAAAAAAAAAAAmAIAAGRy&#10;cy9kb3ducmV2LnhtbFBLBQYAAAAABAAEAPUAAACMAwAAAAA=&#10;" filled="f" stroked="f">
                  <v:textbox inset="0,0,0,0">
                    <w:txbxContent>
                      <w:p w14:paraId="2BC3A2E9" w14:textId="77777777" w:rsidR="00900676" w:rsidRDefault="00900676" w:rsidP="00441D9C">
                        <w:pPr>
                          <w:spacing w:after="160" w:line="259" w:lineRule="auto"/>
                          <w:ind w:left="0" w:firstLine="0"/>
                          <w:jc w:val="left"/>
                        </w:pPr>
                        <w:r>
                          <w:rPr>
                            <w:rFonts w:ascii="Arial" w:eastAsia="Arial" w:hAnsi="Arial" w:cs="Arial"/>
                            <w:i/>
                            <w:sz w:val="20"/>
                          </w:rPr>
                          <w:t>(</w:t>
                        </w:r>
                      </w:p>
                    </w:txbxContent>
                  </v:textbox>
                </v:rect>
                <v:rect id="Rectangle 49515" o:spid="_x0000_s1362" style="position:absolute;left:50645;top:43532;width:5082;height:1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G/KcsA&#10;AADiAAAADwAAAGRycy9kb3ducmV2LnhtbESPQWvCQBSE7wX/w/IKvdVNpdUkdRXRFj1aLai3R/Y1&#10;CWbfhuzWRH+9Kwgeh5n5hhlPO1OJEzWutKzgrR+BIM6sLjlX8Lv9fo1BOI+ssbJMCs7kYDrpPY0x&#10;1bblHzptfC4ChF2KCgrv61RKlxVk0PVtTRy8P9sY9EE2udQNtgFuKjmIoqE0WHJYKLCmeUHZcfNv&#10;FCzjerZf2UubV1+H5W69SxbbxCv18tzNPkF46vwjfG+vtIJRMvoYDJP4HW6Xwh2Qky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qEb8pywAAAOIAAAAPAAAAAAAAAAAAAAAAAJgC&#10;AABkcnMvZG93bnJldi54bWxQSwUGAAAAAAQABAD1AAAAkAMAAAAA&#10;" filled="f" stroked="f">
                  <v:textbox inset="0,0,0,0">
                    <w:txbxContent>
                      <w:p w14:paraId="395328EA" w14:textId="77777777" w:rsidR="00900676" w:rsidRDefault="00900676" w:rsidP="00441D9C">
                        <w:pPr>
                          <w:spacing w:after="160" w:line="259" w:lineRule="auto"/>
                          <w:ind w:left="0" w:firstLine="0"/>
                          <w:jc w:val="left"/>
                        </w:pPr>
                        <w:r>
                          <w:rPr>
                            <w:rFonts w:ascii="Arial" w:eastAsia="Arial" w:hAnsi="Arial" w:cs="Arial"/>
                            <w:i/>
                            <w:sz w:val="20"/>
                          </w:rPr>
                          <w:t xml:space="preserve">Existe </w:t>
                        </w:r>
                      </w:p>
                    </w:txbxContent>
                  </v:textbox>
                </v:rect>
                <v:rect id="Rectangle 6660" o:spid="_x0000_s1363" style="position:absolute;left:34201;top:44987;width:18790;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jUOsgA&#10;AADiAAAADwAAAGRycy9kb3ducmV2LnhtbERPy2rCQBTdF/yH4Qru6kTTypg6ivSBLqsWbHeXzDUJ&#10;Zu6EzGhSv95ZFLo8nPdi1dtaXKn1lWMNk3ECgjh3puJCw9fh41GB8AHZYO2YNPySh9Vy8LDAzLiO&#10;d3Tdh0LEEPYZaihDaDIpfV6SRT92DXHkTq61GCJsC2la7GK4reU0SWbSYsWxocSGXkvKz/uL1bBR&#10;zfp7625dUb//bI6fx/nbYR60Hg379QuIQH34F/+5t0bDk1IqfU7TuDleindAL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CNQ6yAAAAOIAAAAPAAAAAAAAAAAAAAAAAJgCAABk&#10;cnMvZG93bnJldi54bWxQSwUGAAAAAAQABAD1AAAAjQMAAAAA&#10;" filled="f" stroked="f">
                  <v:textbox inset="0,0,0,0">
                    <w:txbxContent>
                      <w:p w14:paraId="53B9E7D1" w14:textId="77777777" w:rsidR="00900676" w:rsidRDefault="00900676" w:rsidP="00441D9C">
                        <w:pPr>
                          <w:spacing w:after="160" w:line="259" w:lineRule="auto"/>
                          <w:ind w:left="0" w:firstLine="0"/>
                          <w:jc w:val="left"/>
                        </w:pPr>
                        <w:r>
                          <w:rPr>
                            <w:rFonts w:ascii="Arial" w:eastAsia="Arial" w:hAnsi="Arial" w:cs="Arial"/>
                            <w:i/>
                            <w:sz w:val="20"/>
                          </w:rPr>
                          <w:t>Amenaza Meteorológica)</w:t>
                        </w:r>
                      </w:p>
                    </w:txbxContent>
                  </v:textbox>
                </v:rect>
                <v:rect id="Rectangle 6661" o:spid="_x0000_s1364" style="position:absolute;left:48321;top:44987;width:470;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QzRMsA&#10;AADiAAAADwAAAGRycy9kb3ducmV2LnhtbESPQWvCQBSE7wX/w/KE3urGFJIYXUXUosdWC9bbI/ua&#10;hGbfhuzWpP31rlDocZiZb5jFajCNuFLnassKppMIBHFhdc2lgvfTy1MGwnlkjY1lUvBDDlbL0cMC&#10;c217fqPr0ZciQNjlqKDyvs2ldEVFBt3EtsTB+7SdQR9kV0rdYR/gppFxFCXSYM1hocKWNhUVX8dv&#10;o2CfteuPg/3ty2Z32Z9fz7PtaeaVehwP6zkIT4P/D/+1D1rBc5pGSZzGCdwvhTsglz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0hDNEywAAAOIAAAAPAAAAAAAAAAAAAAAAAJgC&#10;AABkcnMvZG93bnJldi54bWxQSwUGAAAAAAQABAD1AAAAkAMAAAAA&#10;" filled="f" stroked="f">
                  <v:textbox inset="0,0,0,0">
                    <w:txbxContent>
                      <w:p w14:paraId="61CDC432"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v:textbox>
                </v:rect>
                <v:shape id="Picture 6664" o:spid="_x0000_s1365" type="#_x0000_t75" style="position:absolute;left:47;top:46;width:26994;height:43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9aZ3IAAAA4wAAAA8AAABkcnMvZG93bnJldi54bWxET8tuwjAQvFfiH6xF4lYcHkohYFBUqRI9&#10;NuUAt1W8xBHx2ooNhL+vK1Wq5rQ7OzM72/1gO3GnPrSOFcymGQji2umWGwXH74/XFYgQkTV2jknB&#10;kwLsd6OXLRbaPfiL7lVsRDLhUKACE6MvpAy1IYth6jxx4i6utxjT2DdS9/hI5raT8yzLpcWWU4JB&#10;T++G6mt1swqcLuOxMeXyRNXNuwE/K/92VmoyHsoNiEhD/D/+Ux90en+xTsjX+RJ+O6UFyN0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FfWmdyAAAAOMAAAAPAAAAAAAAAAAA&#10;AAAAAJ8CAABkcnMvZG93bnJldi54bWxQSwUGAAAAAAQABAD3AAAAlAMAAAAA&#10;">
                  <v:imagedata r:id="rId120" o:title=""/>
                </v:shape>
                <v:shape id="Shape 6665" o:spid="_x0000_s1366" style="position:absolute;width:27089;height:43285;visibility:visible;mso-wrap-style:square;v-text-anchor:top" coordsize="2708910,43285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CVskA&#10;AADjAAAADwAAAGRycy9kb3ducmV2LnhtbERPS2vCQBC+F/oflhF6qxtja2N0FasIheLBF+htyI5J&#10;aHY27K6a/vtuodDjfO+ZzjvTiBs5X1tWMOgnIIgLq2suFRz26+cMhA/IGhvLpOCbPMxnjw9TzLW9&#10;85Zuu1CKGMI+RwVVCG0upS8qMuj7tiWO3MU6gyGerpTa4T2Gm0amSTKSBmuODRW2tKyo+NpdjYKN&#10;k9Iu3l84bc6nz9XyuNlv12OlnnrdYgIiUBf+xX/uDx3nZ6P0NRsO3wbw+1MEQM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HCVskAAADjAAAADwAAAAAAAAAAAAAAAACYAgAA&#10;ZHJzL2Rvd25yZXYueG1sUEsFBgAAAAAEAAQA9QAAAI4DAAAAAA==&#10;" path="m,4328541r2708910,l2708910,,,,,4328541xe" filled="f" strokecolor="#e7e6e6">
                  <v:path arrowok="t" textboxrect="0,0,2708910,4328541"/>
                </v:shape>
                <v:shape id="Picture 6667" o:spid="_x0000_s1367" type="#_x0000_t75" style="position:absolute;left:28108;top:47;width:26981;height:43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ZCMjKAAAA4wAAAA8AAABkcnMvZG93bnJldi54bWxEj01Lw0AQhu9C/8MyBW9200/S2G1RQSji&#10;QastHofsNBuanQ3ZtYn/3jkIHl/eL57NbvCNulIX68AGppMMFHEZbM2Vgc+P57scVEzIFpvAZOCH&#10;Iuy2o5sNFjb0/E7XQ6qUjHAs0IBLqS20jqUjj3ESWmLxzqHzmER2lbYd9jLuGz3LspX2WLM8OGzp&#10;yVF5OXx7Oclfjvt2cPaNvl77BS9Ox/zxZMzteHi4B5VoSP/hv/beGphN5+v1cr5aCoUwCQ/o7S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FCZCMjKAAAA4wAAAA8AAAAAAAAA&#10;AAAAAAAAnwIAAGRycy9kb3ducmV2LnhtbFBLBQYAAAAABAAEAPcAAACWAwAAAAA=&#10;">
                  <v:imagedata r:id="rId121" o:title=""/>
                </v:shape>
                <v:shape id="Shape 6668" o:spid="_x0000_s1368" style="position:absolute;left:28060;width:27076;height:43289;visibility:visible;mso-wrap-style:square;v-text-anchor:top" coordsize="2707640,4328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ycQ8cA&#10;AADiAAAADwAAAGRycy9kb3ducmV2LnhtbERPy2rCQBTdF/yH4Qru6sRHNURHkRZLSd34QHB3ydw8&#10;MHMnZKaa/r0jFLo8b85y3Zla3Kh1lWUFo2EEgjizuuJCwem4fY1BOI+ssbZMCn7JwXrVe1liou2d&#10;93Q7+EKEEnYJKii9bxIpXVaSQTe0DXHQctsa9AG2hdQt3kO5qeU4imbSYMVhocSG3kvKrocfowC3&#10;OyvT7/TyuadzfvmoxmkeeDXod5sFCE+d/zf/pb+0gsl8Ph3F8fQNnpfCHZC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8nEPHAAAA4gAAAA8AAAAAAAAAAAAAAAAAmAIAAGRy&#10;cy9kb3ducmV2LnhtbFBLBQYAAAAABAAEAPUAAACMAwAAAAA=&#10;" path="m,4328922r2707640,l2707640,,,,,4328922xe" filled="f" strokecolor="#7f7f7f">
                  <v:path arrowok="t" textboxrect="0,0,2707640,4328922"/>
                </v:shape>
                <w10:anchorlock/>
              </v:group>
            </w:pict>
          </mc:Fallback>
        </mc:AlternateContent>
      </w:r>
    </w:p>
    <w:p w14:paraId="1B91E95F" w14:textId="77777777" w:rsidR="00441D9C" w:rsidRPr="00636E58" w:rsidRDefault="00441D9C" w:rsidP="001E5F9B">
      <w:pPr>
        <w:spacing w:line="259" w:lineRule="auto"/>
        <w:ind w:left="0" w:right="257" w:firstLine="0"/>
        <w:jc w:val="right"/>
        <w:rPr>
          <w:rFonts w:ascii="Arial" w:hAnsi="Arial" w:cs="Arial"/>
          <w:color w:val="auto"/>
        </w:rPr>
      </w:pPr>
      <w:r w:rsidRPr="00636E58">
        <w:rPr>
          <w:rFonts w:ascii="Arial" w:hAnsi="Arial" w:cs="Arial"/>
          <w:noProof/>
          <w:color w:val="auto"/>
          <w:lang w:val="es-BO" w:eastAsia="es-BO"/>
        </w:rPr>
        <w:drawing>
          <wp:inline distT="0" distB="0" distL="0" distR="0" wp14:anchorId="23298604" wp14:editId="0B0702E0">
            <wp:extent cx="1452118" cy="719455"/>
            <wp:effectExtent l="0" t="0" r="0" b="0"/>
            <wp:docPr id="6670" name="Picture 6670"/>
            <wp:cNvGraphicFramePr/>
            <a:graphic xmlns:a="http://schemas.openxmlformats.org/drawingml/2006/main">
              <a:graphicData uri="http://schemas.openxmlformats.org/drawingml/2006/picture">
                <pic:pic xmlns:pic="http://schemas.openxmlformats.org/drawingml/2006/picture">
                  <pic:nvPicPr>
                    <pic:cNvPr id="6670" name="Picture 6670"/>
                    <pic:cNvPicPr/>
                  </pic:nvPicPr>
                  <pic:blipFill>
                    <a:blip r:embed="rId122"/>
                    <a:stretch>
                      <a:fillRect/>
                    </a:stretch>
                  </pic:blipFill>
                  <pic:spPr>
                    <a:xfrm>
                      <a:off x="0" y="0"/>
                      <a:ext cx="1452118" cy="719455"/>
                    </a:xfrm>
                    <a:prstGeom prst="rect">
                      <a:avLst/>
                    </a:prstGeom>
                  </pic:spPr>
                </pic:pic>
              </a:graphicData>
            </a:graphic>
          </wp:inline>
        </w:drawing>
      </w:r>
      <w:r w:rsidRPr="00636E58">
        <w:rPr>
          <w:rFonts w:ascii="Arial" w:hAnsi="Arial" w:cs="Arial"/>
          <w:color w:val="auto"/>
        </w:rPr>
        <w:t xml:space="preserve"> </w:t>
      </w:r>
    </w:p>
    <w:p w14:paraId="47B2906B" w14:textId="318501AB" w:rsidR="00441D9C" w:rsidRPr="001E5F9B" w:rsidRDefault="001E5F9B" w:rsidP="00161EA8">
      <w:pPr>
        <w:pStyle w:val="Ttulo6"/>
        <w:numPr>
          <w:ilvl w:val="2"/>
          <w:numId w:val="94"/>
        </w:numPr>
        <w:spacing w:after="240"/>
        <w:ind w:left="1560" w:hanging="993"/>
        <w:rPr>
          <w:rFonts w:ascii="Arial" w:hAnsi="Arial" w:cs="Arial"/>
          <w:b/>
          <w:color w:val="auto"/>
          <w:sz w:val="24"/>
          <w:szCs w:val="24"/>
        </w:rPr>
      </w:pPr>
      <w:bookmarkStart w:id="367" w:name="_Toc64114"/>
      <w:r>
        <w:rPr>
          <w:rFonts w:ascii="Arial" w:hAnsi="Arial" w:cs="Arial"/>
          <w:b/>
          <w:color w:val="auto"/>
          <w:sz w:val="24"/>
          <w:szCs w:val="24"/>
        </w:rPr>
        <w:t>S</w:t>
      </w:r>
      <w:r w:rsidR="00441D9C" w:rsidRPr="001E5F9B">
        <w:rPr>
          <w:rFonts w:ascii="Arial" w:hAnsi="Arial" w:cs="Arial"/>
          <w:b/>
          <w:color w:val="auto"/>
          <w:sz w:val="24"/>
          <w:szCs w:val="24"/>
        </w:rPr>
        <w:t xml:space="preserve">EGUIMIENTO DE UN EVENTO METEOROLOGICO </w:t>
      </w:r>
      <w:bookmarkEnd w:id="367"/>
    </w:p>
    <w:p w14:paraId="285B2779" w14:textId="77777777" w:rsidR="00441D9C" w:rsidRPr="00636E58" w:rsidRDefault="00441D9C" w:rsidP="00441D9C">
      <w:pPr>
        <w:spacing w:after="0"/>
        <w:ind w:left="-5" w:right="320"/>
        <w:rPr>
          <w:rFonts w:ascii="Arial" w:hAnsi="Arial" w:cs="Arial"/>
          <w:color w:val="auto"/>
        </w:rPr>
      </w:pPr>
      <w:r w:rsidRPr="00636E58">
        <w:rPr>
          <w:rFonts w:ascii="Arial" w:hAnsi="Arial" w:cs="Arial"/>
          <w:color w:val="auto"/>
        </w:rPr>
        <w:t xml:space="preserve">Al tratarse de información sensible que debe ser reportada con inmediata celeridad a los grupos técnicos, con tuición de toma de decisiones, el formato de presentación será más práctico, el coordinador solicitará al monitor las imágenes y datos específicos para emitir los mensajes respectivos, a continuación, se muestra un ejemplo de la difusión de intensidades de lluvia en el momento del evento: </w:t>
      </w:r>
    </w:p>
    <w:p w14:paraId="4C061530" w14:textId="13A203A0" w:rsidR="00441D9C" w:rsidRPr="00636E58" w:rsidRDefault="002F24B0" w:rsidP="00441D9C">
      <w:pPr>
        <w:spacing w:after="210" w:line="259" w:lineRule="auto"/>
        <w:ind w:left="130" w:firstLine="0"/>
        <w:jc w:val="left"/>
        <w:rPr>
          <w:rFonts w:ascii="Arial" w:hAnsi="Arial" w:cs="Arial"/>
          <w:color w:val="auto"/>
        </w:rPr>
      </w:pPr>
      <w:r>
        <w:rPr>
          <w:noProof/>
          <w:lang w:val="es-BO" w:eastAsia="es-BO"/>
        </w:rPr>
        <w:lastRenderedPageBreak/>
        <mc:AlternateContent>
          <mc:Choice Requires="wpg">
            <w:drawing>
              <wp:inline distT="0" distB="0" distL="0" distR="0" wp14:anchorId="4B03F2DE" wp14:editId="4B9AFB28">
                <wp:extent cx="5500370" cy="4609465"/>
                <wp:effectExtent l="0" t="0" r="5080" b="0"/>
                <wp:docPr id="7363241" name="Grupo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00370" cy="4609465"/>
                          <a:chOff x="0" y="0"/>
                          <a:chExt cx="5500314" cy="4609645"/>
                        </a:xfrm>
                      </wpg:grpSpPr>
                      <wps:wsp>
                        <wps:cNvPr id="1652815114" name="Rectangle 6718"/>
                        <wps:cNvSpPr/>
                        <wps:spPr>
                          <a:xfrm>
                            <a:off x="2614486" y="4046260"/>
                            <a:ext cx="51528" cy="206791"/>
                          </a:xfrm>
                          <a:prstGeom prst="rect">
                            <a:avLst/>
                          </a:prstGeom>
                          <a:ln>
                            <a:noFill/>
                          </a:ln>
                        </wps:spPr>
                        <wps:txbx>
                          <w:txbxContent>
                            <w:p w14:paraId="69DD3057" w14:textId="77777777" w:rsidR="00900676" w:rsidRDefault="00900676" w:rsidP="00441D9C">
                              <w:pPr>
                                <w:spacing w:after="160" w:line="259" w:lineRule="auto"/>
                                <w:ind w:left="0" w:firstLine="0"/>
                                <w:jc w:val="left"/>
                              </w:pPr>
                              <w:r>
                                <w:t xml:space="preserve"> </w:t>
                              </w:r>
                            </w:p>
                          </w:txbxContent>
                        </wps:txbx>
                        <wps:bodyPr horzOverflow="overflow" vert="horz" lIns="0" tIns="0" rIns="0" bIns="0" rtlCol="0">
                          <a:noAutofit/>
                        </wps:bodyPr>
                      </wps:wsp>
                      <wps:wsp>
                        <wps:cNvPr id="1277255939" name="Rectangle 6719"/>
                        <wps:cNvSpPr/>
                        <wps:spPr>
                          <a:xfrm>
                            <a:off x="5461572" y="2753654"/>
                            <a:ext cx="51528" cy="206791"/>
                          </a:xfrm>
                          <a:prstGeom prst="rect">
                            <a:avLst/>
                          </a:prstGeom>
                          <a:ln>
                            <a:noFill/>
                          </a:ln>
                        </wps:spPr>
                        <wps:txbx>
                          <w:txbxContent>
                            <w:p w14:paraId="08463796" w14:textId="77777777" w:rsidR="00900676" w:rsidRDefault="00900676" w:rsidP="00441D9C">
                              <w:pPr>
                                <w:spacing w:after="160" w:line="259" w:lineRule="auto"/>
                                <w:ind w:left="0" w:firstLine="0"/>
                                <w:jc w:val="left"/>
                              </w:pPr>
                              <w:r>
                                <w:t xml:space="preserve"> </w:t>
                              </w:r>
                            </w:p>
                          </w:txbxContent>
                        </wps:txbx>
                        <wps:bodyPr horzOverflow="overflow" vert="horz" lIns="0" tIns="0" rIns="0" bIns="0" rtlCol="0">
                          <a:noAutofit/>
                        </wps:bodyPr>
                      </wps:wsp>
                      <wps:wsp>
                        <wps:cNvPr id="1018363105" name="Rectangle 6720"/>
                        <wps:cNvSpPr/>
                        <wps:spPr>
                          <a:xfrm>
                            <a:off x="134938" y="4176927"/>
                            <a:ext cx="526671" cy="188373"/>
                          </a:xfrm>
                          <a:prstGeom prst="rect">
                            <a:avLst/>
                          </a:prstGeom>
                          <a:ln>
                            <a:noFill/>
                          </a:ln>
                        </wps:spPr>
                        <wps:txbx>
                          <w:txbxContent>
                            <w:p w14:paraId="1018701C" w14:textId="77777777" w:rsidR="00900676" w:rsidRDefault="00900676" w:rsidP="00441D9C">
                              <w:pPr>
                                <w:spacing w:after="160" w:line="259" w:lineRule="auto"/>
                                <w:ind w:left="0" w:firstLine="0"/>
                                <w:jc w:val="left"/>
                              </w:pPr>
                              <w:r>
                                <w:rPr>
                                  <w:rFonts w:ascii="Arial" w:eastAsia="Arial" w:hAnsi="Arial" w:cs="Arial"/>
                                  <w:i/>
                                  <w:sz w:val="20"/>
                                </w:rPr>
                                <w:t xml:space="preserve">Figure </w:t>
                              </w:r>
                            </w:p>
                          </w:txbxContent>
                        </wps:txbx>
                        <wps:bodyPr horzOverflow="overflow" vert="horz" lIns="0" tIns="0" rIns="0" bIns="0" rtlCol="0">
                          <a:noAutofit/>
                        </wps:bodyPr>
                      </wps:wsp>
                      <wps:wsp>
                        <wps:cNvPr id="1382325571" name="Rectangle 6721"/>
                        <wps:cNvSpPr/>
                        <wps:spPr>
                          <a:xfrm>
                            <a:off x="530416" y="4176927"/>
                            <a:ext cx="188379" cy="188373"/>
                          </a:xfrm>
                          <a:prstGeom prst="rect">
                            <a:avLst/>
                          </a:prstGeom>
                          <a:ln>
                            <a:noFill/>
                          </a:ln>
                        </wps:spPr>
                        <wps:txbx>
                          <w:txbxContent>
                            <w:p w14:paraId="33F26744" w14:textId="77777777" w:rsidR="00900676" w:rsidRDefault="00900676" w:rsidP="00441D9C">
                              <w:pPr>
                                <w:spacing w:after="160" w:line="259" w:lineRule="auto"/>
                                <w:ind w:left="0" w:firstLine="0"/>
                                <w:jc w:val="left"/>
                              </w:pPr>
                              <w:r>
                                <w:rPr>
                                  <w:rFonts w:ascii="Arial" w:eastAsia="Arial" w:hAnsi="Arial" w:cs="Arial"/>
                                  <w:i/>
                                  <w:sz w:val="20"/>
                                </w:rPr>
                                <w:t>16</w:t>
                              </w:r>
                            </w:p>
                          </w:txbxContent>
                        </wps:txbx>
                        <wps:bodyPr horzOverflow="overflow" vert="horz" lIns="0" tIns="0" rIns="0" bIns="0" rtlCol="0">
                          <a:noAutofit/>
                        </wps:bodyPr>
                      </wps:wsp>
                      <wps:wsp>
                        <wps:cNvPr id="1353504135" name="Rectangle 6722"/>
                        <wps:cNvSpPr/>
                        <wps:spPr>
                          <a:xfrm>
                            <a:off x="672148" y="4176927"/>
                            <a:ext cx="93641" cy="188373"/>
                          </a:xfrm>
                          <a:prstGeom prst="rect">
                            <a:avLst/>
                          </a:prstGeom>
                          <a:ln>
                            <a:noFill/>
                          </a:ln>
                        </wps:spPr>
                        <wps:txbx>
                          <w:txbxContent>
                            <w:p w14:paraId="7482BC60"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wps:txbx>
                        <wps:bodyPr horzOverflow="overflow" vert="horz" lIns="0" tIns="0" rIns="0" bIns="0" rtlCol="0">
                          <a:noAutofit/>
                        </wps:bodyPr>
                      </wps:wsp>
                      <wps:wsp>
                        <wps:cNvPr id="471011116" name="Rectangle 6723"/>
                        <wps:cNvSpPr/>
                        <wps:spPr>
                          <a:xfrm>
                            <a:off x="742252" y="4176927"/>
                            <a:ext cx="2337962" cy="188373"/>
                          </a:xfrm>
                          <a:prstGeom prst="rect">
                            <a:avLst/>
                          </a:prstGeom>
                          <a:ln>
                            <a:noFill/>
                          </a:ln>
                        </wps:spPr>
                        <wps:txbx>
                          <w:txbxContent>
                            <w:p w14:paraId="45E77DE1" w14:textId="77777777" w:rsidR="00900676" w:rsidRDefault="00900676" w:rsidP="00441D9C">
                              <w:pPr>
                                <w:spacing w:after="160" w:line="259" w:lineRule="auto"/>
                                <w:ind w:left="0" w:firstLine="0"/>
                                <w:jc w:val="left"/>
                              </w:pPr>
                              <w:r>
                                <w:rPr>
                                  <w:rFonts w:ascii="Arial" w:eastAsia="Arial" w:hAnsi="Arial" w:cs="Arial"/>
                                  <w:i/>
                                  <w:sz w:val="20"/>
                                </w:rPr>
                                <w:t xml:space="preserve">Verificación de lluvia, inicio del </w:t>
                              </w:r>
                            </w:p>
                          </w:txbxContent>
                        </wps:txbx>
                        <wps:bodyPr horzOverflow="overflow" vert="horz" lIns="0" tIns="0" rIns="0" bIns="0" rtlCol="0">
                          <a:noAutofit/>
                        </wps:bodyPr>
                      </wps:wsp>
                      <wps:wsp>
                        <wps:cNvPr id="288294885" name="Rectangle 6724"/>
                        <wps:cNvSpPr/>
                        <wps:spPr>
                          <a:xfrm>
                            <a:off x="106490" y="4322470"/>
                            <a:ext cx="1615496" cy="188373"/>
                          </a:xfrm>
                          <a:prstGeom prst="rect">
                            <a:avLst/>
                          </a:prstGeom>
                          <a:ln>
                            <a:noFill/>
                          </a:ln>
                        </wps:spPr>
                        <wps:txbx>
                          <w:txbxContent>
                            <w:p w14:paraId="6FA10853" w14:textId="77777777" w:rsidR="00900676" w:rsidRDefault="00900676" w:rsidP="00441D9C">
                              <w:pPr>
                                <w:spacing w:after="160" w:line="259" w:lineRule="auto"/>
                                <w:ind w:left="0" w:firstLine="0"/>
                                <w:jc w:val="left"/>
                              </w:pPr>
                              <w:r>
                                <w:rPr>
                                  <w:rFonts w:ascii="Arial" w:eastAsia="Arial" w:hAnsi="Arial" w:cs="Arial"/>
                                  <w:i/>
                                  <w:sz w:val="20"/>
                                </w:rPr>
                                <w:t>evento meteorológico</w:t>
                              </w:r>
                            </w:p>
                          </w:txbxContent>
                        </wps:txbx>
                        <wps:bodyPr horzOverflow="overflow" vert="horz" lIns="0" tIns="0" rIns="0" bIns="0" rtlCol="0">
                          <a:noAutofit/>
                        </wps:bodyPr>
                      </wps:wsp>
                      <wps:wsp>
                        <wps:cNvPr id="558849621" name="Rectangle 6725"/>
                        <wps:cNvSpPr/>
                        <wps:spPr>
                          <a:xfrm>
                            <a:off x="1322134" y="4322470"/>
                            <a:ext cx="47022" cy="188373"/>
                          </a:xfrm>
                          <a:prstGeom prst="rect">
                            <a:avLst/>
                          </a:prstGeom>
                          <a:ln>
                            <a:noFill/>
                          </a:ln>
                        </wps:spPr>
                        <wps:txbx>
                          <w:txbxContent>
                            <w:p w14:paraId="3A524C9A"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wps:txbx>
                        <wps:bodyPr horzOverflow="overflow" vert="horz" lIns="0" tIns="0" rIns="0" bIns="0" rtlCol="0">
                          <a:noAutofit/>
                        </wps:bodyPr>
                      </wps:wsp>
                      <wps:wsp>
                        <wps:cNvPr id="919881655" name="Rectangle 51319"/>
                        <wps:cNvSpPr/>
                        <wps:spPr>
                          <a:xfrm>
                            <a:off x="1356424" y="4322470"/>
                            <a:ext cx="56361" cy="188373"/>
                          </a:xfrm>
                          <a:prstGeom prst="rect">
                            <a:avLst/>
                          </a:prstGeom>
                          <a:ln>
                            <a:noFill/>
                          </a:ln>
                        </wps:spPr>
                        <wps:txbx>
                          <w:txbxContent>
                            <w:p w14:paraId="0C705D95" w14:textId="77777777" w:rsidR="00900676" w:rsidRDefault="00900676" w:rsidP="00441D9C">
                              <w:pPr>
                                <w:spacing w:after="160" w:line="259" w:lineRule="auto"/>
                                <w:ind w:left="0" w:firstLine="0"/>
                                <w:jc w:val="left"/>
                              </w:pPr>
                              <w:r>
                                <w:rPr>
                                  <w:rFonts w:ascii="Arial" w:eastAsia="Arial" w:hAnsi="Arial" w:cs="Arial"/>
                                  <w:i/>
                                  <w:sz w:val="20"/>
                                </w:rPr>
                                <w:t>(</w:t>
                              </w:r>
                            </w:p>
                          </w:txbxContent>
                        </wps:txbx>
                        <wps:bodyPr horzOverflow="overflow" vert="horz" lIns="0" tIns="0" rIns="0" bIns="0" rtlCol="0">
                          <a:noAutofit/>
                        </wps:bodyPr>
                      </wps:wsp>
                      <wps:wsp>
                        <wps:cNvPr id="1555537913" name="Rectangle 51320"/>
                        <wps:cNvSpPr/>
                        <wps:spPr>
                          <a:xfrm>
                            <a:off x="1398799" y="4322470"/>
                            <a:ext cx="1502892" cy="188373"/>
                          </a:xfrm>
                          <a:prstGeom prst="rect">
                            <a:avLst/>
                          </a:prstGeom>
                          <a:ln>
                            <a:noFill/>
                          </a:ln>
                        </wps:spPr>
                        <wps:txbx>
                          <w:txbxContent>
                            <w:p w14:paraId="48E5EF27" w14:textId="77777777" w:rsidR="00900676" w:rsidRDefault="00900676" w:rsidP="00441D9C">
                              <w:pPr>
                                <w:spacing w:after="160" w:line="259" w:lineRule="auto"/>
                                <w:ind w:left="0" w:firstLine="0"/>
                                <w:jc w:val="left"/>
                              </w:pPr>
                              <w:r>
                                <w:rPr>
                                  <w:rFonts w:ascii="Arial" w:eastAsia="Arial" w:hAnsi="Arial" w:cs="Arial"/>
                                  <w:i/>
                                  <w:sz w:val="20"/>
                                </w:rPr>
                                <w:t xml:space="preserve">fuente: Elaboración </w:t>
                              </w:r>
                            </w:p>
                          </w:txbxContent>
                        </wps:txbx>
                        <wps:bodyPr horzOverflow="overflow" vert="horz" lIns="0" tIns="0" rIns="0" bIns="0" rtlCol="0">
                          <a:noAutofit/>
                        </wps:bodyPr>
                      </wps:wsp>
                      <wps:wsp>
                        <wps:cNvPr id="552969132" name="Rectangle 6727"/>
                        <wps:cNvSpPr/>
                        <wps:spPr>
                          <a:xfrm>
                            <a:off x="1101916" y="4468011"/>
                            <a:ext cx="526193" cy="188373"/>
                          </a:xfrm>
                          <a:prstGeom prst="rect">
                            <a:avLst/>
                          </a:prstGeom>
                          <a:ln>
                            <a:noFill/>
                          </a:ln>
                        </wps:spPr>
                        <wps:txbx>
                          <w:txbxContent>
                            <w:p w14:paraId="03EF4A0B" w14:textId="77777777" w:rsidR="00900676" w:rsidRDefault="00900676" w:rsidP="00441D9C">
                              <w:pPr>
                                <w:spacing w:after="160" w:line="259" w:lineRule="auto"/>
                                <w:ind w:left="0" w:firstLine="0"/>
                                <w:jc w:val="left"/>
                              </w:pPr>
                              <w:r>
                                <w:rPr>
                                  <w:rFonts w:ascii="Arial" w:eastAsia="Arial" w:hAnsi="Arial" w:cs="Arial"/>
                                  <w:i/>
                                  <w:sz w:val="20"/>
                                </w:rPr>
                                <w:t>propia)</w:t>
                              </w:r>
                            </w:p>
                          </w:txbxContent>
                        </wps:txbx>
                        <wps:bodyPr horzOverflow="overflow" vert="horz" lIns="0" tIns="0" rIns="0" bIns="0" rtlCol="0">
                          <a:noAutofit/>
                        </wps:bodyPr>
                      </wps:wsp>
                      <wps:wsp>
                        <wps:cNvPr id="2122226860" name="Rectangle 6728"/>
                        <wps:cNvSpPr/>
                        <wps:spPr>
                          <a:xfrm>
                            <a:off x="1497394" y="4468011"/>
                            <a:ext cx="47022" cy="188373"/>
                          </a:xfrm>
                          <a:prstGeom prst="rect">
                            <a:avLst/>
                          </a:prstGeom>
                          <a:ln>
                            <a:noFill/>
                          </a:ln>
                        </wps:spPr>
                        <wps:txbx>
                          <w:txbxContent>
                            <w:p w14:paraId="07BADAE0"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wps:txbx>
                        <wps:bodyPr horzOverflow="overflow" vert="horz" lIns="0" tIns="0" rIns="0" bIns="0" rtlCol="0">
                          <a:noAutofit/>
                        </wps:bodyPr>
                      </wps:wsp>
                      <wps:wsp>
                        <wps:cNvPr id="826457828" name="Rectangle 6729"/>
                        <wps:cNvSpPr/>
                        <wps:spPr>
                          <a:xfrm>
                            <a:off x="3033840" y="4176927"/>
                            <a:ext cx="526671" cy="188373"/>
                          </a:xfrm>
                          <a:prstGeom prst="rect">
                            <a:avLst/>
                          </a:prstGeom>
                          <a:ln>
                            <a:noFill/>
                          </a:ln>
                        </wps:spPr>
                        <wps:txbx>
                          <w:txbxContent>
                            <w:p w14:paraId="011AB922" w14:textId="77777777" w:rsidR="00900676" w:rsidRDefault="00900676" w:rsidP="00441D9C">
                              <w:pPr>
                                <w:spacing w:after="160" w:line="259" w:lineRule="auto"/>
                                <w:ind w:left="0" w:firstLine="0"/>
                                <w:jc w:val="left"/>
                              </w:pPr>
                              <w:r>
                                <w:rPr>
                                  <w:rFonts w:ascii="Arial" w:eastAsia="Arial" w:hAnsi="Arial" w:cs="Arial"/>
                                  <w:i/>
                                  <w:sz w:val="20"/>
                                </w:rPr>
                                <w:t xml:space="preserve">Figure </w:t>
                              </w:r>
                            </w:p>
                          </w:txbxContent>
                        </wps:txbx>
                        <wps:bodyPr horzOverflow="overflow" vert="horz" lIns="0" tIns="0" rIns="0" bIns="0" rtlCol="0">
                          <a:noAutofit/>
                        </wps:bodyPr>
                      </wps:wsp>
                      <wps:wsp>
                        <wps:cNvPr id="1405614383" name="Rectangle 6730"/>
                        <wps:cNvSpPr/>
                        <wps:spPr>
                          <a:xfrm>
                            <a:off x="3429318" y="4176927"/>
                            <a:ext cx="188379" cy="188373"/>
                          </a:xfrm>
                          <a:prstGeom prst="rect">
                            <a:avLst/>
                          </a:prstGeom>
                          <a:ln>
                            <a:noFill/>
                          </a:ln>
                        </wps:spPr>
                        <wps:txbx>
                          <w:txbxContent>
                            <w:p w14:paraId="350D8E6A" w14:textId="77777777" w:rsidR="00900676" w:rsidRDefault="00900676" w:rsidP="00441D9C">
                              <w:pPr>
                                <w:spacing w:after="160" w:line="259" w:lineRule="auto"/>
                                <w:ind w:left="0" w:firstLine="0"/>
                                <w:jc w:val="left"/>
                              </w:pPr>
                              <w:r>
                                <w:rPr>
                                  <w:rFonts w:ascii="Arial" w:eastAsia="Arial" w:hAnsi="Arial" w:cs="Arial"/>
                                  <w:i/>
                                  <w:sz w:val="20"/>
                                </w:rPr>
                                <w:t>17</w:t>
                              </w:r>
                            </w:p>
                          </w:txbxContent>
                        </wps:txbx>
                        <wps:bodyPr horzOverflow="overflow" vert="horz" lIns="0" tIns="0" rIns="0" bIns="0" rtlCol="0">
                          <a:noAutofit/>
                        </wps:bodyPr>
                      </wps:wsp>
                      <wps:wsp>
                        <wps:cNvPr id="771561678" name="Rectangle 6731"/>
                        <wps:cNvSpPr/>
                        <wps:spPr>
                          <a:xfrm>
                            <a:off x="3571050" y="4176927"/>
                            <a:ext cx="93641" cy="188373"/>
                          </a:xfrm>
                          <a:prstGeom prst="rect">
                            <a:avLst/>
                          </a:prstGeom>
                          <a:ln>
                            <a:noFill/>
                          </a:ln>
                        </wps:spPr>
                        <wps:txbx>
                          <w:txbxContent>
                            <w:p w14:paraId="508E98CD"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wps:txbx>
                        <wps:bodyPr horzOverflow="overflow" vert="horz" lIns="0" tIns="0" rIns="0" bIns="0" rtlCol="0">
                          <a:noAutofit/>
                        </wps:bodyPr>
                      </wps:wsp>
                      <wps:wsp>
                        <wps:cNvPr id="1639443842" name="Rectangle 6732"/>
                        <wps:cNvSpPr/>
                        <wps:spPr>
                          <a:xfrm>
                            <a:off x="3641154" y="4176927"/>
                            <a:ext cx="1464642" cy="188373"/>
                          </a:xfrm>
                          <a:prstGeom prst="rect">
                            <a:avLst/>
                          </a:prstGeom>
                          <a:ln>
                            <a:noFill/>
                          </a:ln>
                        </wps:spPr>
                        <wps:txbx>
                          <w:txbxContent>
                            <w:p w14:paraId="61026282" w14:textId="77777777" w:rsidR="00900676" w:rsidRDefault="00900676" w:rsidP="00441D9C">
                              <w:pPr>
                                <w:spacing w:after="160" w:line="259" w:lineRule="auto"/>
                                <w:ind w:left="0" w:firstLine="0"/>
                                <w:jc w:val="left"/>
                              </w:pPr>
                              <w:r>
                                <w:rPr>
                                  <w:rFonts w:ascii="Arial" w:eastAsia="Arial" w:hAnsi="Arial" w:cs="Arial"/>
                                  <w:i/>
                                  <w:sz w:val="20"/>
                                </w:rPr>
                                <w:t xml:space="preserve">Información a nivel </w:t>
                              </w:r>
                            </w:p>
                          </w:txbxContent>
                        </wps:txbx>
                        <wps:bodyPr horzOverflow="overflow" vert="horz" lIns="0" tIns="0" rIns="0" bIns="0" rtlCol="0">
                          <a:noAutofit/>
                        </wps:bodyPr>
                      </wps:wsp>
                      <wps:wsp>
                        <wps:cNvPr id="1957091581" name="Rectangle 6733"/>
                        <wps:cNvSpPr/>
                        <wps:spPr>
                          <a:xfrm>
                            <a:off x="4742244" y="4176927"/>
                            <a:ext cx="629743" cy="188373"/>
                          </a:xfrm>
                          <a:prstGeom prst="rect">
                            <a:avLst/>
                          </a:prstGeom>
                          <a:ln>
                            <a:noFill/>
                          </a:ln>
                        </wps:spPr>
                        <wps:txbx>
                          <w:txbxContent>
                            <w:p w14:paraId="4EA22577" w14:textId="77777777" w:rsidR="00900676" w:rsidRDefault="00900676" w:rsidP="00441D9C">
                              <w:pPr>
                                <w:spacing w:after="160" w:line="259" w:lineRule="auto"/>
                                <w:ind w:left="0" w:firstLine="0"/>
                                <w:jc w:val="left"/>
                              </w:pPr>
                              <w:r>
                                <w:rPr>
                                  <w:rFonts w:ascii="Arial" w:eastAsia="Arial" w:hAnsi="Arial" w:cs="Arial"/>
                                  <w:i/>
                                  <w:sz w:val="20"/>
                                </w:rPr>
                                <w:t xml:space="preserve">local de </w:t>
                              </w:r>
                            </w:p>
                          </w:txbxContent>
                        </wps:txbx>
                        <wps:bodyPr horzOverflow="overflow" vert="horz" lIns="0" tIns="0" rIns="0" bIns="0" rtlCol="0">
                          <a:noAutofit/>
                        </wps:bodyPr>
                      </wps:wsp>
                      <wps:wsp>
                        <wps:cNvPr id="1334545075" name="Rectangle 6734"/>
                        <wps:cNvSpPr/>
                        <wps:spPr>
                          <a:xfrm>
                            <a:off x="2765362" y="4322470"/>
                            <a:ext cx="1436940" cy="188373"/>
                          </a:xfrm>
                          <a:prstGeom prst="rect">
                            <a:avLst/>
                          </a:prstGeom>
                          <a:ln>
                            <a:noFill/>
                          </a:ln>
                        </wps:spPr>
                        <wps:txbx>
                          <w:txbxContent>
                            <w:p w14:paraId="13E2C0C7" w14:textId="77777777" w:rsidR="00900676" w:rsidRDefault="00900676" w:rsidP="00441D9C">
                              <w:pPr>
                                <w:spacing w:after="160" w:line="259" w:lineRule="auto"/>
                                <w:ind w:left="0" w:firstLine="0"/>
                                <w:jc w:val="left"/>
                              </w:pPr>
                              <w:r>
                                <w:rPr>
                                  <w:rFonts w:ascii="Arial" w:eastAsia="Arial" w:hAnsi="Arial" w:cs="Arial"/>
                                  <w:i/>
                                  <w:sz w:val="20"/>
                                </w:rPr>
                                <w:t>intensidad de lluvia</w:t>
                              </w:r>
                            </w:p>
                          </w:txbxContent>
                        </wps:txbx>
                        <wps:bodyPr horzOverflow="overflow" vert="horz" lIns="0" tIns="0" rIns="0" bIns="0" rtlCol="0">
                          <a:noAutofit/>
                        </wps:bodyPr>
                      </wps:wsp>
                      <wps:wsp>
                        <wps:cNvPr id="1058483472" name="Rectangle 6735"/>
                        <wps:cNvSpPr/>
                        <wps:spPr>
                          <a:xfrm>
                            <a:off x="3846132" y="4322470"/>
                            <a:ext cx="47022" cy="188373"/>
                          </a:xfrm>
                          <a:prstGeom prst="rect">
                            <a:avLst/>
                          </a:prstGeom>
                          <a:ln>
                            <a:noFill/>
                          </a:ln>
                        </wps:spPr>
                        <wps:txbx>
                          <w:txbxContent>
                            <w:p w14:paraId="1153C383"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wps:txbx>
                        <wps:bodyPr horzOverflow="overflow" vert="horz" lIns="0" tIns="0" rIns="0" bIns="0" rtlCol="0">
                          <a:noAutofit/>
                        </wps:bodyPr>
                      </wps:wsp>
                      <wps:wsp>
                        <wps:cNvPr id="692970363" name="Rectangle 51322"/>
                        <wps:cNvSpPr/>
                        <wps:spPr>
                          <a:xfrm>
                            <a:off x="3881183" y="4322470"/>
                            <a:ext cx="56361" cy="188373"/>
                          </a:xfrm>
                          <a:prstGeom prst="rect">
                            <a:avLst/>
                          </a:prstGeom>
                          <a:ln>
                            <a:noFill/>
                          </a:ln>
                        </wps:spPr>
                        <wps:txbx>
                          <w:txbxContent>
                            <w:p w14:paraId="33F039C7" w14:textId="77777777" w:rsidR="00900676" w:rsidRDefault="00900676" w:rsidP="00441D9C">
                              <w:pPr>
                                <w:spacing w:after="160" w:line="259" w:lineRule="auto"/>
                                <w:ind w:left="0" w:firstLine="0"/>
                                <w:jc w:val="left"/>
                              </w:pPr>
                              <w:r>
                                <w:rPr>
                                  <w:rFonts w:ascii="Arial" w:eastAsia="Arial" w:hAnsi="Arial" w:cs="Arial"/>
                                  <w:i/>
                                  <w:sz w:val="20"/>
                                </w:rPr>
                                <w:t>(</w:t>
                              </w:r>
                            </w:p>
                          </w:txbxContent>
                        </wps:txbx>
                        <wps:bodyPr horzOverflow="overflow" vert="horz" lIns="0" tIns="0" rIns="0" bIns="0" rtlCol="0">
                          <a:noAutofit/>
                        </wps:bodyPr>
                      </wps:wsp>
                      <wps:wsp>
                        <wps:cNvPr id="2100108515" name="Rectangle 51336"/>
                        <wps:cNvSpPr/>
                        <wps:spPr>
                          <a:xfrm>
                            <a:off x="3923559" y="4322470"/>
                            <a:ext cx="1971255" cy="188373"/>
                          </a:xfrm>
                          <a:prstGeom prst="rect">
                            <a:avLst/>
                          </a:prstGeom>
                          <a:ln>
                            <a:noFill/>
                          </a:ln>
                        </wps:spPr>
                        <wps:txbx>
                          <w:txbxContent>
                            <w:p w14:paraId="740C1237" w14:textId="77777777" w:rsidR="00900676" w:rsidRDefault="00900676" w:rsidP="00441D9C">
                              <w:pPr>
                                <w:spacing w:after="160" w:line="259" w:lineRule="auto"/>
                                <w:ind w:left="0" w:firstLine="0"/>
                                <w:jc w:val="left"/>
                              </w:pPr>
                              <w:r>
                                <w:rPr>
                                  <w:rFonts w:ascii="Arial" w:eastAsia="Arial" w:hAnsi="Arial" w:cs="Arial"/>
                                  <w:i/>
                                  <w:sz w:val="20"/>
                                </w:rPr>
                                <w:t>fuente: Elaboración propia</w:t>
                              </w:r>
                            </w:p>
                          </w:txbxContent>
                        </wps:txbx>
                        <wps:bodyPr horzOverflow="overflow" vert="horz" lIns="0" tIns="0" rIns="0" bIns="0" rtlCol="0">
                          <a:noAutofit/>
                        </wps:bodyPr>
                      </wps:wsp>
                      <wps:wsp>
                        <wps:cNvPr id="2012663581" name="Rectangle 51325"/>
                        <wps:cNvSpPr/>
                        <wps:spPr>
                          <a:xfrm>
                            <a:off x="5405687" y="4322470"/>
                            <a:ext cx="56361" cy="188373"/>
                          </a:xfrm>
                          <a:prstGeom prst="rect">
                            <a:avLst/>
                          </a:prstGeom>
                          <a:ln>
                            <a:noFill/>
                          </a:ln>
                        </wps:spPr>
                        <wps:txbx>
                          <w:txbxContent>
                            <w:p w14:paraId="0D000D9E" w14:textId="77777777" w:rsidR="00900676" w:rsidRDefault="00900676" w:rsidP="00441D9C">
                              <w:pPr>
                                <w:spacing w:after="160" w:line="259" w:lineRule="auto"/>
                                <w:ind w:left="0" w:firstLine="0"/>
                                <w:jc w:val="left"/>
                              </w:pPr>
                              <w:r>
                                <w:rPr>
                                  <w:rFonts w:ascii="Arial" w:eastAsia="Arial" w:hAnsi="Arial" w:cs="Arial"/>
                                  <w:i/>
                                  <w:sz w:val="20"/>
                                </w:rPr>
                                <w:t>)</w:t>
                              </w:r>
                            </w:p>
                          </w:txbxContent>
                        </wps:txbx>
                        <wps:bodyPr horzOverflow="overflow" vert="horz" lIns="0" tIns="0" rIns="0" bIns="0" rtlCol="0">
                          <a:noAutofit/>
                        </wps:bodyPr>
                      </wps:wsp>
                      <wps:wsp>
                        <wps:cNvPr id="918084528" name="Rectangle 6737"/>
                        <wps:cNvSpPr/>
                        <wps:spPr>
                          <a:xfrm>
                            <a:off x="5447855" y="4322470"/>
                            <a:ext cx="47022" cy="188373"/>
                          </a:xfrm>
                          <a:prstGeom prst="rect">
                            <a:avLst/>
                          </a:prstGeom>
                          <a:ln>
                            <a:noFill/>
                          </a:ln>
                        </wps:spPr>
                        <wps:txbx>
                          <w:txbxContent>
                            <w:p w14:paraId="5202F89F"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wps:txbx>
                        <wps:bodyPr horzOverflow="overflow" vert="horz" lIns="0" tIns="0" rIns="0" bIns="0" rtlCol="0">
                          <a:noAutofit/>
                        </wps:bodyPr>
                      </wps:wsp>
                      <pic:pic xmlns:pic="http://schemas.openxmlformats.org/drawingml/2006/picture">
                        <pic:nvPicPr>
                          <pic:cNvPr id="825149272" name="Picture 6767"/>
                          <pic:cNvPicPr/>
                        </pic:nvPicPr>
                        <pic:blipFill>
                          <a:blip r:embed="rId123"/>
                          <a:stretch>
                            <a:fillRect/>
                          </a:stretch>
                        </pic:blipFill>
                        <pic:spPr>
                          <a:xfrm>
                            <a:off x="4763" y="19050"/>
                            <a:ext cx="2585720" cy="4139438"/>
                          </a:xfrm>
                          <a:prstGeom prst="rect">
                            <a:avLst/>
                          </a:prstGeom>
                        </pic:spPr>
                      </pic:pic>
                      <wps:wsp>
                        <wps:cNvPr id="322133719" name="Shape 6768"/>
                        <wps:cNvSpPr/>
                        <wps:spPr>
                          <a:xfrm>
                            <a:off x="0" y="14351"/>
                            <a:ext cx="2595245" cy="4148963"/>
                          </a:xfrm>
                          <a:custGeom>
                            <a:avLst/>
                            <a:gdLst/>
                            <a:ahLst/>
                            <a:cxnLst/>
                            <a:rect l="0" t="0" r="0" b="0"/>
                            <a:pathLst>
                              <a:path w="2595245" h="4148963">
                                <a:moveTo>
                                  <a:pt x="0" y="4148963"/>
                                </a:moveTo>
                                <a:lnTo>
                                  <a:pt x="2595245" y="4148963"/>
                                </a:lnTo>
                                <a:lnTo>
                                  <a:pt x="2595245" y="0"/>
                                </a:lnTo>
                                <a:lnTo>
                                  <a:pt x="0" y="0"/>
                                </a:lnTo>
                                <a:close/>
                              </a:path>
                            </a:pathLst>
                          </a:custGeom>
                          <a:ln w="9525" cap="flat">
                            <a:round/>
                          </a:ln>
                        </wps:spPr>
                        <wps:style>
                          <a:lnRef idx="1">
                            <a:srgbClr val="7F7F7F"/>
                          </a:lnRef>
                          <a:fillRef idx="0">
                            <a:srgbClr val="000000">
                              <a:alpha val="0"/>
                            </a:srgbClr>
                          </a:fillRef>
                          <a:effectRef idx="0">
                            <a:scrgbClr r="0" g="0" b="0"/>
                          </a:effectRef>
                          <a:fontRef idx="none"/>
                        </wps:style>
                        <wps:bodyPr/>
                      </wps:wsp>
                      <pic:pic xmlns:pic="http://schemas.openxmlformats.org/drawingml/2006/picture">
                        <pic:nvPicPr>
                          <pic:cNvPr id="262931988" name="Picture 6770"/>
                          <pic:cNvPicPr/>
                        </pic:nvPicPr>
                        <pic:blipFill>
                          <a:blip r:embed="rId124"/>
                          <a:stretch>
                            <a:fillRect/>
                          </a:stretch>
                        </pic:blipFill>
                        <pic:spPr>
                          <a:xfrm>
                            <a:off x="2751773" y="0"/>
                            <a:ext cx="2709291" cy="2879725"/>
                          </a:xfrm>
                          <a:prstGeom prst="rect">
                            <a:avLst/>
                          </a:prstGeom>
                        </pic:spPr>
                      </pic:pic>
                    </wpg:wgp>
                  </a:graphicData>
                </a:graphic>
              </wp:inline>
            </w:drawing>
          </mc:Choice>
          <mc:Fallback>
            <w:pict>
              <v:group w14:anchorId="4B03F2DE" id="Grupo 6" o:spid="_x0000_s1369" style="width:433.1pt;height:362.95pt;mso-position-horizontal-relative:char;mso-position-vertical-relative:line" coordsize="55003,460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">
                <v:rect id="Rectangle 6718" o:spid="_x0000_s1370" style="position:absolute;left:26144;top:40462;width:516;height:2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12kcgA&#10;AADjAAAADwAAAGRycy9kb3ducmV2LnhtbERPS2vCQBC+C/6HZQq96SZSJaauImrRoy+wvQ3ZaRKa&#10;nQ3ZrYn++m5B8Djfe2aLzlTiSo0rLSuIhxEI4szqknMF59PHIAHhPLLGyjIpuJGDxbzfm2GqbcsH&#10;uh59LkIIuxQVFN7XqZQuK8igG9qaOHDftjHow9nkUjfYhnBTyVEUTaTBkkNDgTWtCsp+jr9GwTap&#10;l587e2/zavO1vewv0/Vp6pV6femW7yA8df4pfrh3OsyfjEdJPI7jN/j/KQA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7XaRyAAAAOMAAAAPAAAAAAAAAAAAAAAAAJgCAABk&#10;cnMvZG93bnJldi54bWxQSwUGAAAAAAQABAD1AAAAjQMAAAAA&#10;" filled="f" stroked="f">
                  <v:textbox inset="0,0,0,0">
                    <w:txbxContent>
                      <w:p w14:paraId="69DD3057" w14:textId="77777777" w:rsidR="00900676" w:rsidRDefault="00900676" w:rsidP="00441D9C">
                        <w:pPr>
                          <w:spacing w:after="160" w:line="259" w:lineRule="auto"/>
                          <w:ind w:left="0" w:firstLine="0"/>
                          <w:jc w:val="left"/>
                        </w:pPr>
                        <w:r>
                          <w:t xml:space="preserve"> </w:t>
                        </w:r>
                      </w:p>
                    </w:txbxContent>
                  </v:textbox>
                </v:rect>
                <v:rect id="Rectangle 6719" o:spid="_x0000_s1371" style="position:absolute;left:54615;top:27536;width:516;height:2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hiZMkA&#10;AADjAAAADwAAAGRycy9kb3ducmV2LnhtbERPS2vCQBC+F/wPyxR6q5um+EjqKtJW9Gi1oN6G7DQJ&#10;ZmdDdmuiv94VBI/zvWcy60wlTtS40rKCt34EgjizuuRcwe928ToG4TyyxsoyKTiTg9m09zTBVNuW&#10;f+i08bkIIexSVFB4X6dSuqwgg65va+LA/dnGoA9nk0vdYBvCTSXjKBpKgyWHhgJr+iwoO27+jYLl&#10;uJ7vV/bS5tX3Yblb75KvbeKVennu5h8gPHX+Ib67VzrMj0ejeDBI3hO4/RQAkN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FhiZMkAAADjAAAADwAAAAAAAAAAAAAAAACYAgAA&#10;ZHJzL2Rvd25yZXYueG1sUEsFBgAAAAAEAAQA9QAAAI4DAAAAAA==&#10;" filled="f" stroked="f">
                  <v:textbox inset="0,0,0,0">
                    <w:txbxContent>
                      <w:p w14:paraId="08463796" w14:textId="77777777" w:rsidR="00900676" w:rsidRDefault="00900676" w:rsidP="00441D9C">
                        <w:pPr>
                          <w:spacing w:after="160" w:line="259" w:lineRule="auto"/>
                          <w:ind w:left="0" w:firstLine="0"/>
                          <w:jc w:val="left"/>
                        </w:pPr>
                        <w:r>
                          <w:t xml:space="preserve"> </w:t>
                        </w:r>
                      </w:p>
                    </w:txbxContent>
                  </v:textbox>
                </v:rect>
                <v:rect id="Rectangle 6720" o:spid="_x0000_s1372" style="position:absolute;left:1349;top:41769;width:5267;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UCwsgA&#10;AADjAAAADwAAAGRycy9kb3ducmV2LnhtbERPS2vCQBC+F/oflin0VndTqcToKtIHeqxasN6G7JgE&#10;s7MhuzXRX+8KBY/zvWc6720tTtT6yrGGZKBAEOfOVFxo+Nl+vaQgfEA2WDsmDWfyMJ89PkwxM67j&#10;NZ02oRAxhH2GGsoQmkxKn5dk0Q9cQxy5g2sthni2hTQtdjHc1vJVqZG0WHFsKLGh95Ly4+bPalim&#10;zeJ35S5dUX/ul7vv3fhjOw5aPz/1iwmIQH24i//dKxPnqyQdjoaJeoPbTxEAObs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FQLCyAAAAOMAAAAPAAAAAAAAAAAAAAAAAJgCAABk&#10;cnMvZG93bnJldi54bWxQSwUGAAAAAAQABAD1AAAAjQMAAAAA&#10;" filled="f" stroked="f">
                  <v:textbox inset="0,0,0,0">
                    <w:txbxContent>
                      <w:p w14:paraId="1018701C" w14:textId="77777777" w:rsidR="00900676" w:rsidRDefault="00900676" w:rsidP="00441D9C">
                        <w:pPr>
                          <w:spacing w:after="160" w:line="259" w:lineRule="auto"/>
                          <w:ind w:left="0" w:firstLine="0"/>
                          <w:jc w:val="left"/>
                        </w:pPr>
                        <w:r>
                          <w:rPr>
                            <w:rFonts w:ascii="Arial" w:eastAsia="Arial" w:hAnsi="Arial" w:cs="Arial"/>
                            <w:i/>
                            <w:sz w:val="20"/>
                          </w:rPr>
                          <w:t xml:space="preserve">Figure </w:t>
                        </w:r>
                      </w:p>
                    </w:txbxContent>
                  </v:textbox>
                </v:rect>
                <v:rect id="Rectangle 6721" o:spid="_x0000_s1373" style="position:absolute;left:5304;top:41769;width:1883;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p/MMgA&#10;AADjAAAADwAAAGRycy9kb3ducmV2LnhtbERPzWrCQBC+C77DMgVvujFijamrSKvosWrB9jZkp0kw&#10;Oxuyq0n79K5Q6HG+/1msOlOJGzWutKxgPIpAEGdWl5wr+DhthwkI55E1VpZJwQ85WC37vQWm2rZ8&#10;oNvR5yKEsEtRQeF9nUrpsoIMupGtiQP3bRuDPpxNLnWDbQg3lYyj6FkaLDk0FFjTa0HZ5Xg1CnZJ&#10;vf7c2982rzZfu/P7ef52mnulBk/d+gWEp87/i//cex3mT5J4Ek+nszE8fgoAyO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Kn8wyAAAAOMAAAAPAAAAAAAAAAAAAAAAAJgCAABk&#10;cnMvZG93bnJldi54bWxQSwUGAAAAAAQABAD1AAAAjQMAAAAA&#10;" filled="f" stroked="f">
                  <v:textbox inset="0,0,0,0">
                    <w:txbxContent>
                      <w:p w14:paraId="33F26744" w14:textId="77777777" w:rsidR="00900676" w:rsidRDefault="00900676" w:rsidP="00441D9C">
                        <w:pPr>
                          <w:spacing w:after="160" w:line="259" w:lineRule="auto"/>
                          <w:ind w:left="0" w:firstLine="0"/>
                          <w:jc w:val="left"/>
                        </w:pPr>
                        <w:r>
                          <w:rPr>
                            <w:rFonts w:ascii="Arial" w:eastAsia="Arial" w:hAnsi="Arial" w:cs="Arial"/>
                            <w:i/>
                            <w:sz w:val="20"/>
                          </w:rPr>
                          <w:t>16</w:t>
                        </w:r>
                      </w:p>
                    </w:txbxContent>
                  </v:textbox>
                </v:rect>
                <v:rect id="Rectangle 6722" o:spid="_x0000_s1374" style="position:absolute;left:6721;top:41769;width:936;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t6q8sA&#10;AADjAAAADwAAAGRycy9kb3ducmV2LnhtbERP0WrCQBB8L/gPxwq+1UtrFRM9RVpFHzUWUt+W3DYJ&#10;ze2F3GnSfn2vUPBp2J2dmZ3luje1uFHrKssKnsYRCOLc6ooLBe/n3eMchPPIGmvLpOCbHKxXg4cl&#10;Jtp2fKJb6gsRTNglqKD0vkmkdHlJBt3YNsSB+7StQR/GtpC6xS6Ym1o+R9FMGqw4JJTY0GtJ+Vd6&#10;NQr282bzcbA/XVFvL/vsmMVv59grNRr2mwUIT72/H/+rDzq8P5lOptFLAPjrFBYgV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zm3qrywAAAOMAAAAPAAAAAAAAAAAAAAAAAJgC&#10;AABkcnMvZG93bnJldi54bWxQSwUGAAAAAAQABAD1AAAAkAMAAAAA&#10;" filled="f" stroked="f">
                  <v:textbox inset="0,0,0,0">
                    <w:txbxContent>
                      <w:p w14:paraId="7482BC60"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v:textbox>
                </v:rect>
                <v:rect id="Rectangle 6723" o:spid="_x0000_s1375" style="position:absolute;left:7422;top:41769;width:23380;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uHAsgA&#10;AADiAAAADwAAAGRycy9kb3ducmV2LnhtbERPy2rCQBTdC/2H4Rbc6SSlRE0zirQVXfoo2O4umdsk&#10;NHMnZEYT/XpHEHp2h/PiZIve1OJMrassK4jHEQji3OqKCwVfh9VoCsJ5ZI21ZVJwIQeL+dMgw1Tb&#10;jnd03vtChBJ2KSoovW9SKV1ekkE3tg1x0H5ta9AH2hZSt9iFclPLlyhKpMGKw0KJDb2XlP/tT0bB&#10;etosvzf22hX158/6uD3OPg4zr9TwuV++gfDU+3/zI73RCl4ncRQHJHC/FO6An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K4cCyAAAAOIAAAAPAAAAAAAAAAAAAAAAAJgCAABk&#10;cnMvZG93bnJldi54bWxQSwUGAAAAAAQABAD1AAAAjQMAAAAA&#10;" filled="f" stroked="f">
                  <v:textbox inset="0,0,0,0">
                    <w:txbxContent>
                      <w:p w14:paraId="45E77DE1" w14:textId="77777777" w:rsidR="00900676" w:rsidRDefault="00900676" w:rsidP="00441D9C">
                        <w:pPr>
                          <w:spacing w:after="160" w:line="259" w:lineRule="auto"/>
                          <w:ind w:left="0" w:firstLine="0"/>
                          <w:jc w:val="left"/>
                        </w:pPr>
                        <w:r>
                          <w:rPr>
                            <w:rFonts w:ascii="Arial" w:eastAsia="Arial" w:hAnsi="Arial" w:cs="Arial"/>
                            <w:i/>
                            <w:sz w:val="20"/>
                          </w:rPr>
                          <w:t xml:space="preserve">Verificación de lluvia, inicio del </w:t>
                        </w:r>
                      </w:p>
                    </w:txbxContent>
                  </v:textbox>
                </v:rect>
                <v:rect id="Rectangle 6724" o:spid="_x0000_s1376" style="position:absolute;left:1064;top:43224;width:1615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N98oA&#10;AADiAAAADwAAAGRycy9kb3ducmV2LnhtbESPQWvCQBSE74L/YXkFb7ppsGUTXUXUosdWC9bbI/ua&#10;hGbfhuzWpP313UKhx2FmvmGW68E24kadrx1ruJ8lIIgLZ2ouNbyen6YKhA/IBhvHpOGLPKxX49ES&#10;c+N6fqHbKZQiQtjnqKEKoc2l9EVFFv3MtcTRe3edxRBlV0rTYR/htpFpkjxKizXHhQpb2lZUfJw+&#10;rYaDajdvR/fdl83+erg8X7LdOQtaT+6GzQJEoCH8h//aR6MhVSrN5ko9wO+leAfk6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uuzffKAAAA4gAAAA8AAAAAAAAAAAAAAAAAmAIA&#10;AGRycy9kb3ducmV2LnhtbFBLBQYAAAAABAAEAPUAAACPAwAAAAA=&#10;" filled="f" stroked="f">
                  <v:textbox inset="0,0,0,0">
                    <w:txbxContent>
                      <w:p w14:paraId="6FA10853" w14:textId="77777777" w:rsidR="00900676" w:rsidRDefault="00900676" w:rsidP="00441D9C">
                        <w:pPr>
                          <w:spacing w:after="160" w:line="259" w:lineRule="auto"/>
                          <w:ind w:left="0" w:firstLine="0"/>
                          <w:jc w:val="left"/>
                        </w:pPr>
                        <w:r>
                          <w:rPr>
                            <w:rFonts w:ascii="Arial" w:eastAsia="Arial" w:hAnsi="Arial" w:cs="Arial"/>
                            <w:i/>
                            <w:sz w:val="20"/>
                          </w:rPr>
                          <w:t>evento meteorológico</w:t>
                        </w:r>
                      </w:p>
                    </w:txbxContent>
                  </v:textbox>
                </v:rect>
                <v:rect id="Rectangle 6725" o:spid="_x0000_s1377" style="position:absolute;left:13221;top:43224;width:470;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8IFMsA&#10;AADiAAAADwAAAGRycy9kb3ducmV2LnhtbESPT2vCQBTE7wW/w/IKvdWNUiWJWUVsix7rH4jeHtln&#10;Epp9G7Jbk/bTdwsFj8PM/IbJVoNpxI06V1tWMBlHIIgLq2suFZyO788xCOeRNTaWScE3OVgtRw8Z&#10;ptr2vKfbwZciQNilqKDyvk2ldEVFBt3YtsTBu9rOoA+yK6XusA9w08hpFM2lwZrDQoUtbSoqPg9f&#10;RsE2btfnnf3py+btss0/8uT1mHilnh6H9QKEp8Hfw//tnVYwm8XxSzKfTuDvUrgDcvk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CfwgUywAAAOIAAAAPAAAAAAAAAAAAAAAAAJgC&#10;AABkcnMvZG93bnJldi54bWxQSwUGAAAAAAQABAD1AAAAkAMAAAAA&#10;" filled="f" stroked="f">
                  <v:textbox inset="0,0,0,0">
                    <w:txbxContent>
                      <w:p w14:paraId="3A524C9A"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v:textbox>
                </v:rect>
                <v:rect id="Rectangle 51319" o:spid="_x0000_s1378" style="position:absolute;left:13564;top:43224;width:563;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va18oA&#10;AADiAAAADwAAAGRycy9kb3ducmV2LnhtbESPT2vCQBTE70K/w/IK3nSTgpKkriKtokf/ge3tkX1N&#10;QrNvQ3Y1aT+9Kwgeh5n5DTNb9KYWV2pdZVlBPI5AEOdWV1woOB3XowSE88gaa8uk4I8cLOYvgxlm&#10;2na8p+vBFyJA2GWooPS+yaR0eUkG3dg2xMH7sa1BH2RbSN1iF+Cmlm9RNJUGKw4LJTb0UVL+e7gY&#10;BZukWX5t7X9X1KvvzXl3Tj+PqVdq+Nov30F46v0z/GhvtYI0TpMknk4mcL8U7oCc3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Lb2tfKAAAA4gAAAA8AAAAAAAAAAAAAAAAAmAIA&#10;AGRycy9kb3ducmV2LnhtbFBLBQYAAAAABAAEAPUAAACPAwAAAAA=&#10;" filled="f" stroked="f">
                  <v:textbox inset="0,0,0,0">
                    <w:txbxContent>
                      <w:p w14:paraId="0C705D95" w14:textId="77777777" w:rsidR="00900676" w:rsidRDefault="00900676" w:rsidP="00441D9C">
                        <w:pPr>
                          <w:spacing w:after="160" w:line="259" w:lineRule="auto"/>
                          <w:ind w:left="0" w:firstLine="0"/>
                          <w:jc w:val="left"/>
                        </w:pPr>
                        <w:r>
                          <w:rPr>
                            <w:rFonts w:ascii="Arial" w:eastAsia="Arial" w:hAnsi="Arial" w:cs="Arial"/>
                            <w:i/>
                            <w:sz w:val="20"/>
                          </w:rPr>
                          <w:t>(</w:t>
                        </w:r>
                      </w:p>
                    </w:txbxContent>
                  </v:textbox>
                </v:rect>
                <v:rect id="Rectangle 51320" o:spid="_x0000_s1379" style="position:absolute;left:13987;top:43224;width:15029;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qopcoA&#10;AADjAAAADwAAAGRycy9kb3ducmV2LnhtbERPXWvCQBB8L/gfjhX6Vi9WrCb1FGkVffSjYPu25NYk&#10;mNsLudNEf70nFJy33dmZ2ZnMWlOKC9WusKyg34tAEKdWF5wp+Nkv38YgnEfWWFomBVdyMJt2XiaY&#10;aNvwli47n4lgwi5BBbn3VSKlS3My6Hq2Ig7c0dYGfRjrTOoam2BuSvkeRR/SYMEhIceKvnJKT7uz&#10;UbAaV/Pftb01Wbn4Wx02h/h7H3ulXrvt/BOEp9Y/j//Vax3eHwYMRnF/AI9OYQFye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VqqKXKAAAA4wAAAA8AAAAAAAAAAAAAAAAAmAIA&#10;AGRycy9kb3ducmV2LnhtbFBLBQYAAAAABAAEAPUAAACPAwAAAAA=&#10;" filled="f" stroked="f">
                  <v:textbox inset="0,0,0,0">
                    <w:txbxContent>
                      <w:p w14:paraId="48E5EF27" w14:textId="77777777" w:rsidR="00900676" w:rsidRDefault="00900676" w:rsidP="00441D9C">
                        <w:pPr>
                          <w:spacing w:after="160" w:line="259" w:lineRule="auto"/>
                          <w:ind w:left="0" w:firstLine="0"/>
                          <w:jc w:val="left"/>
                        </w:pPr>
                        <w:r>
                          <w:rPr>
                            <w:rFonts w:ascii="Arial" w:eastAsia="Arial" w:hAnsi="Arial" w:cs="Arial"/>
                            <w:i/>
                            <w:sz w:val="20"/>
                          </w:rPr>
                          <w:t xml:space="preserve">fuente: Elaboración </w:t>
                        </w:r>
                      </w:p>
                    </w:txbxContent>
                  </v:textbox>
                </v:rect>
                <v:rect id="Rectangle 6727" o:spid="_x0000_s1380" style="position:absolute;left:11019;top:44680;width:5262;height:1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VOycsA&#10;AADiAAAADwAAAGRycy9kb3ducmV2LnhtbESPW2vCQBSE3wX/w3IKfdONKYpJXUW8oI/ewPbtkD1N&#10;QrNnQ3Y1aX99tyD4OMzMN8xs0ZlK3KlxpWUFo2EEgjizuuRcweW8HUxBOI+ssbJMCn7IwWLe780w&#10;1bblI91PPhcBwi5FBYX3dSqlywoy6Ia2Jg7el20M+iCbXOoG2wA3lYyjaCINlhwWCqxpVVD2fboZ&#10;BbtpvfzY2982rzafu+vhmqzPiVfq9aVbvoPw1Pln+NHeawXjcZxMktFbDP+Xwh2Q8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Y9U7JywAAAOIAAAAPAAAAAAAAAAAAAAAAAJgC&#10;AABkcnMvZG93bnJldi54bWxQSwUGAAAAAAQABAD1AAAAkAMAAAAA&#10;" filled="f" stroked="f">
                  <v:textbox inset="0,0,0,0">
                    <w:txbxContent>
                      <w:p w14:paraId="03EF4A0B" w14:textId="77777777" w:rsidR="00900676" w:rsidRDefault="00900676" w:rsidP="00441D9C">
                        <w:pPr>
                          <w:spacing w:after="160" w:line="259" w:lineRule="auto"/>
                          <w:ind w:left="0" w:firstLine="0"/>
                          <w:jc w:val="left"/>
                        </w:pPr>
                        <w:r>
                          <w:rPr>
                            <w:rFonts w:ascii="Arial" w:eastAsia="Arial" w:hAnsi="Arial" w:cs="Arial"/>
                            <w:i/>
                            <w:sz w:val="20"/>
                          </w:rPr>
                          <w:t>propia)</w:t>
                        </w:r>
                      </w:p>
                    </w:txbxContent>
                  </v:textbox>
                </v:rect>
                <v:rect id="Rectangle 6728" o:spid="_x0000_s1381" style="position:absolute;left:14973;top:44680;width:471;height:1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Gom8oA&#10;AADjAAAADwAAAGRycy9kb3ducmV2LnhtbESPwWrCQBCG74W+wzKF3urGHEKMriLVosdWBfU2ZMck&#10;NDsbsluT9uk7h0LnNsz/f8O3WI2uVXfqQ+PZwHSSgCIuvW24MnA6vr3koEJEtth6JgPfFGC1fHxY&#10;YGH9wB90P8RKCYRDgQbqGLtC61DW5DBMfEcst5vvHUZZ+0rbHgeBu1anSZJphw3Lhxo7eq2p/Dx8&#10;OQO7vFtf9v5nqNrtdXd+P882x1k05vlpXM9BRRrjf/ivvbcG0mkqk+WZWIiT+IBe/g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yBqJvKAAAA4wAAAA8AAAAAAAAAAAAAAAAAmAIA&#10;AGRycy9kb3ducmV2LnhtbFBLBQYAAAAABAAEAPUAAACPAwAAAAA=&#10;" filled="f" stroked="f">
                  <v:textbox inset="0,0,0,0">
                    <w:txbxContent>
                      <w:p w14:paraId="07BADAE0"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v:textbox>
                </v:rect>
                <v:rect id="Rectangle 6729" o:spid="_x0000_s1382" style="position:absolute;left:30338;top:41769;width:5267;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57ccgA&#10;AADiAAAADwAAAGRycy9kb3ducmV2LnhtbERPy2rCQBTdC/7DcAvd6aShtTF1FGktuvRRUHeXzG0S&#10;zNwJmdFEv95ZCC4P5z2ZdaYSF2pcaVnB2zACQZxZXXKu4G/3O0hAOI+ssbJMCq7kYDbt9yaYatvy&#10;hi5bn4sQwi5FBYX3dSqlywoy6Ia2Jg7cv20M+gCbXOoG2xBuKhlH0UgaLDk0FFjTd0HZaXs2CpZJ&#10;PT+s7K3Nq8VxuV/vxz+7sVfq9aWbf4Hw1Pmn+OFeaQVJPHr/+EzisDlcCndAT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bntxyAAAAOIAAAAPAAAAAAAAAAAAAAAAAJgCAABk&#10;cnMvZG93bnJldi54bWxQSwUGAAAAAAQABAD1AAAAjQMAAAAA&#10;" filled="f" stroked="f">
                  <v:textbox inset="0,0,0,0">
                    <w:txbxContent>
                      <w:p w14:paraId="011AB922" w14:textId="77777777" w:rsidR="00900676" w:rsidRDefault="00900676" w:rsidP="00441D9C">
                        <w:pPr>
                          <w:spacing w:after="160" w:line="259" w:lineRule="auto"/>
                          <w:ind w:left="0" w:firstLine="0"/>
                          <w:jc w:val="left"/>
                        </w:pPr>
                        <w:r>
                          <w:rPr>
                            <w:rFonts w:ascii="Arial" w:eastAsia="Arial" w:hAnsi="Arial" w:cs="Arial"/>
                            <w:i/>
                            <w:sz w:val="20"/>
                          </w:rPr>
                          <w:t xml:space="preserve">Figure </w:t>
                        </w:r>
                      </w:p>
                    </w:txbxContent>
                  </v:textbox>
                </v:rect>
                <v:rect id="Rectangle 6730" o:spid="_x0000_s1383" style="position:absolute;left:34293;top:41769;width:1883;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igbsgA&#10;AADjAAAADwAAAGRycy9kb3ducmV2LnhtbERPS2vCQBC+C/6HZQredOOTmLqKaIserRZsb0N2mgSz&#10;syG7Nam/3hWEHud7z2LVmlJcqXaFZQXDQQSCOLW64EzB5+m9H4NwHlljaZkU/JGD1bLbWWCibcMf&#10;dD36TIQQdgkqyL2vEildmpNBN7AVceB+bG3Qh7POpK6xCeGmlKMomkmDBYeGHCva5JRejr9GwS6u&#10;1l97e2uy8u17dz6c59vT3CvVe2nXryA8tf5f/HTvdZg/iaaz4WQcj+HxUwBAL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GKBuyAAAAOMAAAAPAAAAAAAAAAAAAAAAAJgCAABk&#10;cnMvZG93bnJldi54bWxQSwUGAAAAAAQABAD1AAAAjQMAAAAA&#10;" filled="f" stroked="f">
                  <v:textbox inset="0,0,0,0">
                    <w:txbxContent>
                      <w:p w14:paraId="350D8E6A" w14:textId="77777777" w:rsidR="00900676" w:rsidRDefault="00900676" w:rsidP="00441D9C">
                        <w:pPr>
                          <w:spacing w:after="160" w:line="259" w:lineRule="auto"/>
                          <w:ind w:left="0" w:firstLine="0"/>
                          <w:jc w:val="left"/>
                        </w:pPr>
                        <w:r>
                          <w:rPr>
                            <w:rFonts w:ascii="Arial" w:eastAsia="Arial" w:hAnsi="Arial" w:cs="Arial"/>
                            <w:i/>
                            <w:sz w:val="20"/>
                          </w:rPr>
                          <w:t>17</w:t>
                        </w:r>
                      </w:p>
                    </w:txbxContent>
                  </v:textbox>
                </v:rect>
                <v:rect id="Rectangle 6731" o:spid="_x0000_s1384" style="position:absolute;left:35710;top:41769;width:936;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RgiMgA&#10;AADiAAAADwAAAGRycy9kb3ducmV2LnhtbERPy2rCQBTdF/oPwy10VycpmGiaUaRVdOkL0u4umdsk&#10;NHMnZKYm9us7C8Hl4bzz5WhacaHeNZYVxJMIBHFpdcOVgvNp8zID4TyyxtYyKbiSg+Xi8SHHTNuB&#10;D3Q5+kqEEHYZKqi97zIpXVmTQTexHXHgvm1v0AfYV1L3OIRw08rXKEqkwYZDQ40dvddU/hx/jYLt&#10;rFt97uzfULXrr22xL+Yfp7lX6vlpXL2B8DT6u/jm3mkFaRpPkzhJw+ZwKdwBufg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1GCIyAAAAOIAAAAPAAAAAAAAAAAAAAAAAJgCAABk&#10;cnMvZG93bnJldi54bWxQSwUGAAAAAAQABAD1AAAAjQMAAAAA&#10;" filled="f" stroked="f">
                  <v:textbox inset="0,0,0,0">
                    <w:txbxContent>
                      <w:p w14:paraId="508E98CD"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v:textbox>
                </v:rect>
                <v:rect id="Rectangle 6732" o:spid="_x0000_s1385" style="position:absolute;left:36411;top:41769;width:14646;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2CYMgA&#10;AADjAAAADwAAAGRycy9kb3ducmV2LnhtbERPS2vCQBC+F/oflin0VjdqkCS6ivSBHjUW1NuQHZNg&#10;djZktybtr+8WhB7ne89iNZhG3KhztWUF41EEgriwuuZSwefh4yUB4TyyxsYyKfgmB6vl48MCM217&#10;3tMt96UIIewyVFB532ZSuqIig25kW+LAXWxn0IezK6XusA/hppGTKJpJgzWHhgpbeq2ouOZfRsEm&#10;adenrf3py+b9vDnujunbIfVKPT8N6zkIT4P/F9/dWx3mz6ZpHE+TeAJ/PwUA5P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HYJgyAAAAOMAAAAPAAAAAAAAAAAAAAAAAJgCAABk&#10;cnMvZG93bnJldi54bWxQSwUGAAAAAAQABAD1AAAAjQMAAAAA&#10;" filled="f" stroked="f">
                  <v:textbox inset="0,0,0,0">
                    <w:txbxContent>
                      <w:p w14:paraId="61026282" w14:textId="77777777" w:rsidR="00900676" w:rsidRDefault="00900676" w:rsidP="00441D9C">
                        <w:pPr>
                          <w:spacing w:after="160" w:line="259" w:lineRule="auto"/>
                          <w:ind w:left="0" w:firstLine="0"/>
                          <w:jc w:val="left"/>
                        </w:pPr>
                        <w:r>
                          <w:rPr>
                            <w:rFonts w:ascii="Arial" w:eastAsia="Arial" w:hAnsi="Arial" w:cs="Arial"/>
                            <w:i/>
                            <w:sz w:val="20"/>
                          </w:rPr>
                          <w:t xml:space="preserve">Información a nivel </w:t>
                        </w:r>
                      </w:p>
                    </w:txbxContent>
                  </v:textbox>
                </v:rect>
                <v:rect id="Rectangle 6733" o:spid="_x0000_s1386" style="position:absolute;left:47422;top:41769;width:6297;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v2EMgA&#10;AADjAAAADwAAAGRycy9kb3ducmV2LnhtbERPS2vCQBC+F/wPywi91U0E2yR1FdEWPfoC29uQnSbB&#10;7GzIbk3qr3eFgsf53jOd96YWF2pdZVlBPIpAEOdWV1woOB4+XxIQziNrrC2Tgj9yMJ8NnqaYadvx&#10;ji57X4gQwi5DBaX3TSaly0sy6Ea2IQ7cj20N+nC2hdQtdiHc1HIcRa/SYMWhocSGliXl5/2vUbBO&#10;msXXxl67ov74Xp+2p3R1SL1Sz8N+8Q7CU+8f4n/3Rof56eQtSuNJEsP9pwCAnN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u/YQyAAAAOMAAAAPAAAAAAAAAAAAAAAAAJgCAABk&#10;cnMvZG93bnJldi54bWxQSwUGAAAAAAQABAD1AAAAjQMAAAAA&#10;" filled="f" stroked="f">
                  <v:textbox inset="0,0,0,0">
                    <w:txbxContent>
                      <w:p w14:paraId="4EA22577" w14:textId="77777777" w:rsidR="00900676" w:rsidRDefault="00900676" w:rsidP="00441D9C">
                        <w:pPr>
                          <w:spacing w:after="160" w:line="259" w:lineRule="auto"/>
                          <w:ind w:left="0" w:firstLine="0"/>
                          <w:jc w:val="left"/>
                        </w:pPr>
                        <w:r>
                          <w:rPr>
                            <w:rFonts w:ascii="Arial" w:eastAsia="Arial" w:hAnsi="Arial" w:cs="Arial"/>
                            <w:i/>
                            <w:sz w:val="20"/>
                          </w:rPr>
                          <w:t xml:space="preserve">local de </w:t>
                        </w:r>
                      </w:p>
                    </w:txbxContent>
                  </v:textbox>
                </v:rect>
                <v:rect id="Rectangle 6734" o:spid="_x0000_s1387" style="position:absolute;left:27653;top:43224;width:14370;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b058kA&#10;AADjAAAADwAAAGRycy9kb3ducmV2LnhtbERPS2vCQBC+F/wPywi91U3VVI2uIq2iR1+g3obsNAlm&#10;Z0N2a9L+erdQ6HG+98wWrSnFnWpXWFbw2otAEKdWF5wpOB3XL2MQziNrLC2Tgm9ysJh3nmaYaNvw&#10;nu4Hn4kQwi5BBbn3VSKlS3My6Hq2Ig7cp60N+nDWmdQ1NiHclLIfRW/SYMGhIceK3nNKb4cvo2Az&#10;rpaXrf1psnJ13Zx358nHceKVeu62yykIT63/F/+5tzrMHwyG8TCORjH8/hQAkPMH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4b058kAAADjAAAADwAAAAAAAAAAAAAAAACYAgAA&#10;ZHJzL2Rvd25yZXYueG1sUEsFBgAAAAAEAAQA9QAAAI4DAAAAAA==&#10;" filled="f" stroked="f">
                  <v:textbox inset="0,0,0,0">
                    <w:txbxContent>
                      <w:p w14:paraId="13E2C0C7" w14:textId="77777777" w:rsidR="00900676" w:rsidRDefault="00900676" w:rsidP="00441D9C">
                        <w:pPr>
                          <w:spacing w:after="160" w:line="259" w:lineRule="auto"/>
                          <w:ind w:left="0" w:firstLine="0"/>
                          <w:jc w:val="left"/>
                        </w:pPr>
                        <w:r>
                          <w:rPr>
                            <w:rFonts w:ascii="Arial" w:eastAsia="Arial" w:hAnsi="Arial" w:cs="Arial"/>
                            <w:i/>
                            <w:sz w:val="20"/>
                          </w:rPr>
                          <w:t>intensidad de lluvia</w:t>
                        </w:r>
                      </w:p>
                    </w:txbxContent>
                  </v:textbox>
                </v:rect>
                <v:rect id="Rectangle 6735" o:spid="_x0000_s1388" style="position:absolute;left:38461;top:43224;width:470;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MypskA&#10;AADjAAAADwAAAGRycy9kb3ducmV2LnhtbERPS2vCQBC+F/oflil4q5taHzG6itQWPfoC29uQHZPQ&#10;7GzIbk3qr3cFweN875nOW1OKM9WusKzgrRuBIE6tLjhTcNh/vcYgnEfWWFomBf/kYD57fppiom3D&#10;WzrvfCZCCLsEFeTeV4mULs3JoOvaijhwJ1sb9OGsM6lrbEK4KWUviobSYMGhIceKPnJKf3d/RsEq&#10;rhbfa3tpsvLzZ3XcHMfL/dgr1XlpFxMQnlr/EN/dax3mR4O4H7/3Rz24/RQAkL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RMypskAAADjAAAADwAAAAAAAAAAAAAAAACYAgAA&#10;ZHJzL2Rvd25yZXYueG1sUEsFBgAAAAAEAAQA9QAAAI4DAAAAAA==&#10;" filled="f" stroked="f">
                  <v:textbox inset="0,0,0,0">
                    <w:txbxContent>
                      <w:p w14:paraId="1153C383"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v:textbox>
                </v:rect>
                <v:rect id="Rectangle 51322" o:spid="_x0000_s1389" style="position:absolute;left:38811;top:43224;width:564;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XQOcsA&#10;AADiAAAADwAAAGRycy9kb3ducmV2LnhtbESPQWvCQBSE7wX/w/KE3upGhdTEbETUokerBevtkX1N&#10;QrNvQ3Zr0v76rlDocZiZb5hsNZhG3KhztWUF00kEgriwuuZSwdv55WkBwnlkjY1lUvBNDlb56CHD&#10;VNueX+l28qUIEHYpKqi8b1MpXVGRQTexLXHwPmxn0AfZlVJ32Ae4aeQsimJpsOawUGFLm4qKz9OX&#10;UbBftOv3g/3py2Z33V+Ol2R7TrxSj+NhvQThafD/4b/2QSuIk1nyHM3jOdwvhTsg8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aFdA5ywAAAOIAAAAPAAAAAAAAAAAAAAAAAJgC&#10;AABkcnMvZG93bnJldi54bWxQSwUGAAAAAAQABAD1AAAAkAMAAAAA&#10;" filled="f" stroked="f">
                  <v:textbox inset="0,0,0,0">
                    <w:txbxContent>
                      <w:p w14:paraId="33F039C7" w14:textId="77777777" w:rsidR="00900676" w:rsidRDefault="00900676" w:rsidP="00441D9C">
                        <w:pPr>
                          <w:spacing w:after="160" w:line="259" w:lineRule="auto"/>
                          <w:ind w:left="0" w:firstLine="0"/>
                          <w:jc w:val="left"/>
                        </w:pPr>
                        <w:r>
                          <w:rPr>
                            <w:rFonts w:ascii="Arial" w:eastAsia="Arial" w:hAnsi="Arial" w:cs="Arial"/>
                            <w:i/>
                            <w:sz w:val="20"/>
                          </w:rPr>
                          <w:t>(</w:t>
                        </w:r>
                      </w:p>
                    </w:txbxContent>
                  </v:textbox>
                </v:rect>
                <v:rect id="Rectangle 51336" o:spid="_x0000_s1390" style="position:absolute;left:39235;top:43224;width:19713;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urgcoA&#10;AADjAAAADwAAAGRycy9kb3ducmV2LnhtbESPQWvCQBSE70L/w/KE3nQ3giVGV5G2osdWC+rtkX0m&#10;wezbkF1N2l/fLQg9DjPzDbNY9bYWd2p95VhDMlYgiHNnKi40fB02oxSED8gGa8ek4Zs8rJZPgwVm&#10;xnX8Sfd9KESEsM9QQxlCk0np85Is+rFriKN3ca3FEGVbSNNiF+G2lhOlXqTFiuNCiQ29lpRf9zer&#10;YZs269PO/XRF/X7eHj+Os7fDLGj9POzXcxCB+vAffrR3RsMkUSpR6TSZwt+n+Afk8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Lq4HKAAAA4wAAAA8AAAAAAAAAAAAAAAAAmAIA&#10;AGRycy9kb3ducmV2LnhtbFBLBQYAAAAABAAEAPUAAACPAwAAAAA=&#10;" filled="f" stroked="f">
                  <v:textbox inset="0,0,0,0">
                    <w:txbxContent>
                      <w:p w14:paraId="740C1237" w14:textId="77777777" w:rsidR="00900676" w:rsidRDefault="00900676" w:rsidP="00441D9C">
                        <w:pPr>
                          <w:spacing w:after="160" w:line="259" w:lineRule="auto"/>
                          <w:ind w:left="0" w:firstLine="0"/>
                          <w:jc w:val="left"/>
                        </w:pPr>
                        <w:r>
                          <w:rPr>
                            <w:rFonts w:ascii="Arial" w:eastAsia="Arial" w:hAnsi="Arial" w:cs="Arial"/>
                            <w:i/>
                            <w:sz w:val="20"/>
                          </w:rPr>
                          <w:t>fuente: Elaboración propia</w:t>
                        </w:r>
                      </w:p>
                    </w:txbxContent>
                  </v:textbox>
                </v:rect>
                <v:rect id="Rectangle 51325" o:spid="_x0000_s1391" style="position:absolute;left:54056;top:43224;width:564;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meH8sA&#10;AADjAAAADwAAAGRycy9kb3ducmV2LnhtbESPQWvCQBSE74X+h+UVvNVNIoYYXUVaRY+tFqy3R/Y1&#10;Cc2+DdnVpP31rlDocZiZb5jFajCNuFLnassK4nEEgriwuuZSwcdx+5yBcB5ZY2OZFPyQg9Xy8WGB&#10;ubY9v9P14EsRIOxyVFB53+ZSuqIig25sW+LgfdnOoA+yK6XusA9w08gkilJpsOawUGFLLxUV34eL&#10;UbDL2vXn3v72ZbM5705vp9nrceaVGj0N6zkIT4P/D/+191pBEsVJmk6mWQz3T+EPyOUN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k2Z4fywAAAOMAAAAPAAAAAAAAAAAAAAAAAJgC&#10;AABkcnMvZG93bnJldi54bWxQSwUGAAAAAAQABAD1AAAAkAMAAAAA&#10;" filled="f" stroked="f">
                  <v:textbox inset="0,0,0,0">
                    <w:txbxContent>
                      <w:p w14:paraId="0D000D9E" w14:textId="77777777" w:rsidR="00900676" w:rsidRDefault="00900676" w:rsidP="00441D9C">
                        <w:pPr>
                          <w:spacing w:after="160" w:line="259" w:lineRule="auto"/>
                          <w:ind w:left="0" w:firstLine="0"/>
                          <w:jc w:val="left"/>
                        </w:pPr>
                        <w:r>
                          <w:rPr>
                            <w:rFonts w:ascii="Arial" w:eastAsia="Arial" w:hAnsi="Arial" w:cs="Arial"/>
                            <w:i/>
                            <w:sz w:val="20"/>
                          </w:rPr>
                          <w:t>)</w:t>
                        </w:r>
                      </w:p>
                    </w:txbxContent>
                  </v:textbox>
                </v:rect>
                <v:rect id="Rectangle 6737" o:spid="_x0000_s1392" style="position:absolute;left:54478;top:43224;width:470;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6icscA&#10;AADiAAAADwAAAGRycy9kb3ducmV2LnhtbERPy2rCQBTdF/yH4Qru6kTRkqSOIj7QpVVBu7tkbpPQ&#10;zJ2QGU30651FocvDec8WnanEnRpXWlYwGkYgiDOrS84VnE/b9xiE88gaK8uk4EEOFvPe2wxTbVv+&#10;ovvR5yKEsEtRQeF9nUrpsoIMuqGtiQP3YxuDPsAml7rBNoSbSo6j6EMaLDk0FFjTqqDs93gzCnZx&#10;vbzu7bPNq8337nK4JOtT4pUa9LvlJwhPnf8X/7n3WkEyiqN4Mh2HzeFSuANy/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onLHAAAA4gAAAA8AAAAAAAAAAAAAAAAAmAIAAGRy&#10;cy9kb3ducmV2LnhtbFBLBQYAAAAABAAEAPUAAACMAwAAAAA=&#10;" filled="f" stroked="f">
                  <v:textbox inset="0,0,0,0">
                    <w:txbxContent>
                      <w:p w14:paraId="5202F89F"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v:textbox>
                </v:rect>
                <v:shape id="Picture 6767" o:spid="_x0000_s1393" type="#_x0000_t75" style="position:absolute;left:47;top:190;width:25857;height:413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">
                  <v:imagedata r:id="rId125" o:title=""/>
                </v:shape>
                <v:shape id="Shape 6768" o:spid="_x0000_s1394" style="position:absolute;top:143;width:25952;height:41490;visibility:visible;mso-wrap-style:square;v-text-anchor:top" coordsize="2595245,4148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3Z1ckA&#10;AADiAAAADwAAAGRycy9kb3ducmV2LnhtbESPzWrDMBCE74W+g9hCLqWRfyBt3CihNAR8ySFJ6Xmx&#10;1pZba2UsOXHevioEchxm5htmtZlsJ840+NaxgnSegCCunG65UfB12r28gfABWWPnmBRcycNm/fiw&#10;wkK7Cx/ofAyNiBD2BSowIfSFlL4yZNHPXU8cvdoNFkOUQyP1gJcIt53MkmQhLbYcFwz29Gmo+j2O&#10;VsHye2z2xtY/Y+me663LaV9mpNTsafp4BxFoCvfwrV1qBXmWpXn+mi7h/1K8A3L9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L3Z1ckAAADiAAAADwAAAAAAAAAAAAAAAACYAgAA&#10;ZHJzL2Rvd25yZXYueG1sUEsFBgAAAAAEAAQA9QAAAI4DAAAAAA==&#10;" path="m,4148963r2595245,l2595245,,,,,4148963xe" filled="f" strokecolor="#7f7f7f">
                  <v:path arrowok="t" textboxrect="0,0,2595245,4148963"/>
                </v:shape>
                <v:shape id="Picture 6770" o:spid="_x0000_s1395" type="#_x0000_t75" style="position:absolute;left:27517;width:27093;height:28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cQxLIAAAA4gAAAA8AAABkcnMvZG93bnJldi54bWxET0tLAzEQvgv+hzCCN5t9QGm3TYtUWgRB&#10;sYq9Dpsxu7qZbDdju/57cxB6/Pjey/XoO3WiIbaBDeSTDBRxHWzLzsD72/ZuBioKssUuMBn4pQjr&#10;1fXVEisbzvxKp704lUI4VmigEekrrWPdkMc4CT1x4j7D4FESHJy2A55TuO90kWVT7bHl1NBgT5uG&#10;6u/9jzfw4vJNODx9fJXl1slu93yUh/5ozO3NeL8AJTTKRfzvfrQGimkxL/P5LG1Ol9Id0Ks/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tXEMSyAAAAOIAAAAPAAAAAAAAAAAA&#10;AAAAAJ8CAABkcnMvZG93bnJldi54bWxQSwUGAAAAAAQABAD3AAAAlAMAAAAA&#10;">
                  <v:imagedata r:id="rId126" o:title=""/>
                </v:shape>
                <w10:anchorlock/>
              </v:group>
            </w:pict>
          </mc:Fallback>
        </mc:AlternateContent>
      </w:r>
    </w:p>
    <w:p w14:paraId="2067B02D" w14:textId="77777777" w:rsidR="00441D9C" w:rsidRPr="00636E58" w:rsidRDefault="00441D9C" w:rsidP="00441D9C">
      <w:pPr>
        <w:spacing w:after="150"/>
        <w:ind w:left="-5" w:right="322"/>
        <w:rPr>
          <w:rFonts w:ascii="Arial" w:hAnsi="Arial" w:cs="Arial"/>
          <w:color w:val="auto"/>
        </w:rPr>
      </w:pPr>
      <w:r w:rsidRPr="00636E58">
        <w:rPr>
          <w:rFonts w:ascii="Arial" w:hAnsi="Arial" w:cs="Arial"/>
          <w:color w:val="auto"/>
        </w:rPr>
        <w:t xml:space="preserve">Al mismo tiempo el monitor creará el link de </w:t>
      </w:r>
      <w:proofErr w:type="spellStart"/>
      <w:r w:rsidRPr="00636E58">
        <w:rPr>
          <w:rFonts w:ascii="Arial" w:hAnsi="Arial" w:cs="Arial"/>
          <w:color w:val="auto"/>
        </w:rPr>
        <w:t>My</w:t>
      </w:r>
      <w:proofErr w:type="spellEnd"/>
      <w:r w:rsidRPr="00636E58">
        <w:rPr>
          <w:rFonts w:ascii="Arial" w:hAnsi="Arial" w:cs="Arial"/>
          <w:color w:val="auto"/>
        </w:rPr>
        <w:t xml:space="preserve"> </w:t>
      </w:r>
      <w:proofErr w:type="spellStart"/>
      <w:r w:rsidRPr="00636E58">
        <w:rPr>
          <w:rFonts w:ascii="Arial" w:hAnsi="Arial" w:cs="Arial"/>
          <w:color w:val="auto"/>
        </w:rPr>
        <w:t>Maps</w:t>
      </w:r>
      <w:proofErr w:type="spellEnd"/>
      <w:r w:rsidRPr="00636E58">
        <w:rPr>
          <w:rFonts w:ascii="Arial" w:hAnsi="Arial" w:cs="Arial"/>
          <w:color w:val="auto"/>
        </w:rPr>
        <w:t xml:space="preserve"> en el que los técnicos de la SMGIR podrán ingresar su percepción de precipitación en los puntos de locación en los que se encuentren, el link va cambiando conforme al evento, tiene el siguiente formato: </w:t>
      </w:r>
    </w:p>
    <w:p w14:paraId="44DE6ABD" w14:textId="77777777" w:rsidR="00441D9C" w:rsidRPr="00636E58" w:rsidRDefault="00006DA9" w:rsidP="00441D9C">
      <w:pPr>
        <w:spacing w:after="161" w:line="259" w:lineRule="auto"/>
        <w:ind w:left="-5"/>
        <w:jc w:val="left"/>
        <w:rPr>
          <w:rFonts w:ascii="Arial" w:hAnsi="Arial" w:cs="Arial"/>
          <w:color w:val="auto"/>
        </w:rPr>
      </w:pPr>
      <w:hyperlink r:id="rId127">
        <w:r w:rsidR="00441D9C" w:rsidRPr="00636E58">
          <w:rPr>
            <w:rFonts w:ascii="Arial" w:hAnsi="Arial" w:cs="Arial"/>
            <w:color w:val="auto"/>
            <w:u w:val="single" w:color="0563C1"/>
          </w:rPr>
          <w:t>https://www.google.com/maps/d/edit?mid=1eNa3wmVCdi6njpfwzfskXnwE8</w:t>
        </w:r>
      </w:hyperlink>
      <w:hyperlink r:id="rId128"/>
      <w:hyperlink r:id="rId129">
        <w:r w:rsidR="00441D9C" w:rsidRPr="00636E58">
          <w:rPr>
            <w:rFonts w:ascii="Arial" w:hAnsi="Arial" w:cs="Arial"/>
            <w:color w:val="auto"/>
            <w:u w:val="single" w:color="0563C1"/>
          </w:rPr>
          <w:t>4OpOw&amp;usp=sharing</w:t>
        </w:r>
      </w:hyperlink>
      <w:hyperlink r:id="rId130">
        <w:r w:rsidR="00441D9C" w:rsidRPr="00636E58">
          <w:rPr>
            <w:rFonts w:ascii="Arial" w:hAnsi="Arial" w:cs="Arial"/>
            <w:color w:val="auto"/>
          </w:rPr>
          <w:t xml:space="preserve"> </w:t>
        </w:r>
      </w:hyperlink>
      <w:r w:rsidR="00441D9C" w:rsidRPr="00636E58">
        <w:rPr>
          <w:rFonts w:ascii="Arial" w:hAnsi="Arial" w:cs="Arial"/>
          <w:color w:val="auto"/>
        </w:rPr>
        <w:t xml:space="preserve"> </w:t>
      </w:r>
    </w:p>
    <w:p w14:paraId="23B1BDF0" w14:textId="77777777" w:rsidR="00441D9C" w:rsidRPr="00636E58" w:rsidRDefault="00441D9C" w:rsidP="00441D9C">
      <w:pPr>
        <w:spacing w:after="150"/>
        <w:ind w:left="-5"/>
        <w:rPr>
          <w:rFonts w:ascii="Arial" w:hAnsi="Arial" w:cs="Arial"/>
          <w:color w:val="auto"/>
        </w:rPr>
      </w:pPr>
      <w:r w:rsidRPr="00636E58">
        <w:rPr>
          <w:rFonts w:ascii="Arial" w:hAnsi="Arial" w:cs="Arial"/>
          <w:color w:val="auto"/>
        </w:rPr>
        <w:t xml:space="preserve">Esta información será difundida en los grupos pertinentes, adicionalmente se subió a la nube el video tutorial del correcto llenado de los datos: </w:t>
      </w:r>
    </w:p>
    <w:p w14:paraId="74D05B87" w14:textId="77777777" w:rsidR="00441D9C" w:rsidRPr="00636E58" w:rsidRDefault="00006DA9" w:rsidP="00441D9C">
      <w:pPr>
        <w:spacing w:after="3" w:line="259" w:lineRule="auto"/>
        <w:ind w:left="-5"/>
        <w:jc w:val="left"/>
        <w:rPr>
          <w:rFonts w:ascii="Arial" w:hAnsi="Arial" w:cs="Arial"/>
          <w:color w:val="auto"/>
        </w:rPr>
      </w:pPr>
      <w:hyperlink r:id="rId131">
        <w:r w:rsidR="00441D9C" w:rsidRPr="00636E58">
          <w:rPr>
            <w:rFonts w:ascii="Arial" w:hAnsi="Arial" w:cs="Arial"/>
            <w:color w:val="auto"/>
            <w:u w:val="single" w:color="0563C1"/>
          </w:rPr>
          <w:t>https://drive.google.com/file/d/14z9pveP0fxvCIfYWNqx59DMATUYb5vP3/view?usp=share</w:t>
        </w:r>
      </w:hyperlink>
    </w:p>
    <w:p w14:paraId="785444D9" w14:textId="77777777" w:rsidR="00441D9C" w:rsidRPr="00636E58" w:rsidRDefault="00006DA9" w:rsidP="00441D9C">
      <w:pPr>
        <w:spacing w:after="3" w:line="259" w:lineRule="auto"/>
        <w:ind w:left="-5"/>
        <w:jc w:val="left"/>
        <w:rPr>
          <w:rFonts w:ascii="Arial" w:hAnsi="Arial" w:cs="Arial"/>
          <w:color w:val="auto"/>
        </w:rPr>
      </w:pPr>
      <w:hyperlink r:id="rId132">
        <w:r w:rsidR="00441D9C" w:rsidRPr="00636E58">
          <w:rPr>
            <w:rFonts w:ascii="Arial" w:hAnsi="Arial" w:cs="Arial"/>
            <w:color w:val="auto"/>
            <w:u w:val="single" w:color="0563C1"/>
          </w:rPr>
          <w:t>_link</w:t>
        </w:r>
      </w:hyperlink>
      <w:hyperlink r:id="rId133">
        <w:r w:rsidR="00441D9C" w:rsidRPr="00636E58">
          <w:rPr>
            <w:rFonts w:ascii="Arial" w:hAnsi="Arial" w:cs="Arial"/>
            <w:color w:val="auto"/>
          </w:rPr>
          <w:t xml:space="preserve"> </w:t>
        </w:r>
      </w:hyperlink>
      <w:r w:rsidR="00441D9C" w:rsidRPr="00636E58">
        <w:rPr>
          <w:rFonts w:ascii="Arial" w:hAnsi="Arial" w:cs="Arial"/>
          <w:color w:val="auto"/>
        </w:rPr>
        <w:t xml:space="preserve">: </w:t>
      </w:r>
    </w:p>
    <w:p w14:paraId="53E22DF2" w14:textId="074ECA54" w:rsidR="00441D9C" w:rsidRPr="00636E58" w:rsidRDefault="00441D9C" w:rsidP="006B570D">
      <w:pPr>
        <w:spacing w:after="94" w:line="259" w:lineRule="auto"/>
        <w:ind w:left="0" w:firstLine="0"/>
        <w:jc w:val="center"/>
        <w:rPr>
          <w:rFonts w:ascii="Arial" w:hAnsi="Arial" w:cs="Arial"/>
          <w:color w:val="auto"/>
        </w:rPr>
      </w:pPr>
      <w:r w:rsidRPr="00636E58">
        <w:rPr>
          <w:rFonts w:ascii="Arial" w:hAnsi="Arial" w:cs="Arial"/>
          <w:noProof/>
          <w:color w:val="auto"/>
          <w:lang w:val="es-BO" w:eastAsia="es-BO"/>
        </w:rPr>
        <w:lastRenderedPageBreak/>
        <w:drawing>
          <wp:inline distT="0" distB="0" distL="0" distR="0" wp14:anchorId="591D47BE" wp14:editId="53561A1D">
            <wp:extent cx="4792726" cy="2436495"/>
            <wp:effectExtent l="0" t="0" r="0" b="0"/>
            <wp:docPr id="7196" name="Picture 7196"/>
            <wp:cNvGraphicFramePr/>
            <a:graphic xmlns:a="http://schemas.openxmlformats.org/drawingml/2006/main">
              <a:graphicData uri="http://schemas.openxmlformats.org/drawingml/2006/picture">
                <pic:pic xmlns:pic="http://schemas.openxmlformats.org/drawingml/2006/picture">
                  <pic:nvPicPr>
                    <pic:cNvPr id="7196" name="Picture 7196"/>
                    <pic:cNvPicPr/>
                  </pic:nvPicPr>
                  <pic:blipFill>
                    <a:blip r:embed="rId134"/>
                    <a:stretch>
                      <a:fillRect/>
                    </a:stretch>
                  </pic:blipFill>
                  <pic:spPr>
                    <a:xfrm>
                      <a:off x="0" y="0"/>
                      <a:ext cx="4792726" cy="2436495"/>
                    </a:xfrm>
                    <a:prstGeom prst="rect">
                      <a:avLst/>
                    </a:prstGeom>
                  </pic:spPr>
                </pic:pic>
              </a:graphicData>
            </a:graphic>
          </wp:inline>
        </w:drawing>
      </w:r>
    </w:p>
    <w:p w14:paraId="27097329" w14:textId="77777777" w:rsidR="00441D9C" w:rsidRPr="00636E58" w:rsidRDefault="00441D9C" w:rsidP="00441D9C">
      <w:pPr>
        <w:spacing w:after="208" w:line="249" w:lineRule="auto"/>
        <w:ind w:left="93"/>
        <w:jc w:val="left"/>
        <w:rPr>
          <w:rFonts w:ascii="Arial" w:hAnsi="Arial" w:cs="Arial"/>
          <w:color w:val="auto"/>
        </w:rPr>
      </w:pPr>
      <w:r w:rsidRPr="00636E58">
        <w:rPr>
          <w:rFonts w:ascii="Arial" w:eastAsia="Arial" w:hAnsi="Arial" w:cs="Arial"/>
          <w:i/>
          <w:color w:val="auto"/>
        </w:rPr>
        <w:t xml:space="preserve">Figure 18. Emisión del link de percepción de precipitación en formato (fuente: Elaboración propia) </w:t>
      </w:r>
    </w:p>
    <w:p w14:paraId="3093A1FE" w14:textId="77777777" w:rsidR="00441D9C" w:rsidRPr="00636E58" w:rsidRDefault="00441D9C" w:rsidP="00441D9C">
      <w:pPr>
        <w:spacing w:after="129"/>
        <w:ind w:left="-5" w:right="318"/>
        <w:rPr>
          <w:rFonts w:ascii="Arial" w:hAnsi="Arial" w:cs="Arial"/>
          <w:color w:val="auto"/>
        </w:rPr>
      </w:pPr>
      <w:r w:rsidRPr="00636E58">
        <w:rPr>
          <w:rFonts w:ascii="Arial" w:hAnsi="Arial" w:cs="Arial"/>
          <w:color w:val="auto"/>
        </w:rPr>
        <w:t xml:space="preserve">Así mismo, en un tiempo prudente de 15 minutos se empieza a verificar los niveles de tirante de los ríos y canales del municipio, en los que se comunicará por salida de cuenca empezando por los ríos que son más propensos a sufrir desbordes, el orden de presentación será: </w:t>
      </w:r>
    </w:p>
    <w:p w14:paraId="2ABA6CA9" w14:textId="77777777" w:rsidR="00441D9C" w:rsidRPr="00712130" w:rsidRDefault="00441D9C" w:rsidP="00513158">
      <w:pPr>
        <w:pStyle w:val="Descripcin"/>
      </w:pPr>
      <w:r w:rsidRPr="00712130">
        <w:t xml:space="preserve">Tabla 5. Canales y ríos con prioridad de monitoreo por sus condiciones hidráulicas </w:t>
      </w:r>
    </w:p>
    <w:tbl>
      <w:tblPr>
        <w:tblStyle w:val="TableGrid"/>
        <w:tblW w:w="8923" w:type="dxa"/>
        <w:tblInd w:w="6" w:type="dxa"/>
        <w:tblCellMar>
          <w:top w:w="10" w:type="dxa"/>
          <w:left w:w="107" w:type="dxa"/>
          <w:right w:w="54" w:type="dxa"/>
        </w:tblCellMar>
        <w:tblLook w:val="04A0" w:firstRow="1" w:lastRow="0" w:firstColumn="1" w:lastColumn="0" w:noHBand="0" w:noVBand="1"/>
      </w:tblPr>
      <w:tblGrid>
        <w:gridCol w:w="560"/>
        <w:gridCol w:w="1417"/>
        <w:gridCol w:w="1418"/>
        <w:gridCol w:w="1418"/>
        <w:gridCol w:w="1560"/>
        <w:gridCol w:w="2550"/>
      </w:tblGrid>
      <w:tr w:rsidR="00636E58" w:rsidRPr="00636E58" w14:paraId="47149218" w14:textId="77777777" w:rsidTr="007F33E2">
        <w:trPr>
          <w:trHeight w:val="294"/>
        </w:trPr>
        <w:tc>
          <w:tcPr>
            <w:tcW w:w="561" w:type="dxa"/>
            <w:tcBorders>
              <w:top w:val="single" w:sz="4" w:space="0" w:color="BFBFBF"/>
              <w:left w:val="single" w:sz="4" w:space="0" w:color="BFBFBF"/>
              <w:bottom w:val="single" w:sz="4" w:space="0" w:color="BFBFBF"/>
              <w:right w:val="single" w:sz="4" w:space="0" w:color="BFBFBF"/>
            </w:tcBorders>
          </w:tcPr>
          <w:p w14:paraId="4CE74BA3" w14:textId="77777777" w:rsidR="00441D9C" w:rsidRPr="001724FE" w:rsidRDefault="00441D9C" w:rsidP="007F33E2">
            <w:pPr>
              <w:spacing w:after="0" w:line="259" w:lineRule="auto"/>
              <w:ind w:left="0" w:firstLine="0"/>
              <w:jc w:val="left"/>
              <w:rPr>
                <w:rFonts w:ascii="Arial" w:hAnsi="Arial" w:cs="Arial"/>
                <w:color w:val="auto"/>
                <w:sz w:val="18"/>
                <w:szCs w:val="18"/>
              </w:rPr>
            </w:pPr>
            <w:r w:rsidRPr="001724FE">
              <w:rPr>
                <w:rFonts w:ascii="Arial" w:eastAsia="Arial" w:hAnsi="Arial" w:cs="Arial"/>
                <w:b/>
                <w:color w:val="auto"/>
                <w:sz w:val="18"/>
                <w:szCs w:val="18"/>
              </w:rPr>
              <w:t xml:space="preserve">No </w:t>
            </w:r>
          </w:p>
        </w:tc>
        <w:tc>
          <w:tcPr>
            <w:tcW w:w="1417" w:type="dxa"/>
            <w:tcBorders>
              <w:top w:val="single" w:sz="4" w:space="0" w:color="BFBFBF"/>
              <w:left w:val="single" w:sz="4" w:space="0" w:color="BFBFBF"/>
              <w:bottom w:val="single" w:sz="4" w:space="0" w:color="BFBFBF"/>
              <w:right w:val="single" w:sz="4" w:space="0" w:color="BFBFBF"/>
            </w:tcBorders>
          </w:tcPr>
          <w:p w14:paraId="604D878D"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eastAsia="Arial" w:hAnsi="Arial" w:cs="Arial"/>
                <w:b/>
                <w:color w:val="auto"/>
                <w:sz w:val="18"/>
                <w:szCs w:val="18"/>
              </w:rPr>
              <w:t xml:space="preserve">Estación </w:t>
            </w:r>
          </w:p>
        </w:tc>
        <w:tc>
          <w:tcPr>
            <w:tcW w:w="1418" w:type="dxa"/>
            <w:tcBorders>
              <w:top w:val="single" w:sz="4" w:space="0" w:color="BFBFBF"/>
              <w:left w:val="single" w:sz="4" w:space="0" w:color="BFBFBF"/>
              <w:bottom w:val="single" w:sz="4" w:space="0" w:color="BFBFBF"/>
              <w:right w:val="single" w:sz="4" w:space="0" w:color="BFBFBF"/>
            </w:tcBorders>
          </w:tcPr>
          <w:p w14:paraId="1956162D"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eastAsia="Arial" w:hAnsi="Arial" w:cs="Arial"/>
                <w:b/>
                <w:color w:val="auto"/>
                <w:sz w:val="18"/>
                <w:szCs w:val="18"/>
              </w:rPr>
              <w:t xml:space="preserve">Codificación </w:t>
            </w:r>
          </w:p>
        </w:tc>
        <w:tc>
          <w:tcPr>
            <w:tcW w:w="1418" w:type="dxa"/>
            <w:tcBorders>
              <w:top w:val="single" w:sz="4" w:space="0" w:color="BFBFBF"/>
              <w:left w:val="single" w:sz="4" w:space="0" w:color="BFBFBF"/>
              <w:bottom w:val="single" w:sz="4" w:space="0" w:color="BFBFBF"/>
              <w:right w:val="single" w:sz="4" w:space="0" w:color="BFBFBF"/>
            </w:tcBorders>
          </w:tcPr>
          <w:p w14:paraId="169D69AF" w14:textId="77777777" w:rsidR="00441D9C" w:rsidRPr="001724FE" w:rsidRDefault="00441D9C" w:rsidP="007F33E2">
            <w:pPr>
              <w:spacing w:after="0" w:line="259" w:lineRule="auto"/>
              <w:ind w:left="2" w:firstLine="0"/>
              <w:jc w:val="left"/>
              <w:rPr>
                <w:rFonts w:ascii="Arial" w:hAnsi="Arial" w:cs="Arial"/>
                <w:color w:val="auto"/>
                <w:sz w:val="18"/>
                <w:szCs w:val="18"/>
              </w:rPr>
            </w:pPr>
            <w:r w:rsidRPr="001724FE">
              <w:rPr>
                <w:rFonts w:ascii="Arial" w:eastAsia="Arial" w:hAnsi="Arial" w:cs="Arial"/>
                <w:b/>
                <w:color w:val="auto"/>
                <w:sz w:val="18"/>
                <w:szCs w:val="18"/>
              </w:rPr>
              <w:t xml:space="preserve">Cuenca </w:t>
            </w:r>
          </w:p>
        </w:tc>
        <w:tc>
          <w:tcPr>
            <w:tcW w:w="1560" w:type="dxa"/>
            <w:tcBorders>
              <w:top w:val="single" w:sz="4" w:space="0" w:color="BFBFBF"/>
              <w:left w:val="single" w:sz="4" w:space="0" w:color="BFBFBF"/>
              <w:bottom w:val="single" w:sz="4" w:space="0" w:color="BFBFBF"/>
              <w:right w:val="single" w:sz="4" w:space="0" w:color="BFBFBF"/>
            </w:tcBorders>
          </w:tcPr>
          <w:p w14:paraId="2FEC0DEE"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eastAsia="Arial" w:hAnsi="Arial" w:cs="Arial"/>
                <w:b/>
                <w:color w:val="auto"/>
                <w:sz w:val="18"/>
                <w:szCs w:val="18"/>
              </w:rPr>
              <w:t xml:space="preserve">Macrodistrito </w:t>
            </w:r>
          </w:p>
        </w:tc>
        <w:tc>
          <w:tcPr>
            <w:tcW w:w="2550" w:type="dxa"/>
            <w:tcBorders>
              <w:top w:val="single" w:sz="4" w:space="0" w:color="BFBFBF"/>
              <w:left w:val="single" w:sz="4" w:space="0" w:color="BFBFBF"/>
              <w:bottom w:val="single" w:sz="4" w:space="0" w:color="BFBFBF"/>
              <w:right w:val="single" w:sz="4" w:space="0" w:color="BFBFBF"/>
            </w:tcBorders>
          </w:tcPr>
          <w:p w14:paraId="0DDF3583"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eastAsia="Arial" w:hAnsi="Arial" w:cs="Arial"/>
                <w:b/>
                <w:color w:val="auto"/>
                <w:sz w:val="18"/>
                <w:szCs w:val="18"/>
              </w:rPr>
              <w:t xml:space="preserve">Observación </w:t>
            </w:r>
          </w:p>
        </w:tc>
      </w:tr>
      <w:tr w:rsidR="00636E58" w:rsidRPr="00636E58" w14:paraId="4033CEBF" w14:textId="77777777" w:rsidTr="007F33E2">
        <w:trPr>
          <w:trHeight w:val="467"/>
        </w:trPr>
        <w:tc>
          <w:tcPr>
            <w:tcW w:w="561" w:type="dxa"/>
            <w:tcBorders>
              <w:top w:val="single" w:sz="4" w:space="0" w:color="BFBFBF"/>
              <w:left w:val="single" w:sz="4" w:space="0" w:color="BFBFBF"/>
              <w:bottom w:val="single" w:sz="4" w:space="0" w:color="BFBFBF"/>
              <w:right w:val="single" w:sz="4" w:space="0" w:color="BFBFBF"/>
            </w:tcBorders>
            <w:shd w:val="clear" w:color="auto" w:fill="F2F2F2"/>
          </w:tcPr>
          <w:p w14:paraId="7B3582B3" w14:textId="77777777" w:rsidR="00441D9C" w:rsidRPr="001724FE" w:rsidRDefault="00441D9C" w:rsidP="007F33E2">
            <w:pPr>
              <w:spacing w:after="0" w:line="259" w:lineRule="auto"/>
              <w:ind w:left="0" w:firstLine="0"/>
              <w:jc w:val="left"/>
              <w:rPr>
                <w:rFonts w:ascii="Arial" w:hAnsi="Arial" w:cs="Arial"/>
                <w:color w:val="auto"/>
                <w:sz w:val="18"/>
                <w:szCs w:val="18"/>
              </w:rPr>
            </w:pPr>
            <w:r w:rsidRPr="001724FE">
              <w:rPr>
                <w:rFonts w:ascii="Arial" w:eastAsia="Arial" w:hAnsi="Arial" w:cs="Arial"/>
                <w:b/>
                <w:color w:val="auto"/>
                <w:sz w:val="18"/>
                <w:szCs w:val="18"/>
              </w:rPr>
              <w:t xml:space="preserve">1 </w:t>
            </w:r>
          </w:p>
        </w:tc>
        <w:tc>
          <w:tcPr>
            <w:tcW w:w="1417" w:type="dxa"/>
            <w:tcBorders>
              <w:top w:val="single" w:sz="4" w:space="0" w:color="BFBFBF"/>
              <w:left w:val="single" w:sz="4" w:space="0" w:color="BFBFBF"/>
              <w:bottom w:val="single" w:sz="4" w:space="0" w:color="BFBFBF"/>
              <w:right w:val="single" w:sz="4" w:space="0" w:color="BFBFBF"/>
            </w:tcBorders>
            <w:shd w:val="clear" w:color="auto" w:fill="F2F2F2"/>
          </w:tcPr>
          <w:p w14:paraId="4EE40104"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Puente </w:t>
            </w:r>
            <w:proofErr w:type="spellStart"/>
            <w:r w:rsidRPr="001724FE">
              <w:rPr>
                <w:rFonts w:ascii="Arial" w:hAnsi="Arial" w:cs="Arial"/>
                <w:color w:val="auto"/>
                <w:sz w:val="18"/>
                <w:szCs w:val="18"/>
              </w:rPr>
              <w:t>Kupillani</w:t>
            </w:r>
            <w:proofErr w:type="spellEnd"/>
            <w:r w:rsidRPr="001724FE">
              <w:rPr>
                <w:rFonts w:ascii="Arial" w:hAnsi="Arial" w:cs="Arial"/>
                <w:color w:val="auto"/>
                <w:sz w:val="18"/>
                <w:szCs w:val="18"/>
              </w:rPr>
              <w:t xml:space="preserve"> </w:t>
            </w:r>
          </w:p>
        </w:tc>
        <w:tc>
          <w:tcPr>
            <w:tcW w:w="1418" w:type="dxa"/>
            <w:tcBorders>
              <w:top w:val="single" w:sz="4" w:space="0" w:color="BFBFBF"/>
              <w:left w:val="single" w:sz="4" w:space="0" w:color="BFBFBF"/>
              <w:bottom w:val="single" w:sz="4" w:space="0" w:color="BFBFBF"/>
              <w:right w:val="single" w:sz="4" w:space="0" w:color="BFBFBF"/>
            </w:tcBorders>
            <w:shd w:val="clear" w:color="auto" w:fill="F2F2F2"/>
          </w:tcPr>
          <w:p w14:paraId="1C07D730"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HUAHI004 </w:t>
            </w:r>
          </w:p>
        </w:tc>
        <w:tc>
          <w:tcPr>
            <w:tcW w:w="1418" w:type="dxa"/>
            <w:tcBorders>
              <w:top w:val="single" w:sz="4" w:space="0" w:color="BFBFBF"/>
              <w:left w:val="single" w:sz="4" w:space="0" w:color="BFBFBF"/>
              <w:bottom w:val="single" w:sz="4" w:space="0" w:color="BFBFBF"/>
              <w:right w:val="single" w:sz="4" w:space="0" w:color="BFBFBF"/>
            </w:tcBorders>
            <w:shd w:val="clear" w:color="auto" w:fill="F2F2F2"/>
          </w:tcPr>
          <w:p w14:paraId="73D71304" w14:textId="77777777" w:rsidR="00441D9C" w:rsidRPr="001724FE" w:rsidRDefault="00441D9C" w:rsidP="007F33E2">
            <w:pPr>
              <w:spacing w:after="0" w:line="259" w:lineRule="auto"/>
              <w:ind w:left="2" w:firstLine="0"/>
              <w:jc w:val="left"/>
              <w:rPr>
                <w:rFonts w:ascii="Arial" w:hAnsi="Arial" w:cs="Arial"/>
                <w:color w:val="auto"/>
                <w:sz w:val="18"/>
                <w:szCs w:val="18"/>
              </w:rPr>
            </w:pPr>
            <w:r w:rsidRPr="001724FE">
              <w:rPr>
                <w:rFonts w:ascii="Arial" w:hAnsi="Arial" w:cs="Arial"/>
                <w:color w:val="auto"/>
                <w:sz w:val="18"/>
                <w:szCs w:val="18"/>
              </w:rPr>
              <w:t xml:space="preserve">Huañajahuira </w:t>
            </w:r>
          </w:p>
        </w:tc>
        <w:tc>
          <w:tcPr>
            <w:tcW w:w="1560" w:type="dxa"/>
            <w:tcBorders>
              <w:top w:val="single" w:sz="4" w:space="0" w:color="BFBFBF"/>
              <w:left w:val="single" w:sz="4" w:space="0" w:color="BFBFBF"/>
              <w:bottom w:val="single" w:sz="4" w:space="0" w:color="BFBFBF"/>
              <w:right w:val="single" w:sz="4" w:space="0" w:color="BFBFBF"/>
            </w:tcBorders>
            <w:shd w:val="clear" w:color="auto" w:fill="F2F2F2"/>
          </w:tcPr>
          <w:p w14:paraId="1D0184B4"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Sur </w:t>
            </w:r>
          </w:p>
        </w:tc>
        <w:tc>
          <w:tcPr>
            <w:tcW w:w="2550" w:type="dxa"/>
            <w:tcBorders>
              <w:top w:val="single" w:sz="4" w:space="0" w:color="BFBFBF"/>
              <w:left w:val="single" w:sz="4" w:space="0" w:color="BFBFBF"/>
              <w:bottom w:val="single" w:sz="4" w:space="0" w:color="BFBFBF"/>
              <w:right w:val="single" w:sz="4" w:space="0" w:color="BFBFBF"/>
            </w:tcBorders>
            <w:shd w:val="clear" w:color="auto" w:fill="F2F2F2"/>
          </w:tcPr>
          <w:p w14:paraId="5E4CB7CB"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Sedimentos y tipo de flujo Ondas pulsantes </w:t>
            </w:r>
          </w:p>
        </w:tc>
      </w:tr>
      <w:tr w:rsidR="00636E58" w:rsidRPr="00636E58" w14:paraId="205AA6AE" w14:textId="77777777" w:rsidTr="007F33E2">
        <w:trPr>
          <w:trHeight w:val="703"/>
        </w:trPr>
        <w:tc>
          <w:tcPr>
            <w:tcW w:w="561" w:type="dxa"/>
            <w:tcBorders>
              <w:top w:val="single" w:sz="4" w:space="0" w:color="BFBFBF"/>
              <w:left w:val="single" w:sz="4" w:space="0" w:color="BFBFBF"/>
              <w:bottom w:val="single" w:sz="4" w:space="0" w:color="BFBFBF"/>
              <w:right w:val="single" w:sz="4" w:space="0" w:color="BFBFBF"/>
            </w:tcBorders>
          </w:tcPr>
          <w:p w14:paraId="1E8F53B9" w14:textId="77777777" w:rsidR="00441D9C" w:rsidRPr="001724FE" w:rsidRDefault="00441D9C" w:rsidP="007F33E2">
            <w:pPr>
              <w:spacing w:after="0" w:line="259" w:lineRule="auto"/>
              <w:ind w:left="0" w:firstLine="0"/>
              <w:jc w:val="left"/>
              <w:rPr>
                <w:rFonts w:ascii="Arial" w:hAnsi="Arial" w:cs="Arial"/>
                <w:color w:val="auto"/>
                <w:sz w:val="18"/>
                <w:szCs w:val="18"/>
              </w:rPr>
            </w:pPr>
            <w:r w:rsidRPr="001724FE">
              <w:rPr>
                <w:rFonts w:ascii="Arial" w:eastAsia="Arial" w:hAnsi="Arial" w:cs="Arial"/>
                <w:b/>
                <w:color w:val="auto"/>
                <w:sz w:val="18"/>
                <w:szCs w:val="18"/>
              </w:rPr>
              <w:t xml:space="preserve">2 </w:t>
            </w:r>
          </w:p>
        </w:tc>
        <w:tc>
          <w:tcPr>
            <w:tcW w:w="1417" w:type="dxa"/>
            <w:tcBorders>
              <w:top w:val="single" w:sz="4" w:space="0" w:color="BFBFBF"/>
              <w:left w:val="single" w:sz="4" w:space="0" w:color="BFBFBF"/>
              <w:bottom w:val="single" w:sz="4" w:space="0" w:color="BFBFBF"/>
              <w:right w:val="single" w:sz="4" w:space="0" w:color="BFBFBF"/>
            </w:tcBorders>
          </w:tcPr>
          <w:p w14:paraId="7B8BADFB"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Plazoleta </w:t>
            </w:r>
          </w:p>
        </w:tc>
        <w:tc>
          <w:tcPr>
            <w:tcW w:w="1418" w:type="dxa"/>
            <w:tcBorders>
              <w:top w:val="single" w:sz="4" w:space="0" w:color="BFBFBF"/>
              <w:left w:val="single" w:sz="4" w:space="0" w:color="BFBFBF"/>
              <w:bottom w:val="single" w:sz="4" w:space="0" w:color="BFBFBF"/>
              <w:right w:val="single" w:sz="4" w:space="0" w:color="BFBFBF"/>
            </w:tcBorders>
          </w:tcPr>
          <w:p w14:paraId="389E64DA"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ACHHI005 </w:t>
            </w:r>
          </w:p>
        </w:tc>
        <w:tc>
          <w:tcPr>
            <w:tcW w:w="1418" w:type="dxa"/>
            <w:tcBorders>
              <w:top w:val="single" w:sz="4" w:space="0" w:color="BFBFBF"/>
              <w:left w:val="single" w:sz="4" w:space="0" w:color="BFBFBF"/>
              <w:bottom w:val="single" w:sz="4" w:space="0" w:color="BFBFBF"/>
              <w:right w:val="single" w:sz="4" w:space="0" w:color="BFBFBF"/>
            </w:tcBorders>
          </w:tcPr>
          <w:p w14:paraId="2F8FE3FA" w14:textId="77777777" w:rsidR="00441D9C" w:rsidRPr="001724FE" w:rsidRDefault="00441D9C" w:rsidP="007F33E2">
            <w:pPr>
              <w:spacing w:after="0" w:line="259" w:lineRule="auto"/>
              <w:ind w:left="2" w:firstLine="0"/>
              <w:jc w:val="left"/>
              <w:rPr>
                <w:rFonts w:ascii="Arial" w:hAnsi="Arial" w:cs="Arial"/>
                <w:color w:val="auto"/>
                <w:sz w:val="18"/>
                <w:szCs w:val="18"/>
              </w:rPr>
            </w:pPr>
            <w:r w:rsidRPr="001724FE">
              <w:rPr>
                <w:rFonts w:ascii="Arial" w:hAnsi="Arial" w:cs="Arial"/>
                <w:color w:val="auto"/>
                <w:sz w:val="18"/>
                <w:szCs w:val="18"/>
              </w:rPr>
              <w:t xml:space="preserve">Achumani </w:t>
            </w:r>
          </w:p>
        </w:tc>
        <w:tc>
          <w:tcPr>
            <w:tcW w:w="1560" w:type="dxa"/>
            <w:tcBorders>
              <w:top w:val="single" w:sz="4" w:space="0" w:color="BFBFBF"/>
              <w:left w:val="single" w:sz="4" w:space="0" w:color="BFBFBF"/>
              <w:bottom w:val="single" w:sz="4" w:space="0" w:color="BFBFBF"/>
              <w:right w:val="single" w:sz="4" w:space="0" w:color="BFBFBF"/>
            </w:tcBorders>
          </w:tcPr>
          <w:p w14:paraId="3E29AD0F"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Sur </w:t>
            </w:r>
          </w:p>
        </w:tc>
        <w:tc>
          <w:tcPr>
            <w:tcW w:w="2550" w:type="dxa"/>
            <w:tcBorders>
              <w:top w:val="single" w:sz="4" w:space="0" w:color="BFBFBF"/>
              <w:left w:val="single" w:sz="4" w:space="0" w:color="BFBFBF"/>
              <w:bottom w:val="single" w:sz="4" w:space="0" w:color="BFBFBF"/>
              <w:right w:val="single" w:sz="4" w:space="0" w:color="BFBFBF"/>
            </w:tcBorders>
          </w:tcPr>
          <w:p w14:paraId="5FE0FDFA"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Confluencia Kellumani y </w:t>
            </w:r>
          </w:p>
          <w:p w14:paraId="557C3E61"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Huayllani </w:t>
            </w:r>
          </w:p>
          <w:p w14:paraId="1A71F1EC"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Ondas pulsantes </w:t>
            </w:r>
          </w:p>
        </w:tc>
      </w:tr>
      <w:tr w:rsidR="00636E58" w:rsidRPr="00636E58" w14:paraId="5B1D2625" w14:textId="77777777" w:rsidTr="007F33E2">
        <w:trPr>
          <w:trHeight w:val="467"/>
        </w:trPr>
        <w:tc>
          <w:tcPr>
            <w:tcW w:w="561" w:type="dxa"/>
            <w:tcBorders>
              <w:top w:val="single" w:sz="4" w:space="0" w:color="BFBFBF"/>
              <w:left w:val="single" w:sz="4" w:space="0" w:color="BFBFBF"/>
              <w:bottom w:val="single" w:sz="4" w:space="0" w:color="BFBFBF"/>
              <w:right w:val="single" w:sz="4" w:space="0" w:color="BFBFBF"/>
            </w:tcBorders>
            <w:shd w:val="clear" w:color="auto" w:fill="F2F2F2"/>
          </w:tcPr>
          <w:p w14:paraId="50B920AD" w14:textId="77777777" w:rsidR="00441D9C" w:rsidRPr="001724FE" w:rsidRDefault="00441D9C" w:rsidP="007F33E2">
            <w:pPr>
              <w:spacing w:after="0" w:line="259" w:lineRule="auto"/>
              <w:ind w:left="0" w:firstLine="0"/>
              <w:jc w:val="left"/>
              <w:rPr>
                <w:rFonts w:ascii="Arial" w:hAnsi="Arial" w:cs="Arial"/>
                <w:color w:val="auto"/>
                <w:sz w:val="18"/>
                <w:szCs w:val="18"/>
              </w:rPr>
            </w:pPr>
            <w:r w:rsidRPr="001724FE">
              <w:rPr>
                <w:rFonts w:ascii="Arial" w:eastAsia="Arial" w:hAnsi="Arial" w:cs="Arial"/>
                <w:b/>
                <w:color w:val="auto"/>
                <w:sz w:val="18"/>
                <w:szCs w:val="18"/>
              </w:rPr>
              <w:t xml:space="preserve">3 </w:t>
            </w:r>
          </w:p>
        </w:tc>
        <w:tc>
          <w:tcPr>
            <w:tcW w:w="1417" w:type="dxa"/>
            <w:tcBorders>
              <w:top w:val="single" w:sz="4" w:space="0" w:color="BFBFBF"/>
              <w:left w:val="single" w:sz="4" w:space="0" w:color="BFBFBF"/>
              <w:bottom w:val="single" w:sz="4" w:space="0" w:color="BFBFBF"/>
              <w:right w:val="single" w:sz="4" w:space="0" w:color="BFBFBF"/>
            </w:tcBorders>
            <w:shd w:val="clear" w:color="auto" w:fill="F2F2F2"/>
          </w:tcPr>
          <w:p w14:paraId="692760EA"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Puente Aruntaya </w:t>
            </w:r>
          </w:p>
        </w:tc>
        <w:tc>
          <w:tcPr>
            <w:tcW w:w="1418" w:type="dxa"/>
            <w:tcBorders>
              <w:top w:val="single" w:sz="4" w:space="0" w:color="BFBFBF"/>
              <w:left w:val="single" w:sz="4" w:space="0" w:color="BFBFBF"/>
              <w:bottom w:val="single" w:sz="4" w:space="0" w:color="BFBFBF"/>
              <w:right w:val="single" w:sz="4" w:space="0" w:color="BFBFBF"/>
            </w:tcBorders>
            <w:shd w:val="clear" w:color="auto" w:fill="F2F2F2"/>
          </w:tcPr>
          <w:p w14:paraId="26BDE992"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IRPHI002 </w:t>
            </w:r>
          </w:p>
        </w:tc>
        <w:tc>
          <w:tcPr>
            <w:tcW w:w="1418" w:type="dxa"/>
            <w:tcBorders>
              <w:top w:val="single" w:sz="4" w:space="0" w:color="BFBFBF"/>
              <w:left w:val="single" w:sz="4" w:space="0" w:color="BFBFBF"/>
              <w:bottom w:val="single" w:sz="4" w:space="0" w:color="BFBFBF"/>
              <w:right w:val="single" w:sz="4" w:space="0" w:color="BFBFBF"/>
            </w:tcBorders>
            <w:shd w:val="clear" w:color="auto" w:fill="F2F2F2"/>
          </w:tcPr>
          <w:p w14:paraId="5EB6437B" w14:textId="77777777" w:rsidR="00441D9C" w:rsidRPr="001724FE" w:rsidRDefault="00441D9C" w:rsidP="007F33E2">
            <w:pPr>
              <w:spacing w:after="0" w:line="259" w:lineRule="auto"/>
              <w:ind w:left="2" w:firstLine="0"/>
              <w:jc w:val="left"/>
              <w:rPr>
                <w:rFonts w:ascii="Arial" w:hAnsi="Arial" w:cs="Arial"/>
                <w:color w:val="auto"/>
                <w:sz w:val="18"/>
                <w:szCs w:val="18"/>
              </w:rPr>
            </w:pPr>
            <w:r w:rsidRPr="001724FE">
              <w:rPr>
                <w:rFonts w:ascii="Arial" w:hAnsi="Arial" w:cs="Arial"/>
                <w:color w:val="auto"/>
                <w:sz w:val="18"/>
                <w:szCs w:val="18"/>
              </w:rPr>
              <w:t xml:space="preserve">Irpavi </w:t>
            </w:r>
          </w:p>
        </w:tc>
        <w:tc>
          <w:tcPr>
            <w:tcW w:w="1560" w:type="dxa"/>
            <w:tcBorders>
              <w:top w:val="single" w:sz="4" w:space="0" w:color="BFBFBF"/>
              <w:left w:val="single" w:sz="4" w:space="0" w:color="BFBFBF"/>
              <w:bottom w:val="single" w:sz="4" w:space="0" w:color="BFBFBF"/>
              <w:right w:val="single" w:sz="4" w:space="0" w:color="BFBFBF"/>
            </w:tcBorders>
            <w:shd w:val="clear" w:color="auto" w:fill="F2F2F2"/>
          </w:tcPr>
          <w:p w14:paraId="11479D6E"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Sur </w:t>
            </w:r>
          </w:p>
        </w:tc>
        <w:tc>
          <w:tcPr>
            <w:tcW w:w="2550" w:type="dxa"/>
            <w:tcBorders>
              <w:top w:val="single" w:sz="4" w:space="0" w:color="BFBFBF"/>
              <w:left w:val="single" w:sz="4" w:space="0" w:color="BFBFBF"/>
              <w:bottom w:val="single" w:sz="4" w:space="0" w:color="BFBFBF"/>
              <w:right w:val="single" w:sz="4" w:space="0" w:color="BFBFBF"/>
            </w:tcBorders>
            <w:shd w:val="clear" w:color="auto" w:fill="F2F2F2"/>
          </w:tcPr>
          <w:p w14:paraId="036F2CFA" w14:textId="26494F58" w:rsidR="00441D9C" w:rsidRPr="001724FE" w:rsidRDefault="00441D9C" w:rsidP="007F33E2">
            <w:pPr>
              <w:spacing w:after="0" w:line="259" w:lineRule="auto"/>
              <w:ind w:left="1" w:right="353" w:firstLine="0"/>
              <w:jc w:val="left"/>
              <w:rPr>
                <w:rFonts w:ascii="Arial" w:hAnsi="Arial" w:cs="Arial"/>
                <w:color w:val="auto"/>
                <w:sz w:val="18"/>
                <w:szCs w:val="18"/>
              </w:rPr>
            </w:pPr>
            <w:r w:rsidRPr="001724FE">
              <w:rPr>
                <w:rFonts w:ascii="Arial" w:hAnsi="Arial" w:cs="Arial"/>
                <w:color w:val="auto"/>
                <w:sz w:val="18"/>
                <w:szCs w:val="18"/>
              </w:rPr>
              <w:t xml:space="preserve">Desborde </w:t>
            </w:r>
            <w:r w:rsidR="001724FE" w:rsidRPr="001724FE">
              <w:rPr>
                <w:rFonts w:ascii="Arial" w:hAnsi="Arial" w:cs="Arial"/>
                <w:color w:val="auto"/>
                <w:sz w:val="18"/>
                <w:szCs w:val="18"/>
              </w:rPr>
              <w:t>Mazamorras</w:t>
            </w:r>
            <w:r w:rsidRPr="001724FE">
              <w:rPr>
                <w:rFonts w:ascii="Arial" w:hAnsi="Arial" w:cs="Arial"/>
                <w:color w:val="auto"/>
                <w:sz w:val="18"/>
                <w:szCs w:val="18"/>
              </w:rPr>
              <w:t xml:space="preserve"> </w:t>
            </w:r>
          </w:p>
        </w:tc>
      </w:tr>
      <w:tr w:rsidR="00636E58" w:rsidRPr="00636E58" w14:paraId="2AAE7ED4" w14:textId="77777777" w:rsidTr="007F33E2">
        <w:trPr>
          <w:trHeight w:val="473"/>
        </w:trPr>
        <w:tc>
          <w:tcPr>
            <w:tcW w:w="561" w:type="dxa"/>
            <w:tcBorders>
              <w:top w:val="single" w:sz="4" w:space="0" w:color="BFBFBF"/>
              <w:left w:val="single" w:sz="4" w:space="0" w:color="BFBFBF"/>
              <w:bottom w:val="single" w:sz="4" w:space="0" w:color="BFBFBF"/>
              <w:right w:val="single" w:sz="4" w:space="0" w:color="BFBFBF"/>
            </w:tcBorders>
          </w:tcPr>
          <w:p w14:paraId="084D438B" w14:textId="77777777" w:rsidR="00441D9C" w:rsidRPr="001724FE" w:rsidRDefault="00441D9C" w:rsidP="007F33E2">
            <w:pPr>
              <w:spacing w:after="0" w:line="259" w:lineRule="auto"/>
              <w:ind w:left="0" w:firstLine="0"/>
              <w:jc w:val="left"/>
              <w:rPr>
                <w:rFonts w:ascii="Arial" w:hAnsi="Arial" w:cs="Arial"/>
                <w:color w:val="auto"/>
                <w:sz w:val="18"/>
                <w:szCs w:val="18"/>
              </w:rPr>
            </w:pPr>
            <w:r w:rsidRPr="001724FE">
              <w:rPr>
                <w:rFonts w:ascii="Arial" w:eastAsia="Arial" w:hAnsi="Arial" w:cs="Arial"/>
                <w:b/>
                <w:color w:val="auto"/>
                <w:sz w:val="18"/>
                <w:szCs w:val="18"/>
              </w:rPr>
              <w:t xml:space="preserve">4 </w:t>
            </w:r>
          </w:p>
        </w:tc>
        <w:tc>
          <w:tcPr>
            <w:tcW w:w="1417" w:type="dxa"/>
            <w:tcBorders>
              <w:top w:val="single" w:sz="4" w:space="0" w:color="BFBFBF"/>
              <w:left w:val="single" w:sz="4" w:space="0" w:color="BFBFBF"/>
              <w:bottom w:val="single" w:sz="4" w:space="0" w:color="BFBFBF"/>
              <w:right w:val="single" w:sz="4" w:space="0" w:color="BFBFBF"/>
            </w:tcBorders>
          </w:tcPr>
          <w:p w14:paraId="1724E6C4"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Puente </w:t>
            </w:r>
          </w:p>
          <w:p w14:paraId="7DB5BAAD"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Pasos </w:t>
            </w:r>
            <w:proofErr w:type="spellStart"/>
            <w:r w:rsidRPr="001724FE">
              <w:rPr>
                <w:rFonts w:ascii="Arial" w:hAnsi="Arial" w:cs="Arial"/>
                <w:color w:val="auto"/>
                <w:sz w:val="18"/>
                <w:szCs w:val="18"/>
              </w:rPr>
              <w:t>Kanki</w:t>
            </w:r>
            <w:proofErr w:type="spellEnd"/>
            <w:r w:rsidRPr="001724FE">
              <w:rPr>
                <w:rFonts w:ascii="Arial" w:hAnsi="Arial" w:cs="Arial"/>
                <w:color w:val="auto"/>
                <w:sz w:val="18"/>
                <w:szCs w:val="18"/>
              </w:rPr>
              <w:t xml:space="preserve"> </w:t>
            </w:r>
          </w:p>
        </w:tc>
        <w:tc>
          <w:tcPr>
            <w:tcW w:w="1418" w:type="dxa"/>
            <w:tcBorders>
              <w:top w:val="single" w:sz="4" w:space="0" w:color="BFBFBF"/>
              <w:left w:val="single" w:sz="4" w:space="0" w:color="BFBFBF"/>
              <w:bottom w:val="single" w:sz="4" w:space="0" w:color="BFBFBF"/>
              <w:right w:val="single" w:sz="4" w:space="0" w:color="BFBFBF"/>
            </w:tcBorders>
          </w:tcPr>
          <w:p w14:paraId="3FC77802"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ORKHI002 </w:t>
            </w:r>
          </w:p>
        </w:tc>
        <w:tc>
          <w:tcPr>
            <w:tcW w:w="1418" w:type="dxa"/>
            <w:tcBorders>
              <w:top w:val="single" w:sz="4" w:space="0" w:color="BFBFBF"/>
              <w:left w:val="single" w:sz="4" w:space="0" w:color="BFBFBF"/>
              <w:bottom w:val="single" w:sz="4" w:space="0" w:color="BFBFBF"/>
              <w:right w:val="single" w:sz="4" w:space="0" w:color="BFBFBF"/>
            </w:tcBorders>
          </w:tcPr>
          <w:p w14:paraId="6253B3A0" w14:textId="7499FBD5" w:rsidR="00441D9C" w:rsidRPr="001724FE" w:rsidRDefault="001724FE" w:rsidP="007F33E2">
            <w:pPr>
              <w:spacing w:after="0" w:line="259" w:lineRule="auto"/>
              <w:ind w:left="2" w:firstLine="0"/>
              <w:jc w:val="left"/>
              <w:rPr>
                <w:rFonts w:ascii="Arial" w:hAnsi="Arial" w:cs="Arial"/>
                <w:color w:val="auto"/>
                <w:sz w:val="18"/>
                <w:szCs w:val="18"/>
              </w:rPr>
            </w:pPr>
            <w:r w:rsidRPr="001724FE">
              <w:rPr>
                <w:rFonts w:ascii="Arial" w:hAnsi="Arial" w:cs="Arial"/>
                <w:color w:val="auto"/>
                <w:sz w:val="18"/>
                <w:szCs w:val="18"/>
              </w:rPr>
              <w:t>Orkojahuira</w:t>
            </w:r>
            <w:r w:rsidR="00441D9C" w:rsidRPr="001724FE">
              <w:rPr>
                <w:rFonts w:ascii="Arial" w:hAnsi="Arial" w:cs="Arial"/>
                <w:color w:val="auto"/>
                <w:sz w:val="18"/>
                <w:szCs w:val="18"/>
              </w:rPr>
              <w:t xml:space="preserve"> </w:t>
            </w:r>
          </w:p>
        </w:tc>
        <w:tc>
          <w:tcPr>
            <w:tcW w:w="1560" w:type="dxa"/>
            <w:tcBorders>
              <w:top w:val="single" w:sz="4" w:space="0" w:color="BFBFBF"/>
              <w:left w:val="single" w:sz="4" w:space="0" w:color="BFBFBF"/>
              <w:bottom w:val="single" w:sz="4" w:space="0" w:color="BFBFBF"/>
              <w:right w:val="single" w:sz="4" w:space="0" w:color="BFBFBF"/>
            </w:tcBorders>
          </w:tcPr>
          <w:p w14:paraId="401EE53B"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San Antonio </w:t>
            </w:r>
          </w:p>
        </w:tc>
        <w:tc>
          <w:tcPr>
            <w:tcW w:w="2550" w:type="dxa"/>
            <w:tcBorders>
              <w:top w:val="single" w:sz="4" w:space="0" w:color="BFBFBF"/>
              <w:left w:val="single" w:sz="4" w:space="0" w:color="BFBFBF"/>
              <w:bottom w:val="single" w:sz="4" w:space="0" w:color="BFBFBF"/>
              <w:right w:val="single" w:sz="4" w:space="0" w:color="BFBFBF"/>
            </w:tcBorders>
          </w:tcPr>
          <w:p w14:paraId="7C4CD5AE"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Desborde </w:t>
            </w:r>
          </w:p>
        </w:tc>
      </w:tr>
      <w:tr w:rsidR="00636E58" w:rsidRPr="00636E58" w14:paraId="0B62C2B7" w14:textId="77777777" w:rsidTr="007F33E2">
        <w:trPr>
          <w:trHeight w:val="468"/>
        </w:trPr>
        <w:tc>
          <w:tcPr>
            <w:tcW w:w="561" w:type="dxa"/>
            <w:tcBorders>
              <w:top w:val="single" w:sz="4" w:space="0" w:color="BFBFBF"/>
              <w:left w:val="single" w:sz="4" w:space="0" w:color="BFBFBF"/>
              <w:bottom w:val="single" w:sz="4" w:space="0" w:color="BFBFBF"/>
              <w:right w:val="single" w:sz="4" w:space="0" w:color="BFBFBF"/>
            </w:tcBorders>
            <w:shd w:val="clear" w:color="auto" w:fill="F2F2F2"/>
          </w:tcPr>
          <w:p w14:paraId="0344665B" w14:textId="77777777" w:rsidR="00441D9C" w:rsidRPr="001724FE" w:rsidRDefault="00441D9C" w:rsidP="007F33E2">
            <w:pPr>
              <w:spacing w:after="0" w:line="259" w:lineRule="auto"/>
              <w:ind w:left="0" w:firstLine="0"/>
              <w:jc w:val="left"/>
              <w:rPr>
                <w:rFonts w:ascii="Arial" w:hAnsi="Arial" w:cs="Arial"/>
                <w:color w:val="auto"/>
                <w:sz w:val="18"/>
                <w:szCs w:val="18"/>
              </w:rPr>
            </w:pPr>
            <w:r w:rsidRPr="001724FE">
              <w:rPr>
                <w:rFonts w:ascii="Arial" w:eastAsia="Arial" w:hAnsi="Arial" w:cs="Arial"/>
                <w:b/>
                <w:color w:val="auto"/>
                <w:sz w:val="18"/>
                <w:szCs w:val="18"/>
              </w:rPr>
              <w:t xml:space="preserve">5 </w:t>
            </w:r>
          </w:p>
        </w:tc>
        <w:tc>
          <w:tcPr>
            <w:tcW w:w="1417" w:type="dxa"/>
            <w:tcBorders>
              <w:top w:val="single" w:sz="4" w:space="0" w:color="BFBFBF"/>
              <w:left w:val="single" w:sz="4" w:space="0" w:color="BFBFBF"/>
              <w:bottom w:val="single" w:sz="4" w:space="0" w:color="BFBFBF"/>
              <w:right w:val="single" w:sz="4" w:space="0" w:color="BFBFBF"/>
            </w:tcBorders>
            <w:shd w:val="clear" w:color="auto" w:fill="F2F2F2"/>
          </w:tcPr>
          <w:p w14:paraId="721774A4"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Calle 0 Obrajes </w:t>
            </w:r>
          </w:p>
        </w:tc>
        <w:tc>
          <w:tcPr>
            <w:tcW w:w="1418" w:type="dxa"/>
            <w:tcBorders>
              <w:top w:val="single" w:sz="4" w:space="0" w:color="BFBFBF"/>
              <w:left w:val="single" w:sz="4" w:space="0" w:color="BFBFBF"/>
              <w:bottom w:val="single" w:sz="4" w:space="0" w:color="BFBFBF"/>
              <w:right w:val="single" w:sz="4" w:space="0" w:color="BFBFBF"/>
            </w:tcBorders>
            <w:shd w:val="clear" w:color="auto" w:fill="F2F2F2"/>
          </w:tcPr>
          <w:p w14:paraId="08E2B1A4"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CHOHI003 </w:t>
            </w:r>
          </w:p>
        </w:tc>
        <w:tc>
          <w:tcPr>
            <w:tcW w:w="1418" w:type="dxa"/>
            <w:tcBorders>
              <w:top w:val="single" w:sz="4" w:space="0" w:color="BFBFBF"/>
              <w:left w:val="single" w:sz="4" w:space="0" w:color="BFBFBF"/>
              <w:bottom w:val="single" w:sz="4" w:space="0" w:color="BFBFBF"/>
              <w:right w:val="single" w:sz="4" w:space="0" w:color="BFBFBF"/>
            </w:tcBorders>
            <w:shd w:val="clear" w:color="auto" w:fill="F2F2F2"/>
          </w:tcPr>
          <w:p w14:paraId="7BC5A6EF" w14:textId="77777777" w:rsidR="00441D9C" w:rsidRPr="001724FE" w:rsidRDefault="00441D9C" w:rsidP="007F33E2">
            <w:pPr>
              <w:spacing w:after="0" w:line="259" w:lineRule="auto"/>
              <w:ind w:left="2" w:firstLine="0"/>
              <w:jc w:val="left"/>
              <w:rPr>
                <w:rFonts w:ascii="Arial" w:hAnsi="Arial" w:cs="Arial"/>
                <w:color w:val="auto"/>
                <w:sz w:val="18"/>
                <w:szCs w:val="18"/>
              </w:rPr>
            </w:pPr>
            <w:r w:rsidRPr="001724FE">
              <w:rPr>
                <w:rFonts w:ascii="Arial" w:hAnsi="Arial" w:cs="Arial"/>
                <w:color w:val="auto"/>
                <w:sz w:val="18"/>
                <w:szCs w:val="18"/>
              </w:rPr>
              <w:t xml:space="preserve">Choqueyapu </w:t>
            </w:r>
          </w:p>
        </w:tc>
        <w:tc>
          <w:tcPr>
            <w:tcW w:w="1560" w:type="dxa"/>
            <w:tcBorders>
              <w:top w:val="single" w:sz="4" w:space="0" w:color="BFBFBF"/>
              <w:left w:val="single" w:sz="4" w:space="0" w:color="BFBFBF"/>
              <w:bottom w:val="single" w:sz="4" w:space="0" w:color="BFBFBF"/>
              <w:right w:val="single" w:sz="4" w:space="0" w:color="BFBFBF"/>
            </w:tcBorders>
            <w:shd w:val="clear" w:color="auto" w:fill="F2F2F2"/>
          </w:tcPr>
          <w:p w14:paraId="68A20E2A"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Centro </w:t>
            </w:r>
          </w:p>
        </w:tc>
        <w:tc>
          <w:tcPr>
            <w:tcW w:w="2550" w:type="dxa"/>
            <w:tcBorders>
              <w:top w:val="single" w:sz="4" w:space="0" w:color="BFBFBF"/>
              <w:left w:val="single" w:sz="4" w:space="0" w:color="BFBFBF"/>
              <w:bottom w:val="single" w:sz="4" w:space="0" w:color="BFBFBF"/>
              <w:right w:val="single" w:sz="4" w:space="0" w:color="BFBFBF"/>
            </w:tcBorders>
            <w:shd w:val="clear" w:color="auto" w:fill="F2F2F2"/>
          </w:tcPr>
          <w:p w14:paraId="2C065E77"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Confluencia </w:t>
            </w:r>
            <w:proofErr w:type="spellStart"/>
            <w:r w:rsidRPr="001724FE">
              <w:rPr>
                <w:rFonts w:ascii="Arial" w:hAnsi="Arial" w:cs="Arial"/>
                <w:color w:val="auto"/>
                <w:sz w:val="18"/>
                <w:szCs w:val="18"/>
              </w:rPr>
              <w:t>Orkhojahuira</w:t>
            </w:r>
            <w:proofErr w:type="spellEnd"/>
            <w:r w:rsidRPr="001724FE">
              <w:rPr>
                <w:rFonts w:ascii="Arial" w:hAnsi="Arial" w:cs="Arial"/>
                <w:color w:val="auto"/>
                <w:sz w:val="18"/>
                <w:szCs w:val="18"/>
              </w:rPr>
              <w:t xml:space="preserve"> y Choqueyapu </w:t>
            </w:r>
          </w:p>
        </w:tc>
      </w:tr>
      <w:tr w:rsidR="00636E58" w:rsidRPr="00636E58" w14:paraId="6B540846" w14:textId="77777777" w:rsidTr="007F33E2">
        <w:trPr>
          <w:trHeight w:val="472"/>
        </w:trPr>
        <w:tc>
          <w:tcPr>
            <w:tcW w:w="561" w:type="dxa"/>
            <w:tcBorders>
              <w:top w:val="single" w:sz="4" w:space="0" w:color="BFBFBF"/>
              <w:left w:val="single" w:sz="4" w:space="0" w:color="BFBFBF"/>
              <w:bottom w:val="single" w:sz="4" w:space="0" w:color="BFBFBF"/>
              <w:right w:val="single" w:sz="4" w:space="0" w:color="BFBFBF"/>
            </w:tcBorders>
          </w:tcPr>
          <w:p w14:paraId="66D4A4E5" w14:textId="77777777" w:rsidR="00441D9C" w:rsidRPr="001724FE" w:rsidRDefault="00441D9C" w:rsidP="007F33E2">
            <w:pPr>
              <w:spacing w:after="0" w:line="259" w:lineRule="auto"/>
              <w:ind w:left="0" w:firstLine="0"/>
              <w:jc w:val="left"/>
              <w:rPr>
                <w:rFonts w:ascii="Arial" w:hAnsi="Arial" w:cs="Arial"/>
                <w:color w:val="auto"/>
                <w:sz w:val="18"/>
                <w:szCs w:val="18"/>
              </w:rPr>
            </w:pPr>
            <w:r w:rsidRPr="001724FE">
              <w:rPr>
                <w:rFonts w:ascii="Arial" w:eastAsia="Arial" w:hAnsi="Arial" w:cs="Arial"/>
                <w:b/>
                <w:color w:val="auto"/>
                <w:sz w:val="18"/>
                <w:szCs w:val="18"/>
              </w:rPr>
              <w:t xml:space="preserve">6 </w:t>
            </w:r>
          </w:p>
        </w:tc>
        <w:tc>
          <w:tcPr>
            <w:tcW w:w="1417" w:type="dxa"/>
            <w:tcBorders>
              <w:top w:val="single" w:sz="4" w:space="0" w:color="BFBFBF"/>
              <w:left w:val="single" w:sz="4" w:space="0" w:color="BFBFBF"/>
              <w:bottom w:val="single" w:sz="4" w:space="0" w:color="BFBFBF"/>
              <w:right w:val="single" w:sz="4" w:space="0" w:color="BFBFBF"/>
            </w:tcBorders>
          </w:tcPr>
          <w:p w14:paraId="06C6CACC"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Av. </w:t>
            </w:r>
          </w:p>
          <w:p w14:paraId="135EB347"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Costanera </w:t>
            </w:r>
          </w:p>
        </w:tc>
        <w:tc>
          <w:tcPr>
            <w:tcW w:w="1418" w:type="dxa"/>
            <w:tcBorders>
              <w:top w:val="single" w:sz="4" w:space="0" w:color="BFBFBF"/>
              <w:left w:val="single" w:sz="4" w:space="0" w:color="BFBFBF"/>
              <w:bottom w:val="single" w:sz="4" w:space="0" w:color="BFBFBF"/>
              <w:right w:val="single" w:sz="4" w:space="0" w:color="BFBFBF"/>
            </w:tcBorders>
          </w:tcPr>
          <w:p w14:paraId="331062FE"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CHOHI001 </w:t>
            </w:r>
          </w:p>
        </w:tc>
        <w:tc>
          <w:tcPr>
            <w:tcW w:w="1418" w:type="dxa"/>
            <w:tcBorders>
              <w:top w:val="single" w:sz="4" w:space="0" w:color="BFBFBF"/>
              <w:left w:val="single" w:sz="4" w:space="0" w:color="BFBFBF"/>
              <w:bottom w:val="single" w:sz="4" w:space="0" w:color="BFBFBF"/>
              <w:right w:val="single" w:sz="4" w:space="0" w:color="BFBFBF"/>
            </w:tcBorders>
          </w:tcPr>
          <w:p w14:paraId="16B26698" w14:textId="77777777" w:rsidR="00441D9C" w:rsidRPr="001724FE" w:rsidRDefault="00441D9C" w:rsidP="007F33E2">
            <w:pPr>
              <w:spacing w:after="0" w:line="259" w:lineRule="auto"/>
              <w:ind w:left="2" w:firstLine="0"/>
              <w:jc w:val="left"/>
              <w:rPr>
                <w:rFonts w:ascii="Arial" w:hAnsi="Arial" w:cs="Arial"/>
                <w:color w:val="auto"/>
                <w:sz w:val="18"/>
                <w:szCs w:val="18"/>
              </w:rPr>
            </w:pPr>
            <w:r w:rsidRPr="001724FE">
              <w:rPr>
                <w:rFonts w:ascii="Arial" w:hAnsi="Arial" w:cs="Arial"/>
                <w:color w:val="auto"/>
                <w:sz w:val="18"/>
                <w:szCs w:val="18"/>
              </w:rPr>
              <w:t xml:space="preserve">Choqueyapu </w:t>
            </w:r>
          </w:p>
        </w:tc>
        <w:tc>
          <w:tcPr>
            <w:tcW w:w="1560" w:type="dxa"/>
            <w:tcBorders>
              <w:top w:val="single" w:sz="4" w:space="0" w:color="BFBFBF"/>
              <w:left w:val="single" w:sz="4" w:space="0" w:color="BFBFBF"/>
              <w:bottom w:val="single" w:sz="4" w:space="0" w:color="BFBFBF"/>
              <w:right w:val="single" w:sz="4" w:space="0" w:color="BFBFBF"/>
            </w:tcBorders>
          </w:tcPr>
          <w:p w14:paraId="55169129"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Sur </w:t>
            </w:r>
          </w:p>
        </w:tc>
        <w:tc>
          <w:tcPr>
            <w:tcW w:w="2550" w:type="dxa"/>
            <w:tcBorders>
              <w:top w:val="single" w:sz="4" w:space="0" w:color="BFBFBF"/>
              <w:left w:val="single" w:sz="4" w:space="0" w:color="BFBFBF"/>
              <w:bottom w:val="single" w:sz="4" w:space="0" w:color="BFBFBF"/>
              <w:right w:val="single" w:sz="4" w:space="0" w:color="BFBFBF"/>
            </w:tcBorders>
          </w:tcPr>
          <w:p w14:paraId="5DCBB7B8"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Pasarela peatonal </w:t>
            </w:r>
          </w:p>
        </w:tc>
      </w:tr>
      <w:tr w:rsidR="00636E58" w:rsidRPr="00636E58" w14:paraId="3EDA4838" w14:textId="77777777" w:rsidTr="007F33E2">
        <w:trPr>
          <w:trHeight w:val="467"/>
        </w:trPr>
        <w:tc>
          <w:tcPr>
            <w:tcW w:w="561" w:type="dxa"/>
            <w:tcBorders>
              <w:top w:val="single" w:sz="4" w:space="0" w:color="BFBFBF"/>
              <w:left w:val="single" w:sz="4" w:space="0" w:color="BFBFBF"/>
              <w:bottom w:val="single" w:sz="4" w:space="0" w:color="BFBFBF"/>
              <w:right w:val="single" w:sz="4" w:space="0" w:color="BFBFBF"/>
            </w:tcBorders>
            <w:shd w:val="clear" w:color="auto" w:fill="F2F2F2"/>
          </w:tcPr>
          <w:p w14:paraId="11CE5DFE" w14:textId="77777777" w:rsidR="00441D9C" w:rsidRPr="001724FE" w:rsidRDefault="00441D9C" w:rsidP="007F33E2">
            <w:pPr>
              <w:spacing w:after="0" w:line="259" w:lineRule="auto"/>
              <w:ind w:left="0" w:firstLine="0"/>
              <w:jc w:val="left"/>
              <w:rPr>
                <w:rFonts w:ascii="Arial" w:hAnsi="Arial" w:cs="Arial"/>
                <w:color w:val="auto"/>
                <w:sz w:val="18"/>
                <w:szCs w:val="18"/>
              </w:rPr>
            </w:pPr>
            <w:r w:rsidRPr="001724FE">
              <w:rPr>
                <w:rFonts w:ascii="Arial" w:eastAsia="Arial" w:hAnsi="Arial" w:cs="Arial"/>
                <w:b/>
                <w:color w:val="auto"/>
                <w:sz w:val="18"/>
                <w:szCs w:val="18"/>
              </w:rPr>
              <w:t xml:space="preserve">7 </w:t>
            </w:r>
          </w:p>
        </w:tc>
        <w:tc>
          <w:tcPr>
            <w:tcW w:w="1417" w:type="dxa"/>
            <w:tcBorders>
              <w:top w:val="single" w:sz="4" w:space="0" w:color="BFBFBF"/>
              <w:left w:val="single" w:sz="4" w:space="0" w:color="BFBFBF"/>
              <w:bottom w:val="single" w:sz="4" w:space="0" w:color="BFBFBF"/>
              <w:right w:val="single" w:sz="4" w:space="0" w:color="BFBFBF"/>
            </w:tcBorders>
            <w:shd w:val="clear" w:color="auto" w:fill="F2F2F2"/>
          </w:tcPr>
          <w:p w14:paraId="34F896CA"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Puente Amor de Dios </w:t>
            </w:r>
          </w:p>
        </w:tc>
        <w:tc>
          <w:tcPr>
            <w:tcW w:w="1418" w:type="dxa"/>
            <w:tcBorders>
              <w:top w:val="single" w:sz="4" w:space="0" w:color="BFBFBF"/>
              <w:left w:val="single" w:sz="4" w:space="0" w:color="BFBFBF"/>
              <w:bottom w:val="single" w:sz="4" w:space="0" w:color="BFBFBF"/>
              <w:right w:val="single" w:sz="4" w:space="0" w:color="BFBFBF"/>
            </w:tcBorders>
            <w:shd w:val="clear" w:color="auto" w:fill="F2F2F2"/>
          </w:tcPr>
          <w:p w14:paraId="3FBDA218"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RLPHI001 </w:t>
            </w:r>
          </w:p>
        </w:tc>
        <w:tc>
          <w:tcPr>
            <w:tcW w:w="1418" w:type="dxa"/>
            <w:tcBorders>
              <w:top w:val="single" w:sz="4" w:space="0" w:color="BFBFBF"/>
              <w:left w:val="single" w:sz="4" w:space="0" w:color="BFBFBF"/>
              <w:bottom w:val="single" w:sz="4" w:space="0" w:color="BFBFBF"/>
              <w:right w:val="single" w:sz="4" w:space="0" w:color="BFBFBF"/>
            </w:tcBorders>
            <w:shd w:val="clear" w:color="auto" w:fill="F2F2F2"/>
          </w:tcPr>
          <w:p w14:paraId="69003CF8" w14:textId="77777777" w:rsidR="00441D9C" w:rsidRPr="001724FE" w:rsidRDefault="00441D9C" w:rsidP="007F33E2">
            <w:pPr>
              <w:spacing w:after="0" w:line="259" w:lineRule="auto"/>
              <w:ind w:left="2" w:firstLine="0"/>
              <w:jc w:val="left"/>
              <w:rPr>
                <w:rFonts w:ascii="Arial" w:hAnsi="Arial" w:cs="Arial"/>
                <w:color w:val="auto"/>
                <w:sz w:val="18"/>
                <w:szCs w:val="18"/>
              </w:rPr>
            </w:pPr>
            <w:r w:rsidRPr="001724FE">
              <w:rPr>
                <w:rFonts w:ascii="Arial" w:hAnsi="Arial" w:cs="Arial"/>
                <w:color w:val="auto"/>
                <w:sz w:val="18"/>
                <w:szCs w:val="18"/>
              </w:rPr>
              <w:t xml:space="preserve">Río La Paz </w:t>
            </w:r>
          </w:p>
        </w:tc>
        <w:tc>
          <w:tcPr>
            <w:tcW w:w="1560" w:type="dxa"/>
            <w:tcBorders>
              <w:top w:val="single" w:sz="4" w:space="0" w:color="BFBFBF"/>
              <w:left w:val="single" w:sz="4" w:space="0" w:color="BFBFBF"/>
              <w:bottom w:val="single" w:sz="4" w:space="0" w:color="BFBFBF"/>
              <w:right w:val="single" w:sz="4" w:space="0" w:color="BFBFBF"/>
            </w:tcBorders>
            <w:shd w:val="clear" w:color="auto" w:fill="F2F2F2"/>
          </w:tcPr>
          <w:p w14:paraId="492FF685"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Sur </w:t>
            </w:r>
          </w:p>
        </w:tc>
        <w:tc>
          <w:tcPr>
            <w:tcW w:w="2550" w:type="dxa"/>
            <w:tcBorders>
              <w:top w:val="single" w:sz="4" w:space="0" w:color="BFBFBF"/>
              <w:left w:val="single" w:sz="4" w:space="0" w:color="BFBFBF"/>
              <w:bottom w:val="single" w:sz="4" w:space="0" w:color="BFBFBF"/>
              <w:right w:val="single" w:sz="4" w:space="0" w:color="BFBFBF"/>
            </w:tcBorders>
            <w:shd w:val="clear" w:color="auto" w:fill="F2F2F2"/>
          </w:tcPr>
          <w:p w14:paraId="501132E5" w14:textId="77777777" w:rsidR="00441D9C" w:rsidRPr="001724FE" w:rsidRDefault="00441D9C" w:rsidP="007F33E2">
            <w:pPr>
              <w:spacing w:after="0" w:line="259" w:lineRule="auto"/>
              <w:ind w:left="1" w:firstLine="0"/>
              <w:jc w:val="left"/>
              <w:rPr>
                <w:rFonts w:ascii="Arial" w:hAnsi="Arial" w:cs="Arial"/>
                <w:color w:val="auto"/>
                <w:sz w:val="18"/>
                <w:szCs w:val="18"/>
              </w:rPr>
            </w:pPr>
            <w:r w:rsidRPr="001724FE">
              <w:rPr>
                <w:rFonts w:ascii="Arial" w:hAnsi="Arial" w:cs="Arial"/>
                <w:color w:val="auto"/>
                <w:sz w:val="18"/>
                <w:szCs w:val="18"/>
              </w:rPr>
              <w:t xml:space="preserve">Salida de todas las cuencas del municipio </w:t>
            </w:r>
          </w:p>
        </w:tc>
      </w:tr>
    </w:tbl>
    <w:p w14:paraId="57115BB1" w14:textId="547B599C" w:rsidR="00441D9C" w:rsidRPr="00636E58" w:rsidRDefault="00441D9C" w:rsidP="00EA002B">
      <w:pPr>
        <w:spacing w:after="180" w:line="259" w:lineRule="auto"/>
        <w:ind w:right="303"/>
        <w:jc w:val="center"/>
        <w:rPr>
          <w:rFonts w:ascii="Arial" w:hAnsi="Arial" w:cs="Arial"/>
          <w:color w:val="auto"/>
        </w:rPr>
      </w:pPr>
      <w:r w:rsidRPr="00636E58">
        <w:rPr>
          <w:rFonts w:ascii="Arial" w:eastAsia="Arial" w:hAnsi="Arial" w:cs="Arial"/>
          <w:i/>
          <w:color w:val="auto"/>
        </w:rPr>
        <w:t>(</w:t>
      </w:r>
      <w:r w:rsidR="00EA002B" w:rsidRPr="00636E58">
        <w:rPr>
          <w:rFonts w:ascii="Arial" w:eastAsia="Arial" w:hAnsi="Arial" w:cs="Arial"/>
          <w:i/>
          <w:color w:val="auto"/>
        </w:rPr>
        <w:t>Fuente</w:t>
      </w:r>
      <w:r w:rsidRPr="00636E58">
        <w:rPr>
          <w:rFonts w:ascii="Arial" w:eastAsia="Arial" w:hAnsi="Arial" w:cs="Arial"/>
          <w:i/>
          <w:color w:val="auto"/>
        </w:rPr>
        <w:t>: Elaboración propia)</w:t>
      </w:r>
    </w:p>
    <w:p w14:paraId="4FF77CDA" w14:textId="77777777" w:rsidR="00441D9C" w:rsidRPr="00636E58" w:rsidRDefault="00441D9C" w:rsidP="00441D9C">
      <w:pPr>
        <w:ind w:left="-5" w:right="320"/>
        <w:rPr>
          <w:rFonts w:ascii="Arial" w:hAnsi="Arial" w:cs="Arial"/>
          <w:color w:val="auto"/>
        </w:rPr>
      </w:pPr>
      <w:r w:rsidRPr="00636E58">
        <w:rPr>
          <w:rFonts w:ascii="Arial" w:hAnsi="Arial" w:cs="Arial"/>
          <w:color w:val="auto"/>
        </w:rPr>
        <w:t xml:space="preserve">El formato de presentación de igual manera será con imágenes y mensaje de descripción correspondiente, directamente a los grupos de interés, si los técnicos externos a USAT tienen consultas específicas el coordinador filtrará y solicitará la información específica para emitir los mensajes directos de información. </w:t>
      </w:r>
    </w:p>
    <w:p w14:paraId="647D9215" w14:textId="573B674D" w:rsidR="00441D9C" w:rsidRPr="00636E58" w:rsidRDefault="002F24B0" w:rsidP="00441D9C">
      <w:pPr>
        <w:spacing w:after="0" w:line="259" w:lineRule="auto"/>
        <w:ind w:left="-225" w:firstLine="0"/>
        <w:jc w:val="right"/>
        <w:rPr>
          <w:rFonts w:ascii="Arial" w:hAnsi="Arial" w:cs="Arial"/>
          <w:color w:val="auto"/>
        </w:rPr>
      </w:pPr>
      <w:r>
        <w:rPr>
          <w:noProof/>
          <w:lang w:val="es-BO" w:eastAsia="es-BO"/>
        </w:rPr>
        <w:lastRenderedPageBreak/>
        <mc:AlternateContent>
          <mc:Choice Requires="wpg">
            <w:drawing>
              <wp:inline distT="0" distB="0" distL="0" distR="0" wp14:anchorId="67DC3E21" wp14:editId="679B98A2">
                <wp:extent cx="5918200" cy="2335530"/>
                <wp:effectExtent l="0" t="0" r="0" b="0"/>
                <wp:docPr id="1983187207" name="Grupo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8200" cy="2335530"/>
                          <a:chOff x="0" y="0"/>
                          <a:chExt cx="5918200" cy="2335604"/>
                        </a:xfrm>
                      </wpg:grpSpPr>
                      <wps:wsp>
                        <wps:cNvPr id="969982559" name="Rectangle 7217"/>
                        <wps:cNvSpPr/>
                        <wps:spPr>
                          <a:xfrm>
                            <a:off x="2879217" y="2180122"/>
                            <a:ext cx="51528" cy="206791"/>
                          </a:xfrm>
                          <a:prstGeom prst="rect">
                            <a:avLst/>
                          </a:prstGeom>
                          <a:ln>
                            <a:noFill/>
                          </a:ln>
                        </wps:spPr>
                        <wps:txbx>
                          <w:txbxContent>
                            <w:p w14:paraId="05E7DE40" w14:textId="77777777" w:rsidR="00900676" w:rsidRDefault="00900676" w:rsidP="00441D9C">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11901889" name="Picture 7275"/>
                          <pic:cNvPicPr/>
                        </pic:nvPicPr>
                        <pic:blipFill>
                          <a:blip r:embed="rId135"/>
                          <a:stretch>
                            <a:fillRect/>
                          </a:stretch>
                        </pic:blipFill>
                        <pic:spPr>
                          <a:xfrm>
                            <a:off x="0" y="267971"/>
                            <a:ext cx="2879725" cy="2034540"/>
                          </a:xfrm>
                          <a:prstGeom prst="rect">
                            <a:avLst/>
                          </a:prstGeom>
                        </pic:spPr>
                      </pic:pic>
                      <pic:pic xmlns:pic="http://schemas.openxmlformats.org/drawingml/2006/picture">
                        <pic:nvPicPr>
                          <pic:cNvPr id="1245327414" name="Picture 7277"/>
                          <pic:cNvPicPr/>
                        </pic:nvPicPr>
                        <pic:blipFill>
                          <a:blip r:embed="rId136"/>
                          <a:stretch>
                            <a:fillRect/>
                          </a:stretch>
                        </pic:blipFill>
                        <pic:spPr>
                          <a:xfrm>
                            <a:off x="3038475" y="0"/>
                            <a:ext cx="2879725" cy="2306194"/>
                          </a:xfrm>
                          <a:prstGeom prst="rect">
                            <a:avLst/>
                          </a:prstGeom>
                        </pic:spPr>
                      </pic:pic>
                    </wpg:wgp>
                  </a:graphicData>
                </a:graphic>
              </wp:inline>
            </w:drawing>
          </mc:Choice>
          <mc:Fallback>
            <w:pict>
              <v:group w14:anchorId="67DC3E21" id="Grupo 5" o:spid="_x0000_s1396" style="width:466pt;height:183.9pt;mso-position-horizontal-relative:char;mso-position-vertical-relative:line" coordsize="59182,2335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&#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">
                <v:rect id="Rectangle 7217" o:spid="_x0000_s1397" style="position:absolute;left:28792;top:21801;width:515;height:2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lUcsoA&#10;AADiAAAADwAAAGRycy9kb3ducmV2LnhtbESPQWvCQBSE74X+h+UVequbCko2uoq0Fj2qKdjeHtln&#10;Epp9G7KrSfvrXUHocZiZb5j5crCNuFDna8caXkcJCOLCmZpLDZ/5x0sKwgdkg41j0vBLHpaLx4c5&#10;Zsb1vKfLIZQiQthnqKEKoc2k9EVFFv3ItcTRO7nOYoiyK6XpsI9w28hxkkylxZrjQoUtvVVU/BzO&#10;VsMmbVdfW/fXl836e3PcHdV7roLWz0/DagYi0BD+w/f21mhQU6XS8WSi4HYp3gG5uA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mZVHLKAAAA4gAAAA8AAAAAAAAAAAAAAAAAmAIA&#10;AGRycy9kb3ducmV2LnhtbFBLBQYAAAAABAAEAPUAAACPAwAAAAA=&#10;" filled="f" stroked="f">
                  <v:textbox inset="0,0,0,0">
                    <w:txbxContent>
                      <w:p w14:paraId="05E7DE40" w14:textId="77777777" w:rsidR="00900676" w:rsidRDefault="00900676" w:rsidP="00441D9C">
                        <w:pPr>
                          <w:spacing w:after="160" w:line="259" w:lineRule="auto"/>
                          <w:ind w:left="0" w:firstLine="0"/>
                          <w:jc w:val="left"/>
                        </w:pPr>
                        <w:r>
                          <w:t xml:space="preserve"> </w:t>
                        </w:r>
                      </w:p>
                    </w:txbxContent>
                  </v:textbox>
                </v:rect>
                <v:shape id="Picture 7275" o:spid="_x0000_s1398" type="#_x0000_t75" style="position:absolute;top:2679;width:28797;height:20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IU1TKAAAA4gAAAA8AAABkcnMvZG93bnJldi54bWxEj0FLw0AUhO+C/2F5gje7SUVJY7ellFaC&#10;J9sq2Nsz+0xCs29D9tnEf+8KQo/DzHzDzJeja9WZ+tB4NpBOElDEpbcNVwbeDtu7DFQQZIutZzLw&#10;QwGWi+urOebWD7yj814qFSEccjRQi3S51qGsyWGY+I44el++dyhR9pW2PQ4R7lo9TZJH7bDhuFBj&#10;R+uaytP+2xnYvH4W6/B++lg901HkZTxuh+LBmNubcfUESmiUS/i/XVgD92k6S9Ism8HfpXgH9OIX&#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OKIU1TKAAAA4gAAAA8AAAAAAAAA&#10;AAAAAAAAnwIAAGRycy9kb3ducmV2LnhtbFBLBQYAAAAABAAEAPcAAACWAwAAAAA=&#10;">
                  <v:imagedata r:id="rId137" o:title=""/>
                </v:shape>
                <v:shape id="Picture 7277" o:spid="_x0000_s1399" type="#_x0000_t75" style="position:absolute;left:30384;width:28798;height:230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b4ZfIAAAA4wAAAA8AAABkcnMvZG93bnJldi54bWxET19rwjAQfx/4HcIJvs20tXNSjSK6wd62&#10;qZM9Hs3ZFptLaTKbfftlMNjj/f7fahNMK27Uu8aygnSagCAurW64UnA6Pt8vQDiPrLG1TAq+ycFm&#10;PbpbYaHtwO90O/hKxBB2BSqove8KKV1Zk0E3tR1x5C62N+jj2VdS9zjEcNPKLEnm0mDDsaHGjnY1&#10;ldfDl1Egw1ObpfvX4XxefM5Px6SS4eNNqck4bJcgPAX/L/5zv+g4P8sfZtljnubw+1MEQK5/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JW+GXyAAAAOMAAAAPAAAAAAAAAAAA&#10;AAAAAJ8CAABkcnMvZG93bnJldi54bWxQSwUGAAAAAAQABAD3AAAAlAMAAAAA&#10;">
                  <v:imagedata r:id="rId138" o:title=""/>
                </v:shape>
                <w10:anchorlock/>
              </v:group>
            </w:pict>
          </mc:Fallback>
        </mc:AlternateContent>
      </w:r>
      <w:r w:rsidR="00441D9C" w:rsidRPr="00636E58">
        <w:rPr>
          <w:rFonts w:ascii="Arial" w:hAnsi="Arial" w:cs="Arial"/>
          <w:color w:val="auto"/>
        </w:rPr>
        <w:t xml:space="preserve"> </w:t>
      </w:r>
    </w:p>
    <w:p w14:paraId="5B0FDC68" w14:textId="1E87618D" w:rsidR="00441D9C" w:rsidRDefault="00441D9C" w:rsidP="00956977">
      <w:pPr>
        <w:spacing w:after="11" w:line="249" w:lineRule="auto"/>
        <w:ind w:left="258"/>
        <w:jc w:val="left"/>
        <w:rPr>
          <w:rFonts w:ascii="Arial" w:eastAsia="Arial" w:hAnsi="Arial" w:cs="Arial"/>
          <w:i/>
          <w:color w:val="auto"/>
        </w:rPr>
      </w:pPr>
      <w:r w:rsidRPr="00636E58">
        <w:rPr>
          <w:rFonts w:ascii="Arial" w:eastAsia="Arial" w:hAnsi="Arial" w:cs="Arial"/>
          <w:i/>
          <w:color w:val="auto"/>
        </w:rPr>
        <w:t>Figur</w:t>
      </w:r>
      <w:r w:rsidR="001724FE">
        <w:rPr>
          <w:rFonts w:ascii="Arial" w:eastAsia="Arial" w:hAnsi="Arial" w:cs="Arial"/>
          <w:i/>
          <w:color w:val="auto"/>
        </w:rPr>
        <w:t>a</w:t>
      </w:r>
      <w:r w:rsidRPr="00636E58">
        <w:rPr>
          <w:rFonts w:ascii="Arial" w:eastAsia="Arial" w:hAnsi="Arial" w:cs="Arial"/>
          <w:i/>
          <w:color w:val="auto"/>
        </w:rPr>
        <w:t xml:space="preserve"> 19. Información inmediata de incremento en tirantes en los ríos y canales del municipio (fuente: Elaboración propia) </w:t>
      </w:r>
    </w:p>
    <w:p w14:paraId="7BB41F75" w14:textId="77777777" w:rsidR="00956977" w:rsidRPr="00636E58" w:rsidRDefault="00956977" w:rsidP="00956977">
      <w:pPr>
        <w:spacing w:after="11" w:line="249" w:lineRule="auto"/>
        <w:ind w:left="258"/>
        <w:jc w:val="left"/>
        <w:rPr>
          <w:rFonts w:ascii="Arial" w:hAnsi="Arial" w:cs="Arial"/>
          <w:color w:val="auto"/>
        </w:rPr>
      </w:pPr>
    </w:p>
    <w:p w14:paraId="0A877B9E" w14:textId="77777777" w:rsidR="00441D9C" w:rsidRPr="00636E58" w:rsidRDefault="00441D9C" w:rsidP="00441D9C">
      <w:pPr>
        <w:spacing w:after="230"/>
        <w:ind w:left="-5" w:right="320"/>
        <w:rPr>
          <w:rFonts w:ascii="Arial" w:hAnsi="Arial" w:cs="Arial"/>
          <w:color w:val="auto"/>
        </w:rPr>
      </w:pPr>
      <w:r w:rsidRPr="00636E58">
        <w:rPr>
          <w:rFonts w:ascii="Arial" w:hAnsi="Arial" w:cs="Arial"/>
          <w:color w:val="auto"/>
        </w:rPr>
        <w:t xml:space="preserve">Si existiera desbordes de los ríos, el monitor y el coordinador deberán informar al jefe de unidad sobre la situación inmediatamente, ese momento el jefe de unidad deberá informar a las autoridades sobre la situación vía teléfono para que se tomen las previsiones correspondientes. </w:t>
      </w:r>
    </w:p>
    <w:p w14:paraId="0A9E1D37" w14:textId="04CE62D5" w:rsidR="00441D9C" w:rsidRPr="001E5F9B" w:rsidRDefault="00441D9C" w:rsidP="00161EA8">
      <w:pPr>
        <w:pStyle w:val="Ttulo6"/>
        <w:numPr>
          <w:ilvl w:val="2"/>
          <w:numId w:val="94"/>
        </w:numPr>
        <w:spacing w:after="240"/>
        <w:ind w:left="1560" w:hanging="993"/>
        <w:rPr>
          <w:rFonts w:ascii="Arial" w:hAnsi="Arial" w:cs="Arial"/>
          <w:b/>
          <w:color w:val="auto"/>
          <w:sz w:val="24"/>
          <w:szCs w:val="24"/>
        </w:rPr>
      </w:pPr>
      <w:bookmarkStart w:id="368" w:name="_Toc64115"/>
      <w:r w:rsidRPr="001E5F9B">
        <w:rPr>
          <w:rFonts w:ascii="Arial" w:hAnsi="Arial" w:cs="Arial"/>
          <w:b/>
          <w:color w:val="auto"/>
          <w:sz w:val="24"/>
          <w:szCs w:val="24"/>
        </w:rPr>
        <w:t xml:space="preserve">INFORMACIÓN DESPÚES DE UN EVENTO METEOROLÓGICO </w:t>
      </w:r>
      <w:bookmarkEnd w:id="368"/>
    </w:p>
    <w:p w14:paraId="6ED37F06" w14:textId="77777777" w:rsidR="00441D9C" w:rsidRPr="00636E58" w:rsidRDefault="00441D9C" w:rsidP="00441D9C">
      <w:pPr>
        <w:spacing w:after="150"/>
        <w:ind w:left="-5" w:right="319"/>
        <w:rPr>
          <w:rFonts w:ascii="Arial" w:hAnsi="Arial" w:cs="Arial"/>
          <w:color w:val="auto"/>
        </w:rPr>
      </w:pPr>
      <w:r w:rsidRPr="00636E58">
        <w:rPr>
          <w:rFonts w:ascii="Arial" w:hAnsi="Arial" w:cs="Arial"/>
          <w:color w:val="auto"/>
        </w:rPr>
        <w:t xml:space="preserve">Después del evento de precipitación, el monitor preparará los datos registrados en los pluviómetros y estaciones hidrométricas instaladas en el municipio, reportándose a la conclusión del evento la duración de precipitación, la intensidad y su significancia en cuanto a magnitud; además, se publicará el incremento de niveles de tirantes con el incremento de los tirantes con relación al nivel normal y su significancia en cuanto a magnitud de crecimiento. </w:t>
      </w:r>
    </w:p>
    <w:p w14:paraId="42BD0449" w14:textId="77777777" w:rsidR="00441D9C" w:rsidRDefault="00441D9C" w:rsidP="00441D9C">
      <w:pPr>
        <w:spacing w:after="5" w:line="270" w:lineRule="auto"/>
        <w:ind w:left="-15" w:right="136" w:firstLine="0"/>
        <w:jc w:val="left"/>
        <w:rPr>
          <w:rFonts w:ascii="Arial" w:hAnsi="Arial" w:cs="Arial"/>
          <w:color w:val="auto"/>
        </w:rPr>
      </w:pPr>
      <w:r w:rsidRPr="00636E58">
        <w:rPr>
          <w:rFonts w:ascii="Arial" w:hAnsi="Arial" w:cs="Arial"/>
          <w:color w:val="auto"/>
        </w:rPr>
        <w:t xml:space="preserve">Se presenta la magnitud espacial del evento, con la información recibida por la percepción de lluvias, en los que colaboran con el llenado todos los técnicos del SMGIR, en los que se observa la coherencia con el evento suscitado. </w:t>
      </w:r>
    </w:p>
    <w:p w14:paraId="1B298C97" w14:textId="77777777" w:rsidR="00EA002B" w:rsidRPr="00636E58" w:rsidRDefault="00EA002B" w:rsidP="00441D9C">
      <w:pPr>
        <w:spacing w:after="5" w:line="270" w:lineRule="auto"/>
        <w:ind w:left="-15" w:right="136" w:firstLine="0"/>
        <w:jc w:val="left"/>
        <w:rPr>
          <w:rFonts w:ascii="Arial" w:hAnsi="Arial" w:cs="Arial"/>
          <w:color w:val="auto"/>
        </w:rPr>
      </w:pPr>
    </w:p>
    <w:p w14:paraId="685A4F24" w14:textId="0E973C02" w:rsidR="00441D9C" w:rsidRPr="00636E58" w:rsidRDefault="002F24B0" w:rsidP="00441D9C">
      <w:pPr>
        <w:spacing w:after="140" w:line="259" w:lineRule="auto"/>
        <w:ind w:left="1006" w:firstLine="0"/>
        <w:jc w:val="left"/>
        <w:rPr>
          <w:rFonts w:ascii="Arial" w:hAnsi="Arial" w:cs="Arial"/>
          <w:color w:val="auto"/>
        </w:rPr>
      </w:pPr>
      <w:r>
        <w:rPr>
          <w:noProof/>
          <w:lang w:val="es-BO" w:eastAsia="es-BO"/>
        </w:rPr>
        <w:lastRenderedPageBreak/>
        <mc:AlternateContent>
          <mc:Choice Requires="wpg">
            <w:drawing>
              <wp:inline distT="0" distB="0" distL="0" distR="0" wp14:anchorId="21B38DAB" wp14:editId="41E523B2">
                <wp:extent cx="4387850" cy="2339975"/>
                <wp:effectExtent l="0" t="0" r="0" b="0"/>
                <wp:docPr id="1739883455" name="Grupo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7850" cy="2339975"/>
                          <a:chOff x="0" y="0"/>
                          <a:chExt cx="4387731" cy="2339820"/>
                        </a:xfrm>
                      </wpg:grpSpPr>
                      <wps:wsp>
                        <wps:cNvPr id="582564208" name="Rectangle 7267"/>
                        <wps:cNvSpPr/>
                        <wps:spPr>
                          <a:xfrm>
                            <a:off x="4348988" y="2184337"/>
                            <a:ext cx="51528" cy="206792"/>
                          </a:xfrm>
                          <a:prstGeom prst="rect">
                            <a:avLst/>
                          </a:prstGeom>
                          <a:ln>
                            <a:noFill/>
                          </a:ln>
                        </wps:spPr>
                        <wps:txbx>
                          <w:txbxContent>
                            <w:p w14:paraId="3710EBA5" w14:textId="77777777" w:rsidR="00900676" w:rsidRDefault="00900676" w:rsidP="00441D9C">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92467283" name="Picture 7279"/>
                          <pic:cNvPicPr/>
                        </pic:nvPicPr>
                        <pic:blipFill>
                          <a:blip r:embed="rId139"/>
                          <a:stretch>
                            <a:fillRect/>
                          </a:stretch>
                        </pic:blipFill>
                        <pic:spPr>
                          <a:xfrm>
                            <a:off x="4699" y="4762"/>
                            <a:ext cx="4315841" cy="2279015"/>
                          </a:xfrm>
                          <a:prstGeom prst="rect">
                            <a:avLst/>
                          </a:prstGeom>
                        </pic:spPr>
                      </pic:pic>
                      <wps:wsp>
                        <wps:cNvPr id="548854687" name="Shape 7280"/>
                        <wps:cNvSpPr/>
                        <wps:spPr>
                          <a:xfrm>
                            <a:off x="0" y="0"/>
                            <a:ext cx="4325366" cy="2288540"/>
                          </a:xfrm>
                          <a:custGeom>
                            <a:avLst/>
                            <a:gdLst/>
                            <a:ahLst/>
                            <a:cxnLst/>
                            <a:rect l="0" t="0" r="0" b="0"/>
                            <a:pathLst>
                              <a:path w="4325366" h="2288540">
                                <a:moveTo>
                                  <a:pt x="0" y="2288540"/>
                                </a:moveTo>
                                <a:lnTo>
                                  <a:pt x="4325366" y="2288540"/>
                                </a:lnTo>
                                <a:lnTo>
                                  <a:pt x="4325366" y="0"/>
                                </a:lnTo>
                                <a:lnTo>
                                  <a:pt x="0" y="0"/>
                                </a:lnTo>
                                <a:close/>
                              </a:path>
                            </a:pathLst>
                          </a:custGeom>
                          <a:ln w="9525" cap="flat">
                            <a:round/>
                          </a:ln>
                        </wps:spPr>
                        <wps:style>
                          <a:lnRef idx="1">
                            <a:srgbClr val="D0CECE"/>
                          </a:lnRef>
                          <a:fillRef idx="0">
                            <a:srgbClr val="000000">
                              <a:alpha val="0"/>
                            </a:srgbClr>
                          </a:fillRef>
                          <a:effectRef idx="0">
                            <a:scrgbClr r="0" g="0" b="0"/>
                          </a:effectRef>
                          <a:fontRef idx="none"/>
                        </wps:style>
                        <wps:bodyPr/>
                      </wps:wsp>
                    </wpg:wgp>
                  </a:graphicData>
                </a:graphic>
              </wp:inline>
            </w:drawing>
          </mc:Choice>
          <mc:Fallback>
            <w:pict>
              <v:group w14:anchorId="21B38DAB" id="Grupo 4" o:spid="_x0000_s1400" style="width:345.5pt;height:184.25pt;mso-position-horizontal-relative:char;mso-position-vertical-relative:line" coordsize="43877,233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">
                <v:rect id="Rectangle 7267" o:spid="_x0000_s1401" style="position:absolute;left:43489;top:21843;width:516;height:2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7vvMgA&#10;AADiAAAADwAAAGRycy9kb3ducmV2LnhtbERPTWvCQBC9F/wPywi91U1DIzFmFdEWPdpYsL0N2TEJ&#10;zc6G7Nak/fXdg+Dx8b7z9WhacaXeNZYVPM8iEMSl1Q1XCj5Ob08pCOeRNbaWScEvOVivJg85ZtoO&#10;/E7XwlcihLDLUEHtfZdJ6cqaDLqZ7YgDd7G9QR9gX0nd4xDCTSvjKJpLgw2Hhho72tZUfhc/RsE+&#10;7TafB/s3VO3r1/58PC92p4VX6nE6bpYgPI3+Lr65D1pBksbJ/CWOwuZwKdwBuf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3u+8yAAAAOIAAAAPAAAAAAAAAAAAAAAAAJgCAABk&#10;cnMvZG93bnJldi54bWxQSwUGAAAAAAQABAD1AAAAjQMAAAAA&#10;" filled="f" stroked="f">
                  <v:textbox inset="0,0,0,0">
                    <w:txbxContent>
                      <w:p w14:paraId="3710EBA5" w14:textId="77777777" w:rsidR="00900676" w:rsidRDefault="00900676" w:rsidP="00441D9C">
                        <w:pPr>
                          <w:spacing w:after="160" w:line="259" w:lineRule="auto"/>
                          <w:ind w:left="0" w:firstLine="0"/>
                          <w:jc w:val="left"/>
                        </w:pPr>
                        <w:r>
                          <w:t xml:space="preserve"> </w:t>
                        </w:r>
                      </w:p>
                    </w:txbxContent>
                  </v:textbox>
                </v:rect>
                <v:shape id="Picture 7279" o:spid="_x0000_s1402" type="#_x0000_t75" style="position:absolute;left:46;top:47;width:43159;height:22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y1x/pMwAAADhAAAADwAAAAAA&#10;AAAAAAAAAACfAgAAZHJzL2Rvd25yZXYueG1sUEsFBgAAAAAEAAQA9wAAAJgDAAAAAA==&#10;">
                  <v:imagedata r:id="rId140" o:title=""/>
                </v:shape>
                <v:shape id="Shape 7280" o:spid="_x0000_s1403" style="position:absolute;width:43253;height:22885;visibility:visible;mso-wrap-style:square;v-text-anchor:top" coordsize="4325366,2288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C2ycgA&#10;AADiAAAADwAAAGRycy9kb3ducmV2LnhtbESPUUvDMBSF3wX/Q7iCby5V2hnrstFVBnvUKT5fmmtT&#10;bW5Kkm313xtB8PFwzvkOZ7WZ3ShOFOLgWcPtogBB3HkzcK/h7XV3o0DEhGxw9EwavinCZn15scLa&#10;+DO/0OmQepEhHGvUYFOaailjZ8lhXPiJOHsfPjhMWYZemoDnDHejvCuKpXQ4cF6wOFFrqfs6HJ2G&#10;pn06brfPn++7EBvb7tVE5UOl9fXV3DyCSDSn//Bfe280VKVSVblU9/B7Kd8Buf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ELbJyAAAAOIAAAAPAAAAAAAAAAAAAAAAAJgCAABk&#10;cnMvZG93bnJldi54bWxQSwUGAAAAAAQABAD1AAAAjQMAAAAA&#10;" path="m,2288540r4325366,l4325366,,,,,2288540xe" filled="f" strokecolor="#d0cece">
                  <v:path arrowok="t" textboxrect="0,0,4325366,2288540"/>
                </v:shape>
                <w10:anchorlock/>
              </v:group>
            </w:pict>
          </mc:Fallback>
        </mc:AlternateContent>
      </w:r>
    </w:p>
    <w:p w14:paraId="6B9B041F" w14:textId="77777777" w:rsidR="00441D9C" w:rsidRDefault="00441D9C" w:rsidP="00441D9C">
      <w:pPr>
        <w:spacing w:after="11" w:line="249" w:lineRule="auto"/>
        <w:ind w:left="93"/>
        <w:jc w:val="left"/>
        <w:rPr>
          <w:rFonts w:ascii="Arial" w:eastAsia="Arial" w:hAnsi="Arial" w:cs="Arial"/>
          <w:i/>
          <w:color w:val="auto"/>
        </w:rPr>
      </w:pPr>
      <w:r w:rsidRPr="00636E58">
        <w:rPr>
          <w:rFonts w:ascii="Arial" w:eastAsia="Arial" w:hAnsi="Arial" w:cs="Arial"/>
          <w:i/>
          <w:color w:val="auto"/>
        </w:rPr>
        <w:t xml:space="preserve">Figure 20. Espacialización de la percepción de lluvia en el municipio (fuente: Elaboración propia) </w:t>
      </w:r>
    </w:p>
    <w:p w14:paraId="4827C0C4" w14:textId="77777777" w:rsidR="00956977" w:rsidRPr="00636E58" w:rsidRDefault="00956977" w:rsidP="00441D9C">
      <w:pPr>
        <w:spacing w:after="11" w:line="249" w:lineRule="auto"/>
        <w:ind w:left="93"/>
        <w:jc w:val="left"/>
        <w:rPr>
          <w:rFonts w:ascii="Arial" w:hAnsi="Arial" w:cs="Arial"/>
          <w:color w:val="auto"/>
        </w:rPr>
      </w:pPr>
    </w:p>
    <w:p w14:paraId="34FA169E" w14:textId="2CEE0579" w:rsidR="00441D9C" w:rsidRPr="00636E58" w:rsidRDefault="002F24B0" w:rsidP="00441D9C">
      <w:pPr>
        <w:spacing w:after="223" w:line="259" w:lineRule="auto"/>
        <w:ind w:left="130" w:firstLine="0"/>
        <w:jc w:val="left"/>
        <w:rPr>
          <w:rFonts w:ascii="Arial" w:hAnsi="Arial" w:cs="Arial"/>
          <w:color w:val="auto"/>
        </w:rPr>
      </w:pPr>
      <w:r>
        <w:rPr>
          <w:noProof/>
          <w:lang w:val="es-BO" w:eastAsia="es-BO"/>
        </w:rPr>
        <mc:AlternateContent>
          <mc:Choice Requires="wpg">
            <w:drawing>
              <wp:inline distT="0" distB="0" distL="0" distR="0" wp14:anchorId="4385F7E4" wp14:editId="55F4D722">
                <wp:extent cx="5513705" cy="4639945"/>
                <wp:effectExtent l="0" t="0" r="29845" b="0"/>
                <wp:docPr id="256490194" name="Grupo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13705" cy="4639945"/>
                          <a:chOff x="0" y="0"/>
                          <a:chExt cx="5513641" cy="4639871"/>
                        </a:xfrm>
                      </wpg:grpSpPr>
                      <wps:wsp>
                        <wps:cNvPr id="900861179" name="Rectangle 7301"/>
                        <wps:cNvSpPr/>
                        <wps:spPr>
                          <a:xfrm>
                            <a:off x="34100" y="4352695"/>
                            <a:ext cx="526671" cy="188373"/>
                          </a:xfrm>
                          <a:prstGeom prst="rect">
                            <a:avLst/>
                          </a:prstGeom>
                          <a:ln>
                            <a:noFill/>
                          </a:ln>
                        </wps:spPr>
                        <wps:txbx>
                          <w:txbxContent>
                            <w:p w14:paraId="1AB29119" w14:textId="77777777" w:rsidR="00900676" w:rsidRDefault="00900676" w:rsidP="00441D9C">
                              <w:pPr>
                                <w:spacing w:after="160" w:line="259" w:lineRule="auto"/>
                                <w:ind w:left="0" w:firstLine="0"/>
                                <w:jc w:val="left"/>
                              </w:pPr>
                              <w:r>
                                <w:rPr>
                                  <w:rFonts w:ascii="Arial" w:eastAsia="Arial" w:hAnsi="Arial" w:cs="Arial"/>
                                  <w:i/>
                                  <w:sz w:val="20"/>
                                </w:rPr>
                                <w:t xml:space="preserve">Figure </w:t>
                              </w:r>
                            </w:p>
                          </w:txbxContent>
                        </wps:txbx>
                        <wps:bodyPr horzOverflow="overflow" vert="horz" lIns="0" tIns="0" rIns="0" bIns="0" rtlCol="0">
                          <a:noAutofit/>
                        </wps:bodyPr>
                      </wps:wsp>
                      <wps:wsp>
                        <wps:cNvPr id="162951428" name="Rectangle 7302"/>
                        <wps:cNvSpPr/>
                        <wps:spPr>
                          <a:xfrm>
                            <a:off x="429832" y="4352695"/>
                            <a:ext cx="188379" cy="188373"/>
                          </a:xfrm>
                          <a:prstGeom prst="rect">
                            <a:avLst/>
                          </a:prstGeom>
                          <a:ln>
                            <a:noFill/>
                          </a:ln>
                        </wps:spPr>
                        <wps:txbx>
                          <w:txbxContent>
                            <w:p w14:paraId="5D060E93" w14:textId="77777777" w:rsidR="00900676" w:rsidRDefault="00900676" w:rsidP="00441D9C">
                              <w:pPr>
                                <w:spacing w:after="160" w:line="259" w:lineRule="auto"/>
                                <w:ind w:left="0" w:firstLine="0"/>
                                <w:jc w:val="left"/>
                              </w:pPr>
                              <w:r>
                                <w:rPr>
                                  <w:rFonts w:ascii="Arial" w:eastAsia="Arial" w:hAnsi="Arial" w:cs="Arial"/>
                                  <w:i/>
                                  <w:sz w:val="20"/>
                                </w:rPr>
                                <w:t>21</w:t>
                              </w:r>
                            </w:p>
                          </w:txbxContent>
                        </wps:txbx>
                        <wps:bodyPr horzOverflow="overflow" vert="horz" lIns="0" tIns="0" rIns="0" bIns="0" rtlCol="0">
                          <a:noAutofit/>
                        </wps:bodyPr>
                      </wps:wsp>
                      <wps:wsp>
                        <wps:cNvPr id="132421814" name="Rectangle 7303"/>
                        <wps:cNvSpPr/>
                        <wps:spPr>
                          <a:xfrm>
                            <a:off x="571564" y="4352695"/>
                            <a:ext cx="93641" cy="188373"/>
                          </a:xfrm>
                          <a:prstGeom prst="rect">
                            <a:avLst/>
                          </a:prstGeom>
                          <a:ln>
                            <a:noFill/>
                          </a:ln>
                        </wps:spPr>
                        <wps:txbx>
                          <w:txbxContent>
                            <w:p w14:paraId="1A3020D3"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wps:txbx>
                        <wps:bodyPr horzOverflow="overflow" vert="horz" lIns="0" tIns="0" rIns="0" bIns="0" rtlCol="0">
                          <a:noAutofit/>
                        </wps:bodyPr>
                      </wps:wsp>
                      <wps:wsp>
                        <wps:cNvPr id="2056281014" name="Rectangle 7304"/>
                        <wps:cNvSpPr/>
                        <wps:spPr>
                          <a:xfrm>
                            <a:off x="641668" y="4352695"/>
                            <a:ext cx="2656993" cy="188373"/>
                          </a:xfrm>
                          <a:prstGeom prst="rect">
                            <a:avLst/>
                          </a:prstGeom>
                          <a:ln>
                            <a:noFill/>
                          </a:ln>
                        </wps:spPr>
                        <wps:txbx>
                          <w:txbxContent>
                            <w:p w14:paraId="0813B2E5" w14:textId="77777777" w:rsidR="00900676" w:rsidRDefault="00900676" w:rsidP="00441D9C">
                              <w:pPr>
                                <w:spacing w:after="160" w:line="259" w:lineRule="auto"/>
                                <w:ind w:left="0" w:firstLine="0"/>
                                <w:jc w:val="left"/>
                              </w:pPr>
                              <w:r>
                                <w:rPr>
                                  <w:rFonts w:ascii="Arial" w:eastAsia="Arial" w:hAnsi="Arial" w:cs="Arial"/>
                                  <w:i/>
                                  <w:sz w:val="20"/>
                                </w:rPr>
                                <w:t xml:space="preserve">Información pluviométrica después </w:t>
                              </w:r>
                            </w:p>
                          </w:txbxContent>
                        </wps:txbx>
                        <wps:bodyPr horzOverflow="overflow" vert="horz" lIns="0" tIns="0" rIns="0" bIns="0" rtlCol="0">
                          <a:noAutofit/>
                        </wps:bodyPr>
                      </wps:wsp>
                      <wps:wsp>
                        <wps:cNvPr id="740334736" name="Rectangle 7305"/>
                        <wps:cNvSpPr/>
                        <wps:spPr>
                          <a:xfrm>
                            <a:off x="225616" y="4498237"/>
                            <a:ext cx="780428" cy="188373"/>
                          </a:xfrm>
                          <a:prstGeom prst="rect">
                            <a:avLst/>
                          </a:prstGeom>
                          <a:ln>
                            <a:noFill/>
                          </a:ln>
                        </wps:spPr>
                        <wps:txbx>
                          <w:txbxContent>
                            <w:p w14:paraId="24469838" w14:textId="77777777" w:rsidR="00900676" w:rsidRDefault="00900676" w:rsidP="00441D9C">
                              <w:pPr>
                                <w:spacing w:after="160" w:line="259" w:lineRule="auto"/>
                                <w:ind w:left="0" w:firstLine="0"/>
                                <w:jc w:val="left"/>
                              </w:pPr>
                              <w:r>
                                <w:rPr>
                                  <w:rFonts w:ascii="Arial" w:eastAsia="Arial" w:hAnsi="Arial" w:cs="Arial"/>
                                  <w:i/>
                                  <w:sz w:val="20"/>
                                </w:rPr>
                                <w:t>del evento</w:t>
                              </w:r>
                            </w:p>
                          </w:txbxContent>
                        </wps:txbx>
                        <wps:bodyPr horzOverflow="overflow" vert="horz" lIns="0" tIns="0" rIns="0" bIns="0" rtlCol="0">
                          <a:noAutofit/>
                        </wps:bodyPr>
                      </wps:wsp>
                      <wps:wsp>
                        <wps:cNvPr id="876970868" name="Rectangle 7306"/>
                        <wps:cNvSpPr/>
                        <wps:spPr>
                          <a:xfrm>
                            <a:off x="812355" y="4498237"/>
                            <a:ext cx="47022" cy="188373"/>
                          </a:xfrm>
                          <a:prstGeom prst="rect">
                            <a:avLst/>
                          </a:prstGeom>
                          <a:ln>
                            <a:noFill/>
                          </a:ln>
                        </wps:spPr>
                        <wps:txbx>
                          <w:txbxContent>
                            <w:p w14:paraId="18885310"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wps:txbx>
                        <wps:bodyPr horzOverflow="overflow" vert="horz" lIns="0" tIns="0" rIns="0" bIns="0" rtlCol="0">
                          <a:noAutofit/>
                        </wps:bodyPr>
                      </wps:wsp>
                      <wps:wsp>
                        <wps:cNvPr id="1879468917" name="Rectangle 50671"/>
                        <wps:cNvSpPr/>
                        <wps:spPr>
                          <a:xfrm>
                            <a:off x="847408" y="4498237"/>
                            <a:ext cx="56361" cy="188373"/>
                          </a:xfrm>
                          <a:prstGeom prst="rect">
                            <a:avLst/>
                          </a:prstGeom>
                          <a:ln>
                            <a:noFill/>
                          </a:ln>
                        </wps:spPr>
                        <wps:txbx>
                          <w:txbxContent>
                            <w:p w14:paraId="03A85C67" w14:textId="77777777" w:rsidR="00900676" w:rsidRDefault="00900676" w:rsidP="00441D9C">
                              <w:pPr>
                                <w:spacing w:after="160" w:line="259" w:lineRule="auto"/>
                                <w:ind w:left="0" w:firstLine="0"/>
                                <w:jc w:val="left"/>
                              </w:pPr>
                              <w:r>
                                <w:rPr>
                                  <w:rFonts w:ascii="Arial" w:eastAsia="Arial" w:hAnsi="Arial" w:cs="Arial"/>
                                  <w:i/>
                                  <w:sz w:val="20"/>
                                </w:rPr>
                                <w:t>(</w:t>
                              </w:r>
                            </w:p>
                          </w:txbxContent>
                        </wps:txbx>
                        <wps:bodyPr horzOverflow="overflow" vert="horz" lIns="0" tIns="0" rIns="0" bIns="0" rtlCol="0">
                          <a:noAutofit/>
                        </wps:bodyPr>
                      </wps:wsp>
                      <wps:wsp>
                        <wps:cNvPr id="592108801" name="Rectangle 50673"/>
                        <wps:cNvSpPr/>
                        <wps:spPr>
                          <a:xfrm>
                            <a:off x="889783" y="4498237"/>
                            <a:ext cx="1970917" cy="188373"/>
                          </a:xfrm>
                          <a:prstGeom prst="rect">
                            <a:avLst/>
                          </a:prstGeom>
                          <a:ln>
                            <a:noFill/>
                          </a:ln>
                        </wps:spPr>
                        <wps:txbx>
                          <w:txbxContent>
                            <w:p w14:paraId="6FEEC01A" w14:textId="77777777" w:rsidR="00900676" w:rsidRDefault="00900676" w:rsidP="00441D9C">
                              <w:pPr>
                                <w:spacing w:after="160" w:line="259" w:lineRule="auto"/>
                                <w:ind w:left="0" w:firstLine="0"/>
                                <w:jc w:val="left"/>
                              </w:pPr>
                              <w:r>
                                <w:rPr>
                                  <w:rFonts w:ascii="Arial" w:eastAsia="Arial" w:hAnsi="Arial" w:cs="Arial"/>
                                  <w:i/>
                                  <w:sz w:val="20"/>
                                </w:rPr>
                                <w:t>fuente: Elaboración propia</w:t>
                              </w:r>
                            </w:p>
                          </w:txbxContent>
                        </wps:txbx>
                        <wps:bodyPr horzOverflow="overflow" vert="horz" lIns="0" tIns="0" rIns="0" bIns="0" rtlCol="0">
                          <a:noAutofit/>
                        </wps:bodyPr>
                      </wps:wsp>
                      <wps:wsp>
                        <wps:cNvPr id="1423845835" name="Rectangle 50672"/>
                        <wps:cNvSpPr/>
                        <wps:spPr>
                          <a:xfrm>
                            <a:off x="2371656" y="4498237"/>
                            <a:ext cx="56361" cy="188373"/>
                          </a:xfrm>
                          <a:prstGeom prst="rect">
                            <a:avLst/>
                          </a:prstGeom>
                          <a:ln>
                            <a:noFill/>
                          </a:ln>
                        </wps:spPr>
                        <wps:txbx>
                          <w:txbxContent>
                            <w:p w14:paraId="58872288" w14:textId="77777777" w:rsidR="00900676" w:rsidRDefault="00900676" w:rsidP="00441D9C">
                              <w:pPr>
                                <w:spacing w:after="160" w:line="259" w:lineRule="auto"/>
                                <w:ind w:left="0" w:firstLine="0"/>
                                <w:jc w:val="left"/>
                              </w:pPr>
                              <w:r>
                                <w:rPr>
                                  <w:rFonts w:ascii="Arial" w:eastAsia="Arial" w:hAnsi="Arial" w:cs="Arial"/>
                                  <w:i/>
                                  <w:sz w:val="20"/>
                                </w:rPr>
                                <w:t>)</w:t>
                              </w:r>
                            </w:p>
                          </w:txbxContent>
                        </wps:txbx>
                        <wps:bodyPr horzOverflow="overflow" vert="horz" lIns="0" tIns="0" rIns="0" bIns="0" rtlCol="0">
                          <a:noAutofit/>
                        </wps:bodyPr>
                      </wps:wsp>
                      <wps:wsp>
                        <wps:cNvPr id="1627582935" name="Rectangle 7308"/>
                        <wps:cNvSpPr/>
                        <wps:spPr>
                          <a:xfrm>
                            <a:off x="2414080" y="4498237"/>
                            <a:ext cx="47022" cy="188373"/>
                          </a:xfrm>
                          <a:prstGeom prst="rect">
                            <a:avLst/>
                          </a:prstGeom>
                          <a:ln>
                            <a:noFill/>
                          </a:ln>
                        </wps:spPr>
                        <wps:txbx>
                          <w:txbxContent>
                            <w:p w14:paraId="0D5FD28C"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wps:txbx>
                        <wps:bodyPr horzOverflow="overflow" vert="horz" lIns="0" tIns="0" rIns="0" bIns="0" rtlCol="0">
                          <a:noAutofit/>
                        </wps:bodyPr>
                      </wps:wsp>
                      <wps:wsp>
                        <wps:cNvPr id="1813326359" name="Rectangle 7309"/>
                        <wps:cNvSpPr/>
                        <wps:spPr>
                          <a:xfrm>
                            <a:off x="2866200" y="4352695"/>
                            <a:ext cx="526671" cy="188373"/>
                          </a:xfrm>
                          <a:prstGeom prst="rect">
                            <a:avLst/>
                          </a:prstGeom>
                          <a:ln>
                            <a:noFill/>
                          </a:ln>
                        </wps:spPr>
                        <wps:txbx>
                          <w:txbxContent>
                            <w:p w14:paraId="64051AAD" w14:textId="77777777" w:rsidR="00900676" w:rsidRDefault="00900676" w:rsidP="00441D9C">
                              <w:pPr>
                                <w:spacing w:after="160" w:line="259" w:lineRule="auto"/>
                                <w:ind w:left="0" w:firstLine="0"/>
                                <w:jc w:val="left"/>
                              </w:pPr>
                              <w:r>
                                <w:rPr>
                                  <w:rFonts w:ascii="Arial" w:eastAsia="Arial" w:hAnsi="Arial" w:cs="Arial"/>
                                  <w:i/>
                                  <w:sz w:val="20"/>
                                </w:rPr>
                                <w:t xml:space="preserve">Figure </w:t>
                              </w:r>
                            </w:p>
                          </w:txbxContent>
                        </wps:txbx>
                        <wps:bodyPr horzOverflow="overflow" vert="horz" lIns="0" tIns="0" rIns="0" bIns="0" rtlCol="0">
                          <a:noAutofit/>
                        </wps:bodyPr>
                      </wps:wsp>
                      <wps:wsp>
                        <wps:cNvPr id="1844394328" name="Rectangle 7310"/>
                        <wps:cNvSpPr/>
                        <wps:spPr>
                          <a:xfrm>
                            <a:off x="3261678" y="4352695"/>
                            <a:ext cx="188379" cy="188373"/>
                          </a:xfrm>
                          <a:prstGeom prst="rect">
                            <a:avLst/>
                          </a:prstGeom>
                          <a:ln>
                            <a:noFill/>
                          </a:ln>
                        </wps:spPr>
                        <wps:txbx>
                          <w:txbxContent>
                            <w:p w14:paraId="70AB71DE" w14:textId="77777777" w:rsidR="00900676" w:rsidRDefault="00900676" w:rsidP="00441D9C">
                              <w:pPr>
                                <w:spacing w:after="160" w:line="259" w:lineRule="auto"/>
                                <w:ind w:left="0" w:firstLine="0"/>
                                <w:jc w:val="left"/>
                              </w:pPr>
                              <w:r>
                                <w:rPr>
                                  <w:rFonts w:ascii="Arial" w:eastAsia="Arial" w:hAnsi="Arial" w:cs="Arial"/>
                                  <w:i/>
                                  <w:sz w:val="20"/>
                                </w:rPr>
                                <w:t>22</w:t>
                              </w:r>
                            </w:p>
                          </w:txbxContent>
                        </wps:txbx>
                        <wps:bodyPr horzOverflow="overflow" vert="horz" lIns="0" tIns="0" rIns="0" bIns="0" rtlCol="0">
                          <a:noAutofit/>
                        </wps:bodyPr>
                      </wps:wsp>
                      <wps:wsp>
                        <wps:cNvPr id="1097022265" name="Rectangle 7311"/>
                        <wps:cNvSpPr/>
                        <wps:spPr>
                          <a:xfrm>
                            <a:off x="3403409" y="4352695"/>
                            <a:ext cx="93641" cy="188373"/>
                          </a:xfrm>
                          <a:prstGeom prst="rect">
                            <a:avLst/>
                          </a:prstGeom>
                          <a:ln>
                            <a:noFill/>
                          </a:ln>
                        </wps:spPr>
                        <wps:txbx>
                          <w:txbxContent>
                            <w:p w14:paraId="2F53DE6E"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wps:txbx>
                        <wps:bodyPr horzOverflow="overflow" vert="horz" lIns="0" tIns="0" rIns="0" bIns="0" rtlCol="0">
                          <a:noAutofit/>
                        </wps:bodyPr>
                      </wps:wsp>
                      <wps:wsp>
                        <wps:cNvPr id="1282769157" name="Rectangle 7312"/>
                        <wps:cNvSpPr/>
                        <wps:spPr>
                          <a:xfrm>
                            <a:off x="3473514" y="4352695"/>
                            <a:ext cx="929819" cy="188373"/>
                          </a:xfrm>
                          <a:prstGeom prst="rect">
                            <a:avLst/>
                          </a:prstGeom>
                          <a:ln>
                            <a:noFill/>
                          </a:ln>
                        </wps:spPr>
                        <wps:txbx>
                          <w:txbxContent>
                            <w:p w14:paraId="0598347E" w14:textId="77777777" w:rsidR="00900676" w:rsidRDefault="00900676" w:rsidP="00441D9C">
                              <w:pPr>
                                <w:spacing w:after="160" w:line="259" w:lineRule="auto"/>
                                <w:ind w:left="0" w:firstLine="0"/>
                                <w:jc w:val="left"/>
                              </w:pPr>
                              <w:r>
                                <w:rPr>
                                  <w:rFonts w:ascii="Arial" w:eastAsia="Arial" w:hAnsi="Arial" w:cs="Arial"/>
                                  <w:i/>
                                  <w:sz w:val="20"/>
                                </w:rPr>
                                <w:t xml:space="preserve">Información </w:t>
                              </w:r>
                            </w:p>
                          </w:txbxContent>
                        </wps:txbx>
                        <wps:bodyPr horzOverflow="overflow" vert="horz" lIns="0" tIns="0" rIns="0" bIns="0" rtlCol="0">
                          <a:noAutofit/>
                        </wps:bodyPr>
                      </wps:wsp>
                      <wps:wsp>
                        <wps:cNvPr id="462287992" name="Rectangle 7313"/>
                        <wps:cNvSpPr/>
                        <wps:spPr>
                          <a:xfrm>
                            <a:off x="4172268" y="4352695"/>
                            <a:ext cx="1661817" cy="188373"/>
                          </a:xfrm>
                          <a:prstGeom prst="rect">
                            <a:avLst/>
                          </a:prstGeom>
                          <a:ln>
                            <a:noFill/>
                          </a:ln>
                        </wps:spPr>
                        <wps:txbx>
                          <w:txbxContent>
                            <w:p w14:paraId="354495E8" w14:textId="77777777" w:rsidR="00900676" w:rsidRDefault="00900676" w:rsidP="00441D9C">
                              <w:pPr>
                                <w:spacing w:after="160" w:line="259" w:lineRule="auto"/>
                                <w:ind w:left="0" w:firstLine="0"/>
                                <w:jc w:val="left"/>
                              </w:pPr>
                              <w:r>
                                <w:rPr>
                                  <w:rFonts w:ascii="Arial" w:eastAsia="Arial" w:hAnsi="Arial" w:cs="Arial"/>
                                  <w:i/>
                                  <w:sz w:val="20"/>
                                </w:rPr>
                                <w:t xml:space="preserve">hidrométrica después </w:t>
                              </w:r>
                            </w:p>
                          </w:txbxContent>
                        </wps:txbx>
                        <wps:bodyPr horzOverflow="overflow" vert="horz" lIns="0" tIns="0" rIns="0" bIns="0" rtlCol="0">
                          <a:noAutofit/>
                        </wps:bodyPr>
                      </wps:wsp>
                      <wps:wsp>
                        <wps:cNvPr id="1048651214" name="Rectangle 7314"/>
                        <wps:cNvSpPr/>
                        <wps:spPr>
                          <a:xfrm>
                            <a:off x="3032316" y="4498237"/>
                            <a:ext cx="780427" cy="188373"/>
                          </a:xfrm>
                          <a:prstGeom prst="rect">
                            <a:avLst/>
                          </a:prstGeom>
                          <a:ln>
                            <a:noFill/>
                          </a:ln>
                        </wps:spPr>
                        <wps:txbx>
                          <w:txbxContent>
                            <w:p w14:paraId="28CF066C" w14:textId="77777777" w:rsidR="00900676" w:rsidRDefault="00900676" w:rsidP="00441D9C">
                              <w:pPr>
                                <w:spacing w:after="160" w:line="259" w:lineRule="auto"/>
                                <w:ind w:left="0" w:firstLine="0"/>
                                <w:jc w:val="left"/>
                              </w:pPr>
                              <w:r>
                                <w:rPr>
                                  <w:rFonts w:ascii="Arial" w:eastAsia="Arial" w:hAnsi="Arial" w:cs="Arial"/>
                                  <w:i/>
                                  <w:sz w:val="20"/>
                                </w:rPr>
                                <w:t>del evento</w:t>
                              </w:r>
                            </w:p>
                          </w:txbxContent>
                        </wps:txbx>
                        <wps:bodyPr horzOverflow="overflow" vert="horz" lIns="0" tIns="0" rIns="0" bIns="0" rtlCol="0">
                          <a:noAutofit/>
                        </wps:bodyPr>
                      </wps:wsp>
                      <wps:wsp>
                        <wps:cNvPr id="164527317" name="Rectangle 7315"/>
                        <wps:cNvSpPr/>
                        <wps:spPr>
                          <a:xfrm>
                            <a:off x="3619056" y="4498237"/>
                            <a:ext cx="47022" cy="188373"/>
                          </a:xfrm>
                          <a:prstGeom prst="rect">
                            <a:avLst/>
                          </a:prstGeom>
                          <a:ln>
                            <a:noFill/>
                          </a:ln>
                        </wps:spPr>
                        <wps:txbx>
                          <w:txbxContent>
                            <w:p w14:paraId="1F956975"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wps:txbx>
                        <wps:bodyPr horzOverflow="overflow" vert="horz" lIns="0" tIns="0" rIns="0" bIns="0" rtlCol="0">
                          <a:noAutofit/>
                        </wps:bodyPr>
                      </wps:wsp>
                      <wps:wsp>
                        <wps:cNvPr id="696897045" name="Rectangle 50674"/>
                        <wps:cNvSpPr/>
                        <wps:spPr>
                          <a:xfrm>
                            <a:off x="3654107" y="4498237"/>
                            <a:ext cx="56361" cy="188373"/>
                          </a:xfrm>
                          <a:prstGeom prst="rect">
                            <a:avLst/>
                          </a:prstGeom>
                          <a:ln>
                            <a:noFill/>
                          </a:ln>
                        </wps:spPr>
                        <wps:txbx>
                          <w:txbxContent>
                            <w:p w14:paraId="64FAC0E3" w14:textId="77777777" w:rsidR="00900676" w:rsidRDefault="00900676" w:rsidP="00441D9C">
                              <w:pPr>
                                <w:spacing w:after="160" w:line="259" w:lineRule="auto"/>
                                <w:ind w:left="0" w:firstLine="0"/>
                                <w:jc w:val="left"/>
                              </w:pPr>
                              <w:r>
                                <w:rPr>
                                  <w:rFonts w:ascii="Arial" w:eastAsia="Arial" w:hAnsi="Arial" w:cs="Arial"/>
                                  <w:i/>
                                  <w:sz w:val="20"/>
                                </w:rPr>
                                <w:t>(</w:t>
                              </w:r>
                            </w:p>
                          </w:txbxContent>
                        </wps:txbx>
                        <wps:bodyPr horzOverflow="overflow" vert="horz" lIns="0" tIns="0" rIns="0" bIns="0" rtlCol="0">
                          <a:noAutofit/>
                        </wps:bodyPr>
                      </wps:wsp>
                      <wps:wsp>
                        <wps:cNvPr id="2066193904" name="Rectangle 50676"/>
                        <wps:cNvSpPr/>
                        <wps:spPr>
                          <a:xfrm>
                            <a:off x="3696483" y="4498237"/>
                            <a:ext cx="1970917" cy="188373"/>
                          </a:xfrm>
                          <a:prstGeom prst="rect">
                            <a:avLst/>
                          </a:prstGeom>
                          <a:ln>
                            <a:noFill/>
                          </a:ln>
                        </wps:spPr>
                        <wps:txbx>
                          <w:txbxContent>
                            <w:p w14:paraId="1AED0E67" w14:textId="77777777" w:rsidR="00900676" w:rsidRDefault="00900676" w:rsidP="00441D9C">
                              <w:pPr>
                                <w:spacing w:after="160" w:line="259" w:lineRule="auto"/>
                                <w:ind w:left="0" w:firstLine="0"/>
                                <w:jc w:val="left"/>
                              </w:pPr>
                              <w:r>
                                <w:rPr>
                                  <w:rFonts w:ascii="Arial" w:eastAsia="Arial" w:hAnsi="Arial" w:cs="Arial"/>
                                  <w:i/>
                                  <w:sz w:val="20"/>
                                </w:rPr>
                                <w:t>fuente: Elaboración propia</w:t>
                              </w:r>
                            </w:p>
                          </w:txbxContent>
                        </wps:txbx>
                        <wps:bodyPr horzOverflow="overflow" vert="horz" lIns="0" tIns="0" rIns="0" bIns="0" rtlCol="0">
                          <a:noAutofit/>
                        </wps:bodyPr>
                      </wps:wsp>
                      <wps:wsp>
                        <wps:cNvPr id="863745738" name="Rectangle 50675"/>
                        <wps:cNvSpPr/>
                        <wps:spPr>
                          <a:xfrm>
                            <a:off x="5178356" y="4498237"/>
                            <a:ext cx="56361" cy="188373"/>
                          </a:xfrm>
                          <a:prstGeom prst="rect">
                            <a:avLst/>
                          </a:prstGeom>
                          <a:ln>
                            <a:noFill/>
                          </a:ln>
                        </wps:spPr>
                        <wps:txbx>
                          <w:txbxContent>
                            <w:p w14:paraId="3F0B6246" w14:textId="77777777" w:rsidR="00900676" w:rsidRDefault="00900676" w:rsidP="00441D9C">
                              <w:pPr>
                                <w:spacing w:after="160" w:line="259" w:lineRule="auto"/>
                                <w:ind w:left="0" w:firstLine="0"/>
                                <w:jc w:val="left"/>
                              </w:pPr>
                              <w:r>
                                <w:rPr>
                                  <w:rFonts w:ascii="Arial" w:eastAsia="Arial" w:hAnsi="Arial" w:cs="Arial"/>
                                  <w:i/>
                                  <w:sz w:val="20"/>
                                </w:rPr>
                                <w:t>)</w:t>
                              </w:r>
                            </w:p>
                          </w:txbxContent>
                        </wps:txbx>
                        <wps:bodyPr horzOverflow="overflow" vert="horz" lIns="0" tIns="0" rIns="0" bIns="0" rtlCol="0">
                          <a:noAutofit/>
                        </wps:bodyPr>
                      </wps:wsp>
                      <wps:wsp>
                        <wps:cNvPr id="1411657987" name="Rectangle 7317"/>
                        <wps:cNvSpPr/>
                        <wps:spPr>
                          <a:xfrm>
                            <a:off x="5220780" y="4498237"/>
                            <a:ext cx="47022" cy="188373"/>
                          </a:xfrm>
                          <a:prstGeom prst="rect">
                            <a:avLst/>
                          </a:prstGeom>
                          <a:ln>
                            <a:noFill/>
                          </a:ln>
                        </wps:spPr>
                        <wps:txbx>
                          <w:txbxContent>
                            <w:p w14:paraId="700A871F"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wps:txbx>
                        <wps:bodyPr horzOverflow="overflow" vert="horz" lIns="0" tIns="0" rIns="0" bIns="0" rtlCol="0">
                          <a:noAutofit/>
                        </wps:bodyPr>
                      </wps:wsp>
                      <pic:pic xmlns:pic="http://schemas.openxmlformats.org/drawingml/2006/picture">
                        <pic:nvPicPr>
                          <pic:cNvPr id="1311326888" name="Picture 7335"/>
                          <pic:cNvPicPr/>
                        </pic:nvPicPr>
                        <pic:blipFill>
                          <a:blip r:embed="rId141"/>
                          <a:stretch>
                            <a:fillRect/>
                          </a:stretch>
                        </pic:blipFill>
                        <pic:spPr>
                          <a:xfrm>
                            <a:off x="4763" y="4826"/>
                            <a:ext cx="2698115" cy="4319397"/>
                          </a:xfrm>
                          <a:prstGeom prst="rect">
                            <a:avLst/>
                          </a:prstGeom>
                        </pic:spPr>
                      </pic:pic>
                      <wps:wsp>
                        <wps:cNvPr id="849373530" name="Shape 7336"/>
                        <wps:cNvSpPr/>
                        <wps:spPr>
                          <a:xfrm>
                            <a:off x="0" y="0"/>
                            <a:ext cx="2707640" cy="4328922"/>
                          </a:xfrm>
                          <a:custGeom>
                            <a:avLst/>
                            <a:gdLst/>
                            <a:ahLst/>
                            <a:cxnLst/>
                            <a:rect l="0" t="0" r="0" b="0"/>
                            <a:pathLst>
                              <a:path w="2707640" h="4328922">
                                <a:moveTo>
                                  <a:pt x="0" y="4328922"/>
                                </a:moveTo>
                                <a:lnTo>
                                  <a:pt x="2707640" y="4328922"/>
                                </a:lnTo>
                                <a:lnTo>
                                  <a:pt x="2707640" y="0"/>
                                </a:lnTo>
                                <a:lnTo>
                                  <a:pt x="0" y="0"/>
                                </a:lnTo>
                                <a:close/>
                              </a:path>
                            </a:pathLst>
                          </a:custGeom>
                          <a:ln w="9525" cap="flat">
                            <a:round/>
                          </a:ln>
                        </wps:spPr>
                        <wps:style>
                          <a:lnRef idx="1">
                            <a:srgbClr val="7F7F7F"/>
                          </a:lnRef>
                          <a:fillRef idx="0">
                            <a:srgbClr val="000000">
                              <a:alpha val="0"/>
                            </a:srgbClr>
                          </a:fillRef>
                          <a:effectRef idx="0">
                            <a:scrgbClr r="0" g="0" b="0"/>
                          </a:effectRef>
                          <a:fontRef idx="none"/>
                        </wps:style>
                        <wps:bodyPr/>
                      </wps:wsp>
                      <pic:pic xmlns:pic="http://schemas.openxmlformats.org/drawingml/2006/picture">
                        <pic:nvPicPr>
                          <pic:cNvPr id="159250144" name="Picture 7338"/>
                          <pic:cNvPicPr/>
                        </pic:nvPicPr>
                        <pic:blipFill>
                          <a:blip r:embed="rId142"/>
                          <a:stretch>
                            <a:fillRect/>
                          </a:stretch>
                        </pic:blipFill>
                        <pic:spPr>
                          <a:xfrm>
                            <a:off x="2810828" y="4826"/>
                            <a:ext cx="2698115" cy="4319397"/>
                          </a:xfrm>
                          <a:prstGeom prst="rect">
                            <a:avLst/>
                          </a:prstGeom>
                        </pic:spPr>
                      </pic:pic>
                      <wps:wsp>
                        <wps:cNvPr id="372837237" name="Shape 7339"/>
                        <wps:cNvSpPr/>
                        <wps:spPr>
                          <a:xfrm>
                            <a:off x="2806002" y="0"/>
                            <a:ext cx="2707640" cy="4328922"/>
                          </a:xfrm>
                          <a:custGeom>
                            <a:avLst/>
                            <a:gdLst/>
                            <a:ahLst/>
                            <a:cxnLst/>
                            <a:rect l="0" t="0" r="0" b="0"/>
                            <a:pathLst>
                              <a:path w="2707640" h="4328922">
                                <a:moveTo>
                                  <a:pt x="0" y="4328922"/>
                                </a:moveTo>
                                <a:lnTo>
                                  <a:pt x="2707640" y="4328922"/>
                                </a:lnTo>
                                <a:lnTo>
                                  <a:pt x="2707640" y="0"/>
                                </a:lnTo>
                                <a:lnTo>
                                  <a:pt x="0" y="0"/>
                                </a:lnTo>
                                <a:close/>
                              </a:path>
                            </a:pathLst>
                          </a:custGeom>
                          <a:ln w="9525" cap="flat">
                            <a:round/>
                          </a:ln>
                        </wps:spPr>
                        <wps:style>
                          <a:lnRef idx="1">
                            <a:srgbClr val="7F7F7F"/>
                          </a:lnRef>
                          <a:fillRef idx="0">
                            <a:srgbClr val="000000">
                              <a:alpha val="0"/>
                            </a:srgbClr>
                          </a:fillRef>
                          <a:effectRef idx="0">
                            <a:scrgbClr r="0" g="0" b="0"/>
                          </a:effectRef>
                          <a:fontRef idx="none"/>
                        </wps:style>
                        <wps:bodyPr/>
                      </wps:wsp>
                    </wpg:wgp>
                  </a:graphicData>
                </a:graphic>
              </wp:inline>
            </w:drawing>
          </mc:Choice>
          <mc:Fallback>
            <w:pict>
              <v:group w14:anchorId="4385F7E4" id="Grupo 3" o:spid="_x0000_s1404" style="width:434.15pt;height:365.35pt;mso-position-horizontal-relative:char;mso-position-vertical-relative:line" coordsize="55136,463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">
                <v:rect id="Rectangle 7301" o:spid="_x0000_s1405" style="position:absolute;left:341;top:43526;width:5266;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ci2MoA&#10;AADiAAAADwAAAGRycy9kb3ducmV2LnhtbESPQWvCQBSE74X+h+UVequ76UGT1FVEK3q0WrC9PbKv&#10;SWj2bciuJvXXuwXB4zAz3zDT+WAbcabO1441JCMFgrhwpuZSw+dh/ZKC8AHZYOOYNPyRh/ns8WGK&#10;uXE9f9B5H0oRIexz1FCF0OZS+qIii37kWuLo/bjOYoiyK6XpsI9w28hXpcbSYs1xocKWlhUVv/uT&#10;1bBJ28XX1l36snn/3hx3x2x1yILWz0/D4g1EoCHcw7f21mjIlErHSTLJ4P9SvANydg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bnItjKAAAA4gAAAA8AAAAAAAAAAAAAAAAAmAIA&#10;AGRycy9kb3ducmV2LnhtbFBLBQYAAAAABAAEAPUAAACPAwAAAAA=&#10;" filled="f" stroked="f">
                  <v:textbox inset="0,0,0,0">
                    <w:txbxContent>
                      <w:p w14:paraId="1AB29119" w14:textId="77777777" w:rsidR="00900676" w:rsidRDefault="00900676" w:rsidP="00441D9C">
                        <w:pPr>
                          <w:spacing w:after="160" w:line="259" w:lineRule="auto"/>
                          <w:ind w:left="0" w:firstLine="0"/>
                          <w:jc w:val="left"/>
                        </w:pPr>
                        <w:r>
                          <w:rPr>
                            <w:rFonts w:ascii="Arial" w:eastAsia="Arial" w:hAnsi="Arial" w:cs="Arial"/>
                            <w:i/>
                            <w:sz w:val="20"/>
                          </w:rPr>
                          <w:t xml:space="preserve">Figure </w:t>
                        </w:r>
                      </w:p>
                    </w:txbxContent>
                  </v:textbox>
                </v:rect>
                <v:rect id="Rectangle 7302" o:spid="_x0000_s1406" style="position:absolute;left:4298;top:43526;width:1884;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2ccgA&#10;AADiAAAADwAAAGRycy9kb3ducmV2LnhtbERPS2vCQBC+F/wPyxR6qxtDKya6itgWPdYH2N6G7JiE&#10;ZmdDdmvS/vrOoeDx43svVoNr1JW6UHs2MBknoIgLb2suDZyOb48zUCEiW2w8k4EfCrBaju4WmFvf&#10;856uh1gqCeGQo4EqxjbXOhQVOQxj3xILd/GdwyiwK7XtsJdw1+g0SabaYc3SUGFLm4qKr8O3M7Cd&#10;teuPnf/ty+b1c3t+P2cvxywa83A/rOegIg3xJv5376zMn6bZ8+Qplc1ySTDo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v7ZxyAAAAOIAAAAPAAAAAAAAAAAAAAAAAJgCAABk&#10;cnMvZG93bnJldi54bWxQSwUGAAAAAAQABAD1AAAAjQMAAAAA&#10;" filled="f" stroked="f">
                  <v:textbox inset="0,0,0,0">
                    <w:txbxContent>
                      <w:p w14:paraId="5D060E93" w14:textId="77777777" w:rsidR="00900676" w:rsidRDefault="00900676" w:rsidP="00441D9C">
                        <w:pPr>
                          <w:spacing w:after="160" w:line="259" w:lineRule="auto"/>
                          <w:ind w:left="0" w:firstLine="0"/>
                          <w:jc w:val="left"/>
                        </w:pPr>
                        <w:r>
                          <w:rPr>
                            <w:rFonts w:ascii="Arial" w:eastAsia="Arial" w:hAnsi="Arial" w:cs="Arial"/>
                            <w:i/>
                            <w:sz w:val="20"/>
                          </w:rPr>
                          <w:t>21</w:t>
                        </w:r>
                      </w:p>
                    </w:txbxContent>
                  </v:textbox>
                </v:rect>
                <v:rect id="Rectangle 7303" o:spid="_x0000_s1407" style="position:absolute;left:5715;top:43526;width:937;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lOMscA&#10;AADiAAAADwAAAGRycy9kb3ducmV2LnhtbERPy2rCQBTdF/yH4Qrd1UlSkRgdRfpAl60K6u6SuSbB&#10;zJ2QmZrUr3cKQpeH854ve1OLK7WusqwgHkUgiHOrKy4U7HefLykI55E11pZJwS85WC4GT3PMtO34&#10;m65bX4gQwi5DBaX3TSaly0sy6Ea2IQ7c2bYGfYBtIXWLXQg3tUyiaCINVhwaSmzoraT8sv0xCtZp&#10;szpu7K0r6o/T+vB1mL7vpl6p52G/moHw1Pt/8cO90WH+azJO4jQew9+lgEE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ZTjLHAAAA4gAAAA8AAAAAAAAAAAAAAAAAmAIAAGRy&#10;cy9kb3ducmV2LnhtbFBLBQYAAAAABAAEAPUAAACMAwAAAAA=&#10;" filled="f" stroked="f">
                  <v:textbox inset="0,0,0,0">
                    <w:txbxContent>
                      <w:p w14:paraId="1A3020D3"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v:textbox>
                </v:rect>
                <v:rect id="Rectangle 7304" o:spid="_x0000_s1408" style="position:absolute;left:6416;top:43526;width:26570;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DHncwA&#10;AADjAAAADwAAAGRycy9kb3ducmV2LnhtbESPT2vCQBTE70K/w/IKveluQisxuor0D3pstWC9PbKv&#10;SWj2bchuTfTTu0Khx2FmfsMsVoNtxIk6XzvWkEwUCOLCmZpLDZ/7t3EGwgdkg41j0nAmD6vl3WiB&#10;uXE9f9BpF0oRIexz1FCF0OZS+qIii37iWuLofbvOYoiyK6XpsI9w28hUqam0WHNcqLCl54qKn92v&#10;1bDJ2vXX1l36snk9bg7vh9nLfha0frgf1nMQgYbwH/5rb42GVD1N0yxRySPcPsU/IJdX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YHDHncwAAADjAAAADwAAAAAAAAAAAAAAAACY&#10;AgAAZHJzL2Rvd25yZXYueG1sUEsFBgAAAAAEAAQA9QAAAJEDAAAAAA==&#10;" filled="f" stroked="f">
                  <v:textbox inset="0,0,0,0">
                    <w:txbxContent>
                      <w:p w14:paraId="0813B2E5" w14:textId="77777777" w:rsidR="00900676" w:rsidRDefault="00900676" w:rsidP="00441D9C">
                        <w:pPr>
                          <w:spacing w:after="160" w:line="259" w:lineRule="auto"/>
                          <w:ind w:left="0" w:firstLine="0"/>
                          <w:jc w:val="left"/>
                        </w:pPr>
                        <w:r>
                          <w:rPr>
                            <w:rFonts w:ascii="Arial" w:eastAsia="Arial" w:hAnsi="Arial" w:cs="Arial"/>
                            <w:i/>
                            <w:sz w:val="20"/>
                          </w:rPr>
                          <w:t xml:space="preserve">Información pluviométrica después </w:t>
                        </w:r>
                      </w:p>
                    </w:txbxContent>
                  </v:textbox>
                </v:rect>
                <v:rect id="Rectangle 7305" o:spid="_x0000_s1409" style="position:absolute;left:2256;top:44982;width:7804;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gJnssA&#10;AADiAAAADwAAAGRycy9kb3ducmV2LnhtbESPW2vCQBSE3wX/w3KEvummjXhJXUW8oI9eCrZvh+xp&#10;Epo9G7Jbk/rr3YLg4zAz3zCzRWtKcaXaFZYVvA4iEMSp1QVnCj7O2/4EhPPIGkvLpOCPHCzm3c4M&#10;E20bPtL15DMRIOwSVJB7XyVSujQng25gK+LgfdvaoA+yzqSusQlwU8q3KBpJgwWHhRwrWuWU/px+&#10;jYLdpFp+7u2tycrN1+5yuEzX56lX6qXXLt9BeGr9M/xo77WC8TCK4+E4HsH/pXAH5PwO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FaAmeywAAAOIAAAAPAAAAAAAAAAAAAAAAAJgC&#10;AABkcnMvZG93bnJldi54bWxQSwUGAAAAAAQABAD1AAAAkAMAAAAA&#10;" filled="f" stroked="f">
                  <v:textbox inset="0,0,0,0">
                    <w:txbxContent>
                      <w:p w14:paraId="24469838" w14:textId="77777777" w:rsidR="00900676" w:rsidRDefault="00900676" w:rsidP="00441D9C">
                        <w:pPr>
                          <w:spacing w:after="160" w:line="259" w:lineRule="auto"/>
                          <w:ind w:left="0" w:firstLine="0"/>
                          <w:jc w:val="left"/>
                        </w:pPr>
                        <w:r>
                          <w:rPr>
                            <w:rFonts w:ascii="Arial" w:eastAsia="Arial" w:hAnsi="Arial" w:cs="Arial"/>
                            <w:i/>
                            <w:sz w:val="20"/>
                          </w:rPr>
                          <w:t>del evento</w:t>
                        </w:r>
                      </w:p>
                    </w:txbxContent>
                  </v:textbox>
                </v:rect>
                <v:rect id="Rectangle 7306" o:spid="_x0000_s1410" style="position:absolute;left:8123;top:44982;width:470;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BXgccA&#10;AADiAAAADwAAAGRycy9kb3ducmV2LnhtbERPPW/CMBDdK/EfrENiKw4MIQkYhKAIxhaQgO0UH0lE&#10;fI5il6T99fVQifHpfS9WvanFk1pXWVYwGUcgiHOrKy4UnE+79wSE88gaa8uk4IccrJaDtwVm2nb8&#10;Rc+jL0QIYZehgtL7JpPS5SUZdGPbEAfubluDPsC2kLrFLoSbWk6jKJYGKw4NJTa0KSl/HL+Ngn3S&#10;rK8H+9sV9cdtf/m8pNtT6pUaDfv1HISn3r/E/+6DVpDM4nQWJXHYHC6FO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4AV4HHAAAA4gAAAA8AAAAAAAAAAAAAAAAAmAIAAGRy&#10;cy9kb3ducmV2LnhtbFBLBQYAAAAABAAEAPUAAACMAwAAAAA=&#10;" filled="f" stroked="f">
                  <v:textbox inset="0,0,0,0">
                    <w:txbxContent>
                      <w:p w14:paraId="18885310"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v:textbox>
                </v:rect>
                <v:rect id="Rectangle 50671" o:spid="_x0000_s1411" style="position:absolute;left:8474;top:44982;width:563;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3F0cgA&#10;AADjAAAADwAAAGRycy9kb3ducmV2LnhtbERPS2vCQBC+F/oflin0VjdK0SS6ivhAj1YF9TZkp0lo&#10;djZkVxP99d2C0ON875nMOlOJGzWutKyg34tAEGdWl5wrOB7WHzEI55E1VpZJwZ0czKavLxNMtW35&#10;i257n4sQwi5FBYX3dSqlywoy6Hq2Jg7ct20M+nA2udQNtiHcVHIQRUNpsOTQUGBNi4Kyn/3VKNjE&#10;9fy8tY82r1aXzWl3SpaHxCv1/tbNxyA8df5f/HRvdZgfj5LPYZz0R/D3UwBAT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cXRyAAAAOMAAAAPAAAAAAAAAAAAAAAAAJgCAABk&#10;cnMvZG93bnJldi54bWxQSwUGAAAAAAQABAD1AAAAjQMAAAAA&#10;" filled="f" stroked="f">
                  <v:textbox inset="0,0,0,0">
                    <w:txbxContent>
                      <w:p w14:paraId="03A85C67" w14:textId="77777777" w:rsidR="00900676" w:rsidRDefault="00900676" w:rsidP="00441D9C">
                        <w:pPr>
                          <w:spacing w:after="160" w:line="259" w:lineRule="auto"/>
                          <w:ind w:left="0" w:firstLine="0"/>
                          <w:jc w:val="left"/>
                        </w:pPr>
                        <w:r>
                          <w:rPr>
                            <w:rFonts w:ascii="Arial" w:eastAsia="Arial" w:hAnsi="Arial" w:cs="Arial"/>
                            <w:i/>
                            <w:sz w:val="20"/>
                          </w:rPr>
                          <w:t>(</w:t>
                        </w:r>
                      </w:p>
                    </w:txbxContent>
                  </v:textbox>
                </v:rect>
                <v:rect id="Rectangle 50673" o:spid="_x0000_s1412" style="position:absolute;left:8897;top:44982;width:19710;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n/QcoA&#10;AADiAAAADwAAAGRycy9kb3ducmV2LnhtbESPT2vCQBTE74V+h+UVequ7EVqS6CrSP+jRqqDeHtln&#10;Esy+DdmtSfvp3YLgcZiZ3zDT+WAbcaHO1441JCMFgrhwpuZSw2779ZKC8AHZYOOYNPySh/ns8WGK&#10;uXE9f9NlE0oRIexz1FCF0OZS+qIii37kWuLonVxnMUTZldJ02Ee4beRYqTdpsea4UGFL7xUV582P&#10;1bBM28Vh5f76svk8LvfrffaxzYLWz0/DYgIi0BDu4Vt7ZTS8ZuNEpalK4P9SvANydg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NZ/0HKAAAA4gAAAA8AAAAAAAAAAAAAAAAAmAIA&#10;AGRycy9kb3ducmV2LnhtbFBLBQYAAAAABAAEAPUAAACPAwAAAAA=&#10;" filled="f" stroked="f">
                  <v:textbox inset="0,0,0,0">
                    <w:txbxContent>
                      <w:p w14:paraId="6FEEC01A" w14:textId="77777777" w:rsidR="00900676" w:rsidRDefault="00900676" w:rsidP="00441D9C">
                        <w:pPr>
                          <w:spacing w:after="160" w:line="259" w:lineRule="auto"/>
                          <w:ind w:left="0" w:firstLine="0"/>
                          <w:jc w:val="left"/>
                        </w:pPr>
                        <w:r>
                          <w:rPr>
                            <w:rFonts w:ascii="Arial" w:eastAsia="Arial" w:hAnsi="Arial" w:cs="Arial"/>
                            <w:i/>
                            <w:sz w:val="20"/>
                          </w:rPr>
                          <w:t>fuente: Elaboración propia</w:t>
                        </w:r>
                      </w:p>
                    </w:txbxContent>
                  </v:textbox>
                </v:rect>
                <v:rect id="Rectangle 50672" o:spid="_x0000_s1413" style="position:absolute;left:23716;top:44982;width:564;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0i0cgA&#10;AADjAAAADwAAAGRycy9kb3ducmV2LnhtbERPS2vCQBC+C/6HZYTedFMfJaauIlbRo9WC7W3ITpNg&#10;djZkVxP7692C4HG+98wWrSnFlWpXWFbwOohAEKdWF5wp+Dpu+jEI55E1lpZJwY0cLObdzgwTbRv+&#10;pOvBZyKEsEtQQe59lUjp0pwMuoGtiAP3a2uDPpx1JnWNTQg3pRxG0Zs0WHBoyLGiVU7p+XAxCrZx&#10;tfze2b8mK9c/29P+NP04Tr1SL712+Q7CU+uf4od7p8P88XAUjyfxaAL/PwUA5Pw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fSLRyAAAAOMAAAAPAAAAAAAAAAAAAAAAAJgCAABk&#10;cnMvZG93bnJldi54bWxQSwUGAAAAAAQABAD1AAAAjQMAAAAA&#10;" filled="f" stroked="f">
                  <v:textbox inset="0,0,0,0">
                    <w:txbxContent>
                      <w:p w14:paraId="58872288" w14:textId="77777777" w:rsidR="00900676" w:rsidRDefault="00900676" w:rsidP="00441D9C">
                        <w:pPr>
                          <w:spacing w:after="160" w:line="259" w:lineRule="auto"/>
                          <w:ind w:left="0" w:firstLine="0"/>
                          <w:jc w:val="left"/>
                        </w:pPr>
                        <w:r>
                          <w:rPr>
                            <w:rFonts w:ascii="Arial" w:eastAsia="Arial" w:hAnsi="Arial" w:cs="Arial"/>
                            <w:i/>
                            <w:sz w:val="20"/>
                          </w:rPr>
                          <w:t>)</w:t>
                        </w:r>
                      </w:p>
                    </w:txbxContent>
                  </v:textbox>
                </v:rect>
                <v:rect id="Rectangle 7308" o:spid="_x0000_s1414" style="position:absolute;left:24140;top:44982;width:471;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LWo8kA&#10;AADjAAAADwAAAGRycy9kb3ducmV2LnhtbERPzWrCQBC+F/oOyxS81U0japK6irQWPVoV1NuQnSah&#10;2dmQXU3ap3cLQo/z/c9s0ZtaXKl1lWUFL8MIBHFudcWFgsP+4zkB4TyyxtoyKfghB4v548MMM207&#10;/qTrzhcihLDLUEHpfZNJ6fKSDLqhbYgD92Vbgz6cbSF1i10IN7WMo2giDVYcGkps6K2k/Ht3MQrW&#10;SbM8bexvV9Sr8/q4Pabv+9QrNXjql68gPPX+X3x3b3SYP4mn4yROR2P4+ykAIO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kLWo8kAAADjAAAADwAAAAAAAAAAAAAAAACYAgAA&#10;ZHJzL2Rvd25yZXYueG1sUEsFBgAAAAAEAAQA9QAAAI4DAAAAAA==&#10;" filled="f" stroked="f">
                  <v:textbox inset="0,0,0,0">
                    <w:txbxContent>
                      <w:p w14:paraId="0D5FD28C"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v:textbox>
                </v:rect>
                <v:rect id="Rectangle 7309" o:spid="_x0000_s1415" style="position:absolute;left:28662;top:43526;width:5266;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jzvMkA&#10;AADjAAAADwAAAGRycy9kb3ducmV2LnhtbERPzWrCQBC+F/oOyxR6qxsNShJdRaqixxoLtrchOyah&#10;2dmQ3Zro03cLhR7n+5/FajCNuFLnassKxqMIBHFhdc2lgvfT7iUB4TyyxsYyKbiRg9Xy8WGBmbY9&#10;H+ma+1KEEHYZKqi8bzMpXVGRQTeyLXHgLrYz6MPZlVJ32Idw08hJFM2kwZpDQ4UtvVZUfOXfRsE+&#10;adcfB3vvy2b7uT+/ndPNKfVKPT8N6zkIT4P/F/+5DzrMT8ZxPJnF0xR+fwoA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njzvMkAAADjAAAADwAAAAAAAAAAAAAAAACYAgAA&#10;ZHJzL2Rvd25yZXYueG1sUEsFBgAAAAAEAAQA9QAAAI4DAAAAAA==&#10;" filled="f" stroked="f">
                  <v:textbox inset="0,0,0,0">
                    <w:txbxContent>
                      <w:p w14:paraId="64051AAD" w14:textId="77777777" w:rsidR="00900676" w:rsidRDefault="00900676" w:rsidP="00441D9C">
                        <w:pPr>
                          <w:spacing w:after="160" w:line="259" w:lineRule="auto"/>
                          <w:ind w:left="0" w:firstLine="0"/>
                          <w:jc w:val="left"/>
                        </w:pPr>
                        <w:r>
                          <w:rPr>
                            <w:rFonts w:ascii="Arial" w:eastAsia="Arial" w:hAnsi="Arial" w:cs="Arial"/>
                            <w:i/>
                            <w:sz w:val="20"/>
                          </w:rPr>
                          <w:t xml:space="preserve">Figure </w:t>
                        </w:r>
                      </w:p>
                    </w:txbxContent>
                  </v:textbox>
                </v:rect>
                <v:rect id="Rectangle 7310" o:spid="_x0000_s1416" style="position:absolute;left:32616;top:43526;width:1884;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cd8wA&#10;AADjAAAADwAAAGRycy9kb3ducmV2LnhtbESPzU7DQAyE70i8w8pI3OiGNkJJ6LaqWlB7pD9S4WZl&#10;TRKR9UbZpQk8PT4g9WjPeObzfDm6Vl2oD41nA4+TBBRx6W3DlYHT8fUhAxUissXWMxn4oQDLxe3N&#10;HAvrB97T5RArJSEcCjRQx9gVWoeyJodh4jti0T597zDK2Ffa9jhIuGv1NEmetMOGpaHGjtY1lV+H&#10;b2dgm3Wr953/Har25WN7fjvnm2Mejbm/G1fPoCKN8Wr+v95Zwc/SdJans6lAy0+yAL34A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Jy/cd8wAAADjAAAADwAAAAAAAAAAAAAAAACY&#10;AgAAZHJzL2Rvd25yZXYueG1sUEsFBgAAAAAEAAQA9QAAAJEDAAAAAA==&#10;" filled="f" stroked="f">
                  <v:textbox inset="0,0,0,0">
                    <w:txbxContent>
                      <w:p w14:paraId="70AB71DE" w14:textId="77777777" w:rsidR="00900676" w:rsidRDefault="00900676" w:rsidP="00441D9C">
                        <w:pPr>
                          <w:spacing w:after="160" w:line="259" w:lineRule="auto"/>
                          <w:ind w:left="0" w:firstLine="0"/>
                          <w:jc w:val="left"/>
                        </w:pPr>
                        <w:r>
                          <w:rPr>
                            <w:rFonts w:ascii="Arial" w:eastAsia="Arial" w:hAnsi="Arial" w:cs="Arial"/>
                            <w:i/>
                            <w:sz w:val="20"/>
                          </w:rPr>
                          <w:t>22</w:t>
                        </w:r>
                      </w:p>
                    </w:txbxContent>
                  </v:textbox>
                </v:rect>
                <v:rect id="Rectangle 7311" o:spid="_x0000_s1417" style="position:absolute;left:34034;top:43526;width:936;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oI38gA&#10;AADjAAAADwAAAGRycy9kb3ducmV2LnhtbERPS2vCQBC+C/0PyxS86W4DtSa6ivSBHusDbG9DdkxC&#10;s7Mhu5rUX+8WCh7ne8982dtaXKj1lWMNT2MFgjh3puJCw2H/MZqC8AHZYO2YNPySh+XiYTDHzLiO&#10;t3TZhULEEPYZaihDaDIpfV6SRT92DXHkTq61GOLZFtK02MVwW8tEqYm0WHFsKLGh15Lyn93ZalhP&#10;m9XXxl27on7/Xh8/j+nbPg1aDx/71QxEoD7cxf/ujYnzVfqikiSZPMPfTxEAub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mgjfyAAAAOMAAAAPAAAAAAAAAAAAAAAAAJgCAABk&#10;cnMvZG93bnJldi54bWxQSwUGAAAAAAQABAD1AAAAjQMAAAAA&#10;" filled="f" stroked="f">
                  <v:textbox inset="0,0,0,0">
                    <w:txbxContent>
                      <w:p w14:paraId="2F53DE6E"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v:textbox>
                </v:rect>
                <v:rect id="Rectangle 7312" o:spid="_x0000_s1418" style="position:absolute;left:34735;top:43526;width:9298;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wZIcgA&#10;AADjAAAADwAAAGRycy9kb3ducmV2LnhtbERPS2vCQBC+F/oflhF6qxsD1SS6ivSBHn0U1NuQHZNg&#10;djZktyb667sFocf53jNb9KYWV2pdZVnBaBiBIM6trrhQ8L3/ek1AOI+ssbZMCm7kYDF/fpphpm3H&#10;W7rufCFCCLsMFZTeN5mULi/JoBvahjhwZ9sa9OFsC6lb7EK4qWUcRWNpsOLQUGJD7yXll92PUbBK&#10;muVxbe9dUX+eVofNIf3Yp16pl0G/nILw1Pt/8cO91mF+nMSTcTp6m8DfTwEAO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TBkhyAAAAOMAAAAPAAAAAAAAAAAAAAAAAJgCAABk&#10;cnMvZG93bnJldi54bWxQSwUGAAAAAAQABAD1AAAAjQMAAAAA&#10;" filled="f" stroked="f">
                  <v:textbox inset="0,0,0,0">
                    <w:txbxContent>
                      <w:p w14:paraId="0598347E" w14:textId="77777777" w:rsidR="00900676" w:rsidRDefault="00900676" w:rsidP="00441D9C">
                        <w:pPr>
                          <w:spacing w:after="160" w:line="259" w:lineRule="auto"/>
                          <w:ind w:left="0" w:firstLine="0"/>
                          <w:jc w:val="left"/>
                        </w:pPr>
                        <w:r>
                          <w:rPr>
                            <w:rFonts w:ascii="Arial" w:eastAsia="Arial" w:hAnsi="Arial" w:cs="Arial"/>
                            <w:i/>
                            <w:sz w:val="20"/>
                          </w:rPr>
                          <w:t xml:space="preserve">Información </w:t>
                        </w:r>
                      </w:p>
                    </w:txbxContent>
                  </v:textbox>
                </v:rect>
                <v:rect id="Rectangle 7313" o:spid="_x0000_s1419" style="position:absolute;left:41722;top:43526;width:16618;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oCfssA&#10;AADiAAAADwAAAGRycy9kb3ducmV2LnhtbESPT2vCQBTE74V+h+UVvNVNQ9EkdRXRih7rH7C9PbKv&#10;SWj2bciuJvrp3YLgcZiZ3zCTWW9qcabWVZYVvA0jEMS51RUXCg771WsCwnlkjbVlUnAhB7Pp89ME&#10;M2073tJ55wsRIOwyVFB632RSurwkg25oG+Lg/drWoA+yLaRusQtwU8s4ikbSYMVhocSGFiXlf7uT&#10;UbBOmvn3xl67ov78WR+/julyn3qlBi/9/AOEp94/wvf2Rit4H8VxMk7TGP4vhTsgpz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jygJ+ywAAAOIAAAAPAAAAAAAAAAAAAAAAAJgC&#10;AABkcnMvZG93bnJldi54bWxQSwUGAAAAAAQABAD1AAAAkAMAAAAA&#10;" filled="f" stroked="f">
                  <v:textbox inset="0,0,0,0">
                    <w:txbxContent>
                      <w:p w14:paraId="354495E8" w14:textId="77777777" w:rsidR="00900676" w:rsidRDefault="00900676" w:rsidP="00441D9C">
                        <w:pPr>
                          <w:spacing w:after="160" w:line="259" w:lineRule="auto"/>
                          <w:ind w:left="0" w:firstLine="0"/>
                          <w:jc w:val="left"/>
                        </w:pPr>
                        <w:r>
                          <w:rPr>
                            <w:rFonts w:ascii="Arial" w:eastAsia="Arial" w:hAnsi="Arial" w:cs="Arial"/>
                            <w:i/>
                            <w:sz w:val="20"/>
                          </w:rPr>
                          <w:t xml:space="preserve">hidrométrica después </w:t>
                        </w:r>
                      </w:p>
                    </w:txbxContent>
                  </v:textbox>
                </v:rect>
                <v:rect id="Rectangle 7314" o:spid="_x0000_s1420" style="position:absolute;left:30323;top:44982;width:7804;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E6s8kA&#10;AADjAAAADwAAAGRycy9kb3ducmV2LnhtbERPS2vCQBC+F/wPywi91U3ESkyzitgWPdYHRG9DdpoE&#10;s7MhuzVpf323UPA433uy1WAacaPO1ZYVxJMIBHFhdc2lgtPx/SkB4TyyxsYyKfgmB6vl6CHDVNue&#10;93Q7+FKEEHYpKqi8b1MpXVGRQTexLXHgPm1n0IezK6XusA/hppHTKJpLgzWHhgpb2lRUXA9fRsE2&#10;adfnnf3py+btss0/8sXrceGVehwP6xcQngZ/F/+7dzrMj2bJ/DmexjP4+ykAIJ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cE6s8kAAADjAAAADwAAAAAAAAAAAAAAAACYAgAA&#10;ZHJzL2Rvd25yZXYueG1sUEsFBgAAAAAEAAQA9QAAAI4DAAAAAA==&#10;" filled="f" stroked="f">
                  <v:textbox inset="0,0,0,0">
                    <w:txbxContent>
                      <w:p w14:paraId="28CF066C" w14:textId="77777777" w:rsidR="00900676" w:rsidRDefault="00900676" w:rsidP="00441D9C">
                        <w:pPr>
                          <w:spacing w:after="160" w:line="259" w:lineRule="auto"/>
                          <w:ind w:left="0" w:firstLine="0"/>
                          <w:jc w:val="left"/>
                        </w:pPr>
                        <w:r>
                          <w:rPr>
                            <w:rFonts w:ascii="Arial" w:eastAsia="Arial" w:hAnsi="Arial" w:cs="Arial"/>
                            <w:i/>
                            <w:sz w:val="20"/>
                          </w:rPr>
                          <w:t>del evento</w:t>
                        </w:r>
                      </w:p>
                    </w:txbxContent>
                  </v:textbox>
                </v:rect>
                <v:rect id="Rectangle 7315" o:spid="_x0000_s1421" style="position:absolute;left:36190;top:44982;width:470;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5Cn8cA&#10;AADiAAAADwAAAGRycy9kb3ducmV2LnhtbERPy2rCQBTdF/yH4Qru6kRbX6mjSG3RpS/Q7i6ZaxLM&#10;3AmZqUn9eqcguDyc93TemEJcqXK5ZQW9bgSCOLE651TBYf/9OgbhPLLGwjIp+CMH81nrZYqxtjVv&#10;6brzqQgh7GJUkHlfxlK6JCODrmtL4sCdbWXQB1ilUldYh3BTyH4UDaXBnENDhiV9ZpRcdr9GwWpc&#10;Lk5re6vT4utnddwcJ8v9xCvVaTeLDxCeGv8UP9xrHeYP3wf90VtvBP+XAgY5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eQp/HAAAA4gAAAA8AAAAAAAAAAAAAAAAAmAIAAGRy&#10;cy9kb3ducmV2LnhtbFBLBQYAAAAABAAEAPUAAACMAwAAAAA=&#10;" filled="f" stroked="f">
                  <v:textbox inset="0,0,0,0">
                    <w:txbxContent>
                      <w:p w14:paraId="1F956975"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v:textbox>
                </v:rect>
                <v:rect id="Rectangle 50674" o:spid="_x0000_s1422" style="position:absolute;left:36541;top:44982;width:563;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Vd/csA&#10;AADiAAAADwAAAGRycy9kb3ducmV2LnhtbESPT2vCQBTE7wW/w/IK3uqmpaZJ6irSKnr0T8H29si+&#10;JsHs25BdTfTTd4WCx2FmfsNMZr2pxZlaV1lW8DyKQBDnVldcKPjaL58SEM4ja6wtk4ILOZhNBw8T&#10;zLTteEvnnS9EgLDLUEHpfZNJ6fKSDLqRbYiD92tbgz7ItpC6xS7ATS1foiiWBisOCyU29FFSftyd&#10;jIJV0sy/1/baFfXiZ3XYHNLPfeqVGj7283cQnnp/D/+311pBnMZJ+ha9juF2KdwBOf0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exV39ywAAAOIAAAAPAAAAAAAAAAAAAAAAAJgC&#10;AABkcnMvZG93bnJldi54bWxQSwUGAAAAAAQABAD1AAAAkAMAAAAA&#10;" filled="f" stroked="f">
                  <v:textbox inset="0,0,0,0">
                    <w:txbxContent>
                      <w:p w14:paraId="64FAC0E3" w14:textId="77777777" w:rsidR="00900676" w:rsidRDefault="00900676" w:rsidP="00441D9C">
                        <w:pPr>
                          <w:spacing w:after="160" w:line="259" w:lineRule="auto"/>
                          <w:ind w:left="0" w:firstLine="0"/>
                          <w:jc w:val="left"/>
                        </w:pPr>
                        <w:r>
                          <w:rPr>
                            <w:rFonts w:ascii="Arial" w:eastAsia="Arial" w:hAnsi="Arial" w:cs="Arial"/>
                            <w:i/>
                            <w:sz w:val="20"/>
                          </w:rPr>
                          <w:t>(</w:t>
                        </w:r>
                      </w:p>
                    </w:txbxContent>
                  </v:textbox>
                </v:rect>
                <v:rect id="Rectangle 50676" o:spid="_x0000_s1423" style="position:absolute;left:36964;top:44982;width:19710;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slGMsA&#10;AADjAAAADwAAAGRycy9kb3ducmV2LnhtbESPT2vCQBTE74V+h+UVvNVdbQkmuor0D3qsWrDeHtln&#10;Esy+DdnVpP30rlDwOMzMb5jZore1uFDrK8caRkMFgjh3puJCw/fu83kCwgdkg7Vj0vBLHhbzx4cZ&#10;ZsZ1vKHLNhQiQthnqKEMocmk9HlJFv3QNcTRO7rWYoiyLaRpsYtwW8uxUom0WHFcKLGht5Ly0/Zs&#10;NawmzfJn7f66ov44rPZf+/R9lwatB0/9cgoiUB/u4f/22mgYqyQZpS+peoXbp/gH5PwK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IqyUYywAAAOMAAAAPAAAAAAAAAAAAAAAAAJgC&#10;AABkcnMvZG93bnJldi54bWxQSwUGAAAAAAQABAD1AAAAkAMAAAAA&#10;" filled="f" stroked="f">
                  <v:textbox inset="0,0,0,0">
                    <w:txbxContent>
                      <w:p w14:paraId="1AED0E67" w14:textId="77777777" w:rsidR="00900676" w:rsidRDefault="00900676" w:rsidP="00441D9C">
                        <w:pPr>
                          <w:spacing w:after="160" w:line="259" w:lineRule="auto"/>
                          <w:ind w:left="0" w:firstLine="0"/>
                          <w:jc w:val="left"/>
                        </w:pPr>
                        <w:r>
                          <w:rPr>
                            <w:rFonts w:ascii="Arial" w:eastAsia="Arial" w:hAnsi="Arial" w:cs="Arial"/>
                            <w:i/>
                            <w:sz w:val="20"/>
                          </w:rPr>
                          <w:t>fuente: Elaboración propia</w:t>
                        </w:r>
                      </w:p>
                    </w:txbxContent>
                  </v:textbox>
                </v:rect>
                <v:rect id="Rectangle 50675" o:spid="_x0000_s1424" style="position:absolute;left:51783;top:44982;width:564;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SfoskA&#10;AADiAAAADwAAAGRycy9kb3ducmV2LnhtbERPTU/CQBC9m/gfNkPiTbaAQFtZCEENHBVMCrdJd2wb&#10;u7NNd6WFX88eSDy+vO/Fqje1OFPrKssKRsMIBHFudcWFgu/Dx3MMwnlkjbVlUnAhB6vl48MCU207&#10;/qLz3hcihLBLUUHpfZNK6fKSDLqhbYgD92Nbgz7AtpC6xS6Em1qOo2gmDVYcGkpsaFNS/rv/Mwq2&#10;cbM+7uy1K+r30zb7zJK3Q+KVehr061cQnnr/L767d1pBPJvMX6bzSdgcLoU7IJ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xSfoskAAADiAAAADwAAAAAAAAAAAAAAAACYAgAA&#10;ZHJzL2Rvd25yZXYueG1sUEsFBgAAAAAEAAQA9QAAAI4DAAAAAA==&#10;" filled="f" stroked="f">
                  <v:textbox inset="0,0,0,0">
                    <w:txbxContent>
                      <w:p w14:paraId="3F0B6246" w14:textId="77777777" w:rsidR="00900676" w:rsidRDefault="00900676" w:rsidP="00441D9C">
                        <w:pPr>
                          <w:spacing w:after="160" w:line="259" w:lineRule="auto"/>
                          <w:ind w:left="0" w:firstLine="0"/>
                          <w:jc w:val="left"/>
                        </w:pPr>
                        <w:r>
                          <w:rPr>
                            <w:rFonts w:ascii="Arial" w:eastAsia="Arial" w:hAnsi="Arial" w:cs="Arial"/>
                            <w:i/>
                            <w:sz w:val="20"/>
                          </w:rPr>
                          <w:t>)</w:t>
                        </w:r>
                      </w:p>
                    </w:txbxContent>
                  </v:textbox>
                </v:rect>
                <v:rect id="Rectangle 7317" o:spid="_x0000_s1425" style="position:absolute;left:52207;top:44982;width:471;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iXpskA&#10;AADjAAAADwAAAGRycy9kb3ducmV2LnhtbERPS2vCQBC+F/oflil4q5sUq0nqKqItevQF6m3ITpPQ&#10;7GzIbk3qr3cLhR7ne8903ptaXKl1lWUF8TACQZxbXXGh4Hj4eE5AOI+ssbZMCn7IwXz2+DDFTNuO&#10;d3Td+0KEEHYZKii9bzIpXV6SQTe0DXHgPm1r0IezLaRusQvhppYvUTSWBisODSU2tCwp/9p/GwXr&#10;pFmcN/bWFfX7ZX3antLVIfVKDZ76xRsIT73/F/+5NzrMH8Xx+HWSJhP4/SkAIGd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IiXpskAAADjAAAADwAAAAAAAAAAAAAAAACYAgAA&#10;ZHJzL2Rvd25yZXYueG1sUEsFBgAAAAAEAAQA9QAAAI4DAAAAAA==&#10;" filled="f" stroked="f">
                  <v:textbox inset="0,0,0,0">
                    <w:txbxContent>
                      <w:p w14:paraId="700A871F" w14:textId="77777777" w:rsidR="00900676" w:rsidRDefault="00900676" w:rsidP="00441D9C">
                        <w:pPr>
                          <w:spacing w:after="160" w:line="259" w:lineRule="auto"/>
                          <w:ind w:left="0" w:firstLine="0"/>
                          <w:jc w:val="left"/>
                        </w:pPr>
                        <w:r>
                          <w:rPr>
                            <w:rFonts w:ascii="Arial" w:eastAsia="Arial" w:hAnsi="Arial" w:cs="Arial"/>
                            <w:i/>
                            <w:sz w:val="20"/>
                          </w:rPr>
                          <w:t xml:space="preserve"> </w:t>
                        </w:r>
                      </w:p>
                    </w:txbxContent>
                  </v:textbox>
                </v:rect>
                <v:shape id="Picture 7335" o:spid="_x0000_s1426" type="#_x0000_t75" style="position:absolute;left:47;top:48;width:26981;height:43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">
                  <v:imagedata r:id="rId143" o:title=""/>
                </v:shape>
                <v:shape id="Shape 7336" o:spid="_x0000_s1427" style="position:absolute;width:27076;height:43289;visibility:visible;mso-wrap-style:square;v-text-anchor:top" coordsize="2707640,4328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FINMsA&#10;AADiAAAADwAAAGRycy9kb3ducmV2LnhtbESPTWvCQBCG74X+h2UKvdVNTT9s6ipiUST2oi0Fb0N2&#10;8kGzsyG71fjvnYPQ48y87zM80/ngWnWkPjSeDTyOElDEhbcNVwa+v1YPE1AhIltsPZOBMwWYz25v&#10;pphZf+IdHfexUgLhkKGBOsYu0zoUNTkMI98Ry630vcMoY19p2+NJ4K7V4yR50Q4blg81drSsqfjd&#10;/zkDuPr0Ot/mh/WOfsrDRzPOS9mb+7th8Q4q0hD/w9f2xhqYPL2lr+lzKhKiJDqgZx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7QUg0ywAAAOIAAAAPAAAAAAAAAAAAAAAAAJgC&#10;AABkcnMvZG93bnJldi54bWxQSwUGAAAAAAQABAD1AAAAkAMAAAAA&#10;" path="m,4328922r2707640,l2707640,,,,,4328922xe" filled="f" strokecolor="#7f7f7f">
                  <v:path arrowok="t" textboxrect="0,0,2707640,4328922"/>
                </v:shape>
                <v:shape id="Picture 7338" o:spid="_x0000_s1428" type="#_x0000_t75" style="position:absolute;left:28108;top:48;width:26981;height:43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QTcbIAAAA4gAAAA8AAABkcnMvZG93bnJldi54bWxET89PwjAUvpv4PzTPxJt0kGFwUsjUGOeB&#10;g8iB43N9bIP1tbYVxn9PTUw8fvl+z5eD6cWRfOgsKxiPMhDEtdUdNwo2n693MxAhImvsLZOCMwVY&#10;Lq6v5lhoe+IPOq5jI1IIhwIVtDG6QspQt2QwjKwjTtzOeoMxQd9I7fGUwk0vJ1l2Lw12nBpadPTc&#10;Un1Y/xgFh8rMXPldlav9U77NX959eHNfSt3eDOUjiEhD/Bf/uSud5k8fJtNsnOfweylhkIsL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7UE3GyAAAAOIAAAAPAAAAAAAAAAAA&#10;AAAAAJ8CAABkcnMvZG93bnJldi54bWxQSwUGAAAAAAQABAD3AAAAlAMAAAAA&#10;">
                  <v:imagedata r:id="rId144" o:title=""/>
                </v:shape>
                <v:shape id="Shape 7339" o:spid="_x0000_s1429" style="position:absolute;left:28060;width:27076;height:43289;visibility:visible;mso-wrap-style:square;v-text-anchor:top" coordsize="2707640,4328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EposkA&#10;AADiAAAADwAAAGRycy9kb3ducmV2LnhtbESPS4vCQBCE78L+h6EX9qaTjaASHUVWXCTrxQeCtybT&#10;eWCmJ2RGjf/eWRA89KG7ur6iZovO1OJGrassK/geRCCIM6srLhQcD+v+BITzyBpry6TgQQ4W84/e&#10;DBNt77yj294XIkDYJaig9L5JpHRZSQbdwDbEQctta9CHtS2kbvEe4KaWcRSNpMGKQ0KJDf2UlF32&#10;V6MA11sr07/0/LujU35eVXGah7v6+uyWUxCeOv9+frk3WsFwHE/CDMfwXynUATl/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VEposkAAADiAAAADwAAAAAAAAAAAAAAAACYAgAA&#10;ZHJzL2Rvd25yZXYueG1sUEsFBgAAAAAEAAQA9QAAAI4DAAAAAA==&#10;" path="m,4328922r2707640,l2707640,,,,,4328922xe" filled="f" strokecolor="#7f7f7f">
                  <v:path arrowok="t" textboxrect="0,0,2707640,4328922"/>
                </v:shape>
                <w10:anchorlock/>
              </v:group>
            </w:pict>
          </mc:Fallback>
        </mc:AlternateContent>
      </w:r>
    </w:p>
    <w:p w14:paraId="794280E3" w14:textId="02A7711D" w:rsidR="00441D9C" w:rsidRPr="00636E58" w:rsidRDefault="002F24B0" w:rsidP="00441D9C">
      <w:pPr>
        <w:spacing w:after="0" w:line="259" w:lineRule="auto"/>
        <w:ind w:left="1181" w:firstLine="0"/>
        <w:jc w:val="left"/>
        <w:rPr>
          <w:rFonts w:ascii="Arial" w:hAnsi="Arial" w:cs="Arial"/>
          <w:color w:val="auto"/>
        </w:rPr>
      </w:pPr>
      <w:r>
        <w:rPr>
          <w:noProof/>
          <w:lang w:val="es-BO" w:eastAsia="es-BO"/>
        </w:rPr>
        <w:lastRenderedPageBreak/>
        <mc:AlternateContent>
          <mc:Choice Requires="wpg">
            <w:drawing>
              <wp:inline distT="0" distB="0" distL="0" distR="0" wp14:anchorId="2AB1D9D3" wp14:editId="72109EC2">
                <wp:extent cx="1296035" cy="1089025"/>
                <wp:effectExtent l="0" t="0" r="0" b="0"/>
                <wp:docPr id="624483168" name="Grupo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96035" cy="1089025"/>
                          <a:chOff x="0" y="0"/>
                          <a:chExt cx="1296162" cy="1089025"/>
                        </a:xfrm>
                      </wpg:grpSpPr>
                      <pic:pic xmlns:pic="http://schemas.openxmlformats.org/drawingml/2006/picture">
                        <pic:nvPicPr>
                          <pic:cNvPr id="1089638456" name="Picture 7341"/>
                          <pic:cNvPicPr/>
                        </pic:nvPicPr>
                        <pic:blipFill>
                          <a:blip r:embed="rId145"/>
                          <a:stretch>
                            <a:fillRect/>
                          </a:stretch>
                        </pic:blipFill>
                        <pic:spPr>
                          <a:xfrm>
                            <a:off x="4826" y="4826"/>
                            <a:ext cx="1286637" cy="1079500"/>
                          </a:xfrm>
                          <a:prstGeom prst="rect">
                            <a:avLst/>
                          </a:prstGeom>
                        </pic:spPr>
                      </pic:pic>
                      <wps:wsp>
                        <wps:cNvPr id="1077308331" name="Shape 7342"/>
                        <wps:cNvSpPr/>
                        <wps:spPr>
                          <a:xfrm>
                            <a:off x="0" y="0"/>
                            <a:ext cx="1296162" cy="1089025"/>
                          </a:xfrm>
                          <a:custGeom>
                            <a:avLst/>
                            <a:gdLst/>
                            <a:ahLst/>
                            <a:cxnLst/>
                            <a:rect l="0" t="0" r="0" b="0"/>
                            <a:pathLst>
                              <a:path w="1296162" h="1089025">
                                <a:moveTo>
                                  <a:pt x="0" y="1089025"/>
                                </a:moveTo>
                                <a:lnTo>
                                  <a:pt x="1296162" y="1089025"/>
                                </a:lnTo>
                                <a:lnTo>
                                  <a:pt x="1296162" y="0"/>
                                </a:lnTo>
                                <a:lnTo>
                                  <a:pt x="0" y="0"/>
                                </a:lnTo>
                                <a:close/>
                              </a:path>
                            </a:pathLst>
                          </a:custGeom>
                          <a:ln w="9525" cap="flat">
                            <a:round/>
                          </a:ln>
                        </wps:spPr>
                        <wps:style>
                          <a:lnRef idx="1">
                            <a:srgbClr val="D0CECE"/>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C9B1E61" id="Grupo 2" o:spid="_x0000_s1026" style="width:102.05pt;height:85.75pt;mso-position-horizontal-relative:char;mso-position-vertical-relative:line" coordsize="12961,1089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">
                <v:shape id="Picture 7341" o:spid="_x0000_s1027" type="#_x0000_t75" style="position:absolute;left:48;top:48;width:12866;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">
                  <v:imagedata r:id="rId146" o:title=""/>
                </v:shape>
                <v:shape id="Shape 7342" o:spid="_x0000_s1028" style="position:absolute;width:12961;height:10890;visibility:visible;mso-wrap-style:square;v-text-anchor:top" coordsize="1296162,1089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" path="m,1089025r1296162,l1296162,,,,,1089025xe" filled="f" strokecolor="#d0cece">
                  <v:path arrowok="t" textboxrect="0,0,1296162,1089025"/>
                </v:shape>
                <w10:anchorlock/>
              </v:group>
            </w:pict>
          </mc:Fallback>
        </mc:AlternateContent>
      </w:r>
      <w:r w:rsidR="00441D9C" w:rsidRPr="00636E58">
        <w:rPr>
          <w:rFonts w:ascii="Arial" w:hAnsi="Arial" w:cs="Arial"/>
          <w:color w:val="auto"/>
        </w:rPr>
        <w:t xml:space="preserve">                                   </w:t>
      </w:r>
      <w:r>
        <w:rPr>
          <w:noProof/>
          <w:lang w:val="es-BO" w:eastAsia="es-BO"/>
        </w:rPr>
        <mc:AlternateContent>
          <mc:Choice Requires="wpg">
            <w:drawing>
              <wp:inline distT="0" distB="0" distL="0" distR="0" wp14:anchorId="35538435" wp14:editId="59C77AB2">
                <wp:extent cx="1426210" cy="1089025"/>
                <wp:effectExtent l="0" t="0" r="2540" b="0"/>
                <wp:docPr id="2109295725"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26210" cy="1089025"/>
                          <a:chOff x="0" y="0"/>
                          <a:chExt cx="1426337" cy="1089025"/>
                        </a:xfrm>
                      </wpg:grpSpPr>
                      <pic:pic xmlns:pic="http://schemas.openxmlformats.org/drawingml/2006/picture">
                        <pic:nvPicPr>
                          <pic:cNvPr id="631827748" name="Picture 7344"/>
                          <pic:cNvPicPr/>
                        </pic:nvPicPr>
                        <pic:blipFill>
                          <a:blip r:embed="rId147"/>
                          <a:stretch>
                            <a:fillRect/>
                          </a:stretch>
                        </pic:blipFill>
                        <pic:spPr>
                          <a:xfrm>
                            <a:off x="4699" y="4826"/>
                            <a:ext cx="1416812" cy="1079500"/>
                          </a:xfrm>
                          <a:prstGeom prst="rect">
                            <a:avLst/>
                          </a:prstGeom>
                        </pic:spPr>
                      </pic:pic>
                      <wps:wsp>
                        <wps:cNvPr id="1131814091" name="Shape 7345"/>
                        <wps:cNvSpPr/>
                        <wps:spPr>
                          <a:xfrm>
                            <a:off x="0" y="0"/>
                            <a:ext cx="1426337" cy="1089025"/>
                          </a:xfrm>
                          <a:custGeom>
                            <a:avLst/>
                            <a:gdLst/>
                            <a:ahLst/>
                            <a:cxnLst/>
                            <a:rect l="0" t="0" r="0" b="0"/>
                            <a:pathLst>
                              <a:path w="1426337" h="1089025">
                                <a:moveTo>
                                  <a:pt x="0" y="1089025"/>
                                </a:moveTo>
                                <a:lnTo>
                                  <a:pt x="1426337" y="1089025"/>
                                </a:lnTo>
                                <a:lnTo>
                                  <a:pt x="1426337" y="0"/>
                                </a:lnTo>
                                <a:lnTo>
                                  <a:pt x="0" y="0"/>
                                </a:lnTo>
                                <a:close/>
                              </a:path>
                            </a:pathLst>
                          </a:custGeom>
                          <a:ln w="9525" cap="flat">
                            <a:round/>
                          </a:ln>
                        </wps:spPr>
                        <wps:style>
                          <a:lnRef idx="1">
                            <a:srgbClr val="D0CECE"/>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964256B" id="Grupo 1" o:spid="_x0000_s1026" style="width:112.3pt;height:85.75pt;mso-position-horizontal-relative:char;mso-position-vertical-relative:line" coordsize="14263,1089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">
                <v:shape id="Picture 7344" o:spid="_x0000_s1027" type="#_x0000_t75" style="position:absolute;left:46;top:48;width:14169;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">
                  <v:imagedata r:id="rId148" o:title=""/>
                </v:shape>
                <v:shape id="Shape 7345" o:spid="_x0000_s1028" style="position:absolute;width:14263;height:10890;visibility:visible;mso-wrap-style:square;v-text-anchor:top" coordsize="1426337,1089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" path="m,1089025r1426337,l1426337,,,,,1089025xe" filled="f" strokecolor="#d0cece">
                  <v:path arrowok="t" textboxrect="0,0,1426337,1089025"/>
                </v:shape>
                <w10:anchorlock/>
              </v:group>
            </w:pict>
          </mc:Fallback>
        </mc:AlternateContent>
      </w:r>
      <w:r w:rsidR="00441D9C" w:rsidRPr="00636E58">
        <w:rPr>
          <w:rFonts w:ascii="Arial" w:hAnsi="Arial" w:cs="Arial"/>
          <w:color w:val="auto"/>
        </w:rPr>
        <w:t xml:space="preserve"> </w:t>
      </w:r>
    </w:p>
    <w:p w14:paraId="07578E56" w14:textId="77777777" w:rsidR="00441D9C" w:rsidRPr="00636E58" w:rsidRDefault="00441D9C" w:rsidP="00441D9C">
      <w:pPr>
        <w:spacing w:after="204" w:line="249" w:lineRule="auto"/>
        <w:ind w:right="318"/>
        <w:jc w:val="center"/>
        <w:rPr>
          <w:rFonts w:ascii="Arial" w:hAnsi="Arial" w:cs="Arial"/>
          <w:color w:val="auto"/>
        </w:rPr>
      </w:pPr>
      <w:r w:rsidRPr="00636E58">
        <w:rPr>
          <w:rFonts w:ascii="Arial" w:eastAsia="Arial" w:hAnsi="Arial" w:cs="Arial"/>
          <w:i/>
          <w:color w:val="auto"/>
        </w:rPr>
        <w:t xml:space="preserve">Leyenda de colores para el nivel de alerta de los reportes pluviométricos e hidrométricos </w:t>
      </w:r>
    </w:p>
    <w:p w14:paraId="44FC351C" w14:textId="77777777" w:rsidR="00441D9C" w:rsidRPr="00636E58" w:rsidRDefault="00441D9C" w:rsidP="00441D9C">
      <w:pPr>
        <w:ind w:left="-5" w:right="321"/>
        <w:rPr>
          <w:rFonts w:ascii="Arial" w:hAnsi="Arial" w:cs="Arial"/>
          <w:color w:val="auto"/>
        </w:rPr>
      </w:pPr>
      <w:r w:rsidRPr="00636E58">
        <w:rPr>
          <w:rFonts w:ascii="Arial" w:hAnsi="Arial" w:cs="Arial"/>
          <w:color w:val="auto"/>
        </w:rPr>
        <w:t xml:space="preserve">Además, todos los días, a primera hora de la mañana, se publicará el boletín informativo de la Secretaría Municipal de gestión Integral de Riesgos (SMGIR), al que el monitor de turno deberá proveer de información antes de las 06:00 am., una vez coleccionada la información de la Dirección de Atención de Emergencia, se procederá a emitir la información diaria en páginas oficiales. </w:t>
      </w:r>
    </w:p>
    <w:p w14:paraId="1A8E5209" w14:textId="77777777" w:rsidR="00441D9C" w:rsidRPr="00636E58" w:rsidRDefault="00441D9C" w:rsidP="00441D9C">
      <w:pPr>
        <w:spacing w:after="94" w:line="259" w:lineRule="auto"/>
        <w:ind w:left="0" w:right="1479" w:firstLine="0"/>
        <w:jc w:val="right"/>
        <w:rPr>
          <w:rFonts w:ascii="Arial" w:hAnsi="Arial" w:cs="Arial"/>
          <w:color w:val="auto"/>
        </w:rPr>
      </w:pPr>
      <w:r w:rsidRPr="00636E58">
        <w:rPr>
          <w:rFonts w:ascii="Arial" w:hAnsi="Arial" w:cs="Arial"/>
          <w:noProof/>
          <w:color w:val="auto"/>
          <w:lang w:val="es-BO" w:eastAsia="es-BO"/>
        </w:rPr>
        <w:drawing>
          <wp:inline distT="0" distB="0" distL="0" distR="0" wp14:anchorId="29F0C352" wp14:editId="18EC95FD">
            <wp:extent cx="3200400" cy="4827494"/>
            <wp:effectExtent l="0" t="0" r="0" b="0"/>
            <wp:docPr id="7385" name="Picture 7385"/>
            <wp:cNvGraphicFramePr/>
            <a:graphic xmlns:a="http://schemas.openxmlformats.org/drawingml/2006/main">
              <a:graphicData uri="http://schemas.openxmlformats.org/drawingml/2006/picture">
                <pic:pic xmlns:pic="http://schemas.openxmlformats.org/drawingml/2006/picture">
                  <pic:nvPicPr>
                    <pic:cNvPr id="7385" name="Picture 7385"/>
                    <pic:cNvPicPr/>
                  </pic:nvPicPr>
                  <pic:blipFill>
                    <a:blip r:embed="rId149"/>
                    <a:stretch>
                      <a:fillRect/>
                    </a:stretch>
                  </pic:blipFill>
                  <pic:spPr>
                    <a:xfrm>
                      <a:off x="0" y="0"/>
                      <a:ext cx="3214402" cy="4848614"/>
                    </a:xfrm>
                    <a:prstGeom prst="rect">
                      <a:avLst/>
                    </a:prstGeom>
                  </pic:spPr>
                </pic:pic>
              </a:graphicData>
            </a:graphic>
          </wp:inline>
        </w:drawing>
      </w:r>
      <w:r w:rsidRPr="00636E58">
        <w:rPr>
          <w:rFonts w:ascii="Arial" w:hAnsi="Arial" w:cs="Arial"/>
          <w:color w:val="auto"/>
        </w:rPr>
        <w:t xml:space="preserve"> </w:t>
      </w:r>
    </w:p>
    <w:p w14:paraId="60EDD518" w14:textId="0F3D17EC" w:rsidR="00441D9C" w:rsidRPr="00636E58" w:rsidRDefault="00441D9C" w:rsidP="00441D9C">
      <w:pPr>
        <w:spacing w:after="204" w:line="249" w:lineRule="auto"/>
        <w:ind w:right="318"/>
        <w:jc w:val="center"/>
        <w:rPr>
          <w:rFonts w:ascii="Arial" w:hAnsi="Arial" w:cs="Arial"/>
          <w:color w:val="auto"/>
        </w:rPr>
      </w:pPr>
      <w:r w:rsidRPr="00636E58">
        <w:rPr>
          <w:rFonts w:ascii="Arial" w:eastAsia="Arial" w:hAnsi="Arial" w:cs="Arial"/>
          <w:i/>
          <w:color w:val="auto"/>
        </w:rPr>
        <w:t>Figur</w:t>
      </w:r>
      <w:r w:rsidR="008F42B4">
        <w:rPr>
          <w:rFonts w:ascii="Arial" w:eastAsia="Arial" w:hAnsi="Arial" w:cs="Arial"/>
          <w:i/>
          <w:color w:val="auto"/>
        </w:rPr>
        <w:t>a</w:t>
      </w:r>
      <w:r w:rsidRPr="00636E58">
        <w:rPr>
          <w:rFonts w:ascii="Arial" w:eastAsia="Arial" w:hAnsi="Arial" w:cs="Arial"/>
          <w:i/>
          <w:color w:val="auto"/>
        </w:rPr>
        <w:t xml:space="preserve"> 23. Boletín informático del día generado por la USAT (fuente: Elaboración propia) </w:t>
      </w:r>
    </w:p>
    <w:p w14:paraId="1F14F1E8" w14:textId="77777777" w:rsidR="00441D9C" w:rsidRPr="00636E58" w:rsidRDefault="00441D9C" w:rsidP="00441D9C">
      <w:pPr>
        <w:ind w:left="-5" w:right="318"/>
        <w:rPr>
          <w:rFonts w:ascii="Arial" w:hAnsi="Arial" w:cs="Arial"/>
          <w:color w:val="auto"/>
        </w:rPr>
      </w:pPr>
      <w:r w:rsidRPr="00636E58">
        <w:rPr>
          <w:rFonts w:ascii="Arial" w:hAnsi="Arial" w:cs="Arial"/>
          <w:color w:val="auto"/>
        </w:rPr>
        <w:lastRenderedPageBreak/>
        <w:t xml:space="preserve">Paralelamente el monitor emite el informe diario, en formato PDF, con información de pluviómetros y niveles de tirante del municipio, divididos por puntos de monitoreo, esta información engloba los eventos del día, su magnitud, su intensidad y los incrementos o decrementos en los niveles de tirante de los ríos y canales, como se muestra a continuación: </w:t>
      </w:r>
    </w:p>
    <w:p w14:paraId="01911240" w14:textId="77777777" w:rsidR="00441D9C" w:rsidRPr="00636E58" w:rsidRDefault="00441D9C" w:rsidP="00441D9C">
      <w:pPr>
        <w:spacing w:after="96" w:line="259" w:lineRule="auto"/>
        <w:ind w:left="-1" w:right="245" w:firstLine="0"/>
        <w:jc w:val="right"/>
        <w:rPr>
          <w:rFonts w:ascii="Arial" w:hAnsi="Arial" w:cs="Arial"/>
          <w:color w:val="auto"/>
        </w:rPr>
      </w:pPr>
      <w:r w:rsidRPr="00636E58">
        <w:rPr>
          <w:rFonts w:ascii="Arial" w:hAnsi="Arial" w:cs="Arial"/>
          <w:noProof/>
          <w:color w:val="auto"/>
          <w:lang w:val="es-BO" w:eastAsia="es-BO"/>
        </w:rPr>
        <w:drawing>
          <wp:inline distT="0" distB="0" distL="0" distR="0" wp14:anchorId="5805F4D8" wp14:editId="778ED663">
            <wp:extent cx="5612131" cy="4864100"/>
            <wp:effectExtent l="0" t="0" r="0" b="0"/>
            <wp:docPr id="7417" name="Picture 7417"/>
            <wp:cNvGraphicFramePr/>
            <a:graphic xmlns:a="http://schemas.openxmlformats.org/drawingml/2006/main">
              <a:graphicData uri="http://schemas.openxmlformats.org/drawingml/2006/picture">
                <pic:pic xmlns:pic="http://schemas.openxmlformats.org/drawingml/2006/picture">
                  <pic:nvPicPr>
                    <pic:cNvPr id="7417" name="Picture 7417"/>
                    <pic:cNvPicPr/>
                  </pic:nvPicPr>
                  <pic:blipFill>
                    <a:blip r:embed="rId150"/>
                    <a:stretch>
                      <a:fillRect/>
                    </a:stretch>
                  </pic:blipFill>
                  <pic:spPr>
                    <a:xfrm>
                      <a:off x="0" y="0"/>
                      <a:ext cx="5612131" cy="4864100"/>
                    </a:xfrm>
                    <a:prstGeom prst="rect">
                      <a:avLst/>
                    </a:prstGeom>
                  </pic:spPr>
                </pic:pic>
              </a:graphicData>
            </a:graphic>
          </wp:inline>
        </w:drawing>
      </w:r>
      <w:r w:rsidRPr="00636E58">
        <w:rPr>
          <w:rFonts w:ascii="Arial" w:hAnsi="Arial" w:cs="Arial"/>
          <w:color w:val="auto"/>
        </w:rPr>
        <w:t xml:space="preserve"> </w:t>
      </w:r>
    </w:p>
    <w:p w14:paraId="3575C0DF" w14:textId="77777777" w:rsidR="00441D9C" w:rsidRPr="00636E58" w:rsidRDefault="00441D9C" w:rsidP="00441D9C">
      <w:pPr>
        <w:spacing w:after="203" w:line="249" w:lineRule="auto"/>
        <w:ind w:left="4108" w:hanging="3881"/>
        <w:jc w:val="left"/>
        <w:rPr>
          <w:rFonts w:ascii="Arial" w:hAnsi="Arial" w:cs="Arial"/>
          <w:color w:val="auto"/>
        </w:rPr>
      </w:pPr>
      <w:r w:rsidRPr="00636E58">
        <w:rPr>
          <w:rFonts w:ascii="Arial" w:eastAsia="Arial" w:hAnsi="Arial" w:cs="Arial"/>
          <w:i/>
          <w:color w:val="auto"/>
        </w:rPr>
        <w:t xml:space="preserve">Figure 24. Informe de las precipitaciones en los pluviómetros de la unidad (fuente: Elaboración propia) </w:t>
      </w:r>
    </w:p>
    <w:p w14:paraId="0174F785" w14:textId="77777777" w:rsidR="00441D9C" w:rsidRPr="00636E58" w:rsidRDefault="00441D9C" w:rsidP="00441D9C">
      <w:pPr>
        <w:spacing w:after="96" w:line="259" w:lineRule="auto"/>
        <w:ind w:left="-1" w:right="245" w:firstLine="0"/>
        <w:jc w:val="right"/>
        <w:rPr>
          <w:rFonts w:ascii="Arial" w:hAnsi="Arial" w:cs="Arial"/>
          <w:color w:val="auto"/>
        </w:rPr>
      </w:pPr>
      <w:r w:rsidRPr="00636E58">
        <w:rPr>
          <w:rFonts w:ascii="Arial" w:hAnsi="Arial" w:cs="Arial"/>
          <w:noProof/>
          <w:color w:val="auto"/>
          <w:lang w:val="es-BO" w:eastAsia="es-BO"/>
        </w:rPr>
        <w:drawing>
          <wp:inline distT="0" distB="0" distL="0" distR="0" wp14:anchorId="3DC37E97" wp14:editId="0FDC2C9E">
            <wp:extent cx="5612131" cy="1596390"/>
            <wp:effectExtent l="0" t="0" r="0" b="0"/>
            <wp:docPr id="7419" name="Picture 7419"/>
            <wp:cNvGraphicFramePr/>
            <a:graphic xmlns:a="http://schemas.openxmlformats.org/drawingml/2006/main">
              <a:graphicData uri="http://schemas.openxmlformats.org/drawingml/2006/picture">
                <pic:pic xmlns:pic="http://schemas.openxmlformats.org/drawingml/2006/picture">
                  <pic:nvPicPr>
                    <pic:cNvPr id="7419" name="Picture 7419"/>
                    <pic:cNvPicPr/>
                  </pic:nvPicPr>
                  <pic:blipFill>
                    <a:blip r:embed="rId151"/>
                    <a:stretch>
                      <a:fillRect/>
                    </a:stretch>
                  </pic:blipFill>
                  <pic:spPr>
                    <a:xfrm>
                      <a:off x="0" y="0"/>
                      <a:ext cx="5612131" cy="1596390"/>
                    </a:xfrm>
                    <a:prstGeom prst="rect">
                      <a:avLst/>
                    </a:prstGeom>
                  </pic:spPr>
                </pic:pic>
              </a:graphicData>
            </a:graphic>
          </wp:inline>
        </w:drawing>
      </w:r>
      <w:r w:rsidRPr="00636E58">
        <w:rPr>
          <w:rFonts w:ascii="Arial" w:hAnsi="Arial" w:cs="Arial"/>
          <w:color w:val="auto"/>
        </w:rPr>
        <w:t xml:space="preserve"> </w:t>
      </w:r>
    </w:p>
    <w:p w14:paraId="14B279B8" w14:textId="4226FC98" w:rsidR="00441D9C" w:rsidRPr="00636E58" w:rsidRDefault="00441D9C" w:rsidP="00956977">
      <w:pPr>
        <w:spacing w:after="11" w:line="249" w:lineRule="auto"/>
        <w:ind w:left="477"/>
        <w:jc w:val="left"/>
        <w:rPr>
          <w:rFonts w:ascii="Arial" w:hAnsi="Arial" w:cs="Arial"/>
          <w:color w:val="auto"/>
        </w:rPr>
      </w:pPr>
      <w:r w:rsidRPr="00636E58">
        <w:rPr>
          <w:rFonts w:ascii="Arial" w:eastAsia="Arial" w:hAnsi="Arial" w:cs="Arial"/>
          <w:i/>
          <w:color w:val="auto"/>
        </w:rPr>
        <w:lastRenderedPageBreak/>
        <w:t xml:space="preserve">Figure 25. Informe de los niveles y su incremento diario registrados por la unidad (fuente: Elaboración propia) </w:t>
      </w:r>
    </w:p>
    <w:p w14:paraId="14C48E0E" w14:textId="52972BAF" w:rsidR="00441D9C" w:rsidRPr="00956977" w:rsidRDefault="00441D9C" w:rsidP="00161EA8">
      <w:pPr>
        <w:pStyle w:val="Ttulo6"/>
        <w:numPr>
          <w:ilvl w:val="1"/>
          <w:numId w:val="94"/>
        </w:numPr>
        <w:spacing w:after="240"/>
        <w:rPr>
          <w:rFonts w:ascii="Arial" w:hAnsi="Arial" w:cs="Arial"/>
          <w:b/>
          <w:color w:val="auto"/>
          <w:sz w:val="24"/>
          <w:szCs w:val="24"/>
        </w:rPr>
      </w:pPr>
      <w:bookmarkStart w:id="369" w:name="_Toc64117"/>
      <w:r w:rsidRPr="00956977">
        <w:rPr>
          <w:rFonts w:ascii="Arial" w:hAnsi="Arial" w:cs="Arial"/>
          <w:b/>
          <w:color w:val="auto"/>
          <w:sz w:val="24"/>
          <w:szCs w:val="24"/>
        </w:rPr>
        <w:t xml:space="preserve">FLUJOGRAMAS PARA EL SEGUIMIENTO DE EVENTOS </w:t>
      </w:r>
      <w:bookmarkStart w:id="370" w:name="_Toc64118"/>
      <w:bookmarkEnd w:id="369"/>
      <w:r w:rsidRPr="00956977">
        <w:rPr>
          <w:rFonts w:ascii="Arial" w:hAnsi="Arial" w:cs="Arial"/>
          <w:b/>
          <w:color w:val="auto"/>
          <w:sz w:val="24"/>
          <w:szCs w:val="24"/>
        </w:rPr>
        <w:t xml:space="preserve">HIDROMETEOROLÓGICOS </w:t>
      </w:r>
      <w:bookmarkEnd w:id="370"/>
    </w:p>
    <w:p w14:paraId="538A7957" w14:textId="77777777" w:rsidR="00441D9C" w:rsidRPr="00636E58" w:rsidRDefault="00441D9C" w:rsidP="00441D9C">
      <w:pPr>
        <w:spacing w:after="230"/>
        <w:ind w:left="-5" w:right="318"/>
        <w:rPr>
          <w:rFonts w:ascii="Arial" w:hAnsi="Arial" w:cs="Arial"/>
          <w:color w:val="auto"/>
        </w:rPr>
      </w:pPr>
      <w:r w:rsidRPr="00636E58">
        <w:rPr>
          <w:rFonts w:ascii="Arial" w:hAnsi="Arial" w:cs="Arial"/>
          <w:color w:val="auto"/>
        </w:rPr>
        <w:t xml:space="preserve">En virtud de uniformizar el seguimiento del tiempo y los eventos </w:t>
      </w:r>
      <w:proofErr w:type="spellStart"/>
      <w:r w:rsidRPr="00636E58">
        <w:rPr>
          <w:rFonts w:ascii="Arial" w:hAnsi="Arial" w:cs="Arial"/>
          <w:color w:val="auto"/>
        </w:rPr>
        <w:t>hidrometeorológicos</w:t>
      </w:r>
      <w:proofErr w:type="spellEnd"/>
      <w:r w:rsidRPr="00636E58">
        <w:rPr>
          <w:rFonts w:ascii="Arial" w:hAnsi="Arial" w:cs="Arial"/>
          <w:color w:val="auto"/>
        </w:rPr>
        <w:t xml:space="preserve">, se presenta los flujogramas de procedimiento del monitor, apoyo meteorológico y coordinación durante la época de lluvias, cabe resaltar que en época seca se desplaza el apoyo meteorológico y el monitoreo se realizará solo con un monitor y una coordinación. </w:t>
      </w:r>
    </w:p>
    <w:p w14:paraId="654DFEB2" w14:textId="36C9E5EC" w:rsidR="00441D9C" w:rsidRPr="00956977" w:rsidRDefault="00441D9C" w:rsidP="00161EA8">
      <w:pPr>
        <w:pStyle w:val="Ttulo6"/>
        <w:numPr>
          <w:ilvl w:val="1"/>
          <w:numId w:val="94"/>
        </w:numPr>
        <w:spacing w:after="240"/>
        <w:rPr>
          <w:rFonts w:ascii="Arial" w:hAnsi="Arial" w:cs="Arial"/>
          <w:b/>
          <w:color w:val="auto"/>
          <w:sz w:val="24"/>
          <w:szCs w:val="24"/>
        </w:rPr>
      </w:pPr>
      <w:bookmarkStart w:id="371" w:name="_Toc64119"/>
      <w:r w:rsidRPr="00956977">
        <w:rPr>
          <w:rFonts w:ascii="Arial" w:hAnsi="Arial" w:cs="Arial"/>
          <w:b/>
          <w:color w:val="auto"/>
          <w:sz w:val="24"/>
          <w:szCs w:val="24"/>
        </w:rPr>
        <w:t xml:space="preserve">FLUJOGRAMA </w:t>
      </w:r>
      <w:r w:rsidRPr="00956977">
        <w:rPr>
          <w:rFonts w:ascii="Arial" w:hAnsi="Arial" w:cs="Arial"/>
          <w:b/>
          <w:color w:val="auto"/>
          <w:sz w:val="24"/>
          <w:szCs w:val="24"/>
        </w:rPr>
        <w:tab/>
        <w:t xml:space="preserve">DE </w:t>
      </w:r>
      <w:r w:rsidRPr="00956977">
        <w:rPr>
          <w:rFonts w:ascii="Arial" w:hAnsi="Arial" w:cs="Arial"/>
          <w:b/>
          <w:color w:val="auto"/>
          <w:sz w:val="24"/>
          <w:szCs w:val="24"/>
        </w:rPr>
        <w:tab/>
        <w:t>PROCEDIM</w:t>
      </w:r>
      <w:r w:rsidR="00175955">
        <w:rPr>
          <w:rFonts w:ascii="Arial" w:hAnsi="Arial" w:cs="Arial"/>
          <w:b/>
          <w:color w:val="auto"/>
          <w:sz w:val="24"/>
          <w:szCs w:val="24"/>
        </w:rPr>
        <w:t xml:space="preserve">IENTO DE PREPARACIÓN ANTE LA PRESENCIA DE </w:t>
      </w:r>
      <w:r w:rsidRPr="00956977">
        <w:rPr>
          <w:rFonts w:ascii="Arial" w:hAnsi="Arial" w:cs="Arial"/>
          <w:b/>
          <w:color w:val="auto"/>
          <w:sz w:val="24"/>
          <w:szCs w:val="24"/>
        </w:rPr>
        <w:t xml:space="preserve">UN </w:t>
      </w:r>
      <w:r w:rsidRPr="00956977">
        <w:rPr>
          <w:rFonts w:ascii="Arial" w:hAnsi="Arial" w:cs="Arial"/>
          <w:b/>
          <w:color w:val="auto"/>
          <w:sz w:val="24"/>
          <w:szCs w:val="24"/>
        </w:rPr>
        <w:tab/>
        <w:t xml:space="preserve">EVENTO </w:t>
      </w:r>
      <w:bookmarkStart w:id="372" w:name="_Toc64120"/>
      <w:bookmarkEnd w:id="371"/>
      <w:r w:rsidR="00922859" w:rsidRPr="00956977">
        <w:rPr>
          <w:rFonts w:ascii="Arial" w:hAnsi="Arial" w:cs="Arial"/>
          <w:b/>
          <w:color w:val="auto"/>
          <w:sz w:val="24"/>
          <w:szCs w:val="24"/>
        </w:rPr>
        <w:t>M</w:t>
      </w:r>
      <w:r w:rsidRPr="00956977">
        <w:rPr>
          <w:rFonts w:ascii="Arial" w:hAnsi="Arial" w:cs="Arial"/>
          <w:b/>
          <w:color w:val="auto"/>
          <w:sz w:val="24"/>
          <w:szCs w:val="24"/>
        </w:rPr>
        <w:t xml:space="preserve">ETEOROLÓGICO  </w:t>
      </w:r>
      <w:bookmarkEnd w:id="372"/>
    </w:p>
    <w:p w14:paraId="7C30E60D" w14:textId="77777777" w:rsidR="00441D9C" w:rsidRPr="00636E58" w:rsidRDefault="00441D9C" w:rsidP="00441D9C">
      <w:pPr>
        <w:spacing w:after="94" w:line="259" w:lineRule="auto"/>
        <w:ind w:left="-1" w:right="245" w:firstLine="0"/>
        <w:jc w:val="right"/>
        <w:rPr>
          <w:rFonts w:ascii="Arial" w:hAnsi="Arial" w:cs="Arial"/>
          <w:color w:val="auto"/>
        </w:rPr>
      </w:pPr>
      <w:r w:rsidRPr="00636E58">
        <w:rPr>
          <w:rFonts w:ascii="Arial" w:hAnsi="Arial" w:cs="Arial"/>
          <w:noProof/>
          <w:color w:val="auto"/>
          <w:lang w:val="es-BO" w:eastAsia="es-BO"/>
        </w:rPr>
        <w:drawing>
          <wp:inline distT="0" distB="0" distL="0" distR="0" wp14:anchorId="2BB486F2" wp14:editId="47A9B01B">
            <wp:extent cx="5612131" cy="4907915"/>
            <wp:effectExtent l="0" t="0" r="0" b="0"/>
            <wp:docPr id="7535" name="Picture 7535"/>
            <wp:cNvGraphicFramePr/>
            <a:graphic xmlns:a="http://schemas.openxmlformats.org/drawingml/2006/main">
              <a:graphicData uri="http://schemas.openxmlformats.org/drawingml/2006/picture">
                <pic:pic xmlns:pic="http://schemas.openxmlformats.org/drawingml/2006/picture">
                  <pic:nvPicPr>
                    <pic:cNvPr id="7535" name="Picture 7535"/>
                    <pic:cNvPicPr/>
                  </pic:nvPicPr>
                  <pic:blipFill>
                    <a:blip r:embed="rId152"/>
                    <a:stretch>
                      <a:fillRect/>
                    </a:stretch>
                  </pic:blipFill>
                  <pic:spPr>
                    <a:xfrm>
                      <a:off x="0" y="0"/>
                      <a:ext cx="5612131" cy="4907915"/>
                    </a:xfrm>
                    <a:prstGeom prst="rect">
                      <a:avLst/>
                    </a:prstGeom>
                  </pic:spPr>
                </pic:pic>
              </a:graphicData>
            </a:graphic>
          </wp:inline>
        </w:drawing>
      </w:r>
      <w:r w:rsidRPr="00636E58">
        <w:rPr>
          <w:rFonts w:ascii="Arial" w:hAnsi="Arial" w:cs="Arial"/>
          <w:color w:val="auto"/>
        </w:rPr>
        <w:t xml:space="preserve"> </w:t>
      </w:r>
    </w:p>
    <w:p w14:paraId="5F9CE052" w14:textId="56ADD3E7" w:rsidR="00441D9C" w:rsidRPr="00636E58" w:rsidRDefault="00441D9C" w:rsidP="00441D9C">
      <w:pPr>
        <w:spacing w:after="11" w:line="249" w:lineRule="auto"/>
        <w:ind w:left="93"/>
        <w:jc w:val="left"/>
        <w:rPr>
          <w:rFonts w:ascii="Arial" w:hAnsi="Arial" w:cs="Arial"/>
          <w:color w:val="auto"/>
        </w:rPr>
      </w:pPr>
      <w:r w:rsidRPr="00636E58">
        <w:rPr>
          <w:rFonts w:ascii="Arial" w:eastAsia="Arial" w:hAnsi="Arial" w:cs="Arial"/>
          <w:i/>
          <w:color w:val="auto"/>
        </w:rPr>
        <w:t xml:space="preserve">Ilustración 3. Flujograma del seguimiento </w:t>
      </w:r>
      <w:r w:rsidR="00175955">
        <w:rPr>
          <w:rFonts w:ascii="Arial" w:eastAsia="Arial" w:hAnsi="Arial" w:cs="Arial"/>
          <w:i/>
          <w:color w:val="auto"/>
        </w:rPr>
        <w:t xml:space="preserve">de la preparación ante la presencia de un evento </w:t>
      </w:r>
      <w:r w:rsidRPr="00636E58">
        <w:rPr>
          <w:rFonts w:ascii="Arial" w:eastAsia="Arial" w:hAnsi="Arial" w:cs="Arial"/>
          <w:i/>
          <w:color w:val="auto"/>
        </w:rPr>
        <w:t xml:space="preserve">meteorológico (fuente: Elaboración propia) </w:t>
      </w:r>
    </w:p>
    <w:p w14:paraId="3465EDBE" w14:textId="4B767C8D" w:rsidR="00441D9C" w:rsidRPr="00956977" w:rsidRDefault="00441D9C" w:rsidP="00161EA8">
      <w:pPr>
        <w:pStyle w:val="Ttulo6"/>
        <w:numPr>
          <w:ilvl w:val="1"/>
          <w:numId w:val="94"/>
        </w:numPr>
        <w:spacing w:after="240"/>
        <w:rPr>
          <w:rFonts w:ascii="Arial" w:hAnsi="Arial" w:cs="Arial"/>
          <w:b/>
          <w:color w:val="auto"/>
          <w:sz w:val="24"/>
          <w:szCs w:val="24"/>
        </w:rPr>
      </w:pPr>
      <w:bookmarkStart w:id="373" w:name="_Toc64121"/>
      <w:r w:rsidRPr="00956977">
        <w:rPr>
          <w:rFonts w:ascii="Arial" w:hAnsi="Arial" w:cs="Arial"/>
          <w:b/>
          <w:color w:val="auto"/>
          <w:sz w:val="24"/>
          <w:szCs w:val="24"/>
        </w:rPr>
        <w:lastRenderedPageBreak/>
        <w:t xml:space="preserve">FLUJOGRAMA </w:t>
      </w:r>
      <w:r w:rsidRPr="00956977">
        <w:rPr>
          <w:rFonts w:ascii="Arial" w:hAnsi="Arial" w:cs="Arial"/>
          <w:b/>
          <w:color w:val="auto"/>
          <w:sz w:val="24"/>
          <w:szCs w:val="24"/>
        </w:rPr>
        <w:tab/>
        <w:t xml:space="preserve">DE </w:t>
      </w:r>
      <w:r w:rsidRPr="00956977">
        <w:rPr>
          <w:rFonts w:ascii="Arial" w:hAnsi="Arial" w:cs="Arial"/>
          <w:b/>
          <w:color w:val="auto"/>
          <w:sz w:val="24"/>
          <w:szCs w:val="24"/>
        </w:rPr>
        <w:tab/>
        <w:t xml:space="preserve">PROCEDIMIENTO </w:t>
      </w:r>
      <w:r w:rsidRPr="00956977">
        <w:rPr>
          <w:rFonts w:ascii="Arial" w:hAnsi="Arial" w:cs="Arial"/>
          <w:b/>
          <w:color w:val="auto"/>
          <w:sz w:val="24"/>
          <w:szCs w:val="24"/>
        </w:rPr>
        <w:tab/>
      </w:r>
      <w:r w:rsidR="00175955">
        <w:rPr>
          <w:rFonts w:ascii="Arial" w:hAnsi="Arial" w:cs="Arial"/>
          <w:b/>
          <w:color w:val="auto"/>
          <w:sz w:val="24"/>
          <w:szCs w:val="24"/>
        </w:rPr>
        <w:t xml:space="preserve">DE LA RESPUESTA A UN </w:t>
      </w:r>
      <w:r w:rsidRPr="00956977">
        <w:rPr>
          <w:rFonts w:ascii="Arial" w:hAnsi="Arial" w:cs="Arial"/>
          <w:b/>
          <w:color w:val="auto"/>
          <w:sz w:val="24"/>
          <w:szCs w:val="24"/>
        </w:rPr>
        <w:t xml:space="preserve">EVENTO </w:t>
      </w:r>
      <w:bookmarkStart w:id="374" w:name="_Toc64122"/>
      <w:bookmarkEnd w:id="373"/>
      <w:r w:rsidRPr="00956977">
        <w:rPr>
          <w:rFonts w:ascii="Arial" w:hAnsi="Arial" w:cs="Arial"/>
          <w:b/>
          <w:color w:val="auto"/>
          <w:sz w:val="24"/>
          <w:szCs w:val="24"/>
        </w:rPr>
        <w:t xml:space="preserve">METEOROLÓGICO </w:t>
      </w:r>
      <w:bookmarkEnd w:id="374"/>
    </w:p>
    <w:p w14:paraId="455E741B" w14:textId="77777777" w:rsidR="00441D9C" w:rsidRPr="00636E58" w:rsidRDefault="00441D9C" w:rsidP="00441D9C">
      <w:pPr>
        <w:spacing w:after="94" w:line="259" w:lineRule="auto"/>
        <w:ind w:left="-1" w:right="245" w:firstLine="0"/>
        <w:jc w:val="right"/>
        <w:rPr>
          <w:rFonts w:ascii="Arial" w:hAnsi="Arial" w:cs="Arial"/>
          <w:color w:val="auto"/>
        </w:rPr>
      </w:pPr>
      <w:r w:rsidRPr="00636E58">
        <w:rPr>
          <w:rFonts w:ascii="Arial" w:hAnsi="Arial" w:cs="Arial"/>
          <w:noProof/>
          <w:color w:val="auto"/>
          <w:lang w:val="es-BO" w:eastAsia="es-BO"/>
        </w:rPr>
        <w:drawing>
          <wp:inline distT="0" distB="0" distL="0" distR="0" wp14:anchorId="53D5CC81" wp14:editId="4C1362C1">
            <wp:extent cx="5612131" cy="4933315"/>
            <wp:effectExtent l="0" t="0" r="0" b="0"/>
            <wp:docPr id="7570" name="Picture 7570"/>
            <wp:cNvGraphicFramePr/>
            <a:graphic xmlns:a="http://schemas.openxmlformats.org/drawingml/2006/main">
              <a:graphicData uri="http://schemas.openxmlformats.org/drawingml/2006/picture">
                <pic:pic xmlns:pic="http://schemas.openxmlformats.org/drawingml/2006/picture">
                  <pic:nvPicPr>
                    <pic:cNvPr id="7570" name="Picture 7570"/>
                    <pic:cNvPicPr/>
                  </pic:nvPicPr>
                  <pic:blipFill>
                    <a:blip r:embed="rId153"/>
                    <a:stretch>
                      <a:fillRect/>
                    </a:stretch>
                  </pic:blipFill>
                  <pic:spPr>
                    <a:xfrm>
                      <a:off x="0" y="0"/>
                      <a:ext cx="5612131" cy="4933315"/>
                    </a:xfrm>
                    <a:prstGeom prst="rect">
                      <a:avLst/>
                    </a:prstGeom>
                  </pic:spPr>
                </pic:pic>
              </a:graphicData>
            </a:graphic>
          </wp:inline>
        </w:drawing>
      </w:r>
      <w:r w:rsidRPr="00636E58">
        <w:rPr>
          <w:rFonts w:ascii="Arial" w:hAnsi="Arial" w:cs="Arial"/>
          <w:color w:val="auto"/>
        </w:rPr>
        <w:t xml:space="preserve"> </w:t>
      </w:r>
    </w:p>
    <w:p w14:paraId="539900BB" w14:textId="0EF80D3E" w:rsidR="00441D9C" w:rsidRPr="00636E58" w:rsidRDefault="00441D9C" w:rsidP="00441D9C">
      <w:pPr>
        <w:spacing w:after="204" w:line="249" w:lineRule="auto"/>
        <w:ind w:right="135"/>
        <w:jc w:val="center"/>
        <w:rPr>
          <w:rFonts w:ascii="Arial" w:hAnsi="Arial" w:cs="Arial"/>
          <w:color w:val="auto"/>
        </w:rPr>
      </w:pPr>
      <w:r w:rsidRPr="00636E58">
        <w:rPr>
          <w:rFonts w:ascii="Arial" w:eastAsia="Arial" w:hAnsi="Arial" w:cs="Arial"/>
          <w:i/>
          <w:color w:val="auto"/>
        </w:rPr>
        <w:t xml:space="preserve">Ilustración 4. Flujograma del seguimiento </w:t>
      </w:r>
      <w:r w:rsidR="00175955">
        <w:rPr>
          <w:rFonts w:ascii="Arial" w:eastAsia="Arial" w:hAnsi="Arial" w:cs="Arial"/>
          <w:i/>
          <w:color w:val="auto"/>
        </w:rPr>
        <w:t xml:space="preserve">de la respuesta ante la presencia de </w:t>
      </w:r>
      <w:r w:rsidRPr="00636E58">
        <w:rPr>
          <w:rFonts w:ascii="Arial" w:eastAsia="Arial" w:hAnsi="Arial" w:cs="Arial"/>
          <w:i/>
          <w:color w:val="auto"/>
        </w:rPr>
        <w:t xml:space="preserve">un evento meteorológico (fuente: Elaboración propia) </w:t>
      </w:r>
    </w:p>
    <w:p w14:paraId="2FBDE65E" w14:textId="77777777" w:rsidR="00441D9C" w:rsidRPr="00636E58" w:rsidRDefault="00441D9C" w:rsidP="00441D9C">
      <w:pPr>
        <w:spacing w:after="160" w:line="259" w:lineRule="auto"/>
        <w:ind w:left="0" w:firstLine="0"/>
        <w:jc w:val="left"/>
        <w:rPr>
          <w:rFonts w:ascii="Arial" w:hAnsi="Arial" w:cs="Arial"/>
          <w:color w:val="auto"/>
        </w:rPr>
      </w:pPr>
      <w:r w:rsidRPr="00636E58">
        <w:rPr>
          <w:rFonts w:ascii="Arial" w:hAnsi="Arial" w:cs="Arial"/>
          <w:color w:val="auto"/>
        </w:rPr>
        <w:t xml:space="preserve"> </w:t>
      </w:r>
    </w:p>
    <w:p w14:paraId="233B7539" w14:textId="77777777" w:rsidR="00441D9C" w:rsidRPr="00636E58" w:rsidRDefault="00441D9C" w:rsidP="00441D9C">
      <w:pPr>
        <w:spacing w:after="0" w:line="259" w:lineRule="auto"/>
        <w:ind w:left="0" w:firstLine="0"/>
        <w:jc w:val="left"/>
        <w:rPr>
          <w:rFonts w:ascii="Arial" w:hAnsi="Arial" w:cs="Arial"/>
          <w:color w:val="auto"/>
        </w:rPr>
      </w:pPr>
      <w:r w:rsidRPr="00636E58">
        <w:rPr>
          <w:rFonts w:ascii="Arial" w:hAnsi="Arial" w:cs="Arial"/>
          <w:color w:val="auto"/>
        </w:rPr>
        <w:t xml:space="preserve"> </w:t>
      </w:r>
    </w:p>
    <w:p w14:paraId="37F26771" w14:textId="563B818D" w:rsidR="00651834" w:rsidRPr="00636E58" w:rsidRDefault="00651834">
      <w:pPr>
        <w:spacing w:after="0" w:line="259" w:lineRule="auto"/>
        <w:ind w:left="0" w:firstLine="0"/>
        <w:jc w:val="left"/>
        <w:rPr>
          <w:rFonts w:ascii="Arial" w:hAnsi="Arial" w:cs="Arial"/>
          <w:color w:val="auto"/>
        </w:rPr>
      </w:pPr>
    </w:p>
    <w:sectPr w:rsidR="00651834" w:rsidRPr="00636E58" w:rsidSect="00575819">
      <w:headerReference w:type="default" r:id="rId154"/>
      <w:footerReference w:type="default" r:id="rId155"/>
      <w:pgSz w:w="12240" w:h="15840" w:code="1"/>
      <w:pgMar w:top="1418" w:right="1752" w:bottom="1559"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5A13046" w14:textId="77777777" w:rsidR="009C4F3E" w:rsidRDefault="009C4F3E" w:rsidP="006A7BED">
      <w:pPr>
        <w:spacing w:after="0" w:line="240" w:lineRule="auto"/>
      </w:pPr>
      <w:r>
        <w:separator/>
      </w:r>
    </w:p>
  </w:endnote>
  <w:endnote w:type="continuationSeparator" w:id="0">
    <w:p w14:paraId="556094E7" w14:textId="77777777" w:rsidR="009C4F3E" w:rsidRDefault="009C4F3E" w:rsidP="006A7B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Noto Sans Symbols">
    <w:altName w:val="Times New Roman"/>
    <w:charset w:val="00"/>
    <w:family w:val="auto"/>
    <w:pitch w:val="default"/>
  </w:font>
  <w:font w:name="Myriad Pro">
    <w:altName w:val="Segoe UI"/>
    <w:panose1 w:val="00000000000000000000"/>
    <w:charset w:val="00"/>
    <w:family w:val="swiss"/>
    <w:notTrueType/>
    <w:pitch w:val="variable"/>
    <w:sig w:usb0="20000287" w:usb1="00000001"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oudy Old Style">
    <w:panose1 w:val="02020502050305020303"/>
    <w:charset w:val="00"/>
    <w:family w:val="roman"/>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Adobe Fan Heiti Std B">
    <w:panose1 w:val="00000000000000000000"/>
    <w:charset w:val="80"/>
    <w:family w:val="swiss"/>
    <w:notTrueType/>
    <w:pitch w:val="variable"/>
    <w:sig w:usb0="00000203" w:usb1="1A0F1900" w:usb2="00000016" w:usb3="00000000" w:csb0="00120005"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vertAnchor="page" w:horzAnchor="margin" w:tblpXSpec="center" w:tblpYSpec="bottom"/>
      <w:tblW w:w="5403" w:type="pct"/>
      <w:tblLayout w:type="fixed"/>
      <w:tblLook w:val="04A0" w:firstRow="1" w:lastRow="0" w:firstColumn="1" w:lastColumn="0" w:noHBand="0" w:noVBand="1"/>
    </w:tblPr>
    <w:tblGrid>
      <w:gridCol w:w="8221"/>
      <w:gridCol w:w="1276"/>
    </w:tblGrid>
    <w:sdt>
      <w:sdtPr>
        <w:rPr>
          <w:rFonts w:asciiTheme="majorHAnsi" w:eastAsiaTheme="majorEastAsia" w:hAnsiTheme="majorHAnsi" w:cstheme="majorBidi"/>
          <w:sz w:val="20"/>
          <w:szCs w:val="20"/>
        </w:rPr>
        <w:id w:val="-152379032"/>
        <w:docPartObj>
          <w:docPartGallery w:val="Page Numbers (Bottom of Page)"/>
          <w:docPartUnique/>
        </w:docPartObj>
      </w:sdtPr>
      <w:sdtEndPr>
        <w:rPr>
          <w:rFonts w:ascii="Myriad Pro" w:eastAsia="Myriad Pro" w:hAnsi="Myriad Pro" w:cs="Myriad Pro"/>
          <w:sz w:val="22"/>
          <w:szCs w:val="22"/>
        </w:rPr>
      </w:sdtEndPr>
      <w:sdtContent>
        <w:tr w:rsidR="00900676" w14:paraId="2CA17A50" w14:textId="77777777" w:rsidTr="00CE2356">
          <w:trPr>
            <w:trHeight w:val="727"/>
          </w:trPr>
          <w:tc>
            <w:tcPr>
              <w:tcW w:w="4328" w:type="pct"/>
              <w:tcBorders>
                <w:right w:val="double" w:sz="12" w:space="0" w:color="00FFFF"/>
              </w:tcBorders>
            </w:tcPr>
            <w:p w14:paraId="712DE536" w14:textId="6B16149D" w:rsidR="00900676" w:rsidRDefault="00900676">
              <w:pPr>
                <w:tabs>
                  <w:tab w:val="left" w:pos="620"/>
                  <w:tab w:val="center" w:pos="4320"/>
                </w:tabs>
                <w:jc w:val="right"/>
                <w:rPr>
                  <w:rFonts w:asciiTheme="majorHAnsi" w:eastAsiaTheme="majorEastAsia" w:hAnsiTheme="majorHAnsi" w:cstheme="majorBidi"/>
                  <w:sz w:val="20"/>
                  <w:szCs w:val="20"/>
                </w:rPr>
              </w:pPr>
            </w:p>
          </w:tc>
          <w:tc>
            <w:tcPr>
              <w:tcW w:w="672" w:type="pct"/>
              <w:tcBorders>
                <w:left w:val="double" w:sz="12" w:space="0" w:color="00FFFF"/>
              </w:tcBorders>
            </w:tcPr>
            <w:p w14:paraId="08BF4407" w14:textId="49DE2AA0" w:rsidR="00900676" w:rsidRDefault="00900676">
              <w:pPr>
                <w:tabs>
                  <w:tab w:val="left" w:pos="1490"/>
                </w:tabs>
                <w:rPr>
                  <w:rFonts w:asciiTheme="majorHAnsi" w:eastAsiaTheme="majorEastAsia" w:hAnsiTheme="majorHAnsi" w:cstheme="majorBidi"/>
                  <w:sz w:val="28"/>
                  <w:szCs w:val="28"/>
                </w:rPr>
              </w:pPr>
              <w:r>
                <w:fldChar w:fldCharType="begin"/>
              </w:r>
              <w:r>
                <w:instrText>PAGE    \* MERGEFORMAT</w:instrText>
              </w:r>
              <w:r>
                <w:fldChar w:fldCharType="separate"/>
              </w:r>
              <w:r w:rsidR="00575819">
                <w:rPr>
                  <w:noProof/>
                </w:rPr>
                <w:t>9</w:t>
              </w:r>
              <w:r>
                <w:fldChar w:fldCharType="end"/>
              </w:r>
            </w:p>
          </w:tc>
        </w:tr>
      </w:sdtContent>
    </w:sdt>
  </w:tbl>
  <w:p w14:paraId="351E532D" w14:textId="42311CE2" w:rsidR="00900676" w:rsidRDefault="00900676">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4C9247" w14:textId="77777777" w:rsidR="009C4F3E" w:rsidRDefault="009C4F3E" w:rsidP="006A7BED">
      <w:pPr>
        <w:spacing w:after="0" w:line="240" w:lineRule="auto"/>
      </w:pPr>
      <w:r>
        <w:separator/>
      </w:r>
    </w:p>
  </w:footnote>
  <w:footnote w:type="continuationSeparator" w:id="0">
    <w:p w14:paraId="732A0EC6" w14:textId="77777777" w:rsidR="009C4F3E" w:rsidRDefault="009C4F3E" w:rsidP="006A7BED">
      <w:pPr>
        <w:spacing w:after="0" w:line="240" w:lineRule="auto"/>
      </w:pPr>
      <w:r>
        <w:continuationSeparator/>
      </w:r>
    </w:p>
  </w:footnote>
  <w:footnote w:id="1">
    <w:p w14:paraId="7A1F42D1" w14:textId="02D3BADE" w:rsidR="00900676" w:rsidRDefault="00900676">
      <w:pPr>
        <w:pStyle w:val="Textonotapie"/>
      </w:pPr>
      <w:r>
        <w:rPr>
          <w:rStyle w:val="Refdenotaalpie"/>
        </w:rPr>
        <w:footnoteRef/>
      </w:r>
      <w:r>
        <w:t xml:space="preserve"> UO : Unidad organizacional</w:t>
      </w:r>
    </w:p>
  </w:footnote>
  <w:footnote w:id="2">
    <w:p w14:paraId="7C89F717" w14:textId="09439E06" w:rsidR="00900676" w:rsidRDefault="00900676">
      <w:pPr>
        <w:pStyle w:val="Textonotapie"/>
      </w:pPr>
      <w:r>
        <w:rPr>
          <w:rStyle w:val="Refdenotaalpie"/>
        </w:rPr>
        <w:footnoteRef/>
      </w:r>
      <w:r>
        <w:t xml:space="preserve"> Ahora se denomina SMGIR – Secretaria Municipal de Gestión Integral de Riesgos</w:t>
      </w:r>
    </w:p>
  </w:footnote>
  <w:footnote w:id="3">
    <w:p w14:paraId="693B7A30" w14:textId="10747153" w:rsidR="00900676" w:rsidRPr="005F30FD" w:rsidRDefault="00900676">
      <w:pPr>
        <w:pStyle w:val="Textonotapie"/>
      </w:pPr>
      <w:r>
        <w:rPr>
          <w:rStyle w:val="Refdenotaalpie"/>
        </w:rPr>
        <w:footnoteRef/>
      </w:r>
      <w:r>
        <w:t xml:space="preserve"> </w:t>
      </w:r>
      <w:r>
        <w:rPr>
          <w:lang w:val="es-BO"/>
        </w:rPr>
        <w:t>AE</w:t>
      </w:r>
      <w:r>
        <w:t>: Alumnos efectivos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859600" w14:textId="1764EB72" w:rsidR="00900676" w:rsidRDefault="00900676">
    <w:pPr>
      <w:pStyle w:val="Encabezado"/>
    </w:pPr>
    <w:r>
      <w:rPr>
        <w:noProof/>
        <w:lang w:val="es-BO" w:eastAsia="es-BO"/>
      </w:rPr>
      <w:drawing>
        <wp:anchor distT="0" distB="0" distL="114300" distR="114300" simplePos="0" relativeHeight="251659264" behindDoc="0" locked="0" layoutInCell="1" allowOverlap="1" wp14:anchorId="15A92D83" wp14:editId="06260637">
          <wp:simplePos x="0" y="0"/>
          <wp:positionH relativeFrom="page">
            <wp:posOffset>6305637</wp:posOffset>
          </wp:positionH>
          <wp:positionV relativeFrom="paragraph">
            <wp:posOffset>-205631</wp:posOffset>
          </wp:positionV>
          <wp:extent cx="1225079" cy="480301"/>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21142" r="48619" b="27714"/>
                  <a:stretch/>
                </pic:blipFill>
                <pic:spPr bwMode="auto">
                  <a:xfrm>
                    <a:off x="0" y="0"/>
                    <a:ext cx="1225079" cy="4803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29" type="#_x0000_t75" style="width:13.2pt;height:9.6pt;visibility:visible;mso-wrap-style:square" o:bullet="t">
        <v:imagedata r:id="rId1" o:title=""/>
      </v:shape>
    </w:pict>
  </w:numPicBullet>
  <w:abstractNum w:abstractNumId="0" w15:restartNumberingAfterBreak="0">
    <w:nsid w:val="000B4D5D"/>
    <w:multiLevelType w:val="hybridMultilevel"/>
    <w:tmpl w:val="63064AAC"/>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 w15:restartNumberingAfterBreak="0">
    <w:nsid w:val="002B1215"/>
    <w:multiLevelType w:val="hybridMultilevel"/>
    <w:tmpl w:val="D42AF452"/>
    <w:lvl w:ilvl="0" w:tplc="400A0001">
      <w:start w:val="1"/>
      <w:numFmt w:val="bullet"/>
      <w:lvlText w:val=""/>
      <w:lvlJc w:val="left"/>
      <w:pPr>
        <w:ind w:left="2026" w:hanging="360"/>
      </w:pPr>
      <w:rPr>
        <w:rFonts w:ascii="Symbol" w:hAnsi="Symbol" w:hint="default"/>
      </w:rPr>
    </w:lvl>
    <w:lvl w:ilvl="1" w:tplc="400A0003" w:tentative="1">
      <w:start w:val="1"/>
      <w:numFmt w:val="bullet"/>
      <w:lvlText w:val="o"/>
      <w:lvlJc w:val="left"/>
      <w:pPr>
        <w:ind w:left="2746" w:hanging="360"/>
      </w:pPr>
      <w:rPr>
        <w:rFonts w:ascii="Courier New" w:hAnsi="Courier New" w:cs="Courier New" w:hint="default"/>
      </w:rPr>
    </w:lvl>
    <w:lvl w:ilvl="2" w:tplc="400A0005" w:tentative="1">
      <w:start w:val="1"/>
      <w:numFmt w:val="bullet"/>
      <w:lvlText w:val=""/>
      <w:lvlJc w:val="left"/>
      <w:pPr>
        <w:ind w:left="3466" w:hanging="360"/>
      </w:pPr>
      <w:rPr>
        <w:rFonts w:ascii="Wingdings" w:hAnsi="Wingdings" w:hint="default"/>
      </w:rPr>
    </w:lvl>
    <w:lvl w:ilvl="3" w:tplc="400A0001" w:tentative="1">
      <w:start w:val="1"/>
      <w:numFmt w:val="bullet"/>
      <w:lvlText w:val=""/>
      <w:lvlJc w:val="left"/>
      <w:pPr>
        <w:ind w:left="4186" w:hanging="360"/>
      </w:pPr>
      <w:rPr>
        <w:rFonts w:ascii="Symbol" w:hAnsi="Symbol" w:hint="default"/>
      </w:rPr>
    </w:lvl>
    <w:lvl w:ilvl="4" w:tplc="400A0003" w:tentative="1">
      <w:start w:val="1"/>
      <w:numFmt w:val="bullet"/>
      <w:lvlText w:val="o"/>
      <w:lvlJc w:val="left"/>
      <w:pPr>
        <w:ind w:left="4906" w:hanging="360"/>
      </w:pPr>
      <w:rPr>
        <w:rFonts w:ascii="Courier New" w:hAnsi="Courier New" w:cs="Courier New" w:hint="default"/>
      </w:rPr>
    </w:lvl>
    <w:lvl w:ilvl="5" w:tplc="400A0005" w:tentative="1">
      <w:start w:val="1"/>
      <w:numFmt w:val="bullet"/>
      <w:lvlText w:val=""/>
      <w:lvlJc w:val="left"/>
      <w:pPr>
        <w:ind w:left="5626" w:hanging="360"/>
      </w:pPr>
      <w:rPr>
        <w:rFonts w:ascii="Wingdings" w:hAnsi="Wingdings" w:hint="default"/>
      </w:rPr>
    </w:lvl>
    <w:lvl w:ilvl="6" w:tplc="400A0001" w:tentative="1">
      <w:start w:val="1"/>
      <w:numFmt w:val="bullet"/>
      <w:lvlText w:val=""/>
      <w:lvlJc w:val="left"/>
      <w:pPr>
        <w:ind w:left="6346" w:hanging="360"/>
      </w:pPr>
      <w:rPr>
        <w:rFonts w:ascii="Symbol" w:hAnsi="Symbol" w:hint="default"/>
      </w:rPr>
    </w:lvl>
    <w:lvl w:ilvl="7" w:tplc="400A0003" w:tentative="1">
      <w:start w:val="1"/>
      <w:numFmt w:val="bullet"/>
      <w:lvlText w:val="o"/>
      <w:lvlJc w:val="left"/>
      <w:pPr>
        <w:ind w:left="7066" w:hanging="360"/>
      </w:pPr>
      <w:rPr>
        <w:rFonts w:ascii="Courier New" w:hAnsi="Courier New" w:cs="Courier New" w:hint="default"/>
      </w:rPr>
    </w:lvl>
    <w:lvl w:ilvl="8" w:tplc="400A0005" w:tentative="1">
      <w:start w:val="1"/>
      <w:numFmt w:val="bullet"/>
      <w:lvlText w:val=""/>
      <w:lvlJc w:val="left"/>
      <w:pPr>
        <w:ind w:left="7786" w:hanging="360"/>
      </w:pPr>
      <w:rPr>
        <w:rFonts w:ascii="Wingdings" w:hAnsi="Wingdings" w:hint="default"/>
      </w:rPr>
    </w:lvl>
  </w:abstractNum>
  <w:abstractNum w:abstractNumId="2" w15:restartNumberingAfterBreak="0">
    <w:nsid w:val="011246F2"/>
    <w:multiLevelType w:val="hybridMultilevel"/>
    <w:tmpl w:val="0C125B48"/>
    <w:lvl w:ilvl="0" w:tplc="400A000B">
      <w:start w:val="1"/>
      <w:numFmt w:val="bullet"/>
      <w:lvlText w:val=""/>
      <w:lvlJc w:val="left"/>
      <w:pPr>
        <w:ind w:left="1004" w:hanging="360"/>
      </w:pPr>
      <w:rPr>
        <w:rFonts w:ascii="Wingdings" w:hAnsi="Wingdings" w:hint="default"/>
      </w:rPr>
    </w:lvl>
    <w:lvl w:ilvl="1" w:tplc="400A0003" w:tentative="1">
      <w:start w:val="1"/>
      <w:numFmt w:val="bullet"/>
      <w:lvlText w:val="o"/>
      <w:lvlJc w:val="left"/>
      <w:pPr>
        <w:ind w:left="1724" w:hanging="360"/>
      </w:pPr>
      <w:rPr>
        <w:rFonts w:ascii="Courier New" w:hAnsi="Courier New" w:cs="Courier New" w:hint="default"/>
      </w:rPr>
    </w:lvl>
    <w:lvl w:ilvl="2" w:tplc="400A0005" w:tentative="1">
      <w:start w:val="1"/>
      <w:numFmt w:val="bullet"/>
      <w:lvlText w:val=""/>
      <w:lvlJc w:val="left"/>
      <w:pPr>
        <w:ind w:left="2444" w:hanging="360"/>
      </w:pPr>
      <w:rPr>
        <w:rFonts w:ascii="Wingdings" w:hAnsi="Wingdings" w:hint="default"/>
      </w:rPr>
    </w:lvl>
    <w:lvl w:ilvl="3" w:tplc="400A0001" w:tentative="1">
      <w:start w:val="1"/>
      <w:numFmt w:val="bullet"/>
      <w:lvlText w:val=""/>
      <w:lvlJc w:val="left"/>
      <w:pPr>
        <w:ind w:left="3164" w:hanging="360"/>
      </w:pPr>
      <w:rPr>
        <w:rFonts w:ascii="Symbol" w:hAnsi="Symbol" w:hint="default"/>
      </w:rPr>
    </w:lvl>
    <w:lvl w:ilvl="4" w:tplc="400A0003" w:tentative="1">
      <w:start w:val="1"/>
      <w:numFmt w:val="bullet"/>
      <w:lvlText w:val="o"/>
      <w:lvlJc w:val="left"/>
      <w:pPr>
        <w:ind w:left="3884" w:hanging="360"/>
      </w:pPr>
      <w:rPr>
        <w:rFonts w:ascii="Courier New" w:hAnsi="Courier New" w:cs="Courier New" w:hint="default"/>
      </w:rPr>
    </w:lvl>
    <w:lvl w:ilvl="5" w:tplc="400A0005" w:tentative="1">
      <w:start w:val="1"/>
      <w:numFmt w:val="bullet"/>
      <w:lvlText w:val=""/>
      <w:lvlJc w:val="left"/>
      <w:pPr>
        <w:ind w:left="4604" w:hanging="360"/>
      </w:pPr>
      <w:rPr>
        <w:rFonts w:ascii="Wingdings" w:hAnsi="Wingdings" w:hint="default"/>
      </w:rPr>
    </w:lvl>
    <w:lvl w:ilvl="6" w:tplc="400A0001" w:tentative="1">
      <w:start w:val="1"/>
      <w:numFmt w:val="bullet"/>
      <w:lvlText w:val=""/>
      <w:lvlJc w:val="left"/>
      <w:pPr>
        <w:ind w:left="5324" w:hanging="360"/>
      </w:pPr>
      <w:rPr>
        <w:rFonts w:ascii="Symbol" w:hAnsi="Symbol" w:hint="default"/>
      </w:rPr>
    </w:lvl>
    <w:lvl w:ilvl="7" w:tplc="400A0003" w:tentative="1">
      <w:start w:val="1"/>
      <w:numFmt w:val="bullet"/>
      <w:lvlText w:val="o"/>
      <w:lvlJc w:val="left"/>
      <w:pPr>
        <w:ind w:left="6044" w:hanging="360"/>
      </w:pPr>
      <w:rPr>
        <w:rFonts w:ascii="Courier New" w:hAnsi="Courier New" w:cs="Courier New" w:hint="default"/>
      </w:rPr>
    </w:lvl>
    <w:lvl w:ilvl="8" w:tplc="400A0005" w:tentative="1">
      <w:start w:val="1"/>
      <w:numFmt w:val="bullet"/>
      <w:lvlText w:val=""/>
      <w:lvlJc w:val="left"/>
      <w:pPr>
        <w:ind w:left="6764" w:hanging="360"/>
      </w:pPr>
      <w:rPr>
        <w:rFonts w:ascii="Wingdings" w:hAnsi="Wingdings" w:hint="default"/>
      </w:rPr>
    </w:lvl>
  </w:abstractNum>
  <w:abstractNum w:abstractNumId="3" w15:restartNumberingAfterBreak="0">
    <w:nsid w:val="032D03E4"/>
    <w:multiLevelType w:val="hybridMultilevel"/>
    <w:tmpl w:val="FDC61DC2"/>
    <w:lvl w:ilvl="0" w:tplc="400A000F">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 w15:restartNumberingAfterBreak="0">
    <w:nsid w:val="053A439C"/>
    <w:multiLevelType w:val="hybridMultilevel"/>
    <w:tmpl w:val="E0AA73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62E4680"/>
    <w:multiLevelType w:val="multilevel"/>
    <w:tmpl w:val="C6B6CD12"/>
    <w:lvl w:ilvl="0">
      <w:start w:val="1"/>
      <w:numFmt w:val="decimal"/>
      <w:lvlText w:val="%1."/>
      <w:lvlJc w:val="left"/>
      <w:pPr>
        <w:ind w:left="280" w:hanging="178"/>
      </w:pPr>
      <w:rPr>
        <w:rFonts w:ascii="Calibri" w:eastAsia="Calibri" w:hAnsi="Calibri" w:cs="Calibri"/>
        <w:color w:val="000000"/>
        <w:sz w:val="18"/>
        <w:szCs w:val="18"/>
      </w:rPr>
    </w:lvl>
    <w:lvl w:ilvl="1">
      <w:numFmt w:val="bullet"/>
      <w:lvlText w:val="•"/>
      <w:lvlJc w:val="left"/>
      <w:pPr>
        <w:ind w:left="1059" w:hanging="177"/>
      </w:pPr>
    </w:lvl>
    <w:lvl w:ilvl="2">
      <w:numFmt w:val="bullet"/>
      <w:lvlText w:val="•"/>
      <w:lvlJc w:val="left"/>
      <w:pPr>
        <w:ind w:left="1838" w:hanging="178"/>
      </w:pPr>
    </w:lvl>
    <w:lvl w:ilvl="3">
      <w:numFmt w:val="bullet"/>
      <w:lvlText w:val="•"/>
      <w:lvlJc w:val="left"/>
      <w:pPr>
        <w:ind w:left="2617" w:hanging="178"/>
      </w:pPr>
    </w:lvl>
    <w:lvl w:ilvl="4">
      <w:numFmt w:val="bullet"/>
      <w:lvlText w:val="•"/>
      <w:lvlJc w:val="left"/>
      <w:pPr>
        <w:ind w:left="3396" w:hanging="178"/>
      </w:pPr>
    </w:lvl>
    <w:lvl w:ilvl="5">
      <w:numFmt w:val="bullet"/>
      <w:lvlText w:val="•"/>
      <w:lvlJc w:val="left"/>
      <w:pPr>
        <w:ind w:left="4175" w:hanging="178"/>
      </w:pPr>
    </w:lvl>
    <w:lvl w:ilvl="6">
      <w:numFmt w:val="bullet"/>
      <w:lvlText w:val="•"/>
      <w:lvlJc w:val="left"/>
      <w:pPr>
        <w:ind w:left="4954" w:hanging="178"/>
      </w:pPr>
    </w:lvl>
    <w:lvl w:ilvl="7">
      <w:numFmt w:val="bullet"/>
      <w:lvlText w:val="•"/>
      <w:lvlJc w:val="left"/>
      <w:pPr>
        <w:ind w:left="5733" w:hanging="178"/>
      </w:pPr>
    </w:lvl>
    <w:lvl w:ilvl="8">
      <w:numFmt w:val="bullet"/>
      <w:lvlText w:val="•"/>
      <w:lvlJc w:val="left"/>
      <w:pPr>
        <w:ind w:left="6512" w:hanging="177"/>
      </w:pPr>
    </w:lvl>
  </w:abstractNum>
  <w:abstractNum w:abstractNumId="6" w15:restartNumberingAfterBreak="0">
    <w:nsid w:val="063D0AE8"/>
    <w:multiLevelType w:val="hybridMultilevel"/>
    <w:tmpl w:val="23FCC1AA"/>
    <w:lvl w:ilvl="0" w:tplc="400A000D">
      <w:start w:val="1"/>
      <w:numFmt w:val="bullet"/>
      <w:lvlText w:val=""/>
      <w:lvlJc w:val="left"/>
      <w:pPr>
        <w:ind w:left="862" w:hanging="360"/>
      </w:pPr>
      <w:rPr>
        <w:rFonts w:ascii="Wingdings" w:hAnsi="Wingdings" w:hint="default"/>
      </w:rPr>
    </w:lvl>
    <w:lvl w:ilvl="1" w:tplc="400A0003" w:tentative="1">
      <w:start w:val="1"/>
      <w:numFmt w:val="bullet"/>
      <w:lvlText w:val="o"/>
      <w:lvlJc w:val="left"/>
      <w:pPr>
        <w:ind w:left="1582" w:hanging="360"/>
      </w:pPr>
      <w:rPr>
        <w:rFonts w:ascii="Courier New" w:hAnsi="Courier New" w:cs="Courier New" w:hint="default"/>
      </w:rPr>
    </w:lvl>
    <w:lvl w:ilvl="2" w:tplc="400A0005" w:tentative="1">
      <w:start w:val="1"/>
      <w:numFmt w:val="bullet"/>
      <w:lvlText w:val=""/>
      <w:lvlJc w:val="left"/>
      <w:pPr>
        <w:ind w:left="2302" w:hanging="360"/>
      </w:pPr>
      <w:rPr>
        <w:rFonts w:ascii="Wingdings" w:hAnsi="Wingdings" w:hint="default"/>
      </w:rPr>
    </w:lvl>
    <w:lvl w:ilvl="3" w:tplc="400A0001" w:tentative="1">
      <w:start w:val="1"/>
      <w:numFmt w:val="bullet"/>
      <w:lvlText w:val=""/>
      <w:lvlJc w:val="left"/>
      <w:pPr>
        <w:ind w:left="3022" w:hanging="360"/>
      </w:pPr>
      <w:rPr>
        <w:rFonts w:ascii="Symbol" w:hAnsi="Symbol" w:hint="default"/>
      </w:rPr>
    </w:lvl>
    <w:lvl w:ilvl="4" w:tplc="400A0003" w:tentative="1">
      <w:start w:val="1"/>
      <w:numFmt w:val="bullet"/>
      <w:lvlText w:val="o"/>
      <w:lvlJc w:val="left"/>
      <w:pPr>
        <w:ind w:left="3742" w:hanging="360"/>
      </w:pPr>
      <w:rPr>
        <w:rFonts w:ascii="Courier New" w:hAnsi="Courier New" w:cs="Courier New" w:hint="default"/>
      </w:rPr>
    </w:lvl>
    <w:lvl w:ilvl="5" w:tplc="400A0005" w:tentative="1">
      <w:start w:val="1"/>
      <w:numFmt w:val="bullet"/>
      <w:lvlText w:val=""/>
      <w:lvlJc w:val="left"/>
      <w:pPr>
        <w:ind w:left="4462" w:hanging="360"/>
      </w:pPr>
      <w:rPr>
        <w:rFonts w:ascii="Wingdings" w:hAnsi="Wingdings" w:hint="default"/>
      </w:rPr>
    </w:lvl>
    <w:lvl w:ilvl="6" w:tplc="400A0001" w:tentative="1">
      <w:start w:val="1"/>
      <w:numFmt w:val="bullet"/>
      <w:lvlText w:val=""/>
      <w:lvlJc w:val="left"/>
      <w:pPr>
        <w:ind w:left="5182" w:hanging="360"/>
      </w:pPr>
      <w:rPr>
        <w:rFonts w:ascii="Symbol" w:hAnsi="Symbol" w:hint="default"/>
      </w:rPr>
    </w:lvl>
    <w:lvl w:ilvl="7" w:tplc="400A0003" w:tentative="1">
      <w:start w:val="1"/>
      <w:numFmt w:val="bullet"/>
      <w:lvlText w:val="o"/>
      <w:lvlJc w:val="left"/>
      <w:pPr>
        <w:ind w:left="5902" w:hanging="360"/>
      </w:pPr>
      <w:rPr>
        <w:rFonts w:ascii="Courier New" w:hAnsi="Courier New" w:cs="Courier New" w:hint="default"/>
      </w:rPr>
    </w:lvl>
    <w:lvl w:ilvl="8" w:tplc="400A0005" w:tentative="1">
      <w:start w:val="1"/>
      <w:numFmt w:val="bullet"/>
      <w:lvlText w:val=""/>
      <w:lvlJc w:val="left"/>
      <w:pPr>
        <w:ind w:left="6622" w:hanging="360"/>
      </w:pPr>
      <w:rPr>
        <w:rFonts w:ascii="Wingdings" w:hAnsi="Wingdings" w:hint="default"/>
      </w:rPr>
    </w:lvl>
  </w:abstractNum>
  <w:abstractNum w:abstractNumId="7" w15:restartNumberingAfterBreak="0">
    <w:nsid w:val="097F0822"/>
    <w:multiLevelType w:val="hybridMultilevel"/>
    <w:tmpl w:val="238C13D2"/>
    <w:lvl w:ilvl="0" w:tplc="400A000B">
      <w:start w:val="1"/>
      <w:numFmt w:val="bullet"/>
      <w:lvlText w:val=""/>
      <w:lvlJc w:val="left"/>
      <w:pPr>
        <w:ind w:left="719" w:hanging="360"/>
      </w:pPr>
      <w:rPr>
        <w:rFonts w:ascii="Wingdings" w:hAnsi="Wingdings" w:hint="default"/>
      </w:rPr>
    </w:lvl>
    <w:lvl w:ilvl="1" w:tplc="400A0003" w:tentative="1">
      <w:start w:val="1"/>
      <w:numFmt w:val="bullet"/>
      <w:lvlText w:val="o"/>
      <w:lvlJc w:val="left"/>
      <w:pPr>
        <w:ind w:left="1439" w:hanging="360"/>
      </w:pPr>
      <w:rPr>
        <w:rFonts w:ascii="Courier New" w:hAnsi="Courier New" w:cs="Courier New" w:hint="default"/>
      </w:rPr>
    </w:lvl>
    <w:lvl w:ilvl="2" w:tplc="400A0005" w:tentative="1">
      <w:start w:val="1"/>
      <w:numFmt w:val="bullet"/>
      <w:lvlText w:val=""/>
      <w:lvlJc w:val="left"/>
      <w:pPr>
        <w:ind w:left="2159" w:hanging="360"/>
      </w:pPr>
      <w:rPr>
        <w:rFonts w:ascii="Wingdings" w:hAnsi="Wingdings" w:hint="default"/>
      </w:rPr>
    </w:lvl>
    <w:lvl w:ilvl="3" w:tplc="400A0001" w:tentative="1">
      <w:start w:val="1"/>
      <w:numFmt w:val="bullet"/>
      <w:lvlText w:val=""/>
      <w:lvlJc w:val="left"/>
      <w:pPr>
        <w:ind w:left="2879" w:hanging="360"/>
      </w:pPr>
      <w:rPr>
        <w:rFonts w:ascii="Symbol" w:hAnsi="Symbol" w:hint="default"/>
      </w:rPr>
    </w:lvl>
    <w:lvl w:ilvl="4" w:tplc="400A0003" w:tentative="1">
      <w:start w:val="1"/>
      <w:numFmt w:val="bullet"/>
      <w:lvlText w:val="o"/>
      <w:lvlJc w:val="left"/>
      <w:pPr>
        <w:ind w:left="3599" w:hanging="360"/>
      </w:pPr>
      <w:rPr>
        <w:rFonts w:ascii="Courier New" w:hAnsi="Courier New" w:cs="Courier New" w:hint="default"/>
      </w:rPr>
    </w:lvl>
    <w:lvl w:ilvl="5" w:tplc="400A0005" w:tentative="1">
      <w:start w:val="1"/>
      <w:numFmt w:val="bullet"/>
      <w:lvlText w:val=""/>
      <w:lvlJc w:val="left"/>
      <w:pPr>
        <w:ind w:left="4319" w:hanging="360"/>
      </w:pPr>
      <w:rPr>
        <w:rFonts w:ascii="Wingdings" w:hAnsi="Wingdings" w:hint="default"/>
      </w:rPr>
    </w:lvl>
    <w:lvl w:ilvl="6" w:tplc="400A0001" w:tentative="1">
      <w:start w:val="1"/>
      <w:numFmt w:val="bullet"/>
      <w:lvlText w:val=""/>
      <w:lvlJc w:val="left"/>
      <w:pPr>
        <w:ind w:left="5039" w:hanging="360"/>
      </w:pPr>
      <w:rPr>
        <w:rFonts w:ascii="Symbol" w:hAnsi="Symbol" w:hint="default"/>
      </w:rPr>
    </w:lvl>
    <w:lvl w:ilvl="7" w:tplc="400A0003" w:tentative="1">
      <w:start w:val="1"/>
      <w:numFmt w:val="bullet"/>
      <w:lvlText w:val="o"/>
      <w:lvlJc w:val="left"/>
      <w:pPr>
        <w:ind w:left="5759" w:hanging="360"/>
      </w:pPr>
      <w:rPr>
        <w:rFonts w:ascii="Courier New" w:hAnsi="Courier New" w:cs="Courier New" w:hint="default"/>
      </w:rPr>
    </w:lvl>
    <w:lvl w:ilvl="8" w:tplc="400A0005" w:tentative="1">
      <w:start w:val="1"/>
      <w:numFmt w:val="bullet"/>
      <w:lvlText w:val=""/>
      <w:lvlJc w:val="left"/>
      <w:pPr>
        <w:ind w:left="6479" w:hanging="360"/>
      </w:pPr>
      <w:rPr>
        <w:rFonts w:ascii="Wingdings" w:hAnsi="Wingdings" w:hint="default"/>
      </w:rPr>
    </w:lvl>
  </w:abstractNum>
  <w:abstractNum w:abstractNumId="8" w15:restartNumberingAfterBreak="0">
    <w:nsid w:val="0C791CCF"/>
    <w:multiLevelType w:val="hybridMultilevel"/>
    <w:tmpl w:val="EC283A78"/>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 w15:restartNumberingAfterBreak="0">
    <w:nsid w:val="0F5D0AAD"/>
    <w:multiLevelType w:val="hybridMultilevel"/>
    <w:tmpl w:val="A2B0BC1A"/>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 w15:restartNumberingAfterBreak="0">
    <w:nsid w:val="10357E1E"/>
    <w:multiLevelType w:val="hybridMultilevel"/>
    <w:tmpl w:val="53CC1AF6"/>
    <w:lvl w:ilvl="0" w:tplc="CD56FF74">
      <w:start w:val="1"/>
      <w:numFmt w:val="lowerRoman"/>
      <w:lvlText w:val="%1."/>
      <w:lvlJc w:val="left"/>
      <w:pPr>
        <w:ind w:left="189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2FE5C16">
      <w:start w:val="1"/>
      <w:numFmt w:val="lowerLetter"/>
      <w:lvlText w:val="%2"/>
      <w:lvlJc w:val="left"/>
      <w:pPr>
        <w:ind w:left="23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ED68B6A">
      <w:start w:val="1"/>
      <w:numFmt w:val="lowerRoman"/>
      <w:lvlText w:val="%3"/>
      <w:lvlJc w:val="left"/>
      <w:pPr>
        <w:ind w:left="30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968D400">
      <w:start w:val="1"/>
      <w:numFmt w:val="decimal"/>
      <w:lvlText w:val="%4"/>
      <w:lvlJc w:val="left"/>
      <w:pPr>
        <w:ind w:left="37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D80ECF4">
      <w:start w:val="1"/>
      <w:numFmt w:val="lowerLetter"/>
      <w:lvlText w:val="%5"/>
      <w:lvlJc w:val="left"/>
      <w:pPr>
        <w:ind w:left="45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898B952">
      <w:start w:val="1"/>
      <w:numFmt w:val="lowerRoman"/>
      <w:lvlText w:val="%6"/>
      <w:lvlJc w:val="left"/>
      <w:pPr>
        <w:ind w:left="52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45642A4">
      <w:start w:val="1"/>
      <w:numFmt w:val="decimal"/>
      <w:lvlText w:val="%7"/>
      <w:lvlJc w:val="left"/>
      <w:pPr>
        <w:ind w:left="59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50A8454">
      <w:start w:val="1"/>
      <w:numFmt w:val="lowerLetter"/>
      <w:lvlText w:val="%8"/>
      <w:lvlJc w:val="left"/>
      <w:pPr>
        <w:ind w:left="66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2DA9010">
      <w:start w:val="1"/>
      <w:numFmt w:val="lowerRoman"/>
      <w:lvlText w:val="%9"/>
      <w:lvlJc w:val="left"/>
      <w:pPr>
        <w:ind w:left="73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0594863"/>
    <w:multiLevelType w:val="hybridMultilevel"/>
    <w:tmpl w:val="952C65D6"/>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2" w15:restartNumberingAfterBreak="0">
    <w:nsid w:val="10ED049F"/>
    <w:multiLevelType w:val="hybridMultilevel"/>
    <w:tmpl w:val="D1B0DCCE"/>
    <w:lvl w:ilvl="0" w:tplc="6CDA605A">
      <w:start w:val="1"/>
      <w:numFmt w:val="lowerRoman"/>
      <w:lvlText w:val="%1."/>
      <w:lvlJc w:val="left"/>
      <w:pPr>
        <w:ind w:left="18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3E299D6">
      <w:start w:val="1"/>
      <w:numFmt w:val="lowerLetter"/>
      <w:lvlText w:val="%2"/>
      <w:lvlJc w:val="left"/>
      <w:pPr>
        <w:ind w:left="24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A24262E">
      <w:start w:val="1"/>
      <w:numFmt w:val="lowerRoman"/>
      <w:lvlText w:val="%3"/>
      <w:lvlJc w:val="left"/>
      <w:pPr>
        <w:ind w:left="31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D3A40D4">
      <w:start w:val="1"/>
      <w:numFmt w:val="decimal"/>
      <w:lvlText w:val="%4"/>
      <w:lvlJc w:val="left"/>
      <w:pPr>
        <w:ind w:left="38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5789DBA">
      <w:start w:val="1"/>
      <w:numFmt w:val="lowerLetter"/>
      <w:lvlText w:val="%5"/>
      <w:lvlJc w:val="left"/>
      <w:pPr>
        <w:ind w:left="45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4BEB612">
      <w:start w:val="1"/>
      <w:numFmt w:val="lowerRoman"/>
      <w:lvlText w:val="%6"/>
      <w:lvlJc w:val="left"/>
      <w:pPr>
        <w:ind w:left="53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46C9AE2">
      <w:start w:val="1"/>
      <w:numFmt w:val="decimal"/>
      <w:lvlText w:val="%7"/>
      <w:lvlJc w:val="left"/>
      <w:pPr>
        <w:ind w:left="60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87651C0">
      <w:start w:val="1"/>
      <w:numFmt w:val="lowerLetter"/>
      <w:lvlText w:val="%8"/>
      <w:lvlJc w:val="left"/>
      <w:pPr>
        <w:ind w:left="67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DD66F56">
      <w:start w:val="1"/>
      <w:numFmt w:val="lowerRoman"/>
      <w:lvlText w:val="%9"/>
      <w:lvlJc w:val="left"/>
      <w:pPr>
        <w:ind w:left="74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113018A9"/>
    <w:multiLevelType w:val="hybridMultilevel"/>
    <w:tmpl w:val="72F8089C"/>
    <w:lvl w:ilvl="0" w:tplc="BEA43EE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84045C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2F2F95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0EAE1E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9D4F10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978687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7EE4AC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A26B84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F463B3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121A1855"/>
    <w:multiLevelType w:val="hybridMultilevel"/>
    <w:tmpl w:val="3FC0FF12"/>
    <w:lvl w:ilvl="0" w:tplc="400A0001">
      <w:start w:val="1"/>
      <w:numFmt w:val="bullet"/>
      <w:lvlText w:val=""/>
      <w:lvlJc w:val="left"/>
      <w:pPr>
        <w:ind w:left="1174" w:hanging="360"/>
      </w:pPr>
      <w:rPr>
        <w:rFonts w:ascii="Symbol" w:hAnsi="Symbol" w:hint="default"/>
      </w:rPr>
    </w:lvl>
    <w:lvl w:ilvl="1" w:tplc="400A0003" w:tentative="1">
      <w:start w:val="1"/>
      <w:numFmt w:val="bullet"/>
      <w:lvlText w:val="o"/>
      <w:lvlJc w:val="left"/>
      <w:pPr>
        <w:ind w:left="1894" w:hanging="360"/>
      </w:pPr>
      <w:rPr>
        <w:rFonts w:ascii="Courier New" w:hAnsi="Courier New" w:cs="Courier New" w:hint="default"/>
      </w:rPr>
    </w:lvl>
    <w:lvl w:ilvl="2" w:tplc="400A0005" w:tentative="1">
      <w:start w:val="1"/>
      <w:numFmt w:val="bullet"/>
      <w:lvlText w:val=""/>
      <w:lvlJc w:val="left"/>
      <w:pPr>
        <w:ind w:left="2614" w:hanging="360"/>
      </w:pPr>
      <w:rPr>
        <w:rFonts w:ascii="Wingdings" w:hAnsi="Wingdings" w:hint="default"/>
      </w:rPr>
    </w:lvl>
    <w:lvl w:ilvl="3" w:tplc="400A0001" w:tentative="1">
      <w:start w:val="1"/>
      <w:numFmt w:val="bullet"/>
      <w:lvlText w:val=""/>
      <w:lvlJc w:val="left"/>
      <w:pPr>
        <w:ind w:left="3334" w:hanging="360"/>
      </w:pPr>
      <w:rPr>
        <w:rFonts w:ascii="Symbol" w:hAnsi="Symbol" w:hint="default"/>
      </w:rPr>
    </w:lvl>
    <w:lvl w:ilvl="4" w:tplc="400A0003" w:tentative="1">
      <w:start w:val="1"/>
      <w:numFmt w:val="bullet"/>
      <w:lvlText w:val="o"/>
      <w:lvlJc w:val="left"/>
      <w:pPr>
        <w:ind w:left="4054" w:hanging="360"/>
      </w:pPr>
      <w:rPr>
        <w:rFonts w:ascii="Courier New" w:hAnsi="Courier New" w:cs="Courier New" w:hint="default"/>
      </w:rPr>
    </w:lvl>
    <w:lvl w:ilvl="5" w:tplc="400A0005" w:tentative="1">
      <w:start w:val="1"/>
      <w:numFmt w:val="bullet"/>
      <w:lvlText w:val=""/>
      <w:lvlJc w:val="left"/>
      <w:pPr>
        <w:ind w:left="4774" w:hanging="360"/>
      </w:pPr>
      <w:rPr>
        <w:rFonts w:ascii="Wingdings" w:hAnsi="Wingdings" w:hint="default"/>
      </w:rPr>
    </w:lvl>
    <w:lvl w:ilvl="6" w:tplc="400A0001" w:tentative="1">
      <w:start w:val="1"/>
      <w:numFmt w:val="bullet"/>
      <w:lvlText w:val=""/>
      <w:lvlJc w:val="left"/>
      <w:pPr>
        <w:ind w:left="5494" w:hanging="360"/>
      </w:pPr>
      <w:rPr>
        <w:rFonts w:ascii="Symbol" w:hAnsi="Symbol" w:hint="default"/>
      </w:rPr>
    </w:lvl>
    <w:lvl w:ilvl="7" w:tplc="400A0003" w:tentative="1">
      <w:start w:val="1"/>
      <w:numFmt w:val="bullet"/>
      <w:lvlText w:val="o"/>
      <w:lvlJc w:val="left"/>
      <w:pPr>
        <w:ind w:left="6214" w:hanging="360"/>
      </w:pPr>
      <w:rPr>
        <w:rFonts w:ascii="Courier New" w:hAnsi="Courier New" w:cs="Courier New" w:hint="default"/>
      </w:rPr>
    </w:lvl>
    <w:lvl w:ilvl="8" w:tplc="400A0005" w:tentative="1">
      <w:start w:val="1"/>
      <w:numFmt w:val="bullet"/>
      <w:lvlText w:val=""/>
      <w:lvlJc w:val="left"/>
      <w:pPr>
        <w:ind w:left="6934" w:hanging="360"/>
      </w:pPr>
      <w:rPr>
        <w:rFonts w:ascii="Wingdings" w:hAnsi="Wingdings" w:hint="default"/>
      </w:rPr>
    </w:lvl>
  </w:abstractNum>
  <w:abstractNum w:abstractNumId="15" w15:restartNumberingAfterBreak="0">
    <w:nsid w:val="125D2D77"/>
    <w:multiLevelType w:val="hybridMultilevel"/>
    <w:tmpl w:val="6604467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6" w15:restartNumberingAfterBreak="0">
    <w:nsid w:val="155F17E0"/>
    <w:multiLevelType w:val="hybridMultilevel"/>
    <w:tmpl w:val="B2A618C0"/>
    <w:lvl w:ilvl="0" w:tplc="F88463C6">
      <w:start w:val="1"/>
      <w:numFmt w:val="lowerLetter"/>
      <w:lvlText w:val="%1)"/>
      <w:lvlJc w:val="left"/>
      <w:pPr>
        <w:ind w:left="720" w:hanging="360"/>
      </w:pPr>
      <w:rPr>
        <w:b/>
        <w:bCs/>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7" w15:restartNumberingAfterBreak="0">
    <w:nsid w:val="16A27F77"/>
    <w:multiLevelType w:val="multilevel"/>
    <w:tmpl w:val="97D2FE36"/>
    <w:lvl w:ilvl="0">
      <w:start w:val="1"/>
      <w:numFmt w:val="bullet"/>
      <w:lvlText w:val="●"/>
      <w:lvlJc w:val="left"/>
      <w:pPr>
        <w:ind w:left="821" w:hanging="360"/>
      </w:pPr>
      <w:rPr>
        <w:rFonts w:ascii="Noto Sans Symbols" w:eastAsia="Noto Sans Symbols" w:hAnsi="Noto Sans Symbols" w:cs="Noto Sans Symbols"/>
      </w:rPr>
    </w:lvl>
    <w:lvl w:ilvl="1">
      <w:start w:val="1"/>
      <w:numFmt w:val="bullet"/>
      <w:lvlText w:val="o"/>
      <w:lvlJc w:val="left"/>
      <w:pPr>
        <w:ind w:left="1541" w:hanging="360"/>
      </w:pPr>
      <w:rPr>
        <w:rFonts w:ascii="Courier New" w:eastAsia="Courier New" w:hAnsi="Courier New" w:cs="Courier New"/>
      </w:rPr>
    </w:lvl>
    <w:lvl w:ilvl="2">
      <w:start w:val="1"/>
      <w:numFmt w:val="bullet"/>
      <w:lvlText w:val="▪"/>
      <w:lvlJc w:val="left"/>
      <w:pPr>
        <w:ind w:left="2261" w:hanging="360"/>
      </w:pPr>
      <w:rPr>
        <w:rFonts w:ascii="Noto Sans Symbols" w:eastAsia="Noto Sans Symbols" w:hAnsi="Noto Sans Symbols" w:cs="Noto Sans Symbols"/>
      </w:rPr>
    </w:lvl>
    <w:lvl w:ilvl="3">
      <w:start w:val="1"/>
      <w:numFmt w:val="bullet"/>
      <w:lvlText w:val="●"/>
      <w:lvlJc w:val="left"/>
      <w:pPr>
        <w:ind w:left="2981" w:hanging="360"/>
      </w:pPr>
      <w:rPr>
        <w:rFonts w:ascii="Noto Sans Symbols" w:eastAsia="Noto Sans Symbols" w:hAnsi="Noto Sans Symbols" w:cs="Noto Sans Symbols"/>
      </w:rPr>
    </w:lvl>
    <w:lvl w:ilvl="4">
      <w:start w:val="1"/>
      <w:numFmt w:val="bullet"/>
      <w:lvlText w:val="o"/>
      <w:lvlJc w:val="left"/>
      <w:pPr>
        <w:ind w:left="3701" w:hanging="360"/>
      </w:pPr>
      <w:rPr>
        <w:rFonts w:ascii="Courier New" w:eastAsia="Courier New" w:hAnsi="Courier New" w:cs="Courier New"/>
      </w:rPr>
    </w:lvl>
    <w:lvl w:ilvl="5">
      <w:start w:val="1"/>
      <w:numFmt w:val="bullet"/>
      <w:lvlText w:val="▪"/>
      <w:lvlJc w:val="left"/>
      <w:pPr>
        <w:ind w:left="4421" w:hanging="360"/>
      </w:pPr>
      <w:rPr>
        <w:rFonts w:ascii="Noto Sans Symbols" w:eastAsia="Noto Sans Symbols" w:hAnsi="Noto Sans Symbols" w:cs="Noto Sans Symbols"/>
      </w:rPr>
    </w:lvl>
    <w:lvl w:ilvl="6">
      <w:start w:val="1"/>
      <w:numFmt w:val="bullet"/>
      <w:lvlText w:val="●"/>
      <w:lvlJc w:val="left"/>
      <w:pPr>
        <w:ind w:left="5141" w:hanging="360"/>
      </w:pPr>
      <w:rPr>
        <w:rFonts w:ascii="Noto Sans Symbols" w:eastAsia="Noto Sans Symbols" w:hAnsi="Noto Sans Symbols" w:cs="Noto Sans Symbols"/>
      </w:rPr>
    </w:lvl>
    <w:lvl w:ilvl="7">
      <w:start w:val="1"/>
      <w:numFmt w:val="bullet"/>
      <w:lvlText w:val="o"/>
      <w:lvlJc w:val="left"/>
      <w:pPr>
        <w:ind w:left="5861" w:hanging="360"/>
      </w:pPr>
      <w:rPr>
        <w:rFonts w:ascii="Courier New" w:eastAsia="Courier New" w:hAnsi="Courier New" w:cs="Courier New"/>
      </w:rPr>
    </w:lvl>
    <w:lvl w:ilvl="8">
      <w:start w:val="1"/>
      <w:numFmt w:val="bullet"/>
      <w:lvlText w:val="▪"/>
      <w:lvlJc w:val="left"/>
      <w:pPr>
        <w:ind w:left="6581" w:hanging="360"/>
      </w:pPr>
      <w:rPr>
        <w:rFonts w:ascii="Noto Sans Symbols" w:eastAsia="Noto Sans Symbols" w:hAnsi="Noto Sans Symbols" w:cs="Noto Sans Symbols"/>
      </w:rPr>
    </w:lvl>
  </w:abstractNum>
  <w:abstractNum w:abstractNumId="18" w15:restartNumberingAfterBreak="0">
    <w:nsid w:val="178B6FEF"/>
    <w:multiLevelType w:val="multilevel"/>
    <w:tmpl w:val="BEDA39FE"/>
    <w:lvl w:ilvl="0">
      <w:start w:val="1"/>
      <w:numFmt w:val="upperRoman"/>
      <w:lvlText w:val="%1."/>
      <w:lvlJc w:val="left"/>
      <w:pPr>
        <w:ind w:left="105" w:hanging="132"/>
      </w:pPr>
      <w:rPr>
        <w:rFonts w:ascii="Arial" w:eastAsia="Calibri" w:hAnsi="Arial" w:cs="Arial" w:hint="default"/>
        <w:color w:val="auto"/>
        <w:sz w:val="18"/>
        <w:szCs w:val="18"/>
      </w:rPr>
    </w:lvl>
    <w:lvl w:ilvl="1">
      <w:numFmt w:val="bullet"/>
      <w:lvlText w:val="•"/>
      <w:lvlJc w:val="left"/>
      <w:pPr>
        <w:ind w:left="897" w:hanging="132"/>
      </w:pPr>
    </w:lvl>
    <w:lvl w:ilvl="2">
      <w:numFmt w:val="bullet"/>
      <w:lvlText w:val="•"/>
      <w:lvlJc w:val="left"/>
      <w:pPr>
        <w:ind w:left="1694" w:hanging="131"/>
      </w:pPr>
    </w:lvl>
    <w:lvl w:ilvl="3">
      <w:numFmt w:val="bullet"/>
      <w:lvlText w:val="•"/>
      <w:lvlJc w:val="left"/>
      <w:pPr>
        <w:ind w:left="2491" w:hanging="132"/>
      </w:pPr>
    </w:lvl>
    <w:lvl w:ilvl="4">
      <w:numFmt w:val="bullet"/>
      <w:lvlText w:val="•"/>
      <w:lvlJc w:val="left"/>
      <w:pPr>
        <w:ind w:left="3288" w:hanging="132"/>
      </w:pPr>
    </w:lvl>
    <w:lvl w:ilvl="5">
      <w:numFmt w:val="bullet"/>
      <w:lvlText w:val="•"/>
      <w:lvlJc w:val="left"/>
      <w:pPr>
        <w:ind w:left="4085" w:hanging="132"/>
      </w:pPr>
    </w:lvl>
    <w:lvl w:ilvl="6">
      <w:numFmt w:val="bullet"/>
      <w:lvlText w:val="•"/>
      <w:lvlJc w:val="left"/>
      <w:pPr>
        <w:ind w:left="4882" w:hanging="132"/>
      </w:pPr>
    </w:lvl>
    <w:lvl w:ilvl="7">
      <w:numFmt w:val="bullet"/>
      <w:lvlText w:val="•"/>
      <w:lvlJc w:val="left"/>
      <w:pPr>
        <w:ind w:left="5679" w:hanging="132"/>
      </w:pPr>
    </w:lvl>
    <w:lvl w:ilvl="8">
      <w:numFmt w:val="bullet"/>
      <w:lvlText w:val="•"/>
      <w:lvlJc w:val="left"/>
      <w:pPr>
        <w:ind w:left="6476" w:hanging="132"/>
      </w:pPr>
    </w:lvl>
  </w:abstractNum>
  <w:abstractNum w:abstractNumId="19" w15:restartNumberingAfterBreak="0">
    <w:nsid w:val="179C0048"/>
    <w:multiLevelType w:val="hybridMultilevel"/>
    <w:tmpl w:val="DADCAF22"/>
    <w:lvl w:ilvl="0" w:tplc="FFFFFFFF">
      <w:start w:val="1"/>
      <w:numFmt w:val="upperLetter"/>
      <w:lvlText w:val="%1."/>
      <w:lvlJc w:val="left"/>
      <w:pPr>
        <w:ind w:left="720" w:hanging="360"/>
      </w:pPr>
    </w:lvl>
    <w:lvl w:ilvl="1" w:tplc="400A001B">
      <w:start w:val="1"/>
      <w:numFmt w:val="lowerRoman"/>
      <w:lvlText w:val="%2."/>
      <w:lvlJc w:val="right"/>
      <w:pPr>
        <w:ind w:left="1800" w:hanging="72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182C0DFF"/>
    <w:multiLevelType w:val="hybridMultilevel"/>
    <w:tmpl w:val="245C5616"/>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1" w15:restartNumberingAfterBreak="0">
    <w:nsid w:val="18594893"/>
    <w:multiLevelType w:val="multilevel"/>
    <w:tmpl w:val="076E6A3E"/>
    <w:lvl w:ilvl="0">
      <w:start w:val="5"/>
      <w:numFmt w:val="decimal"/>
      <w:lvlText w:val="%1"/>
      <w:lvlJc w:val="left"/>
      <w:pPr>
        <w:ind w:left="384" w:hanging="384"/>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412" w:hanging="144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22" w15:restartNumberingAfterBreak="0">
    <w:nsid w:val="195D3383"/>
    <w:multiLevelType w:val="multilevel"/>
    <w:tmpl w:val="DD8613C0"/>
    <w:lvl w:ilvl="0">
      <w:start w:val="1"/>
      <w:numFmt w:val="decimal"/>
      <w:lvlText w:val="%1."/>
      <w:lvlJc w:val="left"/>
      <w:pPr>
        <w:ind w:left="360" w:hanging="360"/>
      </w:pPr>
      <w:rPr>
        <w:rFonts w:hint="default"/>
      </w:rPr>
    </w:lvl>
    <w:lvl w:ilvl="1">
      <w:start w:val="1"/>
      <w:numFmt w:val="decimal"/>
      <w:lvlText w:val="%1.%2."/>
      <w:lvlJc w:val="left"/>
      <w:pPr>
        <w:ind w:left="432" w:hanging="432"/>
      </w:pPr>
      <w:rPr>
        <w:rFonts w:ascii="Arial" w:hAnsi="Arial" w:cs="Arial" w:hint="default"/>
        <w:color w:val="auto"/>
        <w:sz w:val="22"/>
        <w:szCs w:val="22"/>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19C13106"/>
    <w:multiLevelType w:val="hybridMultilevel"/>
    <w:tmpl w:val="88F8F98E"/>
    <w:lvl w:ilvl="0" w:tplc="FFFFFFFF">
      <w:start w:val="1"/>
      <w:numFmt w:val="upperLetter"/>
      <w:lvlText w:val="%1."/>
      <w:lvlJc w:val="left"/>
      <w:pPr>
        <w:ind w:left="720" w:hanging="360"/>
      </w:pPr>
    </w:lvl>
    <w:lvl w:ilvl="1" w:tplc="6484B6E8">
      <w:start w:val="1"/>
      <w:numFmt w:val="lowerRoman"/>
      <w:lvlText w:val="%2."/>
      <w:lvlJc w:val="left"/>
      <w:pPr>
        <w:ind w:left="1800" w:hanging="720"/>
      </w:pPr>
      <w:rPr>
        <w:rFonts w:hint="default"/>
      </w:rPr>
    </w:lvl>
    <w:lvl w:ilvl="2" w:tplc="54A80950">
      <w:start w:val="1"/>
      <w:numFmt w:val="decimal"/>
      <w:lvlText w:val="%3."/>
      <w:lvlJc w:val="left"/>
      <w:pPr>
        <w:ind w:left="2340" w:hanging="360"/>
      </w:pPr>
      <w:rPr>
        <w:rFonts w:hint="default"/>
      </w:r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1BC87549"/>
    <w:multiLevelType w:val="hybridMultilevel"/>
    <w:tmpl w:val="7C5C3F16"/>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5" w15:restartNumberingAfterBreak="0">
    <w:nsid w:val="1CCC7C57"/>
    <w:multiLevelType w:val="multilevel"/>
    <w:tmpl w:val="E2A8C15A"/>
    <w:lvl w:ilvl="0">
      <w:numFmt w:val="bullet"/>
      <w:lvlText w:val="●"/>
      <w:lvlJc w:val="left"/>
      <w:pPr>
        <w:ind w:left="105" w:hanging="149"/>
      </w:pPr>
      <w:rPr>
        <w:rFonts w:ascii="Calibri" w:eastAsia="Calibri" w:hAnsi="Calibri" w:cs="Calibri"/>
        <w:color w:val="000000"/>
        <w:sz w:val="18"/>
        <w:szCs w:val="18"/>
      </w:rPr>
    </w:lvl>
    <w:lvl w:ilvl="1">
      <w:numFmt w:val="bullet"/>
      <w:lvlText w:val="•"/>
      <w:lvlJc w:val="left"/>
      <w:pPr>
        <w:ind w:left="897" w:hanging="149"/>
      </w:pPr>
    </w:lvl>
    <w:lvl w:ilvl="2">
      <w:numFmt w:val="bullet"/>
      <w:lvlText w:val="•"/>
      <w:lvlJc w:val="left"/>
      <w:pPr>
        <w:ind w:left="1694" w:hanging="149"/>
      </w:pPr>
    </w:lvl>
    <w:lvl w:ilvl="3">
      <w:numFmt w:val="bullet"/>
      <w:lvlText w:val="•"/>
      <w:lvlJc w:val="left"/>
      <w:pPr>
        <w:ind w:left="2491" w:hanging="149"/>
      </w:pPr>
    </w:lvl>
    <w:lvl w:ilvl="4">
      <w:numFmt w:val="bullet"/>
      <w:lvlText w:val="•"/>
      <w:lvlJc w:val="left"/>
      <w:pPr>
        <w:ind w:left="3288" w:hanging="148"/>
      </w:pPr>
    </w:lvl>
    <w:lvl w:ilvl="5">
      <w:numFmt w:val="bullet"/>
      <w:lvlText w:val="•"/>
      <w:lvlJc w:val="left"/>
      <w:pPr>
        <w:ind w:left="4085" w:hanging="149"/>
      </w:pPr>
    </w:lvl>
    <w:lvl w:ilvl="6">
      <w:numFmt w:val="bullet"/>
      <w:lvlText w:val="•"/>
      <w:lvlJc w:val="left"/>
      <w:pPr>
        <w:ind w:left="4882" w:hanging="149"/>
      </w:pPr>
    </w:lvl>
    <w:lvl w:ilvl="7">
      <w:numFmt w:val="bullet"/>
      <w:lvlText w:val="•"/>
      <w:lvlJc w:val="left"/>
      <w:pPr>
        <w:ind w:left="5679" w:hanging="149"/>
      </w:pPr>
    </w:lvl>
    <w:lvl w:ilvl="8">
      <w:numFmt w:val="bullet"/>
      <w:lvlText w:val="•"/>
      <w:lvlJc w:val="left"/>
      <w:pPr>
        <w:ind w:left="6476" w:hanging="149"/>
      </w:pPr>
    </w:lvl>
  </w:abstractNum>
  <w:abstractNum w:abstractNumId="26" w15:restartNumberingAfterBreak="0">
    <w:nsid w:val="1EC63DDF"/>
    <w:multiLevelType w:val="multilevel"/>
    <w:tmpl w:val="97541A7A"/>
    <w:lvl w:ilvl="0">
      <w:start w:val="1"/>
      <w:numFmt w:val="upperRoman"/>
      <w:lvlText w:val="%1."/>
      <w:lvlJc w:val="left"/>
      <w:pPr>
        <w:ind w:left="105" w:hanging="132"/>
      </w:pPr>
      <w:rPr>
        <w:rFonts w:ascii="Calibri" w:eastAsia="Calibri" w:hAnsi="Calibri" w:cs="Calibri"/>
        <w:color w:val="1F4E79"/>
        <w:sz w:val="18"/>
        <w:szCs w:val="18"/>
      </w:rPr>
    </w:lvl>
    <w:lvl w:ilvl="1">
      <w:numFmt w:val="bullet"/>
      <w:lvlText w:val="•"/>
      <w:lvlJc w:val="left"/>
      <w:pPr>
        <w:ind w:left="897" w:hanging="132"/>
      </w:pPr>
    </w:lvl>
    <w:lvl w:ilvl="2">
      <w:numFmt w:val="bullet"/>
      <w:lvlText w:val="•"/>
      <w:lvlJc w:val="left"/>
      <w:pPr>
        <w:ind w:left="1694" w:hanging="131"/>
      </w:pPr>
    </w:lvl>
    <w:lvl w:ilvl="3">
      <w:numFmt w:val="bullet"/>
      <w:lvlText w:val="•"/>
      <w:lvlJc w:val="left"/>
      <w:pPr>
        <w:ind w:left="2491" w:hanging="132"/>
      </w:pPr>
    </w:lvl>
    <w:lvl w:ilvl="4">
      <w:numFmt w:val="bullet"/>
      <w:lvlText w:val="•"/>
      <w:lvlJc w:val="left"/>
      <w:pPr>
        <w:ind w:left="3288" w:hanging="132"/>
      </w:pPr>
    </w:lvl>
    <w:lvl w:ilvl="5">
      <w:numFmt w:val="bullet"/>
      <w:lvlText w:val="•"/>
      <w:lvlJc w:val="left"/>
      <w:pPr>
        <w:ind w:left="4085" w:hanging="132"/>
      </w:pPr>
    </w:lvl>
    <w:lvl w:ilvl="6">
      <w:numFmt w:val="bullet"/>
      <w:lvlText w:val="•"/>
      <w:lvlJc w:val="left"/>
      <w:pPr>
        <w:ind w:left="4882" w:hanging="132"/>
      </w:pPr>
    </w:lvl>
    <w:lvl w:ilvl="7">
      <w:numFmt w:val="bullet"/>
      <w:lvlText w:val="•"/>
      <w:lvlJc w:val="left"/>
      <w:pPr>
        <w:ind w:left="5679" w:hanging="132"/>
      </w:pPr>
    </w:lvl>
    <w:lvl w:ilvl="8">
      <w:numFmt w:val="bullet"/>
      <w:lvlText w:val="•"/>
      <w:lvlJc w:val="left"/>
      <w:pPr>
        <w:ind w:left="6476" w:hanging="132"/>
      </w:pPr>
    </w:lvl>
  </w:abstractNum>
  <w:abstractNum w:abstractNumId="27" w15:restartNumberingAfterBreak="0">
    <w:nsid w:val="219A4FDF"/>
    <w:multiLevelType w:val="hybridMultilevel"/>
    <w:tmpl w:val="C5584986"/>
    <w:lvl w:ilvl="0" w:tplc="F2C04952">
      <w:start w:val="1"/>
      <w:numFmt w:val="bullet"/>
      <w:lvlText w:val="•"/>
      <w:lvlJc w:val="left"/>
      <w:pPr>
        <w:ind w:left="17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0A21D66">
      <w:start w:val="1"/>
      <w:numFmt w:val="bullet"/>
      <w:lvlText w:val="o"/>
      <w:lvlJc w:val="left"/>
      <w:pPr>
        <w:ind w:left="249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59A145A">
      <w:start w:val="1"/>
      <w:numFmt w:val="bullet"/>
      <w:lvlText w:val="▪"/>
      <w:lvlJc w:val="left"/>
      <w:pPr>
        <w:ind w:left="321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CD43DC0">
      <w:start w:val="1"/>
      <w:numFmt w:val="bullet"/>
      <w:lvlText w:val="•"/>
      <w:lvlJc w:val="left"/>
      <w:pPr>
        <w:ind w:left="39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E60F87C">
      <w:start w:val="1"/>
      <w:numFmt w:val="bullet"/>
      <w:lvlText w:val="o"/>
      <w:lvlJc w:val="left"/>
      <w:pPr>
        <w:ind w:left="465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18800DA">
      <w:start w:val="1"/>
      <w:numFmt w:val="bullet"/>
      <w:lvlText w:val="▪"/>
      <w:lvlJc w:val="left"/>
      <w:pPr>
        <w:ind w:left="537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62E4C80">
      <w:start w:val="1"/>
      <w:numFmt w:val="bullet"/>
      <w:lvlText w:val="•"/>
      <w:lvlJc w:val="left"/>
      <w:pPr>
        <w:ind w:left="60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EF48BA8">
      <w:start w:val="1"/>
      <w:numFmt w:val="bullet"/>
      <w:lvlText w:val="o"/>
      <w:lvlJc w:val="left"/>
      <w:pPr>
        <w:ind w:left="681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9180A14">
      <w:start w:val="1"/>
      <w:numFmt w:val="bullet"/>
      <w:lvlText w:val="▪"/>
      <w:lvlJc w:val="left"/>
      <w:pPr>
        <w:ind w:left="753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2321738A"/>
    <w:multiLevelType w:val="hybridMultilevel"/>
    <w:tmpl w:val="AF2001EC"/>
    <w:lvl w:ilvl="0" w:tplc="076AD30A">
      <w:start w:val="1"/>
      <w:numFmt w:val="lowerRoman"/>
      <w:lvlText w:val="%1."/>
      <w:lvlJc w:val="left"/>
      <w:pPr>
        <w:ind w:left="18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662EA1E">
      <w:start w:val="1"/>
      <w:numFmt w:val="lowerLetter"/>
      <w:lvlText w:val="%2"/>
      <w:lvlJc w:val="left"/>
      <w:pPr>
        <w:ind w:left="24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8683B50">
      <w:start w:val="1"/>
      <w:numFmt w:val="lowerRoman"/>
      <w:lvlText w:val="%3"/>
      <w:lvlJc w:val="left"/>
      <w:pPr>
        <w:ind w:left="31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E1C5A28">
      <w:start w:val="1"/>
      <w:numFmt w:val="decimal"/>
      <w:lvlText w:val="%4"/>
      <w:lvlJc w:val="left"/>
      <w:pPr>
        <w:ind w:left="38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A98C2BC">
      <w:start w:val="1"/>
      <w:numFmt w:val="lowerLetter"/>
      <w:lvlText w:val="%5"/>
      <w:lvlJc w:val="left"/>
      <w:pPr>
        <w:ind w:left="45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A84A232">
      <w:start w:val="1"/>
      <w:numFmt w:val="lowerRoman"/>
      <w:lvlText w:val="%6"/>
      <w:lvlJc w:val="left"/>
      <w:pPr>
        <w:ind w:left="53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8B68E0E">
      <w:start w:val="1"/>
      <w:numFmt w:val="decimal"/>
      <w:lvlText w:val="%7"/>
      <w:lvlJc w:val="left"/>
      <w:pPr>
        <w:ind w:left="60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05E78C6">
      <w:start w:val="1"/>
      <w:numFmt w:val="lowerLetter"/>
      <w:lvlText w:val="%8"/>
      <w:lvlJc w:val="left"/>
      <w:pPr>
        <w:ind w:left="67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9ECD8A4">
      <w:start w:val="1"/>
      <w:numFmt w:val="lowerRoman"/>
      <w:lvlText w:val="%9"/>
      <w:lvlJc w:val="left"/>
      <w:pPr>
        <w:ind w:left="74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23BD5040"/>
    <w:multiLevelType w:val="multilevel"/>
    <w:tmpl w:val="023CF3B2"/>
    <w:lvl w:ilvl="0">
      <w:start w:val="1"/>
      <w:numFmt w:val="decimal"/>
      <w:lvlText w:val="%1."/>
      <w:lvlJc w:val="left"/>
      <w:pPr>
        <w:ind w:left="350" w:hanging="360"/>
      </w:pPr>
      <w:rPr>
        <w:rFonts w:hint="default"/>
      </w:rPr>
    </w:lvl>
    <w:lvl w:ilvl="1">
      <w:start w:val="1"/>
      <w:numFmt w:val="decimal"/>
      <w:isLgl/>
      <w:lvlText w:val="%1.%2."/>
      <w:lvlJc w:val="left"/>
      <w:pPr>
        <w:ind w:left="350" w:hanging="360"/>
      </w:pPr>
      <w:rPr>
        <w:rFonts w:hint="default"/>
      </w:rPr>
    </w:lvl>
    <w:lvl w:ilvl="2">
      <w:start w:val="1"/>
      <w:numFmt w:val="decimal"/>
      <w:isLgl/>
      <w:lvlText w:val="%1.%2.%3."/>
      <w:lvlJc w:val="left"/>
      <w:pPr>
        <w:ind w:left="710" w:hanging="720"/>
      </w:pPr>
      <w:rPr>
        <w:rFonts w:hint="default"/>
      </w:rPr>
    </w:lvl>
    <w:lvl w:ilvl="3">
      <w:start w:val="1"/>
      <w:numFmt w:val="decimal"/>
      <w:isLgl/>
      <w:lvlText w:val="%1.%2.%3.%4."/>
      <w:lvlJc w:val="left"/>
      <w:pPr>
        <w:ind w:left="710" w:hanging="720"/>
      </w:pPr>
      <w:rPr>
        <w:rFonts w:hint="default"/>
      </w:rPr>
    </w:lvl>
    <w:lvl w:ilvl="4">
      <w:start w:val="1"/>
      <w:numFmt w:val="decimal"/>
      <w:isLgl/>
      <w:lvlText w:val="%1.%2.%3.%4.%5."/>
      <w:lvlJc w:val="left"/>
      <w:pPr>
        <w:ind w:left="1070" w:hanging="1080"/>
      </w:pPr>
      <w:rPr>
        <w:rFonts w:hint="default"/>
      </w:rPr>
    </w:lvl>
    <w:lvl w:ilvl="5">
      <w:start w:val="1"/>
      <w:numFmt w:val="decimal"/>
      <w:isLgl/>
      <w:lvlText w:val="%1.%2.%3.%4.%5.%6."/>
      <w:lvlJc w:val="left"/>
      <w:pPr>
        <w:ind w:left="1070" w:hanging="1080"/>
      </w:pPr>
      <w:rPr>
        <w:rFonts w:hint="default"/>
      </w:rPr>
    </w:lvl>
    <w:lvl w:ilvl="6">
      <w:start w:val="1"/>
      <w:numFmt w:val="decimal"/>
      <w:isLgl/>
      <w:lvlText w:val="%1.%2.%3.%4.%5.%6.%7."/>
      <w:lvlJc w:val="left"/>
      <w:pPr>
        <w:ind w:left="1430" w:hanging="1440"/>
      </w:pPr>
      <w:rPr>
        <w:rFonts w:hint="default"/>
      </w:rPr>
    </w:lvl>
    <w:lvl w:ilvl="7">
      <w:start w:val="1"/>
      <w:numFmt w:val="decimal"/>
      <w:isLgl/>
      <w:lvlText w:val="%1.%2.%3.%4.%5.%6.%7.%8."/>
      <w:lvlJc w:val="left"/>
      <w:pPr>
        <w:ind w:left="1430" w:hanging="1440"/>
      </w:pPr>
      <w:rPr>
        <w:rFonts w:hint="default"/>
      </w:rPr>
    </w:lvl>
    <w:lvl w:ilvl="8">
      <w:start w:val="1"/>
      <w:numFmt w:val="decimal"/>
      <w:isLgl/>
      <w:lvlText w:val="%1.%2.%3.%4.%5.%6.%7.%8.%9."/>
      <w:lvlJc w:val="left"/>
      <w:pPr>
        <w:ind w:left="1790" w:hanging="1800"/>
      </w:pPr>
      <w:rPr>
        <w:rFonts w:hint="default"/>
      </w:rPr>
    </w:lvl>
  </w:abstractNum>
  <w:abstractNum w:abstractNumId="30" w15:restartNumberingAfterBreak="0">
    <w:nsid w:val="24DD6F43"/>
    <w:multiLevelType w:val="hybridMultilevel"/>
    <w:tmpl w:val="381842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256B24C9"/>
    <w:multiLevelType w:val="hybridMultilevel"/>
    <w:tmpl w:val="E6E2FB88"/>
    <w:lvl w:ilvl="0" w:tplc="400A0001">
      <w:start w:val="1"/>
      <w:numFmt w:val="bullet"/>
      <w:lvlText w:val=""/>
      <w:lvlJc w:val="left"/>
      <w:pPr>
        <w:ind w:left="1174" w:hanging="360"/>
      </w:pPr>
      <w:rPr>
        <w:rFonts w:ascii="Symbol" w:hAnsi="Symbol" w:hint="default"/>
      </w:rPr>
    </w:lvl>
    <w:lvl w:ilvl="1" w:tplc="400A0003" w:tentative="1">
      <w:start w:val="1"/>
      <w:numFmt w:val="bullet"/>
      <w:lvlText w:val="o"/>
      <w:lvlJc w:val="left"/>
      <w:pPr>
        <w:ind w:left="1894" w:hanging="360"/>
      </w:pPr>
      <w:rPr>
        <w:rFonts w:ascii="Courier New" w:hAnsi="Courier New" w:cs="Courier New" w:hint="default"/>
      </w:rPr>
    </w:lvl>
    <w:lvl w:ilvl="2" w:tplc="400A0005" w:tentative="1">
      <w:start w:val="1"/>
      <w:numFmt w:val="bullet"/>
      <w:lvlText w:val=""/>
      <w:lvlJc w:val="left"/>
      <w:pPr>
        <w:ind w:left="2614" w:hanging="360"/>
      </w:pPr>
      <w:rPr>
        <w:rFonts w:ascii="Wingdings" w:hAnsi="Wingdings" w:hint="default"/>
      </w:rPr>
    </w:lvl>
    <w:lvl w:ilvl="3" w:tplc="400A0001" w:tentative="1">
      <w:start w:val="1"/>
      <w:numFmt w:val="bullet"/>
      <w:lvlText w:val=""/>
      <w:lvlJc w:val="left"/>
      <w:pPr>
        <w:ind w:left="3334" w:hanging="360"/>
      </w:pPr>
      <w:rPr>
        <w:rFonts w:ascii="Symbol" w:hAnsi="Symbol" w:hint="default"/>
      </w:rPr>
    </w:lvl>
    <w:lvl w:ilvl="4" w:tplc="400A0003" w:tentative="1">
      <w:start w:val="1"/>
      <w:numFmt w:val="bullet"/>
      <w:lvlText w:val="o"/>
      <w:lvlJc w:val="left"/>
      <w:pPr>
        <w:ind w:left="4054" w:hanging="360"/>
      </w:pPr>
      <w:rPr>
        <w:rFonts w:ascii="Courier New" w:hAnsi="Courier New" w:cs="Courier New" w:hint="default"/>
      </w:rPr>
    </w:lvl>
    <w:lvl w:ilvl="5" w:tplc="400A0005" w:tentative="1">
      <w:start w:val="1"/>
      <w:numFmt w:val="bullet"/>
      <w:lvlText w:val=""/>
      <w:lvlJc w:val="left"/>
      <w:pPr>
        <w:ind w:left="4774" w:hanging="360"/>
      </w:pPr>
      <w:rPr>
        <w:rFonts w:ascii="Wingdings" w:hAnsi="Wingdings" w:hint="default"/>
      </w:rPr>
    </w:lvl>
    <w:lvl w:ilvl="6" w:tplc="400A0001" w:tentative="1">
      <w:start w:val="1"/>
      <w:numFmt w:val="bullet"/>
      <w:lvlText w:val=""/>
      <w:lvlJc w:val="left"/>
      <w:pPr>
        <w:ind w:left="5494" w:hanging="360"/>
      </w:pPr>
      <w:rPr>
        <w:rFonts w:ascii="Symbol" w:hAnsi="Symbol" w:hint="default"/>
      </w:rPr>
    </w:lvl>
    <w:lvl w:ilvl="7" w:tplc="400A0003" w:tentative="1">
      <w:start w:val="1"/>
      <w:numFmt w:val="bullet"/>
      <w:lvlText w:val="o"/>
      <w:lvlJc w:val="left"/>
      <w:pPr>
        <w:ind w:left="6214" w:hanging="360"/>
      </w:pPr>
      <w:rPr>
        <w:rFonts w:ascii="Courier New" w:hAnsi="Courier New" w:cs="Courier New" w:hint="default"/>
      </w:rPr>
    </w:lvl>
    <w:lvl w:ilvl="8" w:tplc="400A0005" w:tentative="1">
      <w:start w:val="1"/>
      <w:numFmt w:val="bullet"/>
      <w:lvlText w:val=""/>
      <w:lvlJc w:val="left"/>
      <w:pPr>
        <w:ind w:left="6934" w:hanging="360"/>
      </w:pPr>
      <w:rPr>
        <w:rFonts w:ascii="Wingdings" w:hAnsi="Wingdings" w:hint="default"/>
      </w:rPr>
    </w:lvl>
  </w:abstractNum>
  <w:abstractNum w:abstractNumId="32" w15:restartNumberingAfterBreak="0">
    <w:nsid w:val="260A048E"/>
    <w:multiLevelType w:val="hybridMultilevel"/>
    <w:tmpl w:val="88F8F98E"/>
    <w:lvl w:ilvl="0" w:tplc="FFFFFFFF">
      <w:start w:val="1"/>
      <w:numFmt w:val="upperLetter"/>
      <w:lvlText w:val="%1."/>
      <w:lvlJc w:val="left"/>
      <w:pPr>
        <w:ind w:left="720" w:hanging="360"/>
      </w:pPr>
    </w:lvl>
    <w:lvl w:ilvl="1" w:tplc="FFFFFFFF">
      <w:start w:val="1"/>
      <w:numFmt w:val="lowerRoman"/>
      <w:lvlText w:val="%2."/>
      <w:lvlJc w:val="left"/>
      <w:pPr>
        <w:ind w:left="1800" w:hanging="720"/>
      </w:pPr>
      <w:rPr>
        <w:rFonts w:hint="default"/>
      </w:rPr>
    </w:lvl>
    <w:lvl w:ilvl="2" w:tplc="FFFFFFFF">
      <w:start w:val="1"/>
      <w:numFmt w:val="decimal"/>
      <w:lvlText w:val="%3."/>
      <w:lvlJc w:val="left"/>
      <w:pPr>
        <w:ind w:left="2340" w:hanging="360"/>
      </w:pPr>
      <w:rPr>
        <w:rFonts w:hint="default"/>
      </w:r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263E4392"/>
    <w:multiLevelType w:val="multilevel"/>
    <w:tmpl w:val="19DC5132"/>
    <w:lvl w:ilvl="0">
      <w:start w:val="1"/>
      <w:numFmt w:val="decimal"/>
      <w:lvlText w:val="%1."/>
      <w:lvlJc w:val="left"/>
      <w:pPr>
        <w:ind w:left="457" w:hanging="178"/>
      </w:pPr>
      <w:rPr>
        <w:rFonts w:ascii="Calibri" w:eastAsia="Calibri" w:hAnsi="Calibri" w:cs="Calibri"/>
        <w:color w:val="1F4E79"/>
        <w:sz w:val="18"/>
        <w:szCs w:val="18"/>
      </w:rPr>
    </w:lvl>
    <w:lvl w:ilvl="1">
      <w:numFmt w:val="bullet"/>
      <w:lvlText w:val="•"/>
      <w:lvlJc w:val="left"/>
      <w:pPr>
        <w:ind w:left="1221" w:hanging="178"/>
      </w:pPr>
    </w:lvl>
    <w:lvl w:ilvl="2">
      <w:numFmt w:val="bullet"/>
      <w:lvlText w:val="•"/>
      <w:lvlJc w:val="left"/>
      <w:pPr>
        <w:ind w:left="1982" w:hanging="178"/>
      </w:pPr>
    </w:lvl>
    <w:lvl w:ilvl="3">
      <w:numFmt w:val="bullet"/>
      <w:lvlText w:val="•"/>
      <w:lvlJc w:val="left"/>
      <w:pPr>
        <w:ind w:left="2743" w:hanging="178"/>
      </w:pPr>
    </w:lvl>
    <w:lvl w:ilvl="4">
      <w:numFmt w:val="bullet"/>
      <w:lvlText w:val="•"/>
      <w:lvlJc w:val="left"/>
      <w:pPr>
        <w:ind w:left="3504" w:hanging="178"/>
      </w:pPr>
    </w:lvl>
    <w:lvl w:ilvl="5">
      <w:numFmt w:val="bullet"/>
      <w:lvlText w:val="•"/>
      <w:lvlJc w:val="left"/>
      <w:pPr>
        <w:ind w:left="4265" w:hanging="178"/>
      </w:pPr>
    </w:lvl>
    <w:lvl w:ilvl="6">
      <w:numFmt w:val="bullet"/>
      <w:lvlText w:val="•"/>
      <w:lvlJc w:val="left"/>
      <w:pPr>
        <w:ind w:left="5026" w:hanging="178"/>
      </w:pPr>
    </w:lvl>
    <w:lvl w:ilvl="7">
      <w:numFmt w:val="bullet"/>
      <w:lvlText w:val="•"/>
      <w:lvlJc w:val="left"/>
      <w:pPr>
        <w:ind w:left="5787" w:hanging="177"/>
      </w:pPr>
    </w:lvl>
    <w:lvl w:ilvl="8">
      <w:numFmt w:val="bullet"/>
      <w:lvlText w:val="•"/>
      <w:lvlJc w:val="left"/>
      <w:pPr>
        <w:ind w:left="6548" w:hanging="178"/>
      </w:pPr>
    </w:lvl>
  </w:abstractNum>
  <w:abstractNum w:abstractNumId="34" w15:restartNumberingAfterBreak="0">
    <w:nsid w:val="26565E29"/>
    <w:multiLevelType w:val="hybridMultilevel"/>
    <w:tmpl w:val="18E2003C"/>
    <w:lvl w:ilvl="0" w:tplc="400A000B">
      <w:start w:val="1"/>
      <w:numFmt w:val="bullet"/>
      <w:lvlText w:val=""/>
      <w:lvlJc w:val="left"/>
      <w:pPr>
        <w:ind w:left="710" w:hanging="360"/>
      </w:pPr>
      <w:rPr>
        <w:rFonts w:ascii="Wingdings" w:hAnsi="Wingdings" w:hint="default"/>
      </w:rPr>
    </w:lvl>
    <w:lvl w:ilvl="1" w:tplc="400A0003" w:tentative="1">
      <w:start w:val="1"/>
      <w:numFmt w:val="bullet"/>
      <w:lvlText w:val="o"/>
      <w:lvlJc w:val="left"/>
      <w:pPr>
        <w:ind w:left="1430" w:hanging="360"/>
      </w:pPr>
      <w:rPr>
        <w:rFonts w:ascii="Courier New" w:hAnsi="Courier New" w:cs="Courier New" w:hint="default"/>
      </w:rPr>
    </w:lvl>
    <w:lvl w:ilvl="2" w:tplc="400A0005" w:tentative="1">
      <w:start w:val="1"/>
      <w:numFmt w:val="bullet"/>
      <w:lvlText w:val=""/>
      <w:lvlJc w:val="left"/>
      <w:pPr>
        <w:ind w:left="2150" w:hanging="360"/>
      </w:pPr>
      <w:rPr>
        <w:rFonts w:ascii="Wingdings" w:hAnsi="Wingdings" w:hint="default"/>
      </w:rPr>
    </w:lvl>
    <w:lvl w:ilvl="3" w:tplc="400A0001" w:tentative="1">
      <w:start w:val="1"/>
      <w:numFmt w:val="bullet"/>
      <w:lvlText w:val=""/>
      <w:lvlJc w:val="left"/>
      <w:pPr>
        <w:ind w:left="2870" w:hanging="360"/>
      </w:pPr>
      <w:rPr>
        <w:rFonts w:ascii="Symbol" w:hAnsi="Symbol" w:hint="default"/>
      </w:rPr>
    </w:lvl>
    <w:lvl w:ilvl="4" w:tplc="400A0003" w:tentative="1">
      <w:start w:val="1"/>
      <w:numFmt w:val="bullet"/>
      <w:lvlText w:val="o"/>
      <w:lvlJc w:val="left"/>
      <w:pPr>
        <w:ind w:left="3590" w:hanging="360"/>
      </w:pPr>
      <w:rPr>
        <w:rFonts w:ascii="Courier New" w:hAnsi="Courier New" w:cs="Courier New" w:hint="default"/>
      </w:rPr>
    </w:lvl>
    <w:lvl w:ilvl="5" w:tplc="400A0005" w:tentative="1">
      <w:start w:val="1"/>
      <w:numFmt w:val="bullet"/>
      <w:lvlText w:val=""/>
      <w:lvlJc w:val="left"/>
      <w:pPr>
        <w:ind w:left="4310" w:hanging="360"/>
      </w:pPr>
      <w:rPr>
        <w:rFonts w:ascii="Wingdings" w:hAnsi="Wingdings" w:hint="default"/>
      </w:rPr>
    </w:lvl>
    <w:lvl w:ilvl="6" w:tplc="400A0001" w:tentative="1">
      <w:start w:val="1"/>
      <w:numFmt w:val="bullet"/>
      <w:lvlText w:val=""/>
      <w:lvlJc w:val="left"/>
      <w:pPr>
        <w:ind w:left="5030" w:hanging="360"/>
      </w:pPr>
      <w:rPr>
        <w:rFonts w:ascii="Symbol" w:hAnsi="Symbol" w:hint="default"/>
      </w:rPr>
    </w:lvl>
    <w:lvl w:ilvl="7" w:tplc="400A0003" w:tentative="1">
      <w:start w:val="1"/>
      <w:numFmt w:val="bullet"/>
      <w:lvlText w:val="o"/>
      <w:lvlJc w:val="left"/>
      <w:pPr>
        <w:ind w:left="5750" w:hanging="360"/>
      </w:pPr>
      <w:rPr>
        <w:rFonts w:ascii="Courier New" w:hAnsi="Courier New" w:cs="Courier New" w:hint="default"/>
      </w:rPr>
    </w:lvl>
    <w:lvl w:ilvl="8" w:tplc="400A0005" w:tentative="1">
      <w:start w:val="1"/>
      <w:numFmt w:val="bullet"/>
      <w:lvlText w:val=""/>
      <w:lvlJc w:val="left"/>
      <w:pPr>
        <w:ind w:left="6470" w:hanging="360"/>
      </w:pPr>
      <w:rPr>
        <w:rFonts w:ascii="Wingdings" w:hAnsi="Wingdings" w:hint="default"/>
      </w:rPr>
    </w:lvl>
  </w:abstractNum>
  <w:abstractNum w:abstractNumId="35" w15:restartNumberingAfterBreak="0">
    <w:nsid w:val="2AB056D5"/>
    <w:multiLevelType w:val="hybridMultilevel"/>
    <w:tmpl w:val="DB4807FC"/>
    <w:lvl w:ilvl="0" w:tplc="99781A40">
      <w:start w:val="1"/>
      <w:numFmt w:val="bullet"/>
      <w:lvlText w:val="•"/>
      <w:lvlJc w:val="left"/>
      <w:pPr>
        <w:ind w:left="73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F22307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1D4F32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8A2455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4861F2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D50963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E0C7E4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2F45D7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900327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2CAF015A"/>
    <w:multiLevelType w:val="multilevel"/>
    <w:tmpl w:val="ED30D416"/>
    <w:lvl w:ilvl="0">
      <w:numFmt w:val="bullet"/>
      <w:lvlText w:val="●"/>
      <w:lvlJc w:val="left"/>
      <w:pPr>
        <w:ind w:left="105" w:hanging="149"/>
      </w:pPr>
      <w:rPr>
        <w:rFonts w:ascii="Calibri" w:eastAsia="Calibri" w:hAnsi="Calibri" w:cs="Calibri"/>
        <w:color w:val="000000"/>
        <w:sz w:val="18"/>
        <w:szCs w:val="18"/>
      </w:rPr>
    </w:lvl>
    <w:lvl w:ilvl="1">
      <w:numFmt w:val="bullet"/>
      <w:lvlText w:val="•"/>
      <w:lvlJc w:val="left"/>
      <w:pPr>
        <w:ind w:left="897" w:hanging="149"/>
      </w:pPr>
    </w:lvl>
    <w:lvl w:ilvl="2">
      <w:numFmt w:val="bullet"/>
      <w:lvlText w:val="•"/>
      <w:lvlJc w:val="left"/>
      <w:pPr>
        <w:ind w:left="1694" w:hanging="149"/>
      </w:pPr>
    </w:lvl>
    <w:lvl w:ilvl="3">
      <w:numFmt w:val="bullet"/>
      <w:lvlText w:val="•"/>
      <w:lvlJc w:val="left"/>
      <w:pPr>
        <w:ind w:left="2491" w:hanging="149"/>
      </w:pPr>
    </w:lvl>
    <w:lvl w:ilvl="4">
      <w:numFmt w:val="bullet"/>
      <w:lvlText w:val="•"/>
      <w:lvlJc w:val="left"/>
      <w:pPr>
        <w:ind w:left="3288" w:hanging="148"/>
      </w:pPr>
    </w:lvl>
    <w:lvl w:ilvl="5">
      <w:numFmt w:val="bullet"/>
      <w:lvlText w:val="•"/>
      <w:lvlJc w:val="left"/>
      <w:pPr>
        <w:ind w:left="4085" w:hanging="149"/>
      </w:pPr>
    </w:lvl>
    <w:lvl w:ilvl="6">
      <w:numFmt w:val="bullet"/>
      <w:lvlText w:val="•"/>
      <w:lvlJc w:val="left"/>
      <w:pPr>
        <w:ind w:left="4882" w:hanging="149"/>
      </w:pPr>
    </w:lvl>
    <w:lvl w:ilvl="7">
      <w:numFmt w:val="bullet"/>
      <w:lvlText w:val="•"/>
      <w:lvlJc w:val="left"/>
      <w:pPr>
        <w:ind w:left="5679" w:hanging="149"/>
      </w:pPr>
    </w:lvl>
    <w:lvl w:ilvl="8">
      <w:numFmt w:val="bullet"/>
      <w:lvlText w:val="•"/>
      <w:lvlJc w:val="left"/>
      <w:pPr>
        <w:ind w:left="6476" w:hanging="149"/>
      </w:pPr>
    </w:lvl>
  </w:abstractNum>
  <w:abstractNum w:abstractNumId="37" w15:restartNumberingAfterBreak="0">
    <w:nsid w:val="2D083DE8"/>
    <w:multiLevelType w:val="hybridMultilevel"/>
    <w:tmpl w:val="681ECD64"/>
    <w:lvl w:ilvl="0" w:tplc="32AAFCAC">
      <w:start w:val="1"/>
      <w:numFmt w:val="lowerRoman"/>
      <w:lvlText w:val="%1."/>
      <w:lvlJc w:val="left"/>
      <w:pPr>
        <w:ind w:left="1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0349A3A">
      <w:start w:val="1"/>
      <w:numFmt w:val="lowerLetter"/>
      <w:lvlText w:val="%2"/>
      <w:lvlJc w:val="left"/>
      <w:pPr>
        <w:ind w:left="24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8BC54DA">
      <w:start w:val="1"/>
      <w:numFmt w:val="lowerRoman"/>
      <w:lvlText w:val="%3"/>
      <w:lvlJc w:val="left"/>
      <w:pPr>
        <w:ind w:left="31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03A430A">
      <w:start w:val="1"/>
      <w:numFmt w:val="decimal"/>
      <w:lvlText w:val="%4"/>
      <w:lvlJc w:val="left"/>
      <w:pPr>
        <w:ind w:left="38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FD8695A">
      <w:start w:val="1"/>
      <w:numFmt w:val="lowerLetter"/>
      <w:lvlText w:val="%5"/>
      <w:lvlJc w:val="left"/>
      <w:pPr>
        <w:ind w:left="45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20AF326">
      <w:start w:val="1"/>
      <w:numFmt w:val="lowerRoman"/>
      <w:lvlText w:val="%6"/>
      <w:lvlJc w:val="left"/>
      <w:pPr>
        <w:ind w:left="53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7EA1210">
      <w:start w:val="1"/>
      <w:numFmt w:val="decimal"/>
      <w:lvlText w:val="%7"/>
      <w:lvlJc w:val="left"/>
      <w:pPr>
        <w:ind w:left="60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BC0BA4A">
      <w:start w:val="1"/>
      <w:numFmt w:val="lowerLetter"/>
      <w:lvlText w:val="%8"/>
      <w:lvlJc w:val="left"/>
      <w:pPr>
        <w:ind w:left="67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F1219A0">
      <w:start w:val="1"/>
      <w:numFmt w:val="lowerRoman"/>
      <w:lvlText w:val="%9"/>
      <w:lvlJc w:val="left"/>
      <w:pPr>
        <w:ind w:left="74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2EA06A3A"/>
    <w:multiLevelType w:val="hybridMultilevel"/>
    <w:tmpl w:val="26B8C1FA"/>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9" w15:restartNumberingAfterBreak="0">
    <w:nsid w:val="304B6276"/>
    <w:multiLevelType w:val="hybridMultilevel"/>
    <w:tmpl w:val="37807C3E"/>
    <w:lvl w:ilvl="0" w:tplc="C8B44B86">
      <w:start w:val="1"/>
      <w:numFmt w:val="lowerLetter"/>
      <w:lvlText w:val="%1)"/>
      <w:lvlJc w:val="left"/>
      <w:pPr>
        <w:ind w:left="720" w:hanging="360"/>
      </w:pPr>
      <w:rPr>
        <w:b w:val="0"/>
      </w:rPr>
    </w:lvl>
    <w:lvl w:ilvl="1" w:tplc="400A0019">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0" w15:restartNumberingAfterBreak="0">
    <w:nsid w:val="337674E2"/>
    <w:multiLevelType w:val="hybridMultilevel"/>
    <w:tmpl w:val="CA12ABAC"/>
    <w:lvl w:ilvl="0" w:tplc="61BE32EA">
      <w:start w:val="1"/>
      <w:numFmt w:val="lowerRoman"/>
      <w:lvlText w:val="%1."/>
      <w:lvlJc w:val="left"/>
      <w:pPr>
        <w:ind w:left="13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A8E6D0E">
      <w:start w:val="1"/>
      <w:numFmt w:val="lowerLetter"/>
      <w:lvlText w:val="%2"/>
      <w:lvlJc w:val="left"/>
      <w:pPr>
        <w:ind w:left="2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2CEC7E8">
      <w:start w:val="1"/>
      <w:numFmt w:val="lowerRoman"/>
      <w:lvlText w:val="%3"/>
      <w:lvlJc w:val="left"/>
      <w:pPr>
        <w:ind w:left="27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62C810C">
      <w:start w:val="1"/>
      <w:numFmt w:val="decimal"/>
      <w:lvlText w:val="%4"/>
      <w:lvlJc w:val="left"/>
      <w:pPr>
        <w:ind w:left="34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E505DFC">
      <w:start w:val="1"/>
      <w:numFmt w:val="lowerLetter"/>
      <w:lvlText w:val="%5"/>
      <w:lvlJc w:val="left"/>
      <w:pPr>
        <w:ind w:left="41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A4E0B8A">
      <w:start w:val="1"/>
      <w:numFmt w:val="lowerRoman"/>
      <w:lvlText w:val="%6"/>
      <w:lvlJc w:val="left"/>
      <w:pPr>
        <w:ind w:left="48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6922CF6">
      <w:start w:val="1"/>
      <w:numFmt w:val="decimal"/>
      <w:lvlText w:val="%7"/>
      <w:lvlJc w:val="left"/>
      <w:pPr>
        <w:ind w:left="56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DAA1AC8">
      <w:start w:val="1"/>
      <w:numFmt w:val="lowerLetter"/>
      <w:lvlText w:val="%8"/>
      <w:lvlJc w:val="left"/>
      <w:pPr>
        <w:ind w:left="63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95AD6EC">
      <w:start w:val="1"/>
      <w:numFmt w:val="lowerRoman"/>
      <w:lvlText w:val="%9"/>
      <w:lvlJc w:val="left"/>
      <w:pPr>
        <w:ind w:left="70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33946862"/>
    <w:multiLevelType w:val="multilevel"/>
    <w:tmpl w:val="CC7AEA5C"/>
    <w:lvl w:ilvl="0">
      <w:start w:val="1"/>
      <w:numFmt w:val="decimal"/>
      <w:lvlText w:val="%1."/>
      <w:lvlJc w:val="left"/>
      <w:pPr>
        <w:ind w:left="360" w:hanging="360"/>
      </w:pPr>
    </w:lvl>
    <w:lvl w:ilvl="1">
      <w:start w:val="1"/>
      <w:numFmt w:val="decimal"/>
      <w:lvlText w:val="%1.%2."/>
      <w:lvlJc w:val="left"/>
      <w:pPr>
        <w:ind w:left="432" w:hanging="432"/>
      </w:pPr>
      <w:rPr>
        <w:rFonts w:ascii="Arial" w:hAnsi="Arial" w:cs="Arial" w:hint="default"/>
        <w:color w:val="auto"/>
        <w:sz w:val="22"/>
        <w:szCs w:val="22"/>
      </w:rPr>
    </w:lvl>
    <w:lvl w:ilvl="2">
      <w:start w:val="1"/>
      <w:numFmt w:val="decimal"/>
      <w:lvlText w:val="%1.%2.%3."/>
      <w:lvlJc w:val="left"/>
      <w:pPr>
        <w:ind w:left="50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35BC18C1"/>
    <w:multiLevelType w:val="hybridMultilevel"/>
    <w:tmpl w:val="D71E3482"/>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3" w15:restartNumberingAfterBreak="0">
    <w:nsid w:val="35E728B1"/>
    <w:multiLevelType w:val="hybridMultilevel"/>
    <w:tmpl w:val="76FAAFB4"/>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4" w15:restartNumberingAfterBreak="0">
    <w:nsid w:val="3A132BB0"/>
    <w:multiLevelType w:val="hybridMultilevel"/>
    <w:tmpl w:val="01465242"/>
    <w:lvl w:ilvl="0" w:tplc="1D7EB8E6">
      <w:start w:val="1"/>
      <w:numFmt w:val="lowerLetter"/>
      <w:lvlText w:val="%1)"/>
      <w:lvlJc w:val="left"/>
      <w:pPr>
        <w:ind w:left="720" w:hanging="360"/>
      </w:pPr>
      <w:rPr>
        <w:b/>
        <w:bCs/>
      </w:rPr>
    </w:lvl>
    <w:lvl w:ilvl="1" w:tplc="400A000B">
      <w:start w:val="1"/>
      <w:numFmt w:val="bullet"/>
      <w:lvlText w:val=""/>
      <w:lvlJc w:val="left"/>
      <w:pPr>
        <w:ind w:left="1440" w:hanging="360"/>
      </w:pPr>
      <w:rPr>
        <w:rFonts w:ascii="Wingdings" w:hAnsi="Wingdings" w:hint="default"/>
      </w:r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5" w15:restartNumberingAfterBreak="0">
    <w:nsid w:val="3AD36D32"/>
    <w:multiLevelType w:val="hybridMultilevel"/>
    <w:tmpl w:val="B91C1230"/>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6" w15:restartNumberingAfterBreak="0">
    <w:nsid w:val="3AD66567"/>
    <w:multiLevelType w:val="hybridMultilevel"/>
    <w:tmpl w:val="C68C9754"/>
    <w:lvl w:ilvl="0" w:tplc="5630E214">
      <w:start w:val="1"/>
      <w:numFmt w:val="decimal"/>
      <w:lvlText w:val="(%1)"/>
      <w:lvlJc w:val="left"/>
      <w:pPr>
        <w:ind w:left="814" w:hanging="360"/>
      </w:pPr>
      <w:rPr>
        <w:rFonts w:hint="default"/>
      </w:rPr>
    </w:lvl>
    <w:lvl w:ilvl="1" w:tplc="2C0A0019" w:tentative="1">
      <w:start w:val="1"/>
      <w:numFmt w:val="lowerLetter"/>
      <w:lvlText w:val="%2."/>
      <w:lvlJc w:val="left"/>
      <w:pPr>
        <w:ind w:left="1534" w:hanging="360"/>
      </w:pPr>
    </w:lvl>
    <w:lvl w:ilvl="2" w:tplc="2C0A001B" w:tentative="1">
      <w:start w:val="1"/>
      <w:numFmt w:val="lowerRoman"/>
      <w:lvlText w:val="%3."/>
      <w:lvlJc w:val="right"/>
      <w:pPr>
        <w:ind w:left="2254" w:hanging="180"/>
      </w:pPr>
    </w:lvl>
    <w:lvl w:ilvl="3" w:tplc="2C0A000F" w:tentative="1">
      <w:start w:val="1"/>
      <w:numFmt w:val="decimal"/>
      <w:lvlText w:val="%4."/>
      <w:lvlJc w:val="left"/>
      <w:pPr>
        <w:ind w:left="2974" w:hanging="360"/>
      </w:pPr>
    </w:lvl>
    <w:lvl w:ilvl="4" w:tplc="2C0A0019" w:tentative="1">
      <w:start w:val="1"/>
      <w:numFmt w:val="lowerLetter"/>
      <w:lvlText w:val="%5."/>
      <w:lvlJc w:val="left"/>
      <w:pPr>
        <w:ind w:left="3694" w:hanging="360"/>
      </w:pPr>
    </w:lvl>
    <w:lvl w:ilvl="5" w:tplc="2C0A001B" w:tentative="1">
      <w:start w:val="1"/>
      <w:numFmt w:val="lowerRoman"/>
      <w:lvlText w:val="%6."/>
      <w:lvlJc w:val="right"/>
      <w:pPr>
        <w:ind w:left="4414" w:hanging="180"/>
      </w:pPr>
    </w:lvl>
    <w:lvl w:ilvl="6" w:tplc="2C0A000F" w:tentative="1">
      <w:start w:val="1"/>
      <w:numFmt w:val="decimal"/>
      <w:lvlText w:val="%7."/>
      <w:lvlJc w:val="left"/>
      <w:pPr>
        <w:ind w:left="5134" w:hanging="360"/>
      </w:pPr>
    </w:lvl>
    <w:lvl w:ilvl="7" w:tplc="2C0A0019" w:tentative="1">
      <w:start w:val="1"/>
      <w:numFmt w:val="lowerLetter"/>
      <w:lvlText w:val="%8."/>
      <w:lvlJc w:val="left"/>
      <w:pPr>
        <w:ind w:left="5854" w:hanging="360"/>
      </w:pPr>
    </w:lvl>
    <w:lvl w:ilvl="8" w:tplc="2C0A001B" w:tentative="1">
      <w:start w:val="1"/>
      <w:numFmt w:val="lowerRoman"/>
      <w:lvlText w:val="%9."/>
      <w:lvlJc w:val="right"/>
      <w:pPr>
        <w:ind w:left="6574" w:hanging="180"/>
      </w:pPr>
    </w:lvl>
  </w:abstractNum>
  <w:abstractNum w:abstractNumId="47" w15:restartNumberingAfterBreak="0">
    <w:nsid w:val="3BCB2BED"/>
    <w:multiLevelType w:val="hybridMultilevel"/>
    <w:tmpl w:val="A3B62EA8"/>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8" w15:restartNumberingAfterBreak="0">
    <w:nsid w:val="3D634F1D"/>
    <w:multiLevelType w:val="hybridMultilevel"/>
    <w:tmpl w:val="37807C3E"/>
    <w:lvl w:ilvl="0" w:tplc="C8B44B86">
      <w:start w:val="1"/>
      <w:numFmt w:val="lowerLetter"/>
      <w:lvlText w:val="%1)"/>
      <w:lvlJc w:val="left"/>
      <w:pPr>
        <w:ind w:left="720" w:hanging="360"/>
      </w:pPr>
      <w:rPr>
        <w:b w:val="0"/>
      </w:rPr>
    </w:lvl>
    <w:lvl w:ilvl="1" w:tplc="400A0019">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9" w15:restartNumberingAfterBreak="0">
    <w:nsid w:val="3DC91B1B"/>
    <w:multiLevelType w:val="hybridMultilevel"/>
    <w:tmpl w:val="96884898"/>
    <w:lvl w:ilvl="0" w:tplc="7AD472B2">
      <w:start w:val="1"/>
      <w:numFmt w:val="decimal"/>
      <w:lvlText w:val="%1."/>
      <w:lvlJc w:val="left"/>
      <w:pPr>
        <w:ind w:left="1440" w:hanging="1080"/>
      </w:pPr>
      <w:rPr>
        <w:rFonts w:hint="default"/>
        <w:sz w:val="112"/>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0" w15:restartNumberingAfterBreak="0">
    <w:nsid w:val="3F4D3F3F"/>
    <w:multiLevelType w:val="hybridMultilevel"/>
    <w:tmpl w:val="2AC0899E"/>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1" w15:restartNumberingAfterBreak="0">
    <w:nsid w:val="40140CEA"/>
    <w:multiLevelType w:val="hybridMultilevel"/>
    <w:tmpl w:val="48B6DF7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15:restartNumberingAfterBreak="0">
    <w:nsid w:val="430F687A"/>
    <w:multiLevelType w:val="multilevel"/>
    <w:tmpl w:val="D43A71F2"/>
    <w:lvl w:ilvl="0">
      <w:start w:val="3"/>
      <w:numFmt w:val="upperRoman"/>
      <w:lvlText w:val="%1."/>
      <w:lvlJc w:val="left"/>
      <w:pPr>
        <w:ind w:left="105" w:hanging="223"/>
      </w:pPr>
      <w:rPr>
        <w:rFonts w:ascii="Calibri" w:eastAsia="Calibri" w:hAnsi="Calibri" w:cs="Calibri"/>
        <w:color w:val="1F4E79"/>
        <w:sz w:val="18"/>
        <w:szCs w:val="18"/>
      </w:rPr>
    </w:lvl>
    <w:lvl w:ilvl="1">
      <w:numFmt w:val="bullet"/>
      <w:lvlText w:val="•"/>
      <w:lvlJc w:val="left"/>
      <w:pPr>
        <w:ind w:left="897" w:hanging="223"/>
      </w:pPr>
    </w:lvl>
    <w:lvl w:ilvl="2">
      <w:numFmt w:val="bullet"/>
      <w:lvlText w:val="•"/>
      <w:lvlJc w:val="left"/>
      <w:pPr>
        <w:ind w:left="1694" w:hanging="223"/>
      </w:pPr>
    </w:lvl>
    <w:lvl w:ilvl="3">
      <w:numFmt w:val="bullet"/>
      <w:lvlText w:val="•"/>
      <w:lvlJc w:val="left"/>
      <w:pPr>
        <w:ind w:left="2491" w:hanging="223"/>
      </w:pPr>
    </w:lvl>
    <w:lvl w:ilvl="4">
      <w:numFmt w:val="bullet"/>
      <w:lvlText w:val="•"/>
      <w:lvlJc w:val="left"/>
      <w:pPr>
        <w:ind w:left="3288" w:hanging="223"/>
      </w:pPr>
    </w:lvl>
    <w:lvl w:ilvl="5">
      <w:numFmt w:val="bullet"/>
      <w:lvlText w:val="•"/>
      <w:lvlJc w:val="left"/>
      <w:pPr>
        <w:ind w:left="4085" w:hanging="223"/>
      </w:pPr>
    </w:lvl>
    <w:lvl w:ilvl="6">
      <w:numFmt w:val="bullet"/>
      <w:lvlText w:val="•"/>
      <w:lvlJc w:val="left"/>
      <w:pPr>
        <w:ind w:left="4882" w:hanging="223"/>
      </w:pPr>
    </w:lvl>
    <w:lvl w:ilvl="7">
      <w:numFmt w:val="bullet"/>
      <w:lvlText w:val="•"/>
      <w:lvlJc w:val="left"/>
      <w:pPr>
        <w:ind w:left="5679" w:hanging="223"/>
      </w:pPr>
    </w:lvl>
    <w:lvl w:ilvl="8">
      <w:numFmt w:val="bullet"/>
      <w:lvlText w:val="•"/>
      <w:lvlJc w:val="left"/>
      <w:pPr>
        <w:ind w:left="6476" w:hanging="222"/>
      </w:pPr>
    </w:lvl>
  </w:abstractNum>
  <w:abstractNum w:abstractNumId="53" w15:restartNumberingAfterBreak="0">
    <w:nsid w:val="433C0C41"/>
    <w:multiLevelType w:val="hybridMultilevel"/>
    <w:tmpl w:val="5A8643CC"/>
    <w:lvl w:ilvl="0" w:tplc="400A001B">
      <w:start w:val="1"/>
      <w:numFmt w:val="lowerRoman"/>
      <w:lvlText w:val="%1."/>
      <w:lvlJc w:val="right"/>
      <w:pPr>
        <w:ind w:left="1146" w:hanging="360"/>
      </w:pPr>
    </w:lvl>
    <w:lvl w:ilvl="1" w:tplc="400A001B">
      <w:start w:val="1"/>
      <w:numFmt w:val="lowerRoman"/>
      <w:lvlText w:val="%2."/>
      <w:lvlJc w:val="right"/>
      <w:pPr>
        <w:ind w:left="1866" w:hanging="360"/>
      </w:pPr>
    </w:lvl>
    <w:lvl w:ilvl="2" w:tplc="400A001B" w:tentative="1">
      <w:start w:val="1"/>
      <w:numFmt w:val="lowerRoman"/>
      <w:lvlText w:val="%3."/>
      <w:lvlJc w:val="right"/>
      <w:pPr>
        <w:ind w:left="2586" w:hanging="180"/>
      </w:pPr>
    </w:lvl>
    <w:lvl w:ilvl="3" w:tplc="400A000F" w:tentative="1">
      <w:start w:val="1"/>
      <w:numFmt w:val="decimal"/>
      <w:lvlText w:val="%4."/>
      <w:lvlJc w:val="left"/>
      <w:pPr>
        <w:ind w:left="3306" w:hanging="360"/>
      </w:pPr>
    </w:lvl>
    <w:lvl w:ilvl="4" w:tplc="400A0019" w:tentative="1">
      <w:start w:val="1"/>
      <w:numFmt w:val="lowerLetter"/>
      <w:lvlText w:val="%5."/>
      <w:lvlJc w:val="left"/>
      <w:pPr>
        <w:ind w:left="4026" w:hanging="360"/>
      </w:pPr>
    </w:lvl>
    <w:lvl w:ilvl="5" w:tplc="400A001B" w:tentative="1">
      <w:start w:val="1"/>
      <w:numFmt w:val="lowerRoman"/>
      <w:lvlText w:val="%6."/>
      <w:lvlJc w:val="right"/>
      <w:pPr>
        <w:ind w:left="4746" w:hanging="180"/>
      </w:pPr>
    </w:lvl>
    <w:lvl w:ilvl="6" w:tplc="400A000F" w:tentative="1">
      <w:start w:val="1"/>
      <w:numFmt w:val="decimal"/>
      <w:lvlText w:val="%7."/>
      <w:lvlJc w:val="left"/>
      <w:pPr>
        <w:ind w:left="5466" w:hanging="360"/>
      </w:pPr>
    </w:lvl>
    <w:lvl w:ilvl="7" w:tplc="400A0019" w:tentative="1">
      <w:start w:val="1"/>
      <w:numFmt w:val="lowerLetter"/>
      <w:lvlText w:val="%8."/>
      <w:lvlJc w:val="left"/>
      <w:pPr>
        <w:ind w:left="6186" w:hanging="360"/>
      </w:pPr>
    </w:lvl>
    <w:lvl w:ilvl="8" w:tplc="400A001B" w:tentative="1">
      <w:start w:val="1"/>
      <w:numFmt w:val="lowerRoman"/>
      <w:lvlText w:val="%9."/>
      <w:lvlJc w:val="right"/>
      <w:pPr>
        <w:ind w:left="6906" w:hanging="180"/>
      </w:pPr>
    </w:lvl>
  </w:abstractNum>
  <w:abstractNum w:abstractNumId="54" w15:restartNumberingAfterBreak="0">
    <w:nsid w:val="438E70FB"/>
    <w:multiLevelType w:val="multilevel"/>
    <w:tmpl w:val="36EED742"/>
    <w:lvl w:ilvl="0">
      <w:start w:val="2"/>
      <w:numFmt w:val="upperRoman"/>
      <w:lvlText w:val="%1."/>
      <w:lvlJc w:val="left"/>
      <w:pPr>
        <w:ind w:left="108" w:hanging="178"/>
      </w:pPr>
      <w:rPr>
        <w:rFonts w:ascii="Calibri" w:eastAsia="Calibri" w:hAnsi="Calibri" w:cs="Calibri"/>
        <w:color w:val="000000"/>
        <w:sz w:val="18"/>
        <w:szCs w:val="18"/>
      </w:rPr>
    </w:lvl>
    <w:lvl w:ilvl="1">
      <w:start w:val="1"/>
      <w:numFmt w:val="lowerLetter"/>
      <w:lvlText w:val="%2."/>
      <w:lvlJc w:val="left"/>
      <w:pPr>
        <w:ind w:left="280" w:hanging="173"/>
      </w:pPr>
      <w:rPr>
        <w:rFonts w:ascii="Calibri" w:eastAsia="Calibri" w:hAnsi="Calibri" w:cs="Calibri"/>
        <w:color w:val="000000"/>
        <w:sz w:val="18"/>
        <w:szCs w:val="18"/>
      </w:rPr>
    </w:lvl>
    <w:lvl w:ilvl="2">
      <w:numFmt w:val="bullet"/>
      <w:lvlText w:val="•"/>
      <w:lvlJc w:val="left"/>
      <w:pPr>
        <w:ind w:left="1035" w:hanging="173"/>
      </w:pPr>
    </w:lvl>
    <w:lvl w:ilvl="3">
      <w:numFmt w:val="bullet"/>
      <w:lvlText w:val="•"/>
      <w:lvlJc w:val="left"/>
      <w:pPr>
        <w:ind w:left="1790" w:hanging="173"/>
      </w:pPr>
    </w:lvl>
    <w:lvl w:ilvl="4">
      <w:numFmt w:val="bullet"/>
      <w:lvlText w:val="•"/>
      <w:lvlJc w:val="left"/>
      <w:pPr>
        <w:ind w:left="2546" w:hanging="173"/>
      </w:pPr>
    </w:lvl>
    <w:lvl w:ilvl="5">
      <w:numFmt w:val="bullet"/>
      <w:lvlText w:val="•"/>
      <w:lvlJc w:val="left"/>
      <w:pPr>
        <w:ind w:left="3301" w:hanging="173"/>
      </w:pPr>
    </w:lvl>
    <w:lvl w:ilvl="6">
      <w:numFmt w:val="bullet"/>
      <w:lvlText w:val="•"/>
      <w:lvlJc w:val="left"/>
      <w:pPr>
        <w:ind w:left="4057" w:hanging="173"/>
      </w:pPr>
    </w:lvl>
    <w:lvl w:ilvl="7">
      <w:numFmt w:val="bullet"/>
      <w:lvlText w:val="•"/>
      <w:lvlJc w:val="left"/>
      <w:pPr>
        <w:ind w:left="4812" w:hanging="173"/>
      </w:pPr>
    </w:lvl>
    <w:lvl w:ilvl="8">
      <w:numFmt w:val="bullet"/>
      <w:lvlText w:val="•"/>
      <w:lvlJc w:val="left"/>
      <w:pPr>
        <w:ind w:left="5568" w:hanging="173"/>
      </w:pPr>
    </w:lvl>
  </w:abstractNum>
  <w:abstractNum w:abstractNumId="55" w15:restartNumberingAfterBreak="0">
    <w:nsid w:val="44425DA1"/>
    <w:multiLevelType w:val="hybridMultilevel"/>
    <w:tmpl w:val="37807C3E"/>
    <w:lvl w:ilvl="0" w:tplc="C8B44B86">
      <w:start w:val="1"/>
      <w:numFmt w:val="lowerLetter"/>
      <w:lvlText w:val="%1)"/>
      <w:lvlJc w:val="left"/>
      <w:pPr>
        <w:ind w:left="720" w:hanging="360"/>
      </w:pPr>
      <w:rPr>
        <w:b w:val="0"/>
      </w:rPr>
    </w:lvl>
    <w:lvl w:ilvl="1" w:tplc="400A0019">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6" w15:restartNumberingAfterBreak="0">
    <w:nsid w:val="44E65DA2"/>
    <w:multiLevelType w:val="hybridMultilevel"/>
    <w:tmpl w:val="81EEE9A4"/>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7" w15:restartNumberingAfterBreak="0">
    <w:nsid w:val="45477850"/>
    <w:multiLevelType w:val="hybridMultilevel"/>
    <w:tmpl w:val="D2189E4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8" w15:restartNumberingAfterBreak="0">
    <w:nsid w:val="48220061"/>
    <w:multiLevelType w:val="hybridMultilevel"/>
    <w:tmpl w:val="6242EEA4"/>
    <w:lvl w:ilvl="0" w:tplc="B86821E0">
      <w:start w:val="4"/>
      <w:numFmt w:val="lowerRoman"/>
      <w:lvlText w:val="%1."/>
      <w:lvlJc w:val="left"/>
      <w:pPr>
        <w:ind w:left="14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F2AEEAE">
      <w:start w:val="1"/>
      <w:numFmt w:val="lowerLetter"/>
      <w:lvlText w:val="%2"/>
      <w:lvlJc w:val="left"/>
      <w:pPr>
        <w:ind w:left="19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69455EA">
      <w:start w:val="1"/>
      <w:numFmt w:val="lowerRoman"/>
      <w:lvlText w:val="%3"/>
      <w:lvlJc w:val="left"/>
      <w:pPr>
        <w:ind w:left="26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2AAD1FC">
      <w:start w:val="1"/>
      <w:numFmt w:val="decimal"/>
      <w:lvlText w:val="%4"/>
      <w:lvlJc w:val="left"/>
      <w:pPr>
        <w:ind w:left="33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DC6521C">
      <w:start w:val="1"/>
      <w:numFmt w:val="lowerLetter"/>
      <w:lvlText w:val="%5"/>
      <w:lvlJc w:val="left"/>
      <w:pPr>
        <w:ind w:left="41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2BA4DEC">
      <w:start w:val="1"/>
      <w:numFmt w:val="lowerRoman"/>
      <w:lvlText w:val="%6"/>
      <w:lvlJc w:val="left"/>
      <w:pPr>
        <w:ind w:left="48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AEAE852">
      <w:start w:val="1"/>
      <w:numFmt w:val="decimal"/>
      <w:lvlText w:val="%7"/>
      <w:lvlJc w:val="left"/>
      <w:pPr>
        <w:ind w:left="55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F565464">
      <w:start w:val="1"/>
      <w:numFmt w:val="lowerLetter"/>
      <w:lvlText w:val="%8"/>
      <w:lvlJc w:val="left"/>
      <w:pPr>
        <w:ind w:left="62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118C188">
      <w:start w:val="1"/>
      <w:numFmt w:val="lowerRoman"/>
      <w:lvlText w:val="%9"/>
      <w:lvlJc w:val="left"/>
      <w:pPr>
        <w:ind w:left="69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9" w15:restartNumberingAfterBreak="0">
    <w:nsid w:val="48691759"/>
    <w:multiLevelType w:val="hybridMultilevel"/>
    <w:tmpl w:val="E38E492E"/>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0" w15:restartNumberingAfterBreak="0">
    <w:nsid w:val="4B664E06"/>
    <w:multiLevelType w:val="multilevel"/>
    <w:tmpl w:val="4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1" w15:restartNumberingAfterBreak="0">
    <w:nsid w:val="4BF40364"/>
    <w:multiLevelType w:val="hybridMultilevel"/>
    <w:tmpl w:val="AB7C65E6"/>
    <w:lvl w:ilvl="0" w:tplc="F84C2A92">
      <w:start w:val="1"/>
      <w:numFmt w:val="decimal"/>
      <w:lvlText w:val="%1."/>
      <w:lvlJc w:val="left"/>
      <w:pPr>
        <w:ind w:left="1534" w:hanging="1080"/>
      </w:pPr>
      <w:rPr>
        <w:rFonts w:hint="default"/>
        <w:sz w:val="112"/>
      </w:rPr>
    </w:lvl>
    <w:lvl w:ilvl="1" w:tplc="400A0019" w:tentative="1">
      <w:start w:val="1"/>
      <w:numFmt w:val="lowerLetter"/>
      <w:lvlText w:val="%2."/>
      <w:lvlJc w:val="left"/>
      <w:pPr>
        <w:ind w:left="1534" w:hanging="360"/>
      </w:pPr>
    </w:lvl>
    <w:lvl w:ilvl="2" w:tplc="400A001B" w:tentative="1">
      <w:start w:val="1"/>
      <w:numFmt w:val="lowerRoman"/>
      <w:lvlText w:val="%3."/>
      <w:lvlJc w:val="right"/>
      <w:pPr>
        <w:ind w:left="2254" w:hanging="180"/>
      </w:pPr>
    </w:lvl>
    <w:lvl w:ilvl="3" w:tplc="400A000F" w:tentative="1">
      <w:start w:val="1"/>
      <w:numFmt w:val="decimal"/>
      <w:lvlText w:val="%4."/>
      <w:lvlJc w:val="left"/>
      <w:pPr>
        <w:ind w:left="2974" w:hanging="360"/>
      </w:pPr>
    </w:lvl>
    <w:lvl w:ilvl="4" w:tplc="400A0019" w:tentative="1">
      <w:start w:val="1"/>
      <w:numFmt w:val="lowerLetter"/>
      <w:lvlText w:val="%5."/>
      <w:lvlJc w:val="left"/>
      <w:pPr>
        <w:ind w:left="3694" w:hanging="360"/>
      </w:pPr>
    </w:lvl>
    <w:lvl w:ilvl="5" w:tplc="400A001B" w:tentative="1">
      <w:start w:val="1"/>
      <w:numFmt w:val="lowerRoman"/>
      <w:lvlText w:val="%6."/>
      <w:lvlJc w:val="right"/>
      <w:pPr>
        <w:ind w:left="4414" w:hanging="180"/>
      </w:pPr>
    </w:lvl>
    <w:lvl w:ilvl="6" w:tplc="400A000F" w:tentative="1">
      <w:start w:val="1"/>
      <w:numFmt w:val="decimal"/>
      <w:lvlText w:val="%7."/>
      <w:lvlJc w:val="left"/>
      <w:pPr>
        <w:ind w:left="5134" w:hanging="360"/>
      </w:pPr>
    </w:lvl>
    <w:lvl w:ilvl="7" w:tplc="400A0019" w:tentative="1">
      <w:start w:val="1"/>
      <w:numFmt w:val="lowerLetter"/>
      <w:lvlText w:val="%8."/>
      <w:lvlJc w:val="left"/>
      <w:pPr>
        <w:ind w:left="5854" w:hanging="360"/>
      </w:pPr>
    </w:lvl>
    <w:lvl w:ilvl="8" w:tplc="400A001B" w:tentative="1">
      <w:start w:val="1"/>
      <w:numFmt w:val="lowerRoman"/>
      <w:lvlText w:val="%9."/>
      <w:lvlJc w:val="right"/>
      <w:pPr>
        <w:ind w:left="6574" w:hanging="180"/>
      </w:pPr>
    </w:lvl>
  </w:abstractNum>
  <w:abstractNum w:abstractNumId="62" w15:restartNumberingAfterBreak="0">
    <w:nsid w:val="4D4B7E97"/>
    <w:multiLevelType w:val="multilevel"/>
    <w:tmpl w:val="4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3" w15:restartNumberingAfterBreak="0">
    <w:nsid w:val="4D7309CB"/>
    <w:multiLevelType w:val="hybridMultilevel"/>
    <w:tmpl w:val="AA0C1CEE"/>
    <w:lvl w:ilvl="0" w:tplc="2ED61E22">
      <w:start w:val="1"/>
      <w:numFmt w:val="lowerRoman"/>
      <w:lvlText w:val="%1."/>
      <w:lvlJc w:val="left"/>
      <w:pPr>
        <w:ind w:left="10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D007D80">
      <w:start w:val="1"/>
      <w:numFmt w:val="lowerLetter"/>
      <w:lvlText w:val="%2"/>
      <w:lvlJc w:val="left"/>
      <w:pPr>
        <w:ind w:left="14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2689EEA">
      <w:start w:val="1"/>
      <w:numFmt w:val="lowerRoman"/>
      <w:lvlText w:val="%3"/>
      <w:lvlJc w:val="left"/>
      <w:pPr>
        <w:ind w:left="2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A24CF0A">
      <w:start w:val="1"/>
      <w:numFmt w:val="decimal"/>
      <w:lvlText w:val="%4"/>
      <w:lvlJc w:val="left"/>
      <w:pPr>
        <w:ind w:left="28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CE27C2A">
      <w:start w:val="1"/>
      <w:numFmt w:val="lowerLetter"/>
      <w:lvlText w:val="%5"/>
      <w:lvlJc w:val="left"/>
      <w:pPr>
        <w:ind w:left="36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03A00C4">
      <w:start w:val="1"/>
      <w:numFmt w:val="lowerRoman"/>
      <w:lvlText w:val="%6"/>
      <w:lvlJc w:val="left"/>
      <w:pPr>
        <w:ind w:left="43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68A3EDC">
      <w:start w:val="1"/>
      <w:numFmt w:val="decimal"/>
      <w:lvlText w:val="%7"/>
      <w:lvlJc w:val="left"/>
      <w:pPr>
        <w:ind w:left="50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97851A8">
      <w:start w:val="1"/>
      <w:numFmt w:val="lowerLetter"/>
      <w:lvlText w:val="%8"/>
      <w:lvlJc w:val="left"/>
      <w:pPr>
        <w:ind w:left="57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E7C25D8">
      <w:start w:val="1"/>
      <w:numFmt w:val="lowerRoman"/>
      <w:lvlText w:val="%9"/>
      <w:lvlJc w:val="left"/>
      <w:pPr>
        <w:ind w:left="64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4" w15:restartNumberingAfterBreak="0">
    <w:nsid w:val="4E6F3AC1"/>
    <w:multiLevelType w:val="hybridMultilevel"/>
    <w:tmpl w:val="7DA2222E"/>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5" w15:restartNumberingAfterBreak="0">
    <w:nsid w:val="4F4F4A63"/>
    <w:multiLevelType w:val="hybridMultilevel"/>
    <w:tmpl w:val="E8801836"/>
    <w:lvl w:ilvl="0" w:tplc="1CA8A15C">
      <w:start w:val="1"/>
      <w:numFmt w:val="lowerRoman"/>
      <w:lvlText w:val="%1."/>
      <w:lvlJc w:val="left"/>
      <w:pPr>
        <w:ind w:left="14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716E63C">
      <w:start w:val="1"/>
      <w:numFmt w:val="lowerLetter"/>
      <w:lvlText w:val="%2"/>
      <w:lvlJc w:val="left"/>
      <w:pPr>
        <w:ind w:left="20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36AF90E">
      <w:start w:val="1"/>
      <w:numFmt w:val="lowerRoman"/>
      <w:lvlText w:val="%3"/>
      <w:lvlJc w:val="left"/>
      <w:pPr>
        <w:ind w:left="27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51A4416">
      <w:start w:val="1"/>
      <w:numFmt w:val="decimal"/>
      <w:lvlText w:val="%4"/>
      <w:lvlJc w:val="left"/>
      <w:pPr>
        <w:ind w:left="35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758FC78">
      <w:start w:val="1"/>
      <w:numFmt w:val="lowerLetter"/>
      <w:lvlText w:val="%5"/>
      <w:lvlJc w:val="left"/>
      <w:pPr>
        <w:ind w:left="42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7727DC0">
      <w:start w:val="1"/>
      <w:numFmt w:val="lowerRoman"/>
      <w:lvlText w:val="%6"/>
      <w:lvlJc w:val="left"/>
      <w:pPr>
        <w:ind w:left="49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4DAB948">
      <w:start w:val="1"/>
      <w:numFmt w:val="decimal"/>
      <w:lvlText w:val="%7"/>
      <w:lvlJc w:val="left"/>
      <w:pPr>
        <w:ind w:left="56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6D66166">
      <w:start w:val="1"/>
      <w:numFmt w:val="lowerLetter"/>
      <w:lvlText w:val="%8"/>
      <w:lvlJc w:val="left"/>
      <w:pPr>
        <w:ind w:left="63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3E0CB6A">
      <w:start w:val="1"/>
      <w:numFmt w:val="lowerRoman"/>
      <w:lvlText w:val="%9"/>
      <w:lvlJc w:val="left"/>
      <w:pPr>
        <w:ind w:left="71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6" w15:restartNumberingAfterBreak="0">
    <w:nsid w:val="5023118B"/>
    <w:multiLevelType w:val="hybridMultilevel"/>
    <w:tmpl w:val="5B1823D6"/>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7" w15:restartNumberingAfterBreak="0">
    <w:nsid w:val="55283239"/>
    <w:multiLevelType w:val="hybridMultilevel"/>
    <w:tmpl w:val="07DAAAB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8" w15:restartNumberingAfterBreak="0">
    <w:nsid w:val="55293BF5"/>
    <w:multiLevelType w:val="hybridMultilevel"/>
    <w:tmpl w:val="EE2A8166"/>
    <w:lvl w:ilvl="0" w:tplc="BD4CB152">
      <w:start w:val="1"/>
      <w:numFmt w:val="bullet"/>
      <w:lvlText w:val="•"/>
      <w:lvlJc w:val="left"/>
      <w:pPr>
        <w:ind w:left="7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78C15D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E8A3F7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82CFC6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B92B62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C02F74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2F6265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B44AD0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F783EA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9" w15:restartNumberingAfterBreak="0">
    <w:nsid w:val="568741B4"/>
    <w:multiLevelType w:val="multilevel"/>
    <w:tmpl w:val="8F1806A2"/>
    <w:lvl w:ilvl="0">
      <w:start w:val="1"/>
      <w:numFmt w:val="upperRoman"/>
      <w:lvlText w:val="%1."/>
      <w:lvlJc w:val="left"/>
      <w:pPr>
        <w:ind w:left="105" w:hanging="132"/>
      </w:pPr>
      <w:rPr>
        <w:rFonts w:ascii="Calibri" w:eastAsia="Calibri" w:hAnsi="Calibri" w:cs="Calibri"/>
        <w:color w:val="1F4E79"/>
        <w:sz w:val="18"/>
        <w:szCs w:val="18"/>
      </w:rPr>
    </w:lvl>
    <w:lvl w:ilvl="1">
      <w:start w:val="1"/>
      <w:numFmt w:val="lowerLetter"/>
      <w:lvlText w:val="%2)"/>
      <w:lvlJc w:val="left"/>
      <w:pPr>
        <w:ind w:left="462" w:hanging="183"/>
      </w:pPr>
      <w:rPr>
        <w:rFonts w:ascii="Calibri" w:eastAsia="Calibri" w:hAnsi="Calibri" w:cs="Calibri"/>
        <w:color w:val="000000"/>
        <w:sz w:val="18"/>
        <w:szCs w:val="18"/>
      </w:rPr>
    </w:lvl>
    <w:lvl w:ilvl="2">
      <w:numFmt w:val="bullet"/>
      <w:lvlText w:val="•"/>
      <w:lvlJc w:val="left"/>
      <w:pPr>
        <w:ind w:left="1305" w:hanging="183"/>
      </w:pPr>
    </w:lvl>
    <w:lvl w:ilvl="3">
      <w:numFmt w:val="bullet"/>
      <w:lvlText w:val="•"/>
      <w:lvlJc w:val="left"/>
      <w:pPr>
        <w:ind w:left="2151" w:hanging="183"/>
      </w:pPr>
    </w:lvl>
    <w:lvl w:ilvl="4">
      <w:numFmt w:val="bullet"/>
      <w:lvlText w:val="•"/>
      <w:lvlJc w:val="left"/>
      <w:pPr>
        <w:ind w:left="2996" w:hanging="183"/>
      </w:pPr>
    </w:lvl>
    <w:lvl w:ilvl="5">
      <w:numFmt w:val="bullet"/>
      <w:lvlText w:val="•"/>
      <w:lvlJc w:val="left"/>
      <w:pPr>
        <w:ind w:left="3842" w:hanging="183"/>
      </w:pPr>
    </w:lvl>
    <w:lvl w:ilvl="6">
      <w:numFmt w:val="bullet"/>
      <w:lvlText w:val="•"/>
      <w:lvlJc w:val="left"/>
      <w:pPr>
        <w:ind w:left="4687" w:hanging="183"/>
      </w:pPr>
    </w:lvl>
    <w:lvl w:ilvl="7">
      <w:numFmt w:val="bullet"/>
      <w:lvlText w:val="•"/>
      <w:lvlJc w:val="left"/>
      <w:pPr>
        <w:ind w:left="5533" w:hanging="183"/>
      </w:pPr>
    </w:lvl>
    <w:lvl w:ilvl="8">
      <w:numFmt w:val="bullet"/>
      <w:lvlText w:val="•"/>
      <w:lvlJc w:val="left"/>
      <w:pPr>
        <w:ind w:left="6378" w:hanging="183"/>
      </w:pPr>
    </w:lvl>
  </w:abstractNum>
  <w:abstractNum w:abstractNumId="70" w15:restartNumberingAfterBreak="0">
    <w:nsid w:val="56BD6BEA"/>
    <w:multiLevelType w:val="hybridMultilevel"/>
    <w:tmpl w:val="770A582E"/>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1" w15:restartNumberingAfterBreak="0">
    <w:nsid w:val="58417898"/>
    <w:multiLevelType w:val="hybridMultilevel"/>
    <w:tmpl w:val="5142AF94"/>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2" w15:restartNumberingAfterBreak="0">
    <w:nsid w:val="59EB5508"/>
    <w:multiLevelType w:val="hybridMultilevel"/>
    <w:tmpl w:val="AB9C31C8"/>
    <w:lvl w:ilvl="0" w:tplc="400A0001">
      <w:start w:val="1"/>
      <w:numFmt w:val="bullet"/>
      <w:lvlText w:val=""/>
      <w:lvlJc w:val="left"/>
      <w:pPr>
        <w:ind w:left="1230" w:hanging="360"/>
      </w:pPr>
      <w:rPr>
        <w:rFonts w:ascii="Symbol" w:hAnsi="Symbol" w:hint="default"/>
      </w:rPr>
    </w:lvl>
    <w:lvl w:ilvl="1" w:tplc="400A0003">
      <w:start w:val="1"/>
      <w:numFmt w:val="bullet"/>
      <w:lvlText w:val="o"/>
      <w:lvlJc w:val="left"/>
      <w:pPr>
        <w:ind w:left="1950" w:hanging="360"/>
      </w:pPr>
      <w:rPr>
        <w:rFonts w:ascii="Courier New" w:hAnsi="Courier New" w:cs="Courier New" w:hint="default"/>
      </w:rPr>
    </w:lvl>
    <w:lvl w:ilvl="2" w:tplc="400A0005" w:tentative="1">
      <w:start w:val="1"/>
      <w:numFmt w:val="bullet"/>
      <w:lvlText w:val=""/>
      <w:lvlJc w:val="left"/>
      <w:pPr>
        <w:ind w:left="2670" w:hanging="360"/>
      </w:pPr>
      <w:rPr>
        <w:rFonts w:ascii="Wingdings" w:hAnsi="Wingdings" w:hint="default"/>
      </w:rPr>
    </w:lvl>
    <w:lvl w:ilvl="3" w:tplc="400A0001" w:tentative="1">
      <w:start w:val="1"/>
      <w:numFmt w:val="bullet"/>
      <w:lvlText w:val=""/>
      <w:lvlJc w:val="left"/>
      <w:pPr>
        <w:ind w:left="3390" w:hanging="360"/>
      </w:pPr>
      <w:rPr>
        <w:rFonts w:ascii="Symbol" w:hAnsi="Symbol" w:hint="default"/>
      </w:rPr>
    </w:lvl>
    <w:lvl w:ilvl="4" w:tplc="400A0003" w:tentative="1">
      <w:start w:val="1"/>
      <w:numFmt w:val="bullet"/>
      <w:lvlText w:val="o"/>
      <w:lvlJc w:val="left"/>
      <w:pPr>
        <w:ind w:left="4110" w:hanging="360"/>
      </w:pPr>
      <w:rPr>
        <w:rFonts w:ascii="Courier New" w:hAnsi="Courier New" w:cs="Courier New" w:hint="default"/>
      </w:rPr>
    </w:lvl>
    <w:lvl w:ilvl="5" w:tplc="400A0005" w:tentative="1">
      <w:start w:val="1"/>
      <w:numFmt w:val="bullet"/>
      <w:lvlText w:val=""/>
      <w:lvlJc w:val="left"/>
      <w:pPr>
        <w:ind w:left="4830" w:hanging="360"/>
      </w:pPr>
      <w:rPr>
        <w:rFonts w:ascii="Wingdings" w:hAnsi="Wingdings" w:hint="default"/>
      </w:rPr>
    </w:lvl>
    <w:lvl w:ilvl="6" w:tplc="400A0001" w:tentative="1">
      <w:start w:val="1"/>
      <w:numFmt w:val="bullet"/>
      <w:lvlText w:val=""/>
      <w:lvlJc w:val="left"/>
      <w:pPr>
        <w:ind w:left="5550" w:hanging="360"/>
      </w:pPr>
      <w:rPr>
        <w:rFonts w:ascii="Symbol" w:hAnsi="Symbol" w:hint="default"/>
      </w:rPr>
    </w:lvl>
    <w:lvl w:ilvl="7" w:tplc="400A0003" w:tentative="1">
      <w:start w:val="1"/>
      <w:numFmt w:val="bullet"/>
      <w:lvlText w:val="o"/>
      <w:lvlJc w:val="left"/>
      <w:pPr>
        <w:ind w:left="6270" w:hanging="360"/>
      </w:pPr>
      <w:rPr>
        <w:rFonts w:ascii="Courier New" w:hAnsi="Courier New" w:cs="Courier New" w:hint="default"/>
      </w:rPr>
    </w:lvl>
    <w:lvl w:ilvl="8" w:tplc="400A0005" w:tentative="1">
      <w:start w:val="1"/>
      <w:numFmt w:val="bullet"/>
      <w:lvlText w:val=""/>
      <w:lvlJc w:val="left"/>
      <w:pPr>
        <w:ind w:left="6990" w:hanging="360"/>
      </w:pPr>
      <w:rPr>
        <w:rFonts w:ascii="Wingdings" w:hAnsi="Wingdings" w:hint="default"/>
      </w:rPr>
    </w:lvl>
  </w:abstractNum>
  <w:abstractNum w:abstractNumId="73" w15:restartNumberingAfterBreak="0">
    <w:nsid w:val="5B9E0FC4"/>
    <w:multiLevelType w:val="hybridMultilevel"/>
    <w:tmpl w:val="CBB6B9BC"/>
    <w:lvl w:ilvl="0" w:tplc="400A0001">
      <w:start w:val="1"/>
      <w:numFmt w:val="bullet"/>
      <w:lvlText w:val=""/>
      <w:lvlJc w:val="left"/>
      <w:pPr>
        <w:ind w:left="1174" w:hanging="360"/>
      </w:pPr>
      <w:rPr>
        <w:rFonts w:ascii="Symbol" w:hAnsi="Symbol" w:hint="default"/>
      </w:rPr>
    </w:lvl>
    <w:lvl w:ilvl="1" w:tplc="400A0003" w:tentative="1">
      <w:start w:val="1"/>
      <w:numFmt w:val="bullet"/>
      <w:lvlText w:val="o"/>
      <w:lvlJc w:val="left"/>
      <w:pPr>
        <w:ind w:left="1894" w:hanging="360"/>
      </w:pPr>
      <w:rPr>
        <w:rFonts w:ascii="Courier New" w:hAnsi="Courier New" w:cs="Courier New" w:hint="default"/>
      </w:rPr>
    </w:lvl>
    <w:lvl w:ilvl="2" w:tplc="400A0005" w:tentative="1">
      <w:start w:val="1"/>
      <w:numFmt w:val="bullet"/>
      <w:lvlText w:val=""/>
      <w:lvlJc w:val="left"/>
      <w:pPr>
        <w:ind w:left="2614" w:hanging="360"/>
      </w:pPr>
      <w:rPr>
        <w:rFonts w:ascii="Wingdings" w:hAnsi="Wingdings" w:hint="default"/>
      </w:rPr>
    </w:lvl>
    <w:lvl w:ilvl="3" w:tplc="400A0001" w:tentative="1">
      <w:start w:val="1"/>
      <w:numFmt w:val="bullet"/>
      <w:lvlText w:val=""/>
      <w:lvlJc w:val="left"/>
      <w:pPr>
        <w:ind w:left="3334" w:hanging="360"/>
      </w:pPr>
      <w:rPr>
        <w:rFonts w:ascii="Symbol" w:hAnsi="Symbol" w:hint="default"/>
      </w:rPr>
    </w:lvl>
    <w:lvl w:ilvl="4" w:tplc="400A0003" w:tentative="1">
      <w:start w:val="1"/>
      <w:numFmt w:val="bullet"/>
      <w:lvlText w:val="o"/>
      <w:lvlJc w:val="left"/>
      <w:pPr>
        <w:ind w:left="4054" w:hanging="360"/>
      </w:pPr>
      <w:rPr>
        <w:rFonts w:ascii="Courier New" w:hAnsi="Courier New" w:cs="Courier New" w:hint="default"/>
      </w:rPr>
    </w:lvl>
    <w:lvl w:ilvl="5" w:tplc="400A0005" w:tentative="1">
      <w:start w:val="1"/>
      <w:numFmt w:val="bullet"/>
      <w:lvlText w:val=""/>
      <w:lvlJc w:val="left"/>
      <w:pPr>
        <w:ind w:left="4774" w:hanging="360"/>
      </w:pPr>
      <w:rPr>
        <w:rFonts w:ascii="Wingdings" w:hAnsi="Wingdings" w:hint="default"/>
      </w:rPr>
    </w:lvl>
    <w:lvl w:ilvl="6" w:tplc="400A0001" w:tentative="1">
      <w:start w:val="1"/>
      <w:numFmt w:val="bullet"/>
      <w:lvlText w:val=""/>
      <w:lvlJc w:val="left"/>
      <w:pPr>
        <w:ind w:left="5494" w:hanging="360"/>
      </w:pPr>
      <w:rPr>
        <w:rFonts w:ascii="Symbol" w:hAnsi="Symbol" w:hint="default"/>
      </w:rPr>
    </w:lvl>
    <w:lvl w:ilvl="7" w:tplc="400A0003" w:tentative="1">
      <w:start w:val="1"/>
      <w:numFmt w:val="bullet"/>
      <w:lvlText w:val="o"/>
      <w:lvlJc w:val="left"/>
      <w:pPr>
        <w:ind w:left="6214" w:hanging="360"/>
      </w:pPr>
      <w:rPr>
        <w:rFonts w:ascii="Courier New" w:hAnsi="Courier New" w:cs="Courier New" w:hint="default"/>
      </w:rPr>
    </w:lvl>
    <w:lvl w:ilvl="8" w:tplc="400A0005" w:tentative="1">
      <w:start w:val="1"/>
      <w:numFmt w:val="bullet"/>
      <w:lvlText w:val=""/>
      <w:lvlJc w:val="left"/>
      <w:pPr>
        <w:ind w:left="6934" w:hanging="360"/>
      </w:pPr>
      <w:rPr>
        <w:rFonts w:ascii="Wingdings" w:hAnsi="Wingdings" w:hint="default"/>
      </w:rPr>
    </w:lvl>
  </w:abstractNum>
  <w:abstractNum w:abstractNumId="74" w15:restartNumberingAfterBreak="0">
    <w:nsid w:val="5C3D6431"/>
    <w:multiLevelType w:val="multilevel"/>
    <w:tmpl w:val="0EECF592"/>
    <w:lvl w:ilvl="0">
      <w:start w:val="1"/>
      <w:numFmt w:val="upperRoman"/>
      <w:lvlText w:val="%1."/>
      <w:lvlJc w:val="left"/>
      <w:pPr>
        <w:ind w:left="108" w:hanging="132"/>
      </w:pPr>
      <w:rPr>
        <w:rFonts w:ascii="Calibri" w:eastAsia="Calibri" w:hAnsi="Calibri" w:cs="Calibri"/>
        <w:color w:val="1F4E79"/>
        <w:sz w:val="18"/>
        <w:szCs w:val="18"/>
      </w:rPr>
    </w:lvl>
    <w:lvl w:ilvl="1">
      <w:start w:val="1"/>
      <w:numFmt w:val="lowerLetter"/>
      <w:lvlText w:val="%2."/>
      <w:lvlJc w:val="left"/>
      <w:pPr>
        <w:ind w:left="280" w:hanging="173"/>
      </w:pPr>
      <w:rPr>
        <w:rFonts w:ascii="Calibri" w:eastAsia="Calibri" w:hAnsi="Calibri" w:cs="Calibri"/>
        <w:color w:val="000000"/>
        <w:sz w:val="18"/>
        <w:szCs w:val="18"/>
      </w:rPr>
    </w:lvl>
    <w:lvl w:ilvl="2">
      <w:numFmt w:val="bullet"/>
      <w:lvlText w:val="•"/>
      <w:lvlJc w:val="left"/>
      <w:pPr>
        <w:ind w:left="1035" w:hanging="173"/>
      </w:pPr>
    </w:lvl>
    <w:lvl w:ilvl="3">
      <w:numFmt w:val="bullet"/>
      <w:lvlText w:val="•"/>
      <w:lvlJc w:val="left"/>
      <w:pPr>
        <w:ind w:left="1790" w:hanging="173"/>
      </w:pPr>
    </w:lvl>
    <w:lvl w:ilvl="4">
      <w:numFmt w:val="bullet"/>
      <w:lvlText w:val="•"/>
      <w:lvlJc w:val="left"/>
      <w:pPr>
        <w:ind w:left="2546" w:hanging="173"/>
      </w:pPr>
    </w:lvl>
    <w:lvl w:ilvl="5">
      <w:numFmt w:val="bullet"/>
      <w:lvlText w:val="•"/>
      <w:lvlJc w:val="left"/>
      <w:pPr>
        <w:ind w:left="3301" w:hanging="173"/>
      </w:pPr>
    </w:lvl>
    <w:lvl w:ilvl="6">
      <w:numFmt w:val="bullet"/>
      <w:lvlText w:val="•"/>
      <w:lvlJc w:val="left"/>
      <w:pPr>
        <w:ind w:left="4057" w:hanging="173"/>
      </w:pPr>
    </w:lvl>
    <w:lvl w:ilvl="7">
      <w:numFmt w:val="bullet"/>
      <w:lvlText w:val="•"/>
      <w:lvlJc w:val="left"/>
      <w:pPr>
        <w:ind w:left="4812" w:hanging="173"/>
      </w:pPr>
    </w:lvl>
    <w:lvl w:ilvl="8">
      <w:numFmt w:val="bullet"/>
      <w:lvlText w:val="•"/>
      <w:lvlJc w:val="left"/>
      <w:pPr>
        <w:ind w:left="5568" w:hanging="173"/>
      </w:pPr>
    </w:lvl>
  </w:abstractNum>
  <w:abstractNum w:abstractNumId="75" w15:restartNumberingAfterBreak="0">
    <w:nsid w:val="5C975B8E"/>
    <w:multiLevelType w:val="multilevel"/>
    <w:tmpl w:val="7CBCD14A"/>
    <w:lvl w:ilvl="0">
      <w:start w:val="1"/>
      <w:numFmt w:val="decimal"/>
      <w:lvlText w:val="%1."/>
      <w:lvlJc w:val="left"/>
      <w:pPr>
        <w:ind w:left="350" w:hanging="360"/>
      </w:pPr>
      <w:rPr>
        <w:rFonts w:hint="default"/>
      </w:rPr>
    </w:lvl>
    <w:lvl w:ilvl="1">
      <w:start w:val="1"/>
      <w:numFmt w:val="decimal"/>
      <w:isLgl/>
      <w:lvlText w:val="%1.%2."/>
      <w:lvlJc w:val="left"/>
      <w:pPr>
        <w:ind w:left="350" w:hanging="360"/>
      </w:pPr>
      <w:rPr>
        <w:rFonts w:hint="default"/>
      </w:rPr>
    </w:lvl>
    <w:lvl w:ilvl="2">
      <w:start w:val="1"/>
      <w:numFmt w:val="decimal"/>
      <w:isLgl/>
      <w:lvlText w:val="%1.%2.%3."/>
      <w:lvlJc w:val="left"/>
      <w:pPr>
        <w:ind w:left="710" w:hanging="720"/>
      </w:pPr>
      <w:rPr>
        <w:rFonts w:hint="default"/>
      </w:rPr>
    </w:lvl>
    <w:lvl w:ilvl="3">
      <w:start w:val="1"/>
      <w:numFmt w:val="decimal"/>
      <w:isLgl/>
      <w:lvlText w:val="%1.%2.%3.%4."/>
      <w:lvlJc w:val="left"/>
      <w:pPr>
        <w:ind w:left="710" w:hanging="720"/>
      </w:pPr>
      <w:rPr>
        <w:rFonts w:hint="default"/>
      </w:rPr>
    </w:lvl>
    <w:lvl w:ilvl="4">
      <w:start w:val="1"/>
      <w:numFmt w:val="decimal"/>
      <w:isLgl/>
      <w:lvlText w:val="%1.%2.%3.%4.%5."/>
      <w:lvlJc w:val="left"/>
      <w:pPr>
        <w:ind w:left="1070" w:hanging="1080"/>
      </w:pPr>
      <w:rPr>
        <w:rFonts w:hint="default"/>
      </w:rPr>
    </w:lvl>
    <w:lvl w:ilvl="5">
      <w:start w:val="1"/>
      <w:numFmt w:val="decimal"/>
      <w:isLgl/>
      <w:lvlText w:val="%1.%2.%3.%4.%5.%6."/>
      <w:lvlJc w:val="left"/>
      <w:pPr>
        <w:ind w:left="1070" w:hanging="1080"/>
      </w:pPr>
      <w:rPr>
        <w:rFonts w:hint="default"/>
      </w:rPr>
    </w:lvl>
    <w:lvl w:ilvl="6">
      <w:start w:val="1"/>
      <w:numFmt w:val="decimal"/>
      <w:isLgl/>
      <w:lvlText w:val="%1.%2.%3.%4.%5.%6.%7."/>
      <w:lvlJc w:val="left"/>
      <w:pPr>
        <w:ind w:left="1430" w:hanging="1440"/>
      </w:pPr>
      <w:rPr>
        <w:rFonts w:hint="default"/>
      </w:rPr>
    </w:lvl>
    <w:lvl w:ilvl="7">
      <w:start w:val="1"/>
      <w:numFmt w:val="decimal"/>
      <w:isLgl/>
      <w:lvlText w:val="%1.%2.%3.%4.%5.%6.%7.%8."/>
      <w:lvlJc w:val="left"/>
      <w:pPr>
        <w:ind w:left="1430" w:hanging="1440"/>
      </w:pPr>
      <w:rPr>
        <w:rFonts w:hint="default"/>
      </w:rPr>
    </w:lvl>
    <w:lvl w:ilvl="8">
      <w:start w:val="1"/>
      <w:numFmt w:val="decimal"/>
      <w:isLgl/>
      <w:lvlText w:val="%1.%2.%3.%4.%5.%6.%7.%8.%9."/>
      <w:lvlJc w:val="left"/>
      <w:pPr>
        <w:ind w:left="1790" w:hanging="1800"/>
      </w:pPr>
      <w:rPr>
        <w:rFonts w:hint="default"/>
      </w:rPr>
    </w:lvl>
  </w:abstractNum>
  <w:abstractNum w:abstractNumId="76" w15:restartNumberingAfterBreak="0">
    <w:nsid w:val="5D2E082C"/>
    <w:multiLevelType w:val="hybridMultilevel"/>
    <w:tmpl w:val="7AF8E0AC"/>
    <w:lvl w:ilvl="0" w:tplc="400A0017">
      <w:start w:val="1"/>
      <w:numFmt w:val="lowerLetter"/>
      <w:lvlText w:val="%1)"/>
      <w:lvlJc w:val="left"/>
      <w:pPr>
        <w:ind w:left="1174" w:hanging="360"/>
      </w:pPr>
    </w:lvl>
    <w:lvl w:ilvl="1" w:tplc="400A0019" w:tentative="1">
      <w:start w:val="1"/>
      <w:numFmt w:val="lowerLetter"/>
      <w:lvlText w:val="%2."/>
      <w:lvlJc w:val="left"/>
      <w:pPr>
        <w:ind w:left="1894" w:hanging="360"/>
      </w:pPr>
    </w:lvl>
    <w:lvl w:ilvl="2" w:tplc="400A001B" w:tentative="1">
      <w:start w:val="1"/>
      <w:numFmt w:val="lowerRoman"/>
      <w:lvlText w:val="%3."/>
      <w:lvlJc w:val="right"/>
      <w:pPr>
        <w:ind w:left="2614" w:hanging="180"/>
      </w:pPr>
    </w:lvl>
    <w:lvl w:ilvl="3" w:tplc="400A000F" w:tentative="1">
      <w:start w:val="1"/>
      <w:numFmt w:val="decimal"/>
      <w:lvlText w:val="%4."/>
      <w:lvlJc w:val="left"/>
      <w:pPr>
        <w:ind w:left="3334" w:hanging="360"/>
      </w:pPr>
    </w:lvl>
    <w:lvl w:ilvl="4" w:tplc="400A0019" w:tentative="1">
      <w:start w:val="1"/>
      <w:numFmt w:val="lowerLetter"/>
      <w:lvlText w:val="%5."/>
      <w:lvlJc w:val="left"/>
      <w:pPr>
        <w:ind w:left="4054" w:hanging="360"/>
      </w:pPr>
    </w:lvl>
    <w:lvl w:ilvl="5" w:tplc="400A001B" w:tentative="1">
      <w:start w:val="1"/>
      <w:numFmt w:val="lowerRoman"/>
      <w:lvlText w:val="%6."/>
      <w:lvlJc w:val="right"/>
      <w:pPr>
        <w:ind w:left="4774" w:hanging="180"/>
      </w:pPr>
    </w:lvl>
    <w:lvl w:ilvl="6" w:tplc="400A000F" w:tentative="1">
      <w:start w:val="1"/>
      <w:numFmt w:val="decimal"/>
      <w:lvlText w:val="%7."/>
      <w:lvlJc w:val="left"/>
      <w:pPr>
        <w:ind w:left="5494" w:hanging="360"/>
      </w:pPr>
    </w:lvl>
    <w:lvl w:ilvl="7" w:tplc="400A0019" w:tentative="1">
      <w:start w:val="1"/>
      <w:numFmt w:val="lowerLetter"/>
      <w:lvlText w:val="%8."/>
      <w:lvlJc w:val="left"/>
      <w:pPr>
        <w:ind w:left="6214" w:hanging="360"/>
      </w:pPr>
    </w:lvl>
    <w:lvl w:ilvl="8" w:tplc="400A001B" w:tentative="1">
      <w:start w:val="1"/>
      <w:numFmt w:val="lowerRoman"/>
      <w:lvlText w:val="%9."/>
      <w:lvlJc w:val="right"/>
      <w:pPr>
        <w:ind w:left="6934" w:hanging="180"/>
      </w:pPr>
    </w:lvl>
  </w:abstractNum>
  <w:abstractNum w:abstractNumId="77" w15:restartNumberingAfterBreak="0">
    <w:nsid w:val="5E2A40B7"/>
    <w:multiLevelType w:val="hybridMultilevel"/>
    <w:tmpl w:val="ED3A49E8"/>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8" w15:restartNumberingAfterBreak="0">
    <w:nsid w:val="5EEE0BD6"/>
    <w:multiLevelType w:val="hybridMultilevel"/>
    <w:tmpl w:val="9E665ACE"/>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9" w15:restartNumberingAfterBreak="0">
    <w:nsid w:val="5FC559AB"/>
    <w:multiLevelType w:val="hybridMultilevel"/>
    <w:tmpl w:val="73EA520E"/>
    <w:lvl w:ilvl="0" w:tplc="3E964CDC">
      <w:start w:val="1"/>
      <w:numFmt w:val="lowerRoman"/>
      <w:lvlText w:val="%1."/>
      <w:lvlJc w:val="left"/>
      <w:pPr>
        <w:ind w:left="15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EDEA232">
      <w:start w:val="1"/>
      <w:numFmt w:val="lowerLetter"/>
      <w:lvlText w:val="%2"/>
      <w:lvlJc w:val="left"/>
      <w:pPr>
        <w:ind w:left="18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AE68268">
      <w:start w:val="1"/>
      <w:numFmt w:val="lowerRoman"/>
      <w:lvlText w:val="%3"/>
      <w:lvlJc w:val="left"/>
      <w:pPr>
        <w:ind w:left="25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91012B4">
      <w:start w:val="1"/>
      <w:numFmt w:val="decimal"/>
      <w:lvlText w:val="%4"/>
      <w:lvlJc w:val="left"/>
      <w:pPr>
        <w:ind w:left="33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A625FFE">
      <w:start w:val="1"/>
      <w:numFmt w:val="lowerLetter"/>
      <w:lvlText w:val="%5"/>
      <w:lvlJc w:val="left"/>
      <w:pPr>
        <w:ind w:left="40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3286B58">
      <w:start w:val="1"/>
      <w:numFmt w:val="lowerRoman"/>
      <w:lvlText w:val="%6"/>
      <w:lvlJc w:val="left"/>
      <w:pPr>
        <w:ind w:left="47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036C3D4">
      <w:start w:val="1"/>
      <w:numFmt w:val="decimal"/>
      <w:lvlText w:val="%7"/>
      <w:lvlJc w:val="left"/>
      <w:pPr>
        <w:ind w:left="54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9127002">
      <w:start w:val="1"/>
      <w:numFmt w:val="lowerLetter"/>
      <w:lvlText w:val="%8"/>
      <w:lvlJc w:val="left"/>
      <w:pPr>
        <w:ind w:left="61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39E7FB6">
      <w:start w:val="1"/>
      <w:numFmt w:val="lowerRoman"/>
      <w:lvlText w:val="%9"/>
      <w:lvlJc w:val="left"/>
      <w:pPr>
        <w:ind w:left="69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0" w15:restartNumberingAfterBreak="0">
    <w:nsid w:val="5FE2215A"/>
    <w:multiLevelType w:val="hybridMultilevel"/>
    <w:tmpl w:val="1DF46412"/>
    <w:lvl w:ilvl="0" w:tplc="6CF431A2">
      <w:start w:val="1"/>
      <w:numFmt w:val="bullet"/>
      <w:lvlText w:val=""/>
      <w:lvlPicBulletId w:val="0"/>
      <w:lvlJc w:val="left"/>
      <w:pPr>
        <w:tabs>
          <w:tab w:val="num" w:pos="720"/>
        </w:tabs>
        <w:ind w:left="720" w:hanging="360"/>
      </w:pPr>
      <w:rPr>
        <w:rFonts w:ascii="Symbol" w:hAnsi="Symbol" w:hint="default"/>
      </w:rPr>
    </w:lvl>
    <w:lvl w:ilvl="1" w:tplc="720C9AFA" w:tentative="1">
      <w:start w:val="1"/>
      <w:numFmt w:val="bullet"/>
      <w:lvlText w:val=""/>
      <w:lvlJc w:val="left"/>
      <w:pPr>
        <w:tabs>
          <w:tab w:val="num" w:pos="1440"/>
        </w:tabs>
        <w:ind w:left="1440" w:hanging="360"/>
      </w:pPr>
      <w:rPr>
        <w:rFonts w:ascii="Symbol" w:hAnsi="Symbol" w:hint="default"/>
      </w:rPr>
    </w:lvl>
    <w:lvl w:ilvl="2" w:tplc="07D82D1C" w:tentative="1">
      <w:start w:val="1"/>
      <w:numFmt w:val="bullet"/>
      <w:lvlText w:val=""/>
      <w:lvlJc w:val="left"/>
      <w:pPr>
        <w:tabs>
          <w:tab w:val="num" w:pos="2160"/>
        </w:tabs>
        <w:ind w:left="2160" w:hanging="360"/>
      </w:pPr>
      <w:rPr>
        <w:rFonts w:ascii="Symbol" w:hAnsi="Symbol" w:hint="default"/>
      </w:rPr>
    </w:lvl>
    <w:lvl w:ilvl="3" w:tplc="D9867956" w:tentative="1">
      <w:start w:val="1"/>
      <w:numFmt w:val="bullet"/>
      <w:lvlText w:val=""/>
      <w:lvlJc w:val="left"/>
      <w:pPr>
        <w:tabs>
          <w:tab w:val="num" w:pos="2880"/>
        </w:tabs>
        <w:ind w:left="2880" w:hanging="360"/>
      </w:pPr>
      <w:rPr>
        <w:rFonts w:ascii="Symbol" w:hAnsi="Symbol" w:hint="default"/>
      </w:rPr>
    </w:lvl>
    <w:lvl w:ilvl="4" w:tplc="59D0F66A" w:tentative="1">
      <w:start w:val="1"/>
      <w:numFmt w:val="bullet"/>
      <w:lvlText w:val=""/>
      <w:lvlJc w:val="left"/>
      <w:pPr>
        <w:tabs>
          <w:tab w:val="num" w:pos="3600"/>
        </w:tabs>
        <w:ind w:left="3600" w:hanging="360"/>
      </w:pPr>
      <w:rPr>
        <w:rFonts w:ascii="Symbol" w:hAnsi="Symbol" w:hint="default"/>
      </w:rPr>
    </w:lvl>
    <w:lvl w:ilvl="5" w:tplc="EE946CF2" w:tentative="1">
      <w:start w:val="1"/>
      <w:numFmt w:val="bullet"/>
      <w:lvlText w:val=""/>
      <w:lvlJc w:val="left"/>
      <w:pPr>
        <w:tabs>
          <w:tab w:val="num" w:pos="4320"/>
        </w:tabs>
        <w:ind w:left="4320" w:hanging="360"/>
      </w:pPr>
      <w:rPr>
        <w:rFonts w:ascii="Symbol" w:hAnsi="Symbol" w:hint="default"/>
      </w:rPr>
    </w:lvl>
    <w:lvl w:ilvl="6" w:tplc="0FCEC1E2" w:tentative="1">
      <w:start w:val="1"/>
      <w:numFmt w:val="bullet"/>
      <w:lvlText w:val=""/>
      <w:lvlJc w:val="left"/>
      <w:pPr>
        <w:tabs>
          <w:tab w:val="num" w:pos="5040"/>
        </w:tabs>
        <w:ind w:left="5040" w:hanging="360"/>
      </w:pPr>
      <w:rPr>
        <w:rFonts w:ascii="Symbol" w:hAnsi="Symbol" w:hint="default"/>
      </w:rPr>
    </w:lvl>
    <w:lvl w:ilvl="7" w:tplc="B33EC93C" w:tentative="1">
      <w:start w:val="1"/>
      <w:numFmt w:val="bullet"/>
      <w:lvlText w:val=""/>
      <w:lvlJc w:val="left"/>
      <w:pPr>
        <w:tabs>
          <w:tab w:val="num" w:pos="5760"/>
        </w:tabs>
        <w:ind w:left="5760" w:hanging="360"/>
      </w:pPr>
      <w:rPr>
        <w:rFonts w:ascii="Symbol" w:hAnsi="Symbol" w:hint="default"/>
      </w:rPr>
    </w:lvl>
    <w:lvl w:ilvl="8" w:tplc="8162F84A" w:tentative="1">
      <w:start w:val="1"/>
      <w:numFmt w:val="bullet"/>
      <w:lvlText w:val=""/>
      <w:lvlJc w:val="left"/>
      <w:pPr>
        <w:tabs>
          <w:tab w:val="num" w:pos="6480"/>
        </w:tabs>
        <w:ind w:left="6480" w:hanging="360"/>
      </w:pPr>
      <w:rPr>
        <w:rFonts w:ascii="Symbol" w:hAnsi="Symbol" w:hint="default"/>
      </w:rPr>
    </w:lvl>
  </w:abstractNum>
  <w:abstractNum w:abstractNumId="81" w15:restartNumberingAfterBreak="0">
    <w:nsid w:val="604E5D97"/>
    <w:multiLevelType w:val="multilevel"/>
    <w:tmpl w:val="6B40D42A"/>
    <w:lvl w:ilvl="0">
      <w:start w:val="1"/>
      <w:numFmt w:val="decimal"/>
      <w:lvlText w:val="%1)"/>
      <w:lvlJc w:val="left"/>
      <w:pPr>
        <w:ind w:left="105" w:hanging="187"/>
      </w:pPr>
      <w:rPr>
        <w:rFonts w:ascii="Calibri" w:eastAsia="Calibri" w:hAnsi="Calibri" w:cs="Calibri"/>
        <w:b/>
        <w:color w:val="000000"/>
        <w:sz w:val="18"/>
        <w:szCs w:val="18"/>
      </w:rPr>
    </w:lvl>
    <w:lvl w:ilvl="1">
      <w:numFmt w:val="bullet"/>
      <w:lvlText w:val="•"/>
      <w:lvlJc w:val="left"/>
      <w:pPr>
        <w:ind w:left="897" w:hanging="187"/>
      </w:pPr>
    </w:lvl>
    <w:lvl w:ilvl="2">
      <w:numFmt w:val="bullet"/>
      <w:lvlText w:val="•"/>
      <w:lvlJc w:val="left"/>
      <w:pPr>
        <w:ind w:left="1694" w:hanging="186"/>
      </w:pPr>
    </w:lvl>
    <w:lvl w:ilvl="3">
      <w:numFmt w:val="bullet"/>
      <w:lvlText w:val="•"/>
      <w:lvlJc w:val="left"/>
      <w:pPr>
        <w:ind w:left="2491" w:hanging="187"/>
      </w:pPr>
    </w:lvl>
    <w:lvl w:ilvl="4">
      <w:numFmt w:val="bullet"/>
      <w:lvlText w:val="•"/>
      <w:lvlJc w:val="left"/>
      <w:pPr>
        <w:ind w:left="3288" w:hanging="187"/>
      </w:pPr>
    </w:lvl>
    <w:lvl w:ilvl="5">
      <w:numFmt w:val="bullet"/>
      <w:lvlText w:val="•"/>
      <w:lvlJc w:val="left"/>
      <w:pPr>
        <w:ind w:left="4085" w:hanging="187"/>
      </w:pPr>
    </w:lvl>
    <w:lvl w:ilvl="6">
      <w:numFmt w:val="bullet"/>
      <w:lvlText w:val="•"/>
      <w:lvlJc w:val="left"/>
      <w:pPr>
        <w:ind w:left="4882" w:hanging="187"/>
      </w:pPr>
    </w:lvl>
    <w:lvl w:ilvl="7">
      <w:numFmt w:val="bullet"/>
      <w:lvlText w:val="•"/>
      <w:lvlJc w:val="left"/>
      <w:pPr>
        <w:ind w:left="5679" w:hanging="187"/>
      </w:pPr>
    </w:lvl>
    <w:lvl w:ilvl="8">
      <w:numFmt w:val="bullet"/>
      <w:lvlText w:val="•"/>
      <w:lvlJc w:val="left"/>
      <w:pPr>
        <w:ind w:left="6476" w:hanging="187"/>
      </w:pPr>
    </w:lvl>
  </w:abstractNum>
  <w:abstractNum w:abstractNumId="82" w15:restartNumberingAfterBreak="0">
    <w:nsid w:val="60C076FA"/>
    <w:multiLevelType w:val="hybridMultilevel"/>
    <w:tmpl w:val="384635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3" w15:restartNumberingAfterBreak="0">
    <w:nsid w:val="64167D07"/>
    <w:multiLevelType w:val="multilevel"/>
    <w:tmpl w:val="52BED1D6"/>
    <w:lvl w:ilvl="0">
      <w:start w:val="1"/>
      <w:numFmt w:val="decimal"/>
      <w:lvlText w:val="%1."/>
      <w:lvlJc w:val="left"/>
      <w:pPr>
        <w:ind w:left="1068" w:hanging="360"/>
      </w:pPr>
      <w:rPr>
        <w:rFonts w:hint="default"/>
        <w:b w:val="0"/>
        <w:bCs/>
      </w:rPr>
    </w:lvl>
    <w:lvl w:ilvl="1">
      <w:start w:val="3"/>
      <w:numFmt w:val="decimal"/>
      <w:isLgl/>
      <w:lvlText w:val="%1.%2."/>
      <w:lvlJc w:val="left"/>
      <w:pPr>
        <w:ind w:left="1428"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2148" w:hanging="144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84" w15:restartNumberingAfterBreak="0">
    <w:nsid w:val="659D15AB"/>
    <w:multiLevelType w:val="hybridMultilevel"/>
    <w:tmpl w:val="E9E82330"/>
    <w:lvl w:ilvl="0" w:tplc="400A001B">
      <w:start w:val="1"/>
      <w:numFmt w:val="lowerRoman"/>
      <w:lvlText w:val="%1."/>
      <w:lvlJc w:val="right"/>
      <w:pPr>
        <w:ind w:left="1941"/>
      </w:pPr>
      <w:rPr>
        <w:b w:val="0"/>
        <w:i w:val="0"/>
        <w:strike w:val="0"/>
        <w:dstrike w:val="0"/>
        <w:color w:val="000000"/>
        <w:sz w:val="22"/>
        <w:szCs w:val="22"/>
        <w:u w:val="none" w:color="000000"/>
        <w:bdr w:val="none" w:sz="0" w:space="0" w:color="auto"/>
        <w:shd w:val="clear" w:color="auto" w:fill="auto"/>
        <w:vertAlign w:val="baseline"/>
      </w:rPr>
    </w:lvl>
    <w:lvl w:ilvl="1" w:tplc="93E8C056">
      <w:start w:val="1"/>
      <w:numFmt w:val="lowerLetter"/>
      <w:lvlText w:val="%2"/>
      <w:lvlJc w:val="left"/>
      <w:pPr>
        <w:ind w:left="23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98293BA">
      <w:start w:val="1"/>
      <w:numFmt w:val="lowerRoman"/>
      <w:lvlText w:val="%3"/>
      <w:lvlJc w:val="left"/>
      <w:pPr>
        <w:ind w:left="30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7D6A9FC">
      <w:start w:val="1"/>
      <w:numFmt w:val="decimal"/>
      <w:lvlText w:val="%4"/>
      <w:lvlJc w:val="left"/>
      <w:pPr>
        <w:ind w:left="37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B1495E6">
      <w:start w:val="1"/>
      <w:numFmt w:val="lowerLetter"/>
      <w:lvlText w:val="%5"/>
      <w:lvlJc w:val="left"/>
      <w:pPr>
        <w:ind w:left="44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306BB86">
      <w:start w:val="1"/>
      <w:numFmt w:val="lowerRoman"/>
      <w:lvlText w:val="%6"/>
      <w:lvlJc w:val="left"/>
      <w:pPr>
        <w:ind w:left="52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9720D86">
      <w:start w:val="1"/>
      <w:numFmt w:val="decimal"/>
      <w:lvlText w:val="%7"/>
      <w:lvlJc w:val="left"/>
      <w:pPr>
        <w:ind w:left="59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67C73B0">
      <w:start w:val="1"/>
      <w:numFmt w:val="lowerLetter"/>
      <w:lvlText w:val="%8"/>
      <w:lvlJc w:val="left"/>
      <w:pPr>
        <w:ind w:left="66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33C2A76">
      <w:start w:val="1"/>
      <w:numFmt w:val="lowerRoman"/>
      <w:lvlText w:val="%9"/>
      <w:lvlJc w:val="left"/>
      <w:pPr>
        <w:ind w:left="73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5" w15:restartNumberingAfterBreak="0">
    <w:nsid w:val="67BB4CA7"/>
    <w:multiLevelType w:val="hybridMultilevel"/>
    <w:tmpl w:val="BF5CB77A"/>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86" w15:restartNumberingAfterBreak="0">
    <w:nsid w:val="6C293A4C"/>
    <w:multiLevelType w:val="hybridMultilevel"/>
    <w:tmpl w:val="4ACAA7C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7" w15:restartNumberingAfterBreak="0">
    <w:nsid w:val="6C7A637D"/>
    <w:multiLevelType w:val="hybridMultilevel"/>
    <w:tmpl w:val="FC20E59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88" w15:restartNumberingAfterBreak="0">
    <w:nsid w:val="6CC34424"/>
    <w:multiLevelType w:val="multilevel"/>
    <w:tmpl w:val="96E6A0AA"/>
    <w:lvl w:ilvl="0">
      <w:start w:val="1"/>
      <w:numFmt w:val="decimal"/>
      <w:lvlText w:val="%1."/>
      <w:lvlJc w:val="left"/>
      <w:pPr>
        <w:ind w:left="280" w:hanging="178"/>
      </w:pPr>
      <w:rPr>
        <w:rFonts w:ascii="Calibri" w:eastAsia="Calibri" w:hAnsi="Calibri" w:cs="Calibri"/>
        <w:color w:val="000000"/>
        <w:sz w:val="18"/>
        <w:szCs w:val="18"/>
      </w:rPr>
    </w:lvl>
    <w:lvl w:ilvl="1">
      <w:numFmt w:val="bullet"/>
      <w:lvlText w:val="•"/>
      <w:lvlJc w:val="left"/>
      <w:pPr>
        <w:ind w:left="1059" w:hanging="177"/>
      </w:pPr>
    </w:lvl>
    <w:lvl w:ilvl="2">
      <w:numFmt w:val="bullet"/>
      <w:lvlText w:val="•"/>
      <w:lvlJc w:val="left"/>
      <w:pPr>
        <w:ind w:left="1838" w:hanging="178"/>
      </w:pPr>
    </w:lvl>
    <w:lvl w:ilvl="3">
      <w:numFmt w:val="bullet"/>
      <w:lvlText w:val="•"/>
      <w:lvlJc w:val="left"/>
      <w:pPr>
        <w:ind w:left="2617" w:hanging="178"/>
      </w:pPr>
    </w:lvl>
    <w:lvl w:ilvl="4">
      <w:numFmt w:val="bullet"/>
      <w:lvlText w:val="•"/>
      <w:lvlJc w:val="left"/>
      <w:pPr>
        <w:ind w:left="3396" w:hanging="178"/>
      </w:pPr>
    </w:lvl>
    <w:lvl w:ilvl="5">
      <w:numFmt w:val="bullet"/>
      <w:lvlText w:val="•"/>
      <w:lvlJc w:val="left"/>
      <w:pPr>
        <w:ind w:left="4175" w:hanging="178"/>
      </w:pPr>
    </w:lvl>
    <w:lvl w:ilvl="6">
      <w:numFmt w:val="bullet"/>
      <w:lvlText w:val="•"/>
      <w:lvlJc w:val="left"/>
      <w:pPr>
        <w:ind w:left="4954" w:hanging="178"/>
      </w:pPr>
    </w:lvl>
    <w:lvl w:ilvl="7">
      <w:numFmt w:val="bullet"/>
      <w:lvlText w:val="•"/>
      <w:lvlJc w:val="left"/>
      <w:pPr>
        <w:ind w:left="5733" w:hanging="178"/>
      </w:pPr>
    </w:lvl>
    <w:lvl w:ilvl="8">
      <w:numFmt w:val="bullet"/>
      <w:lvlText w:val="•"/>
      <w:lvlJc w:val="left"/>
      <w:pPr>
        <w:ind w:left="6512" w:hanging="177"/>
      </w:pPr>
    </w:lvl>
  </w:abstractNum>
  <w:abstractNum w:abstractNumId="89" w15:restartNumberingAfterBreak="0">
    <w:nsid w:val="6D551728"/>
    <w:multiLevelType w:val="multilevel"/>
    <w:tmpl w:val="22AA3836"/>
    <w:lvl w:ilvl="0">
      <w:start w:val="1"/>
      <w:numFmt w:val="lowerLetter"/>
      <w:lvlText w:val="%1."/>
      <w:lvlJc w:val="left"/>
      <w:pPr>
        <w:ind w:left="280" w:hanging="173"/>
      </w:pPr>
      <w:rPr>
        <w:rFonts w:ascii="Calibri" w:eastAsia="Calibri" w:hAnsi="Calibri" w:cs="Calibri"/>
        <w:color w:val="000000"/>
        <w:sz w:val="18"/>
        <w:szCs w:val="18"/>
      </w:rPr>
    </w:lvl>
    <w:lvl w:ilvl="1">
      <w:numFmt w:val="bullet"/>
      <w:lvlText w:val="•"/>
      <w:lvlJc w:val="left"/>
      <w:pPr>
        <w:ind w:left="959" w:hanging="172"/>
      </w:pPr>
    </w:lvl>
    <w:lvl w:ilvl="2">
      <w:numFmt w:val="bullet"/>
      <w:lvlText w:val="•"/>
      <w:lvlJc w:val="left"/>
      <w:pPr>
        <w:ind w:left="1639" w:hanging="173"/>
      </w:pPr>
    </w:lvl>
    <w:lvl w:ilvl="3">
      <w:numFmt w:val="bullet"/>
      <w:lvlText w:val="•"/>
      <w:lvlJc w:val="left"/>
      <w:pPr>
        <w:ind w:left="2319" w:hanging="173"/>
      </w:pPr>
    </w:lvl>
    <w:lvl w:ilvl="4">
      <w:numFmt w:val="bullet"/>
      <w:lvlText w:val="•"/>
      <w:lvlJc w:val="left"/>
      <w:pPr>
        <w:ind w:left="2999" w:hanging="173"/>
      </w:pPr>
    </w:lvl>
    <w:lvl w:ilvl="5">
      <w:numFmt w:val="bullet"/>
      <w:lvlText w:val="•"/>
      <w:lvlJc w:val="left"/>
      <w:pPr>
        <w:ind w:left="3679" w:hanging="173"/>
      </w:pPr>
    </w:lvl>
    <w:lvl w:ilvl="6">
      <w:numFmt w:val="bullet"/>
      <w:lvlText w:val="•"/>
      <w:lvlJc w:val="left"/>
      <w:pPr>
        <w:ind w:left="4359" w:hanging="173"/>
      </w:pPr>
    </w:lvl>
    <w:lvl w:ilvl="7">
      <w:numFmt w:val="bullet"/>
      <w:lvlText w:val="•"/>
      <w:lvlJc w:val="left"/>
      <w:pPr>
        <w:ind w:left="5039" w:hanging="173"/>
      </w:pPr>
    </w:lvl>
    <w:lvl w:ilvl="8">
      <w:numFmt w:val="bullet"/>
      <w:lvlText w:val="•"/>
      <w:lvlJc w:val="left"/>
      <w:pPr>
        <w:ind w:left="5719" w:hanging="173"/>
      </w:pPr>
    </w:lvl>
  </w:abstractNum>
  <w:abstractNum w:abstractNumId="90" w15:restartNumberingAfterBreak="0">
    <w:nsid w:val="6D983C35"/>
    <w:multiLevelType w:val="hybridMultilevel"/>
    <w:tmpl w:val="F3140FCA"/>
    <w:lvl w:ilvl="0" w:tplc="400A0015">
      <w:start w:val="1"/>
      <w:numFmt w:val="upp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91" w15:restartNumberingAfterBreak="0">
    <w:nsid w:val="6EF909B1"/>
    <w:multiLevelType w:val="hybridMultilevel"/>
    <w:tmpl w:val="FED28632"/>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2" w15:restartNumberingAfterBreak="0">
    <w:nsid w:val="6F555DD0"/>
    <w:multiLevelType w:val="hybridMultilevel"/>
    <w:tmpl w:val="7FD8E77C"/>
    <w:lvl w:ilvl="0" w:tplc="34CCC7CA">
      <w:start w:val="1"/>
      <w:numFmt w:val="bullet"/>
      <w:lvlText w:val="•"/>
      <w:lvlJc w:val="left"/>
      <w:pPr>
        <w:ind w:left="73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D60537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10AB09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88AD73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590BC0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80E027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F82B84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AA8F82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D045B1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3" w15:restartNumberingAfterBreak="0">
    <w:nsid w:val="70C0389F"/>
    <w:multiLevelType w:val="hybridMultilevel"/>
    <w:tmpl w:val="F1563242"/>
    <w:lvl w:ilvl="0" w:tplc="5DF26DA6">
      <w:start w:val="1"/>
      <w:numFmt w:val="lowerRoman"/>
      <w:lvlText w:val="%1."/>
      <w:lvlJc w:val="left"/>
      <w:pPr>
        <w:ind w:left="12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9868D5E">
      <w:start w:val="1"/>
      <w:numFmt w:val="lowerLetter"/>
      <w:lvlText w:val="%2"/>
      <w:lvlJc w:val="left"/>
      <w:pPr>
        <w:ind w:left="24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69290DC">
      <w:start w:val="1"/>
      <w:numFmt w:val="lowerRoman"/>
      <w:lvlText w:val="%3"/>
      <w:lvlJc w:val="left"/>
      <w:pPr>
        <w:ind w:left="31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4E60708">
      <w:start w:val="1"/>
      <w:numFmt w:val="decimal"/>
      <w:lvlText w:val="%4"/>
      <w:lvlJc w:val="left"/>
      <w:pPr>
        <w:ind w:left="38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700DE78">
      <w:start w:val="1"/>
      <w:numFmt w:val="lowerLetter"/>
      <w:lvlText w:val="%5"/>
      <w:lvlJc w:val="left"/>
      <w:pPr>
        <w:ind w:left="45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576E2E4">
      <w:start w:val="1"/>
      <w:numFmt w:val="lowerRoman"/>
      <w:lvlText w:val="%6"/>
      <w:lvlJc w:val="left"/>
      <w:pPr>
        <w:ind w:left="53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25E1D5C">
      <w:start w:val="1"/>
      <w:numFmt w:val="decimal"/>
      <w:lvlText w:val="%7"/>
      <w:lvlJc w:val="left"/>
      <w:pPr>
        <w:ind w:left="60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73AE484">
      <w:start w:val="1"/>
      <w:numFmt w:val="lowerLetter"/>
      <w:lvlText w:val="%8"/>
      <w:lvlJc w:val="left"/>
      <w:pPr>
        <w:ind w:left="67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C92E256">
      <w:start w:val="1"/>
      <w:numFmt w:val="lowerRoman"/>
      <w:lvlText w:val="%9"/>
      <w:lvlJc w:val="left"/>
      <w:pPr>
        <w:ind w:left="74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4" w15:restartNumberingAfterBreak="0">
    <w:nsid w:val="71284B09"/>
    <w:multiLevelType w:val="multilevel"/>
    <w:tmpl w:val="A966570E"/>
    <w:lvl w:ilvl="0">
      <w:start w:val="1"/>
      <w:numFmt w:val="upperRoman"/>
      <w:lvlText w:val="%1."/>
      <w:lvlJc w:val="left"/>
      <w:pPr>
        <w:ind w:left="105" w:hanging="132"/>
      </w:pPr>
      <w:rPr>
        <w:rFonts w:ascii="Calibri" w:eastAsia="Calibri" w:hAnsi="Calibri" w:cs="Calibri"/>
        <w:color w:val="1F4E79"/>
        <w:sz w:val="18"/>
        <w:szCs w:val="18"/>
      </w:rPr>
    </w:lvl>
    <w:lvl w:ilvl="1">
      <w:numFmt w:val="bullet"/>
      <w:lvlText w:val="•"/>
      <w:lvlJc w:val="left"/>
      <w:pPr>
        <w:ind w:left="897" w:hanging="132"/>
      </w:pPr>
    </w:lvl>
    <w:lvl w:ilvl="2">
      <w:numFmt w:val="bullet"/>
      <w:lvlText w:val="•"/>
      <w:lvlJc w:val="left"/>
      <w:pPr>
        <w:ind w:left="1694" w:hanging="131"/>
      </w:pPr>
    </w:lvl>
    <w:lvl w:ilvl="3">
      <w:numFmt w:val="bullet"/>
      <w:lvlText w:val="•"/>
      <w:lvlJc w:val="left"/>
      <w:pPr>
        <w:ind w:left="2491" w:hanging="132"/>
      </w:pPr>
    </w:lvl>
    <w:lvl w:ilvl="4">
      <w:numFmt w:val="bullet"/>
      <w:lvlText w:val="•"/>
      <w:lvlJc w:val="left"/>
      <w:pPr>
        <w:ind w:left="3288" w:hanging="132"/>
      </w:pPr>
    </w:lvl>
    <w:lvl w:ilvl="5">
      <w:numFmt w:val="bullet"/>
      <w:lvlText w:val="•"/>
      <w:lvlJc w:val="left"/>
      <w:pPr>
        <w:ind w:left="4085" w:hanging="132"/>
      </w:pPr>
    </w:lvl>
    <w:lvl w:ilvl="6">
      <w:numFmt w:val="bullet"/>
      <w:lvlText w:val="•"/>
      <w:lvlJc w:val="left"/>
      <w:pPr>
        <w:ind w:left="4882" w:hanging="132"/>
      </w:pPr>
    </w:lvl>
    <w:lvl w:ilvl="7">
      <w:numFmt w:val="bullet"/>
      <w:lvlText w:val="•"/>
      <w:lvlJc w:val="left"/>
      <w:pPr>
        <w:ind w:left="5679" w:hanging="132"/>
      </w:pPr>
    </w:lvl>
    <w:lvl w:ilvl="8">
      <w:numFmt w:val="bullet"/>
      <w:lvlText w:val="•"/>
      <w:lvlJc w:val="left"/>
      <w:pPr>
        <w:ind w:left="6476" w:hanging="132"/>
      </w:pPr>
    </w:lvl>
  </w:abstractNum>
  <w:abstractNum w:abstractNumId="95" w15:restartNumberingAfterBreak="0">
    <w:nsid w:val="74DD1C26"/>
    <w:multiLevelType w:val="hybridMultilevel"/>
    <w:tmpl w:val="43CAF9C2"/>
    <w:lvl w:ilvl="0" w:tplc="C8B44B86">
      <w:start w:val="1"/>
      <w:numFmt w:val="lowerLetter"/>
      <w:lvlText w:val="%1)"/>
      <w:lvlJc w:val="left"/>
      <w:pPr>
        <w:ind w:left="720" w:hanging="360"/>
      </w:pPr>
      <w:rPr>
        <w:b w:val="0"/>
      </w:rPr>
    </w:lvl>
    <w:lvl w:ilvl="1" w:tplc="080A0001">
      <w:start w:val="1"/>
      <w:numFmt w:val="bullet"/>
      <w:lvlText w:val=""/>
      <w:lvlJc w:val="left"/>
      <w:pPr>
        <w:ind w:left="1440" w:hanging="360"/>
      </w:pPr>
      <w:rPr>
        <w:rFonts w:ascii="Symbol" w:hAnsi="Symbol" w:hint="default"/>
      </w:r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96" w15:restartNumberingAfterBreak="0">
    <w:nsid w:val="76783749"/>
    <w:multiLevelType w:val="hybridMultilevel"/>
    <w:tmpl w:val="5E8444DE"/>
    <w:lvl w:ilvl="0" w:tplc="400A000F">
      <w:start w:val="1"/>
      <w:numFmt w:val="decimal"/>
      <w:lvlText w:val="%1."/>
      <w:lvlJc w:val="left"/>
      <w:pPr>
        <w:ind w:left="1174" w:hanging="360"/>
      </w:pPr>
    </w:lvl>
    <w:lvl w:ilvl="1" w:tplc="400A0019">
      <w:start w:val="1"/>
      <w:numFmt w:val="lowerLetter"/>
      <w:lvlText w:val="%2."/>
      <w:lvlJc w:val="left"/>
      <w:pPr>
        <w:ind w:left="1894" w:hanging="360"/>
      </w:pPr>
    </w:lvl>
    <w:lvl w:ilvl="2" w:tplc="400A001B" w:tentative="1">
      <w:start w:val="1"/>
      <w:numFmt w:val="lowerRoman"/>
      <w:lvlText w:val="%3."/>
      <w:lvlJc w:val="right"/>
      <w:pPr>
        <w:ind w:left="2614" w:hanging="180"/>
      </w:pPr>
    </w:lvl>
    <w:lvl w:ilvl="3" w:tplc="400A000F" w:tentative="1">
      <w:start w:val="1"/>
      <w:numFmt w:val="decimal"/>
      <w:lvlText w:val="%4."/>
      <w:lvlJc w:val="left"/>
      <w:pPr>
        <w:ind w:left="3334" w:hanging="360"/>
      </w:pPr>
    </w:lvl>
    <w:lvl w:ilvl="4" w:tplc="400A0019" w:tentative="1">
      <w:start w:val="1"/>
      <w:numFmt w:val="lowerLetter"/>
      <w:lvlText w:val="%5."/>
      <w:lvlJc w:val="left"/>
      <w:pPr>
        <w:ind w:left="4054" w:hanging="360"/>
      </w:pPr>
    </w:lvl>
    <w:lvl w:ilvl="5" w:tplc="400A001B" w:tentative="1">
      <w:start w:val="1"/>
      <w:numFmt w:val="lowerRoman"/>
      <w:lvlText w:val="%6."/>
      <w:lvlJc w:val="right"/>
      <w:pPr>
        <w:ind w:left="4774" w:hanging="180"/>
      </w:pPr>
    </w:lvl>
    <w:lvl w:ilvl="6" w:tplc="400A000F" w:tentative="1">
      <w:start w:val="1"/>
      <w:numFmt w:val="decimal"/>
      <w:lvlText w:val="%7."/>
      <w:lvlJc w:val="left"/>
      <w:pPr>
        <w:ind w:left="5494" w:hanging="360"/>
      </w:pPr>
    </w:lvl>
    <w:lvl w:ilvl="7" w:tplc="400A0019" w:tentative="1">
      <w:start w:val="1"/>
      <w:numFmt w:val="lowerLetter"/>
      <w:lvlText w:val="%8."/>
      <w:lvlJc w:val="left"/>
      <w:pPr>
        <w:ind w:left="6214" w:hanging="360"/>
      </w:pPr>
    </w:lvl>
    <w:lvl w:ilvl="8" w:tplc="400A001B" w:tentative="1">
      <w:start w:val="1"/>
      <w:numFmt w:val="lowerRoman"/>
      <w:lvlText w:val="%9."/>
      <w:lvlJc w:val="right"/>
      <w:pPr>
        <w:ind w:left="6934" w:hanging="180"/>
      </w:pPr>
    </w:lvl>
  </w:abstractNum>
  <w:abstractNum w:abstractNumId="97" w15:restartNumberingAfterBreak="0">
    <w:nsid w:val="77890BF8"/>
    <w:multiLevelType w:val="multilevel"/>
    <w:tmpl w:val="985CB1B8"/>
    <w:lvl w:ilvl="0">
      <w:start w:val="1"/>
      <w:numFmt w:val="lowerLetter"/>
      <w:lvlText w:val="%1)"/>
      <w:lvlJc w:val="left"/>
      <w:pPr>
        <w:ind w:left="105" w:hanging="132"/>
      </w:pPr>
      <w:rPr>
        <w:rFonts w:hint="default"/>
        <w:color w:val="auto"/>
        <w:sz w:val="18"/>
        <w:szCs w:val="18"/>
      </w:rPr>
    </w:lvl>
    <w:lvl w:ilvl="1">
      <w:numFmt w:val="bullet"/>
      <w:lvlText w:val="•"/>
      <w:lvlJc w:val="left"/>
      <w:pPr>
        <w:ind w:left="897" w:hanging="132"/>
      </w:pPr>
    </w:lvl>
    <w:lvl w:ilvl="2">
      <w:numFmt w:val="bullet"/>
      <w:lvlText w:val="•"/>
      <w:lvlJc w:val="left"/>
      <w:pPr>
        <w:ind w:left="1694" w:hanging="131"/>
      </w:pPr>
    </w:lvl>
    <w:lvl w:ilvl="3">
      <w:numFmt w:val="bullet"/>
      <w:lvlText w:val="•"/>
      <w:lvlJc w:val="left"/>
      <w:pPr>
        <w:ind w:left="2491" w:hanging="132"/>
      </w:pPr>
    </w:lvl>
    <w:lvl w:ilvl="4">
      <w:numFmt w:val="bullet"/>
      <w:lvlText w:val="•"/>
      <w:lvlJc w:val="left"/>
      <w:pPr>
        <w:ind w:left="3288" w:hanging="132"/>
      </w:pPr>
    </w:lvl>
    <w:lvl w:ilvl="5">
      <w:numFmt w:val="bullet"/>
      <w:lvlText w:val="•"/>
      <w:lvlJc w:val="left"/>
      <w:pPr>
        <w:ind w:left="4085" w:hanging="132"/>
      </w:pPr>
    </w:lvl>
    <w:lvl w:ilvl="6">
      <w:numFmt w:val="bullet"/>
      <w:lvlText w:val="•"/>
      <w:lvlJc w:val="left"/>
      <w:pPr>
        <w:ind w:left="4882" w:hanging="132"/>
      </w:pPr>
    </w:lvl>
    <w:lvl w:ilvl="7">
      <w:numFmt w:val="bullet"/>
      <w:lvlText w:val="•"/>
      <w:lvlJc w:val="left"/>
      <w:pPr>
        <w:ind w:left="5679" w:hanging="132"/>
      </w:pPr>
    </w:lvl>
    <w:lvl w:ilvl="8">
      <w:numFmt w:val="bullet"/>
      <w:lvlText w:val="•"/>
      <w:lvlJc w:val="left"/>
      <w:pPr>
        <w:ind w:left="6476" w:hanging="132"/>
      </w:pPr>
    </w:lvl>
  </w:abstractNum>
  <w:abstractNum w:abstractNumId="98" w15:restartNumberingAfterBreak="0">
    <w:nsid w:val="78FC2DB4"/>
    <w:multiLevelType w:val="multilevel"/>
    <w:tmpl w:val="15026258"/>
    <w:lvl w:ilvl="0">
      <w:start w:val="1"/>
      <w:numFmt w:val="lowerLetter"/>
      <w:lvlText w:val="%1."/>
      <w:lvlJc w:val="left"/>
      <w:pPr>
        <w:ind w:left="105" w:hanging="178"/>
      </w:pPr>
      <w:rPr>
        <w:rFonts w:ascii="Calibri" w:eastAsia="Calibri" w:hAnsi="Calibri" w:cs="Calibri"/>
        <w:b/>
        <w:color w:val="000000"/>
        <w:sz w:val="18"/>
        <w:szCs w:val="18"/>
      </w:rPr>
    </w:lvl>
    <w:lvl w:ilvl="1">
      <w:numFmt w:val="bullet"/>
      <w:lvlText w:val="•"/>
      <w:lvlJc w:val="left"/>
      <w:pPr>
        <w:ind w:left="897" w:hanging="178"/>
      </w:pPr>
    </w:lvl>
    <w:lvl w:ilvl="2">
      <w:numFmt w:val="bullet"/>
      <w:lvlText w:val="•"/>
      <w:lvlJc w:val="left"/>
      <w:pPr>
        <w:ind w:left="1694" w:hanging="178"/>
      </w:pPr>
    </w:lvl>
    <w:lvl w:ilvl="3">
      <w:numFmt w:val="bullet"/>
      <w:lvlText w:val="•"/>
      <w:lvlJc w:val="left"/>
      <w:pPr>
        <w:ind w:left="2491" w:hanging="178"/>
      </w:pPr>
    </w:lvl>
    <w:lvl w:ilvl="4">
      <w:numFmt w:val="bullet"/>
      <w:lvlText w:val="•"/>
      <w:lvlJc w:val="left"/>
      <w:pPr>
        <w:ind w:left="3288" w:hanging="178"/>
      </w:pPr>
    </w:lvl>
    <w:lvl w:ilvl="5">
      <w:numFmt w:val="bullet"/>
      <w:lvlText w:val="•"/>
      <w:lvlJc w:val="left"/>
      <w:pPr>
        <w:ind w:left="4085" w:hanging="178"/>
      </w:pPr>
    </w:lvl>
    <w:lvl w:ilvl="6">
      <w:numFmt w:val="bullet"/>
      <w:lvlText w:val="•"/>
      <w:lvlJc w:val="left"/>
      <w:pPr>
        <w:ind w:left="4882" w:hanging="178"/>
      </w:pPr>
    </w:lvl>
    <w:lvl w:ilvl="7">
      <w:numFmt w:val="bullet"/>
      <w:lvlText w:val="•"/>
      <w:lvlJc w:val="left"/>
      <w:pPr>
        <w:ind w:left="5679" w:hanging="178"/>
      </w:pPr>
    </w:lvl>
    <w:lvl w:ilvl="8">
      <w:numFmt w:val="bullet"/>
      <w:lvlText w:val="•"/>
      <w:lvlJc w:val="left"/>
      <w:pPr>
        <w:ind w:left="6476" w:hanging="177"/>
      </w:pPr>
    </w:lvl>
  </w:abstractNum>
  <w:abstractNum w:abstractNumId="99" w15:restartNumberingAfterBreak="0">
    <w:nsid w:val="7BED080F"/>
    <w:multiLevelType w:val="hybridMultilevel"/>
    <w:tmpl w:val="AD4A8BB8"/>
    <w:lvl w:ilvl="0" w:tplc="B0C4CFA0">
      <w:start w:val="1"/>
      <w:numFmt w:val="bullet"/>
      <w:lvlText w:val="❖"/>
      <w:lvlJc w:val="left"/>
      <w:pPr>
        <w:ind w:left="143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B0D8C5A6">
      <w:start w:val="1"/>
      <w:numFmt w:val="bullet"/>
      <w:lvlText w:val="o"/>
      <w:lvlJc w:val="left"/>
      <w:pPr>
        <w:ind w:left="199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EB525EEE">
      <w:start w:val="1"/>
      <w:numFmt w:val="bullet"/>
      <w:lvlText w:val="▪"/>
      <w:lvlJc w:val="left"/>
      <w:pPr>
        <w:ind w:left="271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4C024BF6">
      <w:start w:val="1"/>
      <w:numFmt w:val="bullet"/>
      <w:lvlText w:val="•"/>
      <w:lvlJc w:val="left"/>
      <w:pPr>
        <w:ind w:left="343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B074D8AE">
      <w:start w:val="1"/>
      <w:numFmt w:val="bullet"/>
      <w:lvlText w:val="o"/>
      <w:lvlJc w:val="left"/>
      <w:pPr>
        <w:ind w:left="415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4DAC40F6">
      <w:start w:val="1"/>
      <w:numFmt w:val="bullet"/>
      <w:lvlText w:val="▪"/>
      <w:lvlJc w:val="left"/>
      <w:pPr>
        <w:ind w:left="487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AE6CF4A0">
      <w:start w:val="1"/>
      <w:numFmt w:val="bullet"/>
      <w:lvlText w:val="•"/>
      <w:lvlJc w:val="left"/>
      <w:pPr>
        <w:ind w:left="559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2FA66EE4">
      <w:start w:val="1"/>
      <w:numFmt w:val="bullet"/>
      <w:lvlText w:val="o"/>
      <w:lvlJc w:val="left"/>
      <w:pPr>
        <w:ind w:left="631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966ACAF4">
      <w:start w:val="1"/>
      <w:numFmt w:val="bullet"/>
      <w:lvlText w:val="▪"/>
      <w:lvlJc w:val="left"/>
      <w:pPr>
        <w:ind w:left="703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00" w15:restartNumberingAfterBreak="0">
    <w:nsid w:val="7BF826D8"/>
    <w:multiLevelType w:val="hybridMultilevel"/>
    <w:tmpl w:val="ACF0FF5C"/>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1" w15:restartNumberingAfterBreak="0">
    <w:nsid w:val="7C7B5E43"/>
    <w:multiLevelType w:val="hybridMultilevel"/>
    <w:tmpl w:val="09A66308"/>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2" w15:restartNumberingAfterBreak="0">
    <w:nsid w:val="7C8A0355"/>
    <w:multiLevelType w:val="hybridMultilevel"/>
    <w:tmpl w:val="2244CD82"/>
    <w:lvl w:ilvl="0" w:tplc="2C0A0001">
      <w:start w:val="1"/>
      <w:numFmt w:val="bullet"/>
      <w:lvlText w:val=""/>
      <w:lvlJc w:val="left"/>
      <w:pPr>
        <w:ind w:left="710" w:hanging="360"/>
      </w:pPr>
      <w:rPr>
        <w:rFonts w:ascii="Symbol" w:hAnsi="Symbol" w:hint="default"/>
      </w:rPr>
    </w:lvl>
    <w:lvl w:ilvl="1" w:tplc="2C0A0003" w:tentative="1">
      <w:start w:val="1"/>
      <w:numFmt w:val="bullet"/>
      <w:lvlText w:val="o"/>
      <w:lvlJc w:val="left"/>
      <w:pPr>
        <w:ind w:left="1430" w:hanging="360"/>
      </w:pPr>
      <w:rPr>
        <w:rFonts w:ascii="Courier New" w:hAnsi="Courier New" w:cs="Courier New" w:hint="default"/>
      </w:rPr>
    </w:lvl>
    <w:lvl w:ilvl="2" w:tplc="2C0A0005" w:tentative="1">
      <w:start w:val="1"/>
      <w:numFmt w:val="bullet"/>
      <w:lvlText w:val=""/>
      <w:lvlJc w:val="left"/>
      <w:pPr>
        <w:ind w:left="2150" w:hanging="360"/>
      </w:pPr>
      <w:rPr>
        <w:rFonts w:ascii="Wingdings" w:hAnsi="Wingdings" w:hint="default"/>
      </w:rPr>
    </w:lvl>
    <w:lvl w:ilvl="3" w:tplc="2C0A0001" w:tentative="1">
      <w:start w:val="1"/>
      <w:numFmt w:val="bullet"/>
      <w:lvlText w:val=""/>
      <w:lvlJc w:val="left"/>
      <w:pPr>
        <w:ind w:left="2870" w:hanging="360"/>
      </w:pPr>
      <w:rPr>
        <w:rFonts w:ascii="Symbol" w:hAnsi="Symbol" w:hint="default"/>
      </w:rPr>
    </w:lvl>
    <w:lvl w:ilvl="4" w:tplc="2C0A0003" w:tentative="1">
      <w:start w:val="1"/>
      <w:numFmt w:val="bullet"/>
      <w:lvlText w:val="o"/>
      <w:lvlJc w:val="left"/>
      <w:pPr>
        <w:ind w:left="3590" w:hanging="360"/>
      </w:pPr>
      <w:rPr>
        <w:rFonts w:ascii="Courier New" w:hAnsi="Courier New" w:cs="Courier New" w:hint="default"/>
      </w:rPr>
    </w:lvl>
    <w:lvl w:ilvl="5" w:tplc="2C0A0005" w:tentative="1">
      <w:start w:val="1"/>
      <w:numFmt w:val="bullet"/>
      <w:lvlText w:val=""/>
      <w:lvlJc w:val="left"/>
      <w:pPr>
        <w:ind w:left="4310" w:hanging="360"/>
      </w:pPr>
      <w:rPr>
        <w:rFonts w:ascii="Wingdings" w:hAnsi="Wingdings" w:hint="default"/>
      </w:rPr>
    </w:lvl>
    <w:lvl w:ilvl="6" w:tplc="2C0A0001" w:tentative="1">
      <w:start w:val="1"/>
      <w:numFmt w:val="bullet"/>
      <w:lvlText w:val=""/>
      <w:lvlJc w:val="left"/>
      <w:pPr>
        <w:ind w:left="5030" w:hanging="360"/>
      </w:pPr>
      <w:rPr>
        <w:rFonts w:ascii="Symbol" w:hAnsi="Symbol" w:hint="default"/>
      </w:rPr>
    </w:lvl>
    <w:lvl w:ilvl="7" w:tplc="2C0A0003" w:tentative="1">
      <w:start w:val="1"/>
      <w:numFmt w:val="bullet"/>
      <w:lvlText w:val="o"/>
      <w:lvlJc w:val="left"/>
      <w:pPr>
        <w:ind w:left="5750" w:hanging="360"/>
      </w:pPr>
      <w:rPr>
        <w:rFonts w:ascii="Courier New" w:hAnsi="Courier New" w:cs="Courier New" w:hint="default"/>
      </w:rPr>
    </w:lvl>
    <w:lvl w:ilvl="8" w:tplc="2C0A0005" w:tentative="1">
      <w:start w:val="1"/>
      <w:numFmt w:val="bullet"/>
      <w:lvlText w:val=""/>
      <w:lvlJc w:val="left"/>
      <w:pPr>
        <w:ind w:left="6470" w:hanging="360"/>
      </w:pPr>
      <w:rPr>
        <w:rFonts w:ascii="Wingdings" w:hAnsi="Wingdings" w:hint="default"/>
      </w:rPr>
    </w:lvl>
  </w:abstractNum>
  <w:abstractNum w:abstractNumId="103" w15:restartNumberingAfterBreak="0">
    <w:nsid w:val="7CA34AAB"/>
    <w:multiLevelType w:val="hybridMultilevel"/>
    <w:tmpl w:val="8FCC1B6A"/>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4" w15:restartNumberingAfterBreak="0">
    <w:nsid w:val="7CB61C24"/>
    <w:multiLevelType w:val="hybridMultilevel"/>
    <w:tmpl w:val="9626D91E"/>
    <w:lvl w:ilvl="0" w:tplc="400A0015">
      <w:start w:val="1"/>
      <w:numFmt w:val="upp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num w:numId="1">
    <w:abstractNumId w:val="41"/>
  </w:num>
  <w:num w:numId="2">
    <w:abstractNumId w:val="86"/>
  </w:num>
  <w:num w:numId="3">
    <w:abstractNumId w:val="82"/>
  </w:num>
  <w:num w:numId="4">
    <w:abstractNumId w:val="30"/>
  </w:num>
  <w:num w:numId="5">
    <w:abstractNumId w:val="4"/>
  </w:num>
  <w:num w:numId="6">
    <w:abstractNumId w:val="92"/>
  </w:num>
  <w:num w:numId="7">
    <w:abstractNumId w:val="68"/>
  </w:num>
  <w:num w:numId="8">
    <w:abstractNumId w:val="35"/>
  </w:num>
  <w:num w:numId="9">
    <w:abstractNumId w:val="73"/>
  </w:num>
  <w:num w:numId="10">
    <w:abstractNumId w:val="15"/>
  </w:num>
  <w:num w:numId="11">
    <w:abstractNumId w:val="1"/>
  </w:num>
  <w:num w:numId="12">
    <w:abstractNumId w:val="6"/>
  </w:num>
  <w:num w:numId="13">
    <w:abstractNumId w:val="100"/>
  </w:num>
  <w:num w:numId="14">
    <w:abstractNumId w:val="31"/>
  </w:num>
  <w:num w:numId="15">
    <w:abstractNumId w:val="7"/>
  </w:num>
  <w:num w:numId="16">
    <w:abstractNumId w:val="16"/>
  </w:num>
  <w:num w:numId="17">
    <w:abstractNumId w:val="83"/>
  </w:num>
  <w:num w:numId="18">
    <w:abstractNumId w:val="95"/>
  </w:num>
  <w:num w:numId="19">
    <w:abstractNumId w:val="48"/>
  </w:num>
  <w:num w:numId="20">
    <w:abstractNumId w:val="39"/>
  </w:num>
  <w:num w:numId="21">
    <w:abstractNumId w:val="55"/>
  </w:num>
  <w:num w:numId="22">
    <w:abstractNumId w:val="76"/>
  </w:num>
  <w:num w:numId="23">
    <w:abstractNumId w:val="44"/>
  </w:num>
  <w:num w:numId="24">
    <w:abstractNumId w:val="87"/>
  </w:num>
  <w:num w:numId="25">
    <w:abstractNumId w:val="50"/>
  </w:num>
  <w:num w:numId="26">
    <w:abstractNumId w:val="67"/>
  </w:num>
  <w:num w:numId="27">
    <w:abstractNumId w:val="77"/>
  </w:num>
  <w:num w:numId="28">
    <w:abstractNumId w:val="2"/>
  </w:num>
  <w:num w:numId="29">
    <w:abstractNumId w:val="104"/>
  </w:num>
  <w:num w:numId="30">
    <w:abstractNumId w:val="90"/>
  </w:num>
  <w:num w:numId="31">
    <w:abstractNumId w:val="23"/>
  </w:num>
  <w:num w:numId="32">
    <w:abstractNumId w:val="72"/>
  </w:num>
  <w:num w:numId="33">
    <w:abstractNumId w:val="17"/>
  </w:num>
  <w:num w:numId="34">
    <w:abstractNumId w:val="52"/>
  </w:num>
  <w:num w:numId="35">
    <w:abstractNumId w:val="98"/>
  </w:num>
  <w:num w:numId="36">
    <w:abstractNumId w:val="26"/>
  </w:num>
  <w:num w:numId="37">
    <w:abstractNumId w:val="94"/>
  </w:num>
  <w:num w:numId="38">
    <w:abstractNumId w:val="18"/>
  </w:num>
  <w:num w:numId="39">
    <w:abstractNumId w:val="25"/>
  </w:num>
  <w:num w:numId="40">
    <w:abstractNumId w:val="33"/>
  </w:num>
  <w:num w:numId="41">
    <w:abstractNumId w:val="36"/>
  </w:num>
  <w:num w:numId="42">
    <w:abstractNumId w:val="88"/>
  </w:num>
  <w:num w:numId="43">
    <w:abstractNumId w:val="5"/>
  </w:num>
  <w:num w:numId="44">
    <w:abstractNumId w:val="89"/>
  </w:num>
  <w:num w:numId="45">
    <w:abstractNumId w:val="74"/>
  </w:num>
  <w:num w:numId="46">
    <w:abstractNumId w:val="54"/>
  </w:num>
  <w:num w:numId="47">
    <w:abstractNumId w:val="69"/>
  </w:num>
  <w:num w:numId="48">
    <w:abstractNumId w:val="81"/>
  </w:num>
  <w:num w:numId="49">
    <w:abstractNumId w:val="13"/>
  </w:num>
  <w:num w:numId="50">
    <w:abstractNumId w:val="65"/>
  </w:num>
  <w:num w:numId="51">
    <w:abstractNumId w:val="40"/>
  </w:num>
  <w:num w:numId="52">
    <w:abstractNumId w:val="58"/>
  </w:num>
  <w:num w:numId="53">
    <w:abstractNumId w:val="12"/>
  </w:num>
  <w:num w:numId="54">
    <w:abstractNumId w:val="10"/>
  </w:num>
  <w:num w:numId="55">
    <w:abstractNumId w:val="27"/>
  </w:num>
  <w:num w:numId="56">
    <w:abstractNumId w:val="84"/>
  </w:num>
  <w:num w:numId="57">
    <w:abstractNumId w:val="37"/>
  </w:num>
  <w:num w:numId="58">
    <w:abstractNumId w:val="93"/>
  </w:num>
  <w:num w:numId="59">
    <w:abstractNumId w:val="28"/>
  </w:num>
  <w:num w:numId="60">
    <w:abstractNumId w:val="99"/>
  </w:num>
  <w:num w:numId="61">
    <w:abstractNumId w:val="79"/>
  </w:num>
  <w:num w:numId="62">
    <w:abstractNumId w:val="63"/>
  </w:num>
  <w:num w:numId="63">
    <w:abstractNumId w:val="19"/>
  </w:num>
  <w:num w:numId="64">
    <w:abstractNumId w:val="46"/>
  </w:num>
  <w:num w:numId="65">
    <w:abstractNumId w:val="66"/>
  </w:num>
  <w:num w:numId="66">
    <w:abstractNumId w:val="3"/>
  </w:num>
  <w:num w:numId="67">
    <w:abstractNumId w:val="85"/>
  </w:num>
  <w:num w:numId="68">
    <w:abstractNumId w:val="20"/>
  </w:num>
  <w:num w:numId="69">
    <w:abstractNumId w:val="91"/>
  </w:num>
  <w:num w:numId="70">
    <w:abstractNumId w:val="101"/>
  </w:num>
  <w:num w:numId="71">
    <w:abstractNumId w:val="8"/>
  </w:num>
  <w:num w:numId="72">
    <w:abstractNumId w:val="64"/>
  </w:num>
  <w:num w:numId="73">
    <w:abstractNumId w:val="0"/>
  </w:num>
  <w:num w:numId="74">
    <w:abstractNumId w:val="78"/>
  </w:num>
  <w:num w:numId="75">
    <w:abstractNumId w:val="43"/>
  </w:num>
  <w:num w:numId="76">
    <w:abstractNumId w:val="45"/>
  </w:num>
  <w:num w:numId="77">
    <w:abstractNumId w:val="71"/>
  </w:num>
  <w:num w:numId="78">
    <w:abstractNumId w:val="56"/>
  </w:num>
  <w:num w:numId="79">
    <w:abstractNumId w:val="103"/>
  </w:num>
  <w:num w:numId="80">
    <w:abstractNumId w:val="11"/>
  </w:num>
  <w:num w:numId="81">
    <w:abstractNumId w:val="42"/>
  </w:num>
  <w:num w:numId="82">
    <w:abstractNumId w:val="70"/>
  </w:num>
  <w:num w:numId="83">
    <w:abstractNumId w:val="9"/>
  </w:num>
  <w:num w:numId="84">
    <w:abstractNumId w:val="47"/>
  </w:num>
  <w:num w:numId="85">
    <w:abstractNumId w:val="24"/>
  </w:num>
  <w:num w:numId="86">
    <w:abstractNumId w:val="38"/>
  </w:num>
  <w:num w:numId="87">
    <w:abstractNumId w:val="59"/>
  </w:num>
  <w:num w:numId="88">
    <w:abstractNumId w:val="97"/>
  </w:num>
  <w:num w:numId="89">
    <w:abstractNumId w:val="22"/>
  </w:num>
  <w:num w:numId="90">
    <w:abstractNumId w:val="53"/>
  </w:num>
  <w:num w:numId="91">
    <w:abstractNumId w:val="34"/>
  </w:num>
  <w:num w:numId="92">
    <w:abstractNumId w:val="96"/>
  </w:num>
  <w:num w:numId="93">
    <w:abstractNumId w:val="62"/>
  </w:num>
  <w:num w:numId="94">
    <w:abstractNumId w:val="60"/>
  </w:num>
  <w:num w:numId="95">
    <w:abstractNumId w:val="102"/>
  </w:num>
  <w:num w:numId="96">
    <w:abstractNumId w:val="14"/>
  </w:num>
  <w:num w:numId="97">
    <w:abstractNumId w:val="32"/>
  </w:num>
  <w:num w:numId="98">
    <w:abstractNumId w:val="21"/>
  </w:num>
  <w:num w:numId="99">
    <w:abstractNumId w:val="49"/>
  </w:num>
  <w:num w:numId="100">
    <w:abstractNumId w:val="61"/>
  </w:num>
  <w:num w:numId="101">
    <w:abstractNumId w:val="57"/>
  </w:num>
  <w:num w:numId="102">
    <w:abstractNumId w:val="75"/>
  </w:num>
  <w:num w:numId="103">
    <w:abstractNumId w:val="29"/>
  </w:num>
  <w:num w:numId="104">
    <w:abstractNumId w:val="51"/>
  </w:num>
  <w:num w:numId="105">
    <w:abstractNumId w:val="80"/>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7"/>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3C27"/>
    <w:rsid w:val="000012DA"/>
    <w:rsid w:val="000025D4"/>
    <w:rsid w:val="0000453E"/>
    <w:rsid w:val="000045A9"/>
    <w:rsid w:val="00006DA9"/>
    <w:rsid w:val="00007E9F"/>
    <w:rsid w:val="00007EFC"/>
    <w:rsid w:val="00013507"/>
    <w:rsid w:val="000136B0"/>
    <w:rsid w:val="00014272"/>
    <w:rsid w:val="0001665D"/>
    <w:rsid w:val="00016DD0"/>
    <w:rsid w:val="000174AF"/>
    <w:rsid w:val="00017CDE"/>
    <w:rsid w:val="00025BC6"/>
    <w:rsid w:val="00025CF3"/>
    <w:rsid w:val="00026155"/>
    <w:rsid w:val="00027578"/>
    <w:rsid w:val="00027B6F"/>
    <w:rsid w:val="00030BD8"/>
    <w:rsid w:val="000312EF"/>
    <w:rsid w:val="00032E8D"/>
    <w:rsid w:val="0003351B"/>
    <w:rsid w:val="00035144"/>
    <w:rsid w:val="00036070"/>
    <w:rsid w:val="0003685C"/>
    <w:rsid w:val="000404F2"/>
    <w:rsid w:val="00041E4F"/>
    <w:rsid w:val="00042486"/>
    <w:rsid w:val="00043024"/>
    <w:rsid w:val="000473B0"/>
    <w:rsid w:val="000504CD"/>
    <w:rsid w:val="00050AA7"/>
    <w:rsid w:val="0005181D"/>
    <w:rsid w:val="000528A5"/>
    <w:rsid w:val="00053AE6"/>
    <w:rsid w:val="00053E0C"/>
    <w:rsid w:val="0005492F"/>
    <w:rsid w:val="00057E59"/>
    <w:rsid w:val="00057E8E"/>
    <w:rsid w:val="00060433"/>
    <w:rsid w:val="00062F04"/>
    <w:rsid w:val="0006332E"/>
    <w:rsid w:val="0006684D"/>
    <w:rsid w:val="0006689F"/>
    <w:rsid w:val="00067B0E"/>
    <w:rsid w:val="00070065"/>
    <w:rsid w:val="00070679"/>
    <w:rsid w:val="00072F7A"/>
    <w:rsid w:val="00075B2C"/>
    <w:rsid w:val="00076BDA"/>
    <w:rsid w:val="000820D1"/>
    <w:rsid w:val="0008445C"/>
    <w:rsid w:val="00086782"/>
    <w:rsid w:val="0009002F"/>
    <w:rsid w:val="00090A28"/>
    <w:rsid w:val="00090F73"/>
    <w:rsid w:val="000922F0"/>
    <w:rsid w:val="0009454B"/>
    <w:rsid w:val="0009522C"/>
    <w:rsid w:val="000A2103"/>
    <w:rsid w:val="000A4CC2"/>
    <w:rsid w:val="000A68AA"/>
    <w:rsid w:val="000A6930"/>
    <w:rsid w:val="000A77B9"/>
    <w:rsid w:val="000B311E"/>
    <w:rsid w:val="000B5CE9"/>
    <w:rsid w:val="000B66A8"/>
    <w:rsid w:val="000C03E3"/>
    <w:rsid w:val="000C2C1B"/>
    <w:rsid w:val="000D032A"/>
    <w:rsid w:val="000D0517"/>
    <w:rsid w:val="000D09D4"/>
    <w:rsid w:val="000D2DEF"/>
    <w:rsid w:val="000D67A1"/>
    <w:rsid w:val="000E09FA"/>
    <w:rsid w:val="000E126E"/>
    <w:rsid w:val="000E16E2"/>
    <w:rsid w:val="000E4281"/>
    <w:rsid w:val="000E75FE"/>
    <w:rsid w:val="000E7660"/>
    <w:rsid w:val="000E7F22"/>
    <w:rsid w:val="000F1565"/>
    <w:rsid w:val="000F1AD6"/>
    <w:rsid w:val="000F6C66"/>
    <w:rsid w:val="00101462"/>
    <w:rsid w:val="001016DC"/>
    <w:rsid w:val="00104BBF"/>
    <w:rsid w:val="001066C7"/>
    <w:rsid w:val="00110844"/>
    <w:rsid w:val="00110F8A"/>
    <w:rsid w:val="001118B0"/>
    <w:rsid w:val="00113250"/>
    <w:rsid w:val="001140DB"/>
    <w:rsid w:val="00115228"/>
    <w:rsid w:val="00116679"/>
    <w:rsid w:val="001202A2"/>
    <w:rsid w:val="001216CC"/>
    <w:rsid w:val="00121C62"/>
    <w:rsid w:val="00122FC8"/>
    <w:rsid w:val="00123CCC"/>
    <w:rsid w:val="00124129"/>
    <w:rsid w:val="001244F5"/>
    <w:rsid w:val="00125C6C"/>
    <w:rsid w:val="00126481"/>
    <w:rsid w:val="00131A98"/>
    <w:rsid w:val="00133359"/>
    <w:rsid w:val="00134854"/>
    <w:rsid w:val="00134A7A"/>
    <w:rsid w:val="00136A63"/>
    <w:rsid w:val="00137801"/>
    <w:rsid w:val="00140B50"/>
    <w:rsid w:val="00141C07"/>
    <w:rsid w:val="00141D5A"/>
    <w:rsid w:val="0015066F"/>
    <w:rsid w:val="001526A8"/>
    <w:rsid w:val="00152C73"/>
    <w:rsid w:val="00152C88"/>
    <w:rsid w:val="00152C8C"/>
    <w:rsid w:val="0015384B"/>
    <w:rsid w:val="00154C01"/>
    <w:rsid w:val="00155A31"/>
    <w:rsid w:val="00155DF9"/>
    <w:rsid w:val="00161EA8"/>
    <w:rsid w:val="00162EA9"/>
    <w:rsid w:val="00165997"/>
    <w:rsid w:val="00165A9F"/>
    <w:rsid w:val="00167ED7"/>
    <w:rsid w:val="001724FE"/>
    <w:rsid w:val="00172ACD"/>
    <w:rsid w:val="00173A00"/>
    <w:rsid w:val="00175955"/>
    <w:rsid w:val="00177499"/>
    <w:rsid w:val="00180AE3"/>
    <w:rsid w:val="00180D88"/>
    <w:rsid w:val="00180F9C"/>
    <w:rsid w:val="00181135"/>
    <w:rsid w:val="001813C7"/>
    <w:rsid w:val="00181D81"/>
    <w:rsid w:val="00184161"/>
    <w:rsid w:val="00184D33"/>
    <w:rsid w:val="00186DC6"/>
    <w:rsid w:val="00190611"/>
    <w:rsid w:val="00191349"/>
    <w:rsid w:val="00192426"/>
    <w:rsid w:val="00192E75"/>
    <w:rsid w:val="00194247"/>
    <w:rsid w:val="001963C3"/>
    <w:rsid w:val="001A0655"/>
    <w:rsid w:val="001A1FC9"/>
    <w:rsid w:val="001A40F5"/>
    <w:rsid w:val="001A5313"/>
    <w:rsid w:val="001A5787"/>
    <w:rsid w:val="001B02E1"/>
    <w:rsid w:val="001B0DEE"/>
    <w:rsid w:val="001C2B06"/>
    <w:rsid w:val="001C4422"/>
    <w:rsid w:val="001C4996"/>
    <w:rsid w:val="001C5028"/>
    <w:rsid w:val="001D052A"/>
    <w:rsid w:val="001D12C5"/>
    <w:rsid w:val="001D1BF7"/>
    <w:rsid w:val="001D1C75"/>
    <w:rsid w:val="001D1ECF"/>
    <w:rsid w:val="001D4E01"/>
    <w:rsid w:val="001D5165"/>
    <w:rsid w:val="001D7619"/>
    <w:rsid w:val="001E0D9E"/>
    <w:rsid w:val="001E20E3"/>
    <w:rsid w:val="001E3948"/>
    <w:rsid w:val="001E5F9B"/>
    <w:rsid w:val="001E6059"/>
    <w:rsid w:val="001E79A9"/>
    <w:rsid w:val="001F2570"/>
    <w:rsid w:val="001F2745"/>
    <w:rsid w:val="001F4259"/>
    <w:rsid w:val="001F4746"/>
    <w:rsid w:val="001F6B95"/>
    <w:rsid w:val="002013CE"/>
    <w:rsid w:val="0020303A"/>
    <w:rsid w:val="00203ACF"/>
    <w:rsid w:val="00204088"/>
    <w:rsid w:val="002042C0"/>
    <w:rsid w:val="00204648"/>
    <w:rsid w:val="00205C2D"/>
    <w:rsid w:val="002166A0"/>
    <w:rsid w:val="0022049B"/>
    <w:rsid w:val="00220526"/>
    <w:rsid w:val="00221FDF"/>
    <w:rsid w:val="0022279C"/>
    <w:rsid w:val="00222A8C"/>
    <w:rsid w:val="00224A1C"/>
    <w:rsid w:val="00225BB8"/>
    <w:rsid w:val="00231F78"/>
    <w:rsid w:val="0023302D"/>
    <w:rsid w:val="002338A6"/>
    <w:rsid w:val="00233A31"/>
    <w:rsid w:val="00234406"/>
    <w:rsid w:val="00234E29"/>
    <w:rsid w:val="00235282"/>
    <w:rsid w:val="00240D65"/>
    <w:rsid w:val="00247B6F"/>
    <w:rsid w:val="002526E0"/>
    <w:rsid w:val="00252A22"/>
    <w:rsid w:val="002538DE"/>
    <w:rsid w:val="0025451F"/>
    <w:rsid w:val="00257372"/>
    <w:rsid w:val="00260E18"/>
    <w:rsid w:val="00260FB4"/>
    <w:rsid w:val="002610B7"/>
    <w:rsid w:val="00262795"/>
    <w:rsid w:val="00264416"/>
    <w:rsid w:val="00265B7F"/>
    <w:rsid w:val="002663F0"/>
    <w:rsid w:val="0026697A"/>
    <w:rsid w:val="00266994"/>
    <w:rsid w:val="002669E9"/>
    <w:rsid w:val="00267D96"/>
    <w:rsid w:val="002725FF"/>
    <w:rsid w:val="00273417"/>
    <w:rsid w:val="00273DFF"/>
    <w:rsid w:val="00274D85"/>
    <w:rsid w:val="00277560"/>
    <w:rsid w:val="00280A5D"/>
    <w:rsid w:val="00282DDD"/>
    <w:rsid w:val="0028377B"/>
    <w:rsid w:val="00283F13"/>
    <w:rsid w:val="00284637"/>
    <w:rsid w:val="00284CE1"/>
    <w:rsid w:val="002851C0"/>
    <w:rsid w:val="002857EE"/>
    <w:rsid w:val="002876C5"/>
    <w:rsid w:val="0029009C"/>
    <w:rsid w:val="00292CBB"/>
    <w:rsid w:val="0029332B"/>
    <w:rsid w:val="00293BC0"/>
    <w:rsid w:val="00293CC8"/>
    <w:rsid w:val="00295309"/>
    <w:rsid w:val="00297D86"/>
    <w:rsid w:val="002A14C6"/>
    <w:rsid w:val="002A2090"/>
    <w:rsid w:val="002A24F1"/>
    <w:rsid w:val="002A2C56"/>
    <w:rsid w:val="002A36E2"/>
    <w:rsid w:val="002A77CD"/>
    <w:rsid w:val="002A7A5D"/>
    <w:rsid w:val="002B00CE"/>
    <w:rsid w:val="002B30FA"/>
    <w:rsid w:val="002B4B0F"/>
    <w:rsid w:val="002B4E60"/>
    <w:rsid w:val="002B4F3B"/>
    <w:rsid w:val="002B518C"/>
    <w:rsid w:val="002B54D3"/>
    <w:rsid w:val="002B7008"/>
    <w:rsid w:val="002B736E"/>
    <w:rsid w:val="002C22A2"/>
    <w:rsid w:val="002C243C"/>
    <w:rsid w:val="002C28FE"/>
    <w:rsid w:val="002C354F"/>
    <w:rsid w:val="002C3841"/>
    <w:rsid w:val="002D07A0"/>
    <w:rsid w:val="002D1613"/>
    <w:rsid w:val="002D4248"/>
    <w:rsid w:val="002D459C"/>
    <w:rsid w:val="002D4F04"/>
    <w:rsid w:val="002E166A"/>
    <w:rsid w:val="002E3921"/>
    <w:rsid w:val="002E39AE"/>
    <w:rsid w:val="002E5994"/>
    <w:rsid w:val="002E5CD0"/>
    <w:rsid w:val="002E7612"/>
    <w:rsid w:val="002F18EE"/>
    <w:rsid w:val="002F24B0"/>
    <w:rsid w:val="002F3288"/>
    <w:rsid w:val="002F3C8C"/>
    <w:rsid w:val="002F3E4E"/>
    <w:rsid w:val="0030091A"/>
    <w:rsid w:val="00301416"/>
    <w:rsid w:val="0030325C"/>
    <w:rsid w:val="00303631"/>
    <w:rsid w:val="0030421A"/>
    <w:rsid w:val="00304786"/>
    <w:rsid w:val="00305CAC"/>
    <w:rsid w:val="00306EBA"/>
    <w:rsid w:val="00307D62"/>
    <w:rsid w:val="00313EB6"/>
    <w:rsid w:val="00314942"/>
    <w:rsid w:val="00314980"/>
    <w:rsid w:val="00315FAB"/>
    <w:rsid w:val="00322ADF"/>
    <w:rsid w:val="00322EC8"/>
    <w:rsid w:val="00323CBD"/>
    <w:rsid w:val="00324527"/>
    <w:rsid w:val="003268F0"/>
    <w:rsid w:val="00330051"/>
    <w:rsid w:val="00330793"/>
    <w:rsid w:val="0033252A"/>
    <w:rsid w:val="00332558"/>
    <w:rsid w:val="0033448D"/>
    <w:rsid w:val="00336887"/>
    <w:rsid w:val="003370EC"/>
    <w:rsid w:val="00341CB8"/>
    <w:rsid w:val="00343E20"/>
    <w:rsid w:val="003451FC"/>
    <w:rsid w:val="003456CC"/>
    <w:rsid w:val="00345CA1"/>
    <w:rsid w:val="00345EA6"/>
    <w:rsid w:val="00347CDD"/>
    <w:rsid w:val="00350B82"/>
    <w:rsid w:val="00352675"/>
    <w:rsid w:val="00354955"/>
    <w:rsid w:val="00355016"/>
    <w:rsid w:val="003562E1"/>
    <w:rsid w:val="003565B5"/>
    <w:rsid w:val="00361B0B"/>
    <w:rsid w:val="00363D67"/>
    <w:rsid w:val="00366395"/>
    <w:rsid w:val="00366686"/>
    <w:rsid w:val="00367D24"/>
    <w:rsid w:val="0037185D"/>
    <w:rsid w:val="00371890"/>
    <w:rsid w:val="00373188"/>
    <w:rsid w:val="00374398"/>
    <w:rsid w:val="0037557F"/>
    <w:rsid w:val="00377034"/>
    <w:rsid w:val="0037725A"/>
    <w:rsid w:val="00380916"/>
    <w:rsid w:val="0038219E"/>
    <w:rsid w:val="003846DA"/>
    <w:rsid w:val="00385A30"/>
    <w:rsid w:val="003907B0"/>
    <w:rsid w:val="0039103B"/>
    <w:rsid w:val="003923F1"/>
    <w:rsid w:val="00393EEB"/>
    <w:rsid w:val="0039400F"/>
    <w:rsid w:val="0039481A"/>
    <w:rsid w:val="00394A2C"/>
    <w:rsid w:val="00397DB3"/>
    <w:rsid w:val="003A18D7"/>
    <w:rsid w:val="003A3F6A"/>
    <w:rsid w:val="003B0730"/>
    <w:rsid w:val="003B09C1"/>
    <w:rsid w:val="003B232C"/>
    <w:rsid w:val="003B6109"/>
    <w:rsid w:val="003C186B"/>
    <w:rsid w:val="003C1BBB"/>
    <w:rsid w:val="003C29C7"/>
    <w:rsid w:val="003C6203"/>
    <w:rsid w:val="003C7D3B"/>
    <w:rsid w:val="003D5B00"/>
    <w:rsid w:val="003D6251"/>
    <w:rsid w:val="003D7666"/>
    <w:rsid w:val="003E635E"/>
    <w:rsid w:val="003E6413"/>
    <w:rsid w:val="003E6FE9"/>
    <w:rsid w:val="003E7E44"/>
    <w:rsid w:val="003F0F31"/>
    <w:rsid w:val="003F1D7D"/>
    <w:rsid w:val="003F214C"/>
    <w:rsid w:val="003F2546"/>
    <w:rsid w:val="003F2D3A"/>
    <w:rsid w:val="003F362D"/>
    <w:rsid w:val="00402460"/>
    <w:rsid w:val="00402848"/>
    <w:rsid w:val="00407E5A"/>
    <w:rsid w:val="00411318"/>
    <w:rsid w:val="004115D0"/>
    <w:rsid w:val="00411B35"/>
    <w:rsid w:val="00412EAC"/>
    <w:rsid w:val="00413321"/>
    <w:rsid w:val="00416480"/>
    <w:rsid w:val="0041715F"/>
    <w:rsid w:val="004212C9"/>
    <w:rsid w:val="00422289"/>
    <w:rsid w:val="00422907"/>
    <w:rsid w:val="004234C6"/>
    <w:rsid w:val="0042433E"/>
    <w:rsid w:val="00425036"/>
    <w:rsid w:val="004269EB"/>
    <w:rsid w:val="004274CD"/>
    <w:rsid w:val="0042771C"/>
    <w:rsid w:val="0043237C"/>
    <w:rsid w:val="0043276C"/>
    <w:rsid w:val="0043349A"/>
    <w:rsid w:val="00435120"/>
    <w:rsid w:val="00435D3F"/>
    <w:rsid w:val="00436C7F"/>
    <w:rsid w:val="0043779F"/>
    <w:rsid w:val="00437A28"/>
    <w:rsid w:val="00437CFD"/>
    <w:rsid w:val="0044134F"/>
    <w:rsid w:val="00441D9C"/>
    <w:rsid w:val="004420DF"/>
    <w:rsid w:val="00442904"/>
    <w:rsid w:val="00445CB9"/>
    <w:rsid w:val="00446012"/>
    <w:rsid w:val="0044622B"/>
    <w:rsid w:val="0044648D"/>
    <w:rsid w:val="00446A79"/>
    <w:rsid w:val="00446B29"/>
    <w:rsid w:val="00446E9A"/>
    <w:rsid w:val="00446EDB"/>
    <w:rsid w:val="004471E9"/>
    <w:rsid w:val="0045012C"/>
    <w:rsid w:val="00450940"/>
    <w:rsid w:val="00451EB4"/>
    <w:rsid w:val="004525BE"/>
    <w:rsid w:val="00455580"/>
    <w:rsid w:val="004555E1"/>
    <w:rsid w:val="00456873"/>
    <w:rsid w:val="0045782F"/>
    <w:rsid w:val="00457C4B"/>
    <w:rsid w:val="00460549"/>
    <w:rsid w:val="00461FC7"/>
    <w:rsid w:val="004632EE"/>
    <w:rsid w:val="00463BBD"/>
    <w:rsid w:val="0046426C"/>
    <w:rsid w:val="00466053"/>
    <w:rsid w:val="00472D81"/>
    <w:rsid w:val="00474A9A"/>
    <w:rsid w:val="00476E49"/>
    <w:rsid w:val="00476EBB"/>
    <w:rsid w:val="0047747B"/>
    <w:rsid w:val="00477607"/>
    <w:rsid w:val="00481F95"/>
    <w:rsid w:val="004844CE"/>
    <w:rsid w:val="0048454A"/>
    <w:rsid w:val="00485036"/>
    <w:rsid w:val="00492EA8"/>
    <w:rsid w:val="00493B53"/>
    <w:rsid w:val="00493F2F"/>
    <w:rsid w:val="00496372"/>
    <w:rsid w:val="004963CD"/>
    <w:rsid w:val="004A0E63"/>
    <w:rsid w:val="004A2A3A"/>
    <w:rsid w:val="004A2F09"/>
    <w:rsid w:val="004A301A"/>
    <w:rsid w:val="004A3678"/>
    <w:rsid w:val="004A395A"/>
    <w:rsid w:val="004A3BC4"/>
    <w:rsid w:val="004A49AA"/>
    <w:rsid w:val="004A6040"/>
    <w:rsid w:val="004A65DB"/>
    <w:rsid w:val="004A6DFE"/>
    <w:rsid w:val="004B1BB6"/>
    <w:rsid w:val="004B2019"/>
    <w:rsid w:val="004B2F27"/>
    <w:rsid w:val="004B39EB"/>
    <w:rsid w:val="004B3C5A"/>
    <w:rsid w:val="004B4416"/>
    <w:rsid w:val="004B56D2"/>
    <w:rsid w:val="004B594B"/>
    <w:rsid w:val="004B723F"/>
    <w:rsid w:val="004C000A"/>
    <w:rsid w:val="004C2730"/>
    <w:rsid w:val="004C6799"/>
    <w:rsid w:val="004C6C8D"/>
    <w:rsid w:val="004D114E"/>
    <w:rsid w:val="004D1521"/>
    <w:rsid w:val="004E0593"/>
    <w:rsid w:val="004E073B"/>
    <w:rsid w:val="004E19B0"/>
    <w:rsid w:val="004E2627"/>
    <w:rsid w:val="004E3F67"/>
    <w:rsid w:val="004E742D"/>
    <w:rsid w:val="004F03CD"/>
    <w:rsid w:val="004F049C"/>
    <w:rsid w:val="004F21AC"/>
    <w:rsid w:val="004F29C3"/>
    <w:rsid w:val="004F7735"/>
    <w:rsid w:val="0050084F"/>
    <w:rsid w:val="00502E5E"/>
    <w:rsid w:val="0050343B"/>
    <w:rsid w:val="005045EA"/>
    <w:rsid w:val="005054F3"/>
    <w:rsid w:val="00505592"/>
    <w:rsid w:val="005073BE"/>
    <w:rsid w:val="00510C9D"/>
    <w:rsid w:val="00512D38"/>
    <w:rsid w:val="00513158"/>
    <w:rsid w:val="00514702"/>
    <w:rsid w:val="00515A96"/>
    <w:rsid w:val="00516360"/>
    <w:rsid w:val="00521541"/>
    <w:rsid w:val="00521B1C"/>
    <w:rsid w:val="0052207C"/>
    <w:rsid w:val="005224BA"/>
    <w:rsid w:val="00523FEE"/>
    <w:rsid w:val="00526B7C"/>
    <w:rsid w:val="00526D97"/>
    <w:rsid w:val="005278F6"/>
    <w:rsid w:val="00527D27"/>
    <w:rsid w:val="00531598"/>
    <w:rsid w:val="0053265E"/>
    <w:rsid w:val="00533A84"/>
    <w:rsid w:val="00537381"/>
    <w:rsid w:val="00537F3F"/>
    <w:rsid w:val="005414D5"/>
    <w:rsid w:val="00541C60"/>
    <w:rsid w:val="005423F0"/>
    <w:rsid w:val="005436B3"/>
    <w:rsid w:val="00543C27"/>
    <w:rsid w:val="00543F8B"/>
    <w:rsid w:val="00544042"/>
    <w:rsid w:val="00545A07"/>
    <w:rsid w:val="00546217"/>
    <w:rsid w:val="005504E2"/>
    <w:rsid w:val="00550884"/>
    <w:rsid w:val="00554C72"/>
    <w:rsid w:val="00556493"/>
    <w:rsid w:val="005609D2"/>
    <w:rsid w:val="005610E4"/>
    <w:rsid w:val="005652DA"/>
    <w:rsid w:val="00566733"/>
    <w:rsid w:val="00567BFB"/>
    <w:rsid w:val="00571159"/>
    <w:rsid w:val="0057149C"/>
    <w:rsid w:val="005720C9"/>
    <w:rsid w:val="00572D42"/>
    <w:rsid w:val="00575819"/>
    <w:rsid w:val="00575A6C"/>
    <w:rsid w:val="00576CAB"/>
    <w:rsid w:val="00584F2D"/>
    <w:rsid w:val="005855BC"/>
    <w:rsid w:val="00586910"/>
    <w:rsid w:val="00594B54"/>
    <w:rsid w:val="00595248"/>
    <w:rsid w:val="005954A0"/>
    <w:rsid w:val="00595953"/>
    <w:rsid w:val="005A04BA"/>
    <w:rsid w:val="005A2541"/>
    <w:rsid w:val="005A27E5"/>
    <w:rsid w:val="005A6DEF"/>
    <w:rsid w:val="005B13D0"/>
    <w:rsid w:val="005B1A4F"/>
    <w:rsid w:val="005B5596"/>
    <w:rsid w:val="005B5622"/>
    <w:rsid w:val="005B58B7"/>
    <w:rsid w:val="005B5B51"/>
    <w:rsid w:val="005C07EA"/>
    <w:rsid w:val="005C2466"/>
    <w:rsid w:val="005C4396"/>
    <w:rsid w:val="005C6675"/>
    <w:rsid w:val="005C6B79"/>
    <w:rsid w:val="005C709F"/>
    <w:rsid w:val="005C795F"/>
    <w:rsid w:val="005D03E6"/>
    <w:rsid w:val="005D17ED"/>
    <w:rsid w:val="005D2E6D"/>
    <w:rsid w:val="005D47A4"/>
    <w:rsid w:val="005D47BF"/>
    <w:rsid w:val="005D6B0A"/>
    <w:rsid w:val="005E2296"/>
    <w:rsid w:val="005E2850"/>
    <w:rsid w:val="005E49E3"/>
    <w:rsid w:val="005E51C8"/>
    <w:rsid w:val="005E52D3"/>
    <w:rsid w:val="005E6656"/>
    <w:rsid w:val="005E7363"/>
    <w:rsid w:val="005F30FD"/>
    <w:rsid w:val="005F4215"/>
    <w:rsid w:val="005F5F60"/>
    <w:rsid w:val="006032DB"/>
    <w:rsid w:val="006039A5"/>
    <w:rsid w:val="00605BCF"/>
    <w:rsid w:val="0060687D"/>
    <w:rsid w:val="00615A29"/>
    <w:rsid w:val="0061660F"/>
    <w:rsid w:val="0061777C"/>
    <w:rsid w:val="00620046"/>
    <w:rsid w:val="00620BF3"/>
    <w:rsid w:val="00621525"/>
    <w:rsid w:val="00621C2E"/>
    <w:rsid w:val="0062367F"/>
    <w:rsid w:val="00626F14"/>
    <w:rsid w:val="006331C6"/>
    <w:rsid w:val="00635714"/>
    <w:rsid w:val="00635F71"/>
    <w:rsid w:val="00636395"/>
    <w:rsid w:val="00636495"/>
    <w:rsid w:val="00636E58"/>
    <w:rsid w:val="006402BA"/>
    <w:rsid w:val="00644D9B"/>
    <w:rsid w:val="00645F2E"/>
    <w:rsid w:val="00646485"/>
    <w:rsid w:val="00651241"/>
    <w:rsid w:val="00651834"/>
    <w:rsid w:val="00655CD7"/>
    <w:rsid w:val="006574B0"/>
    <w:rsid w:val="006617A7"/>
    <w:rsid w:val="006623AC"/>
    <w:rsid w:val="0066342A"/>
    <w:rsid w:val="00664F15"/>
    <w:rsid w:val="00670C0A"/>
    <w:rsid w:val="00670F62"/>
    <w:rsid w:val="0067126C"/>
    <w:rsid w:val="006720D9"/>
    <w:rsid w:val="006726D6"/>
    <w:rsid w:val="00674460"/>
    <w:rsid w:val="00677EFB"/>
    <w:rsid w:val="00680BFF"/>
    <w:rsid w:val="006817F6"/>
    <w:rsid w:val="00682FD8"/>
    <w:rsid w:val="00683262"/>
    <w:rsid w:val="006836A2"/>
    <w:rsid w:val="00683D9E"/>
    <w:rsid w:val="00692B6C"/>
    <w:rsid w:val="0069398D"/>
    <w:rsid w:val="00697089"/>
    <w:rsid w:val="006A058A"/>
    <w:rsid w:val="006A20AC"/>
    <w:rsid w:val="006A4330"/>
    <w:rsid w:val="006A6687"/>
    <w:rsid w:val="006A6E54"/>
    <w:rsid w:val="006A7442"/>
    <w:rsid w:val="006A7BED"/>
    <w:rsid w:val="006B1521"/>
    <w:rsid w:val="006B551F"/>
    <w:rsid w:val="006B570D"/>
    <w:rsid w:val="006B59FC"/>
    <w:rsid w:val="006B5C25"/>
    <w:rsid w:val="006C0DD3"/>
    <w:rsid w:val="006C1996"/>
    <w:rsid w:val="006C1AFE"/>
    <w:rsid w:val="006C749D"/>
    <w:rsid w:val="006C7A2F"/>
    <w:rsid w:val="006D001C"/>
    <w:rsid w:val="006D2F52"/>
    <w:rsid w:val="006D3530"/>
    <w:rsid w:val="006D4FEF"/>
    <w:rsid w:val="006D6699"/>
    <w:rsid w:val="006D74EA"/>
    <w:rsid w:val="006E20C1"/>
    <w:rsid w:val="006E3A4D"/>
    <w:rsid w:val="006E51CB"/>
    <w:rsid w:val="006E7B5C"/>
    <w:rsid w:val="006F109C"/>
    <w:rsid w:val="006F1AFD"/>
    <w:rsid w:val="006F2D7F"/>
    <w:rsid w:val="006F314F"/>
    <w:rsid w:val="006F3391"/>
    <w:rsid w:val="006F79BD"/>
    <w:rsid w:val="006F79FF"/>
    <w:rsid w:val="00700A19"/>
    <w:rsid w:val="00700F87"/>
    <w:rsid w:val="00703387"/>
    <w:rsid w:val="00704E8B"/>
    <w:rsid w:val="00710B79"/>
    <w:rsid w:val="00712130"/>
    <w:rsid w:val="007127E5"/>
    <w:rsid w:val="00715373"/>
    <w:rsid w:val="0071645A"/>
    <w:rsid w:val="00723D43"/>
    <w:rsid w:val="0072690B"/>
    <w:rsid w:val="007271A8"/>
    <w:rsid w:val="00733DC6"/>
    <w:rsid w:val="007340C6"/>
    <w:rsid w:val="00734469"/>
    <w:rsid w:val="00734485"/>
    <w:rsid w:val="00734E78"/>
    <w:rsid w:val="0073526F"/>
    <w:rsid w:val="00735E7B"/>
    <w:rsid w:val="0073676B"/>
    <w:rsid w:val="00736B1C"/>
    <w:rsid w:val="00740188"/>
    <w:rsid w:val="0074335F"/>
    <w:rsid w:val="0074762F"/>
    <w:rsid w:val="00747836"/>
    <w:rsid w:val="00750549"/>
    <w:rsid w:val="0075451F"/>
    <w:rsid w:val="00755F5F"/>
    <w:rsid w:val="00756073"/>
    <w:rsid w:val="00757E3F"/>
    <w:rsid w:val="00762ABF"/>
    <w:rsid w:val="00764651"/>
    <w:rsid w:val="00766939"/>
    <w:rsid w:val="0077002A"/>
    <w:rsid w:val="00770548"/>
    <w:rsid w:val="007710AB"/>
    <w:rsid w:val="00772EC8"/>
    <w:rsid w:val="00772FBE"/>
    <w:rsid w:val="007732B7"/>
    <w:rsid w:val="00773FC5"/>
    <w:rsid w:val="007744B2"/>
    <w:rsid w:val="007747D5"/>
    <w:rsid w:val="00774BBC"/>
    <w:rsid w:val="007762B8"/>
    <w:rsid w:val="00776567"/>
    <w:rsid w:val="00777C07"/>
    <w:rsid w:val="00777C5A"/>
    <w:rsid w:val="00781EE8"/>
    <w:rsid w:val="00785F1B"/>
    <w:rsid w:val="007867E5"/>
    <w:rsid w:val="00787225"/>
    <w:rsid w:val="00790A08"/>
    <w:rsid w:val="00791E77"/>
    <w:rsid w:val="007936EC"/>
    <w:rsid w:val="00793A4E"/>
    <w:rsid w:val="0079458A"/>
    <w:rsid w:val="0079615E"/>
    <w:rsid w:val="007A226E"/>
    <w:rsid w:val="007A2A7F"/>
    <w:rsid w:val="007A362F"/>
    <w:rsid w:val="007A61A9"/>
    <w:rsid w:val="007B08E1"/>
    <w:rsid w:val="007B308E"/>
    <w:rsid w:val="007B67D9"/>
    <w:rsid w:val="007B714F"/>
    <w:rsid w:val="007B750B"/>
    <w:rsid w:val="007C4133"/>
    <w:rsid w:val="007C47BC"/>
    <w:rsid w:val="007C53F4"/>
    <w:rsid w:val="007D01C1"/>
    <w:rsid w:val="007D247F"/>
    <w:rsid w:val="007D336C"/>
    <w:rsid w:val="007D42A2"/>
    <w:rsid w:val="007D4444"/>
    <w:rsid w:val="007D5589"/>
    <w:rsid w:val="007D5E91"/>
    <w:rsid w:val="007D6125"/>
    <w:rsid w:val="007D648E"/>
    <w:rsid w:val="007E0577"/>
    <w:rsid w:val="007E0A83"/>
    <w:rsid w:val="007E1238"/>
    <w:rsid w:val="007E1B93"/>
    <w:rsid w:val="007E366A"/>
    <w:rsid w:val="007E5B3B"/>
    <w:rsid w:val="007E626B"/>
    <w:rsid w:val="007F006D"/>
    <w:rsid w:val="007F0756"/>
    <w:rsid w:val="007F1302"/>
    <w:rsid w:val="007F1E4A"/>
    <w:rsid w:val="007F33E2"/>
    <w:rsid w:val="007F503C"/>
    <w:rsid w:val="007F5721"/>
    <w:rsid w:val="007F72DC"/>
    <w:rsid w:val="007F7712"/>
    <w:rsid w:val="007F7978"/>
    <w:rsid w:val="00800821"/>
    <w:rsid w:val="00802B5F"/>
    <w:rsid w:val="00804137"/>
    <w:rsid w:val="008041BF"/>
    <w:rsid w:val="008045D4"/>
    <w:rsid w:val="0080543C"/>
    <w:rsid w:val="00805610"/>
    <w:rsid w:val="00805D64"/>
    <w:rsid w:val="00810EA9"/>
    <w:rsid w:val="008151D0"/>
    <w:rsid w:val="00815CDD"/>
    <w:rsid w:val="00816DBF"/>
    <w:rsid w:val="008174A3"/>
    <w:rsid w:val="00821F3A"/>
    <w:rsid w:val="00822E8B"/>
    <w:rsid w:val="0082390D"/>
    <w:rsid w:val="008240E2"/>
    <w:rsid w:val="00825F02"/>
    <w:rsid w:val="008270A8"/>
    <w:rsid w:val="00830605"/>
    <w:rsid w:val="00830A2E"/>
    <w:rsid w:val="008315D2"/>
    <w:rsid w:val="00832317"/>
    <w:rsid w:val="008326A7"/>
    <w:rsid w:val="008337B2"/>
    <w:rsid w:val="00834C93"/>
    <w:rsid w:val="00835024"/>
    <w:rsid w:val="00836187"/>
    <w:rsid w:val="00836407"/>
    <w:rsid w:val="00843E47"/>
    <w:rsid w:val="008451A9"/>
    <w:rsid w:val="0084545C"/>
    <w:rsid w:val="0084576B"/>
    <w:rsid w:val="00851F93"/>
    <w:rsid w:val="00852787"/>
    <w:rsid w:val="00856685"/>
    <w:rsid w:val="008573FF"/>
    <w:rsid w:val="00857C9E"/>
    <w:rsid w:val="0086221B"/>
    <w:rsid w:val="00863706"/>
    <w:rsid w:val="008654FE"/>
    <w:rsid w:val="00870DBF"/>
    <w:rsid w:val="00871501"/>
    <w:rsid w:val="00871A74"/>
    <w:rsid w:val="00871C15"/>
    <w:rsid w:val="00873C9B"/>
    <w:rsid w:val="0087413C"/>
    <w:rsid w:val="00874B65"/>
    <w:rsid w:val="00874C29"/>
    <w:rsid w:val="00875EFE"/>
    <w:rsid w:val="00876234"/>
    <w:rsid w:val="008770F5"/>
    <w:rsid w:val="00877904"/>
    <w:rsid w:val="00880A24"/>
    <w:rsid w:val="00880FD1"/>
    <w:rsid w:val="008815BA"/>
    <w:rsid w:val="0088181F"/>
    <w:rsid w:val="00884495"/>
    <w:rsid w:val="008850EE"/>
    <w:rsid w:val="0088578E"/>
    <w:rsid w:val="008868B2"/>
    <w:rsid w:val="00887017"/>
    <w:rsid w:val="0089041A"/>
    <w:rsid w:val="00891B26"/>
    <w:rsid w:val="00892EEE"/>
    <w:rsid w:val="008937F2"/>
    <w:rsid w:val="00894B66"/>
    <w:rsid w:val="00895FF4"/>
    <w:rsid w:val="0089688C"/>
    <w:rsid w:val="0089703B"/>
    <w:rsid w:val="008A0F21"/>
    <w:rsid w:val="008A144A"/>
    <w:rsid w:val="008A2188"/>
    <w:rsid w:val="008A25DE"/>
    <w:rsid w:val="008A2620"/>
    <w:rsid w:val="008A3151"/>
    <w:rsid w:val="008A4A2F"/>
    <w:rsid w:val="008A5007"/>
    <w:rsid w:val="008A5C28"/>
    <w:rsid w:val="008B2BD3"/>
    <w:rsid w:val="008B4151"/>
    <w:rsid w:val="008B49E8"/>
    <w:rsid w:val="008B56C1"/>
    <w:rsid w:val="008B73B1"/>
    <w:rsid w:val="008C225B"/>
    <w:rsid w:val="008C3A61"/>
    <w:rsid w:val="008C3C71"/>
    <w:rsid w:val="008C5019"/>
    <w:rsid w:val="008C5C2E"/>
    <w:rsid w:val="008D0A41"/>
    <w:rsid w:val="008D21CC"/>
    <w:rsid w:val="008D3350"/>
    <w:rsid w:val="008D57B6"/>
    <w:rsid w:val="008D5960"/>
    <w:rsid w:val="008E04CA"/>
    <w:rsid w:val="008E0513"/>
    <w:rsid w:val="008E1ED0"/>
    <w:rsid w:val="008E4664"/>
    <w:rsid w:val="008E4C3F"/>
    <w:rsid w:val="008E4E69"/>
    <w:rsid w:val="008E602B"/>
    <w:rsid w:val="008E641E"/>
    <w:rsid w:val="008E6761"/>
    <w:rsid w:val="008E6EBD"/>
    <w:rsid w:val="008F1FAE"/>
    <w:rsid w:val="008F335E"/>
    <w:rsid w:val="008F42B4"/>
    <w:rsid w:val="008F5D82"/>
    <w:rsid w:val="008F6631"/>
    <w:rsid w:val="008F7946"/>
    <w:rsid w:val="00900676"/>
    <w:rsid w:val="00900F17"/>
    <w:rsid w:val="009025F8"/>
    <w:rsid w:val="00903CB8"/>
    <w:rsid w:val="0090664D"/>
    <w:rsid w:val="009069A6"/>
    <w:rsid w:val="00911A54"/>
    <w:rsid w:val="00911F52"/>
    <w:rsid w:val="00912300"/>
    <w:rsid w:val="00913274"/>
    <w:rsid w:val="00913B1B"/>
    <w:rsid w:val="00914B4C"/>
    <w:rsid w:val="009172E0"/>
    <w:rsid w:val="00920C2B"/>
    <w:rsid w:val="009223E9"/>
    <w:rsid w:val="00922859"/>
    <w:rsid w:val="00922A56"/>
    <w:rsid w:val="00922B75"/>
    <w:rsid w:val="009258E5"/>
    <w:rsid w:val="0092644F"/>
    <w:rsid w:val="00926E5E"/>
    <w:rsid w:val="00927F38"/>
    <w:rsid w:val="009306A6"/>
    <w:rsid w:val="009307D9"/>
    <w:rsid w:val="0093402A"/>
    <w:rsid w:val="009352A5"/>
    <w:rsid w:val="00936068"/>
    <w:rsid w:val="00936445"/>
    <w:rsid w:val="009427C5"/>
    <w:rsid w:val="00943290"/>
    <w:rsid w:val="00944895"/>
    <w:rsid w:val="00950D80"/>
    <w:rsid w:val="00951472"/>
    <w:rsid w:val="00951B9B"/>
    <w:rsid w:val="00955C3A"/>
    <w:rsid w:val="00956977"/>
    <w:rsid w:val="00957790"/>
    <w:rsid w:val="00957A5A"/>
    <w:rsid w:val="00960BC5"/>
    <w:rsid w:val="00961D4B"/>
    <w:rsid w:val="009630DA"/>
    <w:rsid w:val="00963D96"/>
    <w:rsid w:val="00970E24"/>
    <w:rsid w:val="00971077"/>
    <w:rsid w:val="00971EF8"/>
    <w:rsid w:val="009728D9"/>
    <w:rsid w:val="009746AD"/>
    <w:rsid w:val="00976293"/>
    <w:rsid w:val="00976996"/>
    <w:rsid w:val="00977055"/>
    <w:rsid w:val="009775BC"/>
    <w:rsid w:val="00980333"/>
    <w:rsid w:val="0098272E"/>
    <w:rsid w:val="009840D4"/>
    <w:rsid w:val="00984654"/>
    <w:rsid w:val="009848D0"/>
    <w:rsid w:val="009867F1"/>
    <w:rsid w:val="0098773F"/>
    <w:rsid w:val="00987742"/>
    <w:rsid w:val="009905B9"/>
    <w:rsid w:val="00993E86"/>
    <w:rsid w:val="00994389"/>
    <w:rsid w:val="009A0730"/>
    <w:rsid w:val="009A102A"/>
    <w:rsid w:val="009A163B"/>
    <w:rsid w:val="009A1C5F"/>
    <w:rsid w:val="009A3BDD"/>
    <w:rsid w:val="009A59DD"/>
    <w:rsid w:val="009A670F"/>
    <w:rsid w:val="009A6F62"/>
    <w:rsid w:val="009A7767"/>
    <w:rsid w:val="009B0066"/>
    <w:rsid w:val="009B168E"/>
    <w:rsid w:val="009B1FC4"/>
    <w:rsid w:val="009B37EA"/>
    <w:rsid w:val="009B3AD2"/>
    <w:rsid w:val="009B44FC"/>
    <w:rsid w:val="009B6050"/>
    <w:rsid w:val="009B6B5B"/>
    <w:rsid w:val="009B7A4E"/>
    <w:rsid w:val="009C1C00"/>
    <w:rsid w:val="009C3104"/>
    <w:rsid w:val="009C436C"/>
    <w:rsid w:val="009C4F3E"/>
    <w:rsid w:val="009C5B21"/>
    <w:rsid w:val="009C7E6B"/>
    <w:rsid w:val="009D282A"/>
    <w:rsid w:val="009D313D"/>
    <w:rsid w:val="009D3327"/>
    <w:rsid w:val="009D3F08"/>
    <w:rsid w:val="009D45E9"/>
    <w:rsid w:val="009D5186"/>
    <w:rsid w:val="009D5B5C"/>
    <w:rsid w:val="009E003C"/>
    <w:rsid w:val="009E24F6"/>
    <w:rsid w:val="009E2BA1"/>
    <w:rsid w:val="009E2BF6"/>
    <w:rsid w:val="009E45C6"/>
    <w:rsid w:val="009E4638"/>
    <w:rsid w:val="009E50AC"/>
    <w:rsid w:val="009E512D"/>
    <w:rsid w:val="009E64CD"/>
    <w:rsid w:val="009F0AD0"/>
    <w:rsid w:val="009F1082"/>
    <w:rsid w:val="009F1AA9"/>
    <w:rsid w:val="009F46AE"/>
    <w:rsid w:val="009F47B8"/>
    <w:rsid w:val="009F5317"/>
    <w:rsid w:val="009F6075"/>
    <w:rsid w:val="00A0103F"/>
    <w:rsid w:val="00A01CF9"/>
    <w:rsid w:val="00A02C3E"/>
    <w:rsid w:val="00A02DD4"/>
    <w:rsid w:val="00A05453"/>
    <w:rsid w:val="00A056C4"/>
    <w:rsid w:val="00A07038"/>
    <w:rsid w:val="00A1108A"/>
    <w:rsid w:val="00A13F98"/>
    <w:rsid w:val="00A143EA"/>
    <w:rsid w:val="00A14A22"/>
    <w:rsid w:val="00A17C29"/>
    <w:rsid w:val="00A21AFE"/>
    <w:rsid w:val="00A228A4"/>
    <w:rsid w:val="00A257ED"/>
    <w:rsid w:val="00A25E05"/>
    <w:rsid w:val="00A27EDD"/>
    <w:rsid w:val="00A307CD"/>
    <w:rsid w:val="00A32AE2"/>
    <w:rsid w:val="00A33DA9"/>
    <w:rsid w:val="00A34713"/>
    <w:rsid w:val="00A35CD5"/>
    <w:rsid w:val="00A40157"/>
    <w:rsid w:val="00A41033"/>
    <w:rsid w:val="00A41196"/>
    <w:rsid w:val="00A424A4"/>
    <w:rsid w:val="00A42A5C"/>
    <w:rsid w:val="00A44134"/>
    <w:rsid w:val="00A45526"/>
    <w:rsid w:val="00A46B61"/>
    <w:rsid w:val="00A50428"/>
    <w:rsid w:val="00A525E7"/>
    <w:rsid w:val="00A53C92"/>
    <w:rsid w:val="00A53E1A"/>
    <w:rsid w:val="00A54E4B"/>
    <w:rsid w:val="00A5679A"/>
    <w:rsid w:val="00A567DC"/>
    <w:rsid w:val="00A60DE1"/>
    <w:rsid w:val="00A61201"/>
    <w:rsid w:val="00A632D0"/>
    <w:rsid w:val="00A6344E"/>
    <w:rsid w:val="00A64939"/>
    <w:rsid w:val="00A668D3"/>
    <w:rsid w:val="00A66D4C"/>
    <w:rsid w:val="00A67457"/>
    <w:rsid w:val="00A67D96"/>
    <w:rsid w:val="00A7283B"/>
    <w:rsid w:val="00A7364B"/>
    <w:rsid w:val="00A73924"/>
    <w:rsid w:val="00A73CA1"/>
    <w:rsid w:val="00A74AD1"/>
    <w:rsid w:val="00A7515A"/>
    <w:rsid w:val="00A752C1"/>
    <w:rsid w:val="00A76669"/>
    <w:rsid w:val="00A7681A"/>
    <w:rsid w:val="00A77D6D"/>
    <w:rsid w:val="00A80D23"/>
    <w:rsid w:val="00A83051"/>
    <w:rsid w:val="00A833E6"/>
    <w:rsid w:val="00A84479"/>
    <w:rsid w:val="00A862A9"/>
    <w:rsid w:val="00A87582"/>
    <w:rsid w:val="00A8763A"/>
    <w:rsid w:val="00A9103A"/>
    <w:rsid w:val="00A9175C"/>
    <w:rsid w:val="00A91F93"/>
    <w:rsid w:val="00A93E4A"/>
    <w:rsid w:val="00A959C6"/>
    <w:rsid w:val="00A970AA"/>
    <w:rsid w:val="00A9725D"/>
    <w:rsid w:val="00AA00AA"/>
    <w:rsid w:val="00AA03E1"/>
    <w:rsid w:val="00AA1425"/>
    <w:rsid w:val="00AA19C2"/>
    <w:rsid w:val="00AA2EBD"/>
    <w:rsid w:val="00AA4C72"/>
    <w:rsid w:val="00AA63BF"/>
    <w:rsid w:val="00AA727B"/>
    <w:rsid w:val="00AB0B6D"/>
    <w:rsid w:val="00AB22A7"/>
    <w:rsid w:val="00AB7AC4"/>
    <w:rsid w:val="00AB7D1D"/>
    <w:rsid w:val="00AC0309"/>
    <w:rsid w:val="00AC287F"/>
    <w:rsid w:val="00AC3EBD"/>
    <w:rsid w:val="00AC4CFF"/>
    <w:rsid w:val="00AC5C13"/>
    <w:rsid w:val="00AC7690"/>
    <w:rsid w:val="00AC7FCB"/>
    <w:rsid w:val="00AD18EB"/>
    <w:rsid w:val="00AD6D42"/>
    <w:rsid w:val="00AD7930"/>
    <w:rsid w:val="00AE0F48"/>
    <w:rsid w:val="00AE1263"/>
    <w:rsid w:val="00AE17B6"/>
    <w:rsid w:val="00AE494E"/>
    <w:rsid w:val="00AE7262"/>
    <w:rsid w:val="00AE79E5"/>
    <w:rsid w:val="00AF1A00"/>
    <w:rsid w:val="00AF4AFC"/>
    <w:rsid w:val="00AF5A3B"/>
    <w:rsid w:val="00AF6076"/>
    <w:rsid w:val="00AF64CB"/>
    <w:rsid w:val="00AF6902"/>
    <w:rsid w:val="00B03369"/>
    <w:rsid w:val="00B06897"/>
    <w:rsid w:val="00B1078F"/>
    <w:rsid w:val="00B1449B"/>
    <w:rsid w:val="00B15236"/>
    <w:rsid w:val="00B15429"/>
    <w:rsid w:val="00B15722"/>
    <w:rsid w:val="00B15A75"/>
    <w:rsid w:val="00B16A38"/>
    <w:rsid w:val="00B170E9"/>
    <w:rsid w:val="00B1711F"/>
    <w:rsid w:val="00B17234"/>
    <w:rsid w:val="00B17C93"/>
    <w:rsid w:val="00B207D9"/>
    <w:rsid w:val="00B20EF8"/>
    <w:rsid w:val="00B2224A"/>
    <w:rsid w:val="00B232C6"/>
    <w:rsid w:val="00B241FB"/>
    <w:rsid w:val="00B249DD"/>
    <w:rsid w:val="00B24A2C"/>
    <w:rsid w:val="00B32BE1"/>
    <w:rsid w:val="00B35736"/>
    <w:rsid w:val="00B35E95"/>
    <w:rsid w:val="00B4067A"/>
    <w:rsid w:val="00B421E1"/>
    <w:rsid w:val="00B44BA0"/>
    <w:rsid w:val="00B468DA"/>
    <w:rsid w:val="00B46968"/>
    <w:rsid w:val="00B51B25"/>
    <w:rsid w:val="00B52084"/>
    <w:rsid w:val="00B52837"/>
    <w:rsid w:val="00B542E2"/>
    <w:rsid w:val="00B56435"/>
    <w:rsid w:val="00B568FB"/>
    <w:rsid w:val="00B56D84"/>
    <w:rsid w:val="00B57C90"/>
    <w:rsid w:val="00B600B8"/>
    <w:rsid w:val="00B62952"/>
    <w:rsid w:val="00B62E59"/>
    <w:rsid w:val="00B6317F"/>
    <w:rsid w:val="00B64232"/>
    <w:rsid w:val="00B65115"/>
    <w:rsid w:val="00B65C15"/>
    <w:rsid w:val="00B67874"/>
    <w:rsid w:val="00B73AC3"/>
    <w:rsid w:val="00B73B3F"/>
    <w:rsid w:val="00B778E9"/>
    <w:rsid w:val="00B80005"/>
    <w:rsid w:val="00B8283E"/>
    <w:rsid w:val="00B82E32"/>
    <w:rsid w:val="00B839CC"/>
    <w:rsid w:val="00B84EAF"/>
    <w:rsid w:val="00B85D7A"/>
    <w:rsid w:val="00B86B0E"/>
    <w:rsid w:val="00B86B42"/>
    <w:rsid w:val="00B86C11"/>
    <w:rsid w:val="00B9247D"/>
    <w:rsid w:val="00B94CC2"/>
    <w:rsid w:val="00B97ABD"/>
    <w:rsid w:val="00BA0A5A"/>
    <w:rsid w:val="00BA37B3"/>
    <w:rsid w:val="00BA5EFB"/>
    <w:rsid w:val="00BA6729"/>
    <w:rsid w:val="00BB0809"/>
    <w:rsid w:val="00BB105C"/>
    <w:rsid w:val="00BB264F"/>
    <w:rsid w:val="00BB61B3"/>
    <w:rsid w:val="00BB6743"/>
    <w:rsid w:val="00BB6A23"/>
    <w:rsid w:val="00BB7694"/>
    <w:rsid w:val="00BB78E2"/>
    <w:rsid w:val="00BC4FE8"/>
    <w:rsid w:val="00BC6CD9"/>
    <w:rsid w:val="00BD33DA"/>
    <w:rsid w:val="00BD4EE0"/>
    <w:rsid w:val="00BD5CEF"/>
    <w:rsid w:val="00BD7064"/>
    <w:rsid w:val="00BE0891"/>
    <w:rsid w:val="00BE4C95"/>
    <w:rsid w:val="00BE5FBB"/>
    <w:rsid w:val="00BF232B"/>
    <w:rsid w:val="00BF3276"/>
    <w:rsid w:val="00BF37B1"/>
    <w:rsid w:val="00BF43A7"/>
    <w:rsid w:val="00BF467C"/>
    <w:rsid w:val="00BF4F90"/>
    <w:rsid w:val="00BF5331"/>
    <w:rsid w:val="00C016AC"/>
    <w:rsid w:val="00C027ED"/>
    <w:rsid w:val="00C04C23"/>
    <w:rsid w:val="00C1045F"/>
    <w:rsid w:val="00C138D6"/>
    <w:rsid w:val="00C13C19"/>
    <w:rsid w:val="00C14F10"/>
    <w:rsid w:val="00C1581A"/>
    <w:rsid w:val="00C17422"/>
    <w:rsid w:val="00C176FB"/>
    <w:rsid w:val="00C20421"/>
    <w:rsid w:val="00C214C9"/>
    <w:rsid w:val="00C21B26"/>
    <w:rsid w:val="00C268E1"/>
    <w:rsid w:val="00C273D1"/>
    <w:rsid w:val="00C3162C"/>
    <w:rsid w:val="00C32830"/>
    <w:rsid w:val="00C33AA8"/>
    <w:rsid w:val="00C34ED0"/>
    <w:rsid w:val="00C374E8"/>
    <w:rsid w:val="00C37587"/>
    <w:rsid w:val="00C3798A"/>
    <w:rsid w:val="00C41114"/>
    <w:rsid w:val="00C420C3"/>
    <w:rsid w:val="00C4262B"/>
    <w:rsid w:val="00C44176"/>
    <w:rsid w:val="00C44977"/>
    <w:rsid w:val="00C45854"/>
    <w:rsid w:val="00C45B16"/>
    <w:rsid w:val="00C46F1B"/>
    <w:rsid w:val="00C46F2E"/>
    <w:rsid w:val="00C50CD8"/>
    <w:rsid w:val="00C511BF"/>
    <w:rsid w:val="00C52527"/>
    <w:rsid w:val="00C5320F"/>
    <w:rsid w:val="00C53A0B"/>
    <w:rsid w:val="00C54C28"/>
    <w:rsid w:val="00C54D45"/>
    <w:rsid w:val="00C55BEC"/>
    <w:rsid w:val="00C56B2B"/>
    <w:rsid w:val="00C60079"/>
    <w:rsid w:val="00C6032D"/>
    <w:rsid w:val="00C60F8E"/>
    <w:rsid w:val="00C64658"/>
    <w:rsid w:val="00C666DB"/>
    <w:rsid w:val="00C67550"/>
    <w:rsid w:val="00C67DDA"/>
    <w:rsid w:val="00C67F5B"/>
    <w:rsid w:val="00C71583"/>
    <w:rsid w:val="00C735C1"/>
    <w:rsid w:val="00C745CE"/>
    <w:rsid w:val="00C75CE4"/>
    <w:rsid w:val="00C8100E"/>
    <w:rsid w:val="00C834BB"/>
    <w:rsid w:val="00C83B92"/>
    <w:rsid w:val="00C86B55"/>
    <w:rsid w:val="00C877ED"/>
    <w:rsid w:val="00C87A1A"/>
    <w:rsid w:val="00C903F2"/>
    <w:rsid w:val="00C9245D"/>
    <w:rsid w:val="00C9311C"/>
    <w:rsid w:val="00C9328B"/>
    <w:rsid w:val="00C96B00"/>
    <w:rsid w:val="00CA1BBD"/>
    <w:rsid w:val="00CA33BF"/>
    <w:rsid w:val="00CA572E"/>
    <w:rsid w:val="00CA6EB6"/>
    <w:rsid w:val="00CB1657"/>
    <w:rsid w:val="00CB236D"/>
    <w:rsid w:val="00CB2AFF"/>
    <w:rsid w:val="00CB4003"/>
    <w:rsid w:val="00CB5711"/>
    <w:rsid w:val="00CB63B7"/>
    <w:rsid w:val="00CB7040"/>
    <w:rsid w:val="00CB7084"/>
    <w:rsid w:val="00CC2EBF"/>
    <w:rsid w:val="00CC6BE7"/>
    <w:rsid w:val="00CC6F10"/>
    <w:rsid w:val="00CC721B"/>
    <w:rsid w:val="00CC7D69"/>
    <w:rsid w:val="00CD0211"/>
    <w:rsid w:val="00CD029D"/>
    <w:rsid w:val="00CD1B73"/>
    <w:rsid w:val="00CD1E97"/>
    <w:rsid w:val="00CD2595"/>
    <w:rsid w:val="00CD3280"/>
    <w:rsid w:val="00CD3FCF"/>
    <w:rsid w:val="00CD4285"/>
    <w:rsid w:val="00CD6CFB"/>
    <w:rsid w:val="00CE0147"/>
    <w:rsid w:val="00CE2356"/>
    <w:rsid w:val="00CE237D"/>
    <w:rsid w:val="00CE274C"/>
    <w:rsid w:val="00CE6BC2"/>
    <w:rsid w:val="00CE6F2D"/>
    <w:rsid w:val="00CE76EE"/>
    <w:rsid w:val="00CF02DC"/>
    <w:rsid w:val="00CF0D90"/>
    <w:rsid w:val="00CF5F1F"/>
    <w:rsid w:val="00CF6D54"/>
    <w:rsid w:val="00CF7B46"/>
    <w:rsid w:val="00D06526"/>
    <w:rsid w:val="00D10D11"/>
    <w:rsid w:val="00D115C4"/>
    <w:rsid w:val="00D1247C"/>
    <w:rsid w:val="00D12672"/>
    <w:rsid w:val="00D145FC"/>
    <w:rsid w:val="00D14F02"/>
    <w:rsid w:val="00D155A7"/>
    <w:rsid w:val="00D21302"/>
    <w:rsid w:val="00D2393F"/>
    <w:rsid w:val="00D3108E"/>
    <w:rsid w:val="00D31710"/>
    <w:rsid w:val="00D33490"/>
    <w:rsid w:val="00D41143"/>
    <w:rsid w:val="00D41DF8"/>
    <w:rsid w:val="00D445EC"/>
    <w:rsid w:val="00D47521"/>
    <w:rsid w:val="00D477C6"/>
    <w:rsid w:val="00D47929"/>
    <w:rsid w:val="00D479A6"/>
    <w:rsid w:val="00D47F85"/>
    <w:rsid w:val="00D57619"/>
    <w:rsid w:val="00D62753"/>
    <w:rsid w:val="00D62959"/>
    <w:rsid w:val="00D62A90"/>
    <w:rsid w:val="00D65409"/>
    <w:rsid w:val="00D66645"/>
    <w:rsid w:val="00D67CAC"/>
    <w:rsid w:val="00D70FD7"/>
    <w:rsid w:val="00D72901"/>
    <w:rsid w:val="00D746CB"/>
    <w:rsid w:val="00D75DF4"/>
    <w:rsid w:val="00D776CC"/>
    <w:rsid w:val="00D77E47"/>
    <w:rsid w:val="00D83145"/>
    <w:rsid w:val="00D83596"/>
    <w:rsid w:val="00D8381B"/>
    <w:rsid w:val="00D84897"/>
    <w:rsid w:val="00D84F52"/>
    <w:rsid w:val="00D8617E"/>
    <w:rsid w:val="00D87F75"/>
    <w:rsid w:val="00D91516"/>
    <w:rsid w:val="00D9187F"/>
    <w:rsid w:val="00DA3858"/>
    <w:rsid w:val="00DA6281"/>
    <w:rsid w:val="00DA649F"/>
    <w:rsid w:val="00DA7440"/>
    <w:rsid w:val="00DA7849"/>
    <w:rsid w:val="00DB165B"/>
    <w:rsid w:val="00DB1BB6"/>
    <w:rsid w:val="00DB2F43"/>
    <w:rsid w:val="00DB3C3D"/>
    <w:rsid w:val="00DB3FC6"/>
    <w:rsid w:val="00DB5125"/>
    <w:rsid w:val="00DB76C6"/>
    <w:rsid w:val="00DB7EA9"/>
    <w:rsid w:val="00DC1939"/>
    <w:rsid w:val="00DC63A3"/>
    <w:rsid w:val="00DC743A"/>
    <w:rsid w:val="00DC7492"/>
    <w:rsid w:val="00DD02CA"/>
    <w:rsid w:val="00DD1354"/>
    <w:rsid w:val="00DD429A"/>
    <w:rsid w:val="00DD47EB"/>
    <w:rsid w:val="00DD5A9E"/>
    <w:rsid w:val="00DD6903"/>
    <w:rsid w:val="00DE2AFD"/>
    <w:rsid w:val="00DE5203"/>
    <w:rsid w:val="00DE53F9"/>
    <w:rsid w:val="00DE5579"/>
    <w:rsid w:val="00DE596A"/>
    <w:rsid w:val="00DE749B"/>
    <w:rsid w:val="00DF0329"/>
    <w:rsid w:val="00DF3239"/>
    <w:rsid w:val="00DF35D6"/>
    <w:rsid w:val="00DF377A"/>
    <w:rsid w:val="00DF5B16"/>
    <w:rsid w:val="00DF64CC"/>
    <w:rsid w:val="00E002CC"/>
    <w:rsid w:val="00E024BD"/>
    <w:rsid w:val="00E028DD"/>
    <w:rsid w:val="00E02A2C"/>
    <w:rsid w:val="00E034CF"/>
    <w:rsid w:val="00E05E6B"/>
    <w:rsid w:val="00E060AA"/>
    <w:rsid w:val="00E067CD"/>
    <w:rsid w:val="00E0791E"/>
    <w:rsid w:val="00E11AB9"/>
    <w:rsid w:val="00E12B7F"/>
    <w:rsid w:val="00E16096"/>
    <w:rsid w:val="00E16280"/>
    <w:rsid w:val="00E20B38"/>
    <w:rsid w:val="00E20FB8"/>
    <w:rsid w:val="00E23621"/>
    <w:rsid w:val="00E23668"/>
    <w:rsid w:val="00E244A7"/>
    <w:rsid w:val="00E249E7"/>
    <w:rsid w:val="00E269DB"/>
    <w:rsid w:val="00E27E9D"/>
    <w:rsid w:val="00E32C64"/>
    <w:rsid w:val="00E35DD5"/>
    <w:rsid w:val="00E371E5"/>
    <w:rsid w:val="00E3785C"/>
    <w:rsid w:val="00E37AF3"/>
    <w:rsid w:val="00E441D1"/>
    <w:rsid w:val="00E457C9"/>
    <w:rsid w:val="00E45E67"/>
    <w:rsid w:val="00E47158"/>
    <w:rsid w:val="00E51406"/>
    <w:rsid w:val="00E51CCA"/>
    <w:rsid w:val="00E55173"/>
    <w:rsid w:val="00E55689"/>
    <w:rsid w:val="00E6000A"/>
    <w:rsid w:val="00E624FF"/>
    <w:rsid w:val="00E66516"/>
    <w:rsid w:val="00E679D8"/>
    <w:rsid w:val="00E706AC"/>
    <w:rsid w:val="00E71B55"/>
    <w:rsid w:val="00E72FE3"/>
    <w:rsid w:val="00E73D3D"/>
    <w:rsid w:val="00E74644"/>
    <w:rsid w:val="00E75334"/>
    <w:rsid w:val="00E76BEA"/>
    <w:rsid w:val="00E770A4"/>
    <w:rsid w:val="00E775D5"/>
    <w:rsid w:val="00E808D8"/>
    <w:rsid w:val="00E81E72"/>
    <w:rsid w:val="00E84C31"/>
    <w:rsid w:val="00E8785B"/>
    <w:rsid w:val="00E90442"/>
    <w:rsid w:val="00E90DB6"/>
    <w:rsid w:val="00E91D8F"/>
    <w:rsid w:val="00E92560"/>
    <w:rsid w:val="00E92771"/>
    <w:rsid w:val="00E93FE3"/>
    <w:rsid w:val="00E946C0"/>
    <w:rsid w:val="00E94A00"/>
    <w:rsid w:val="00E97B35"/>
    <w:rsid w:val="00E97CF0"/>
    <w:rsid w:val="00E97E9E"/>
    <w:rsid w:val="00EA002B"/>
    <w:rsid w:val="00EA0CF0"/>
    <w:rsid w:val="00EA1DF7"/>
    <w:rsid w:val="00EA52A0"/>
    <w:rsid w:val="00EA756C"/>
    <w:rsid w:val="00EB16C6"/>
    <w:rsid w:val="00EB44B5"/>
    <w:rsid w:val="00EB6EC1"/>
    <w:rsid w:val="00EB793B"/>
    <w:rsid w:val="00EB7FE7"/>
    <w:rsid w:val="00EC30BB"/>
    <w:rsid w:val="00EC3F49"/>
    <w:rsid w:val="00EC5FAA"/>
    <w:rsid w:val="00EC6DD7"/>
    <w:rsid w:val="00ED010D"/>
    <w:rsid w:val="00ED0155"/>
    <w:rsid w:val="00ED2E3D"/>
    <w:rsid w:val="00ED3183"/>
    <w:rsid w:val="00ED3399"/>
    <w:rsid w:val="00ED356F"/>
    <w:rsid w:val="00ED53F0"/>
    <w:rsid w:val="00ED6249"/>
    <w:rsid w:val="00EE706F"/>
    <w:rsid w:val="00EE7437"/>
    <w:rsid w:val="00EF0487"/>
    <w:rsid w:val="00EF1F89"/>
    <w:rsid w:val="00EF4096"/>
    <w:rsid w:val="00EF53B6"/>
    <w:rsid w:val="00EF60A7"/>
    <w:rsid w:val="00EF6A83"/>
    <w:rsid w:val="00F021A0"/>
    <w:rsid w:val="00F036FC"/>
    <w:rsid w:val="00F124D6"/>
    <w:rsid w:val="00F13DAE"/>
    <w:rsid w:val="00F15AC6"/>
    <w:rsid w:val="00F15B37"/>
    <w:rsid w:val="00F208F5"/>
    <w:rsid w:val="00F20BBD"/>
    <w:rsid w:val="00F20E02"/>
    <w:rsid w:val="00F23AB4"/>
    <w:rsid w:val="00F3103C"/>
    <w:rsid w:val="00F31205"/>
    <w:rsid w:val="00F3124C"/>
    <w:rsid w:val="00F31751"/>
    <w:rsid w:val="00F3305F"/>
    <w:rsid w:val="00F343C0"/>
    <w:rsid w:val="00F36BFA"/>
    <w:rsid w:val="00F4272A"/>
    <w:rsid w:val="00F4351D"/>
    <w:rsid w:val="00F43B85"/>
    <w:rsid w:val="00F441F3"/>
    <w:rsid w:val="00F46A26"/>
    <w:rsid w:val="00F47957"/>
    <w:rsid w:val="00F5113E"/>
    <w:rsid w:val="00F515A7"/>
    <w:rsid w:val="00F51F35"/>
    <w:rsid w:val="00F5282A"/>
    <w:rsid w:val="00F53FC6"/>
    <w:rsid w:val="00F54D19"/>
    <w:rsid w:val="00F55CFE"/>
    <w:rsid w:val="00F55E27"/>
    <w:rsid w:val="00F56183"/>
    <w:rsid w:val="00F60DF1"/>
    <w:rsid w:val="00F634AC"/>
    <w:rsid w:val="00F662AC"/>
    <w:rsid w:val="00F704E7"/>
    <w:rsid w:val="00F70933"/>
    <w:rsid w:val="00F72610"/>
    <w:rsid w:val="00F74F4D"/>
    <w:rsid w:val="00F77326"/>
    <w:rsid w:val="00F800B0"/>
    <w:rsid w:val="00F8538B"/>
    <w:rsid w:val="00F86139"/>
    <w:rsid w:val="00F87214"/>
    <w:rsid w:val="00F874B6"/>
    <w:rsid w:val="00F878B6"/>
    <w:rsid w:val="00F902ED"/>
    <w:rsid w:val="00F90C48"/>
    <w:rsid w:val="00F91407"/>
    <w:rsid w:val="00F91FD8"/>
    <w:rsid w:val="00F93E55"/>
    <w:rsid w:val="00F96368"/>
    <w:rsid w:val="00F96B32"/>
    <w:rsid w:val="00F97667"/>
    <w:rsid w:val="00F97B4A"/>
    <w:rsid w:val="00F97FF2"/>
    <w:rsid w:val="00FA2044"/>
    <w:rsid w:val="00FA30F2"/>
    <w:rsid w:val="00FA3AAC"/>
    <w:rsid w:val="00FA3BC0"/>
    <w:rsid w:val="00FA7222"/>
    <w:rsid w:val="00FA778D"/>
    <w:rsid w:val="00FB1205"/>
    <w:rsid w:val="00FB131D"/>
    <w:rsid w:val="00FB263B"/>
    <w:rsid w:val="00FB37C0"/>
    <w:rsid w:val="00FB3A3E"/>
    <w:rsid w:val="00FB4E58"/>
    <w:rsid w:val="00FB679C"/>
    <w:rsid w:val="00FC007E"/>
    <w:rsid w:val="00FC08A7"/>
    <w:rsid w:val="00FC1534"/>
    <w:rsid w:val="00FC26B7"/>
    <w:rsid w:val="00FC4CB6"/>
    <w:rsid w:val="00FC5386"/>
    <w:rsid w:val="00FC5B3A"/>
    <w:rsid w:val="00FC619F"/>
    <w:rsid w:val="00FC6693"/>
    <w:rsid w:val="00FC736E"/>
    <w:rsid w:val="00FC7A6F"/>
    <w:rsid w:val="00FD1D3A"/>
    <w:rsid w:val="00FD2891"/>
    <w:rsid w:val="00FD4763"/>
    <w:rsid w:val="00FD4B33"/>
    <w:rsid w:val="00FD5577"/>
    <w:rsid w:val="00FE0241"/>
    <w:rsid w:val="00FE42D4"/>
    <w:rsid w:val="00FE68C2"/>
    <w:rsid w:val="00FF0912"/>
    <w:rsid w:val="00FF10DA"/>
    <w:rsid w:val="00FF13D0"/>
    <w:rsid w:val="00FF153C"/>
    <w:rsid w:val="00FF310B"/>
    <w:rsid w:val="00FF378A"/>
    <w:rsid w:val="00FF3F5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DDCA76"/>
  <w15:docId w15:val="{010D765C-393F-4D1A-97BB-C0881ED769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793B"/>
    <w:pPr>
      <w:spacing w:after="177" w:line="271" w:lineRule="auto"/>
      <w:ind w:left="464" w:hanging="10"/>
      <w:jc w:val="both"/>
    </w:pPr>
    <w:rPr>
      <w:rFonts w:ascii="Myriad Pro" w:eastAsia="Myriad Pro" w:hAnsi="Myriad Pro" w:cs="Myriad Pro"/>
      <w:color w:val="2D3465"/>
      <w:lang w:eastAsia="es-ES"/>
    </w:rPr>
  </w:style>
  <w:style w:type="paragraph" w:styleId="Ttulo1">
    <w:name w:val="heading 1"/>
    <w:basedOn w:val="Normal"/>
    <w:next w:val="Normal"/>
    <w:link w:val="Ttulo1Car"/>
    <w:uiPriority w:val="9"/>
    <w:qFormat/>
    <w:rsid w:val="00221FD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221FD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DD02C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DD02CA"/>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next w:val="Normal"/>
    <w:link w:val="Ttulo5Car"/>
    <w:uiPriority w:val="9"/>
    <w:unhideWhenUsed/>
    <w:qFormat/>
    <w:rsid w:val="003F2546"/>
    <w:pPr>
      <w:keepNext/>
      <w:keepLines/>
      <w:spacing w:after="258"/>
      <w:ind w:left="10" w:right="120" w:hanging="10"/>
      <w:jc w:val="center"/>
      <w:outlineLvl w:val="4"/>
    </w:pPr>
    <w:rPr>
      <w:rFonts w:ascii="Arial" w:eastAsia="Arial" w:hAnsi="Arial" w:cs="Arial"/>
      <w:b/>
      <w:color w:val="000000"/>
      <w:kern w:val="2"/>
      <w:sz w:val="18"/>
      <w:lang w:val="es-BO" w:eastAsia="es-BO"/>
    </w:rPr>
  </w:style>
  <w:style w:type="paragraph" w:styleId="Ttulo6">
    <w:name w:val="heading 6"/>
    <w:basedOn w:val="Normal"/>
    <w:next w:val="Normal"/>
    <w:link w:val="Ttulo6Car"/>
    <w:uiPriority w:val="9"/>
    <w:unhideWhenUsed/>
    <w:qFormat/>
    <w:rsid w:val="00441D9C"/>
    <w:pPr>
      <w:keepNext/>
      <w:keepLines/>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unhideWhenUsed/>
    <w:qFormat/>
    <w:rsid w:val="00393EEB"/>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221FDF"/>
    <w:rPr>
      <w:rFonts w:asciiTheme="majorHAnsi" w:eastAsiaTheme="majorEastAsia" w:hAnsiTheme="majorHAnsi" w:cstheme="majorBidi"/>
      <w:color w:val="2E74B5" w:themeColor="accent1" w:themeShade="BF"/>
      <w:sz w:val="32"/>
      <w:szCs w:val="32"/>
      <w:lang w:eastAsia="es-ES"/>
    </w:rPr>
  </w:style>
  <w:style w:type="character" w:customStyle="1" w:styleId="Ttulo2Car">
    <w:name w:val="Título 2 Car"/>
    <w:basedOn w:val="Fuentedeprrafopredeter"/>
    <w:link w:val="Ttulo2"/>
    <w:rsid w:val="00221FDF"/>
    <w:rPr>
      <w:rFonts w:asciiTheme="majorHAnsi" w:eastAsiaTheme="majorEastAsia" w:hAnsiTheme="majorHAnsi" w:cstheme="majorBidi"/>
      <w:color w:val="2E74B5" w:themeColor="accent1" w:themeShade="BF"/>
      <w:sz w:val="26"/>
      <w:szCs w:val="26"/>
      <w:lang w:eastAsia="es-ES"/>
    </w:rPr>
  </w:style>
  <w:style w:type="character" w:customStyle="1" w:styleId="Ttulo3Car">
    <w:name w:val="Título 3 Car"/>
    <w:basedOn w:val="Fuentedeprrafopredeter"/>
    <w:link w:val="Ttulo3"/>
    <w:rsid w:val="00DD02CA"/>
    <w:rPr>
      <w:rFonts w:asciiTheme="majorHAnsi" w:eastAsiaTheme="majorEastAsia" w:hAnsiTheme="majorHAnsi" w:cstheme="majorBidi"/>
      <w:color w:val="1F4D78" w:themeColor="accent1" w:themeShade="7F"/>
      <w:sz w:val="24"/>
      <w:szCs w:val="24"/>
      <w:lang w:eastAsia="es-ES"/>
    </w:rPr>
  </w:style>
  <w:style w:type="character" w:customStyle="1" w:styleId="Ttulo4Car">
    <w:name w:val="Título 4 Car"/>
    <w:basedOn w:val="Fuentedeprrafopredeter"/>
    <w:link w:val="Ttulo4"/>
    <w:rsid w:val="00DD02CA"/>
    <w:rPr>
      <w:rFonts w:asciiTheme="majorHAnsi" w:eastAsiaTheme="majorEastAsia" w:hAnsiTheme="majorHAnsi" w:cstheme="majorBidi"/>
      <w:i/>
      <w:iCs/>
      <w:color w:val="2E74B5" w:themeColor="accent1" w:themeShade="BF"/>
      <w:lang w:eastAsia="es-ES"/>
    </w:rPr>
  </w:style>
  <w:style w:type="table" w:customStyle="1" w:styleId="TableGrid">
    <w:name w:val="TableGrid"/>
    <w:rsid w:val="00543C27"/>
    <w:pPr>
      <w:spacing w:after="0" w:line="240" w:lineRule="auto"/>
    </w:pPr>
    <w:rPr>
      <w:rFonts w:eastAsiaTheme="minorEastAsia"/>
      <w:lang w:eastAsia="es-ES"/>
    </w:rPr>
    <w:tblPr>
      <w:tblCellMar>
        <w:top w:w="0" w:type="dxa"/>
        <w:left w:w="0" w:type="dxa"/>
        <w:bottom w:w="0" w:type="dxa"/>
        <w:right w:w="0" w:type="dxa"/>
      </w:tblCellMar>
    </w:tblPr>
  </w:style>
  <w:style w:type="paragraph" w:styleId="TtulodeTDC">
    <w:name w:val="TOC Heading"/>
    <w:basedOn w:val="Ttulo1"/>
    <w:next w:val="Normal"/>
    <w:uiPriority w:val="39"/>
    <w:unhideWhenUsed/>
    <w:qFormat/>
    <w:rsid w:val="00221FDF"/>
    <w:pPr>
      <w:spacing w:line="259" w:lineRule="auto"/>
      <w:ind w:left="0" w:firstLine="0"/>
      <w:jc w:val="left"/>
      <w:outlineLvl w:val="9"/>
    </w:pPr>
  </w:style>
  <w:style w:type="paragraph" w:styleId="TDC2">
    <w:name w:val="toc 2"/>
    <w:basedOn w:val="Normal"/>
    <w:next w:val="Normal"/>
    <w:autoRedefine/>
    <w:uiPriority w:val="39"/>
    <w:unhideWhenUsed/>
    <w:rsid w:val="00014272"/>
    <w:pPr>
      <w:tabs>
        <w:tab w:val="left" w:pos="851"/>
        <w:tab w:val="right" w:leader="dot" w:pos="8789"/>
      </w:tabs>
      <w:spacing w:after="100" w:line="240" w:lineRule="auto"/>
      <w:ind w:left="851" w:hanging="851"/>
    </w:pPr>
    <w:rPr>
      <w:rFonts w:ascii="Arial" w:hAnsi="Arial" w:cs="Arial"/>
      <w:noProof/>
      <w:color w:val="auto"/>
    </w:rPr>
  </w:style>
  <w:style w:type="character" w:styleId="Hipervnculo">
    <w:name w:val="Hyperlink"/>
    <w:basedOn w:val="Fuentedeprrafopredeter"/>
    <w:uiPriority w:val="99"/>
    <w:unhideWhenUsed/>
    <w:rsid w:val="00BE4C95"/>
    <w:rPr>
      <w:rFonts w:ascii="Myriad Pro" w:hAnsi="Myriad Pro"/>
      <w:b w:val="0"/>
      <w:i w:val="0"/>
      <w:color w:val="0563C1" w:themeColor="hyperlink"/>
      <w:sz w:val="22"/>
      <w:u w:val="none"/>
    </w:rPr>
  </w:style>
  <w:style w:type="paragraph" w:styleId="Prrafodelista">
    <w:name w:val="List Paragraph"/>
    <w:aliases w:val="vinetas,FIGURAS,titulo 5,PARRAFO,Viñeta 1,TIT 2 IND,Capítulo,Bullets,Numbered List Paragraph,123 List Paragraph,Celula,List Paragraph (numbered (a)),Main numbered paragraph,tEXTO,Texto,Titulo 1,Fase,bei normal,Párrafo,de,lista,FUENTE2,본"/>
    <w:basedOn w:val="Normal"/>
    <w:link w:val="PrrafodelistaCar"/>
    <w:uiPriority w:val="1"/>
    <w:qFormat/>
    <w:rsid w:val="00951472"/>
    <w:pPr>
      <w:ind w:left="720"/>
      <w:contextualSpacing/>
    </w:pPr>
  </w:style>
  <w:style w:type="character" w:customStyle="1" w:styleId="PrrafodelistaCar">
    <w:name w:val="Párrafo de lista Car"/>
    <w:aliases w:val="vinetas Car,FIGURAS Car,titulo 5 Car,PARRAFO Car,Viñeta 1 Car,TIT 2 IND Car,Capítulo Car,Bullets Car,Numbered List Paragraph Car,123 List Paragraph Car,Celula Car,List Paragraph (numbered (a)) Car,Main numbered paragraph Car,de Car"/>
    <w:link w:val="Prrafodelista"/>
    <w:uiPriority w:val="1"/>
    <w:qFormat/>
    <w:rsid w:val="004A2F09"/>
    <w:rPr>
      <w:rFonts w:ascii="Myriad Pro" w:eastAsia="Myriad Pro" w:hAnsi="Myriad Pro" w:cs="Myriad Pro"/>
      <w:color w:val="2D3465"/>
      <w:lang w:eastAsia="es-ES"/>
    </w:rPr>
  </w:style>
  <w:style w:type="paragraph" w:styleId="Descripcin">
    <w:name w:val="caption"/>
    <w:basedOn w:val="Normal"/>
    <w:next w:val="Normal"/>
    <w:autoRedefine/>
    <w:uiPriority w:val="35"/>
    <w:unhideWhenUsed/>
    <w:qFormat/>
    <w:rsid w:val="00513158"/>
    <w:pPr>
      <w:spacing w:after="200" w:line="240" w:lineRule="auto"/>
      <w:ind w:left="0" w:firstLine="0"/>
      <w:jc w:val="center"/>
    </w:pPr>
    <w:rPr>
      <w:rFonts w:asciiTheme="minorHAnsi" w:eastAsiaTheme="minorHAnsi" w:hAnsiTheme="minorHAnsi" w:cstheme="minorBidi"/>
      <w:i/>
      <w:iCs/>
      <w:noProof/>
      <w:color w:val="44546A" w:themeColor="text2"/>
      <w:sz w:val="18"/>
      <w:szCs w:val="18"/>
      <w:lang w:val="es-BO" w:eastAsia="en-US"/>
    </w:rPr>
  </w:style>
  <w:style w:type="table" w:styleId="Tabladecuadrcula4-nfasis5">
    <w:name w:val="Grid Table 4 Accent 5"/>
    <w:basedOn w:val="Tablanormal"/>
    <w:uiPriority w:val="49"/>
    <w:rsid w:val="00651241"/>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NormalWeb">
    <w:name w:val="Normal (Web)"/>
    <w:basedOn w:val="Normal"/>
    <w:uiPriority w:val="99"/>
    <w:unhideWhenUsed/>
    <w:rsid w:val="00D445EC"/>
    <w:pPr>
      <w:spacing w:before="100" w:beforeAutospacing="1" w:after="100" w:afterAutospacing="1" w:line="240" w:lineRule="auto"/>
      <w:ind w:left="0" w:firstLine="0"/>
      <w:jc w:val="left"/>
    </w:pPr>
    <w:rPr>
      <w:rFonts w:ascii="Times New Roman" w:eastAsiaTheme="minorEastAsia" w:hAnsi="Times New Roman" w:cs="Times New Roman"/>
      <w:color w:val="auto"/>
      <w:sz w:val="24"/>
      <w:szCs w:val="24"/>
      <w:lang w:val="es-BO" w:eastAsia="es-BO"/>
    </w:rPr>
  </w:style>
  <w:style w:type="table" w:styleId="Tablaconcuadrcula">
    <w:name w:val="Table Grid"/>
    <w:basedOn w:val="Tablanormal"/>
    <w:uiPriority w:val="39"/>
    <w:rsid w:val="00700F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3">
    <w:name w:val="toc 3"/>
    <w:basedOn w:val="Normal"/>
    <w:next w:val="Normal"/>
    <w:autoRedefine/>
    <w:uiPriority w:val="39"/>
    <w:unhideWhenUsed/>
    <w:rsid w:val="0084576B"/>
    <w:pPr>
      <w:spacing w:after="100"/>
      <w:ind w:left="440"/>
    </w:pPr>
  </w:style>
  <w:style w:type="paragraph" w:styleId="Subttulo">
    <w:name w:val="Subtitle"/>
    <w:basedOn w:val="Normal"/>
    <w:next w:val="Normal"/>
    <w:link w:val="SubttuloCar"/>
    <w:uiPriority w:val="11"/>
    <w:qFormat/>
    <w:rsid w:val="000D67A1"/>
    <w:pPr>
      <w:numPr>
        <w:ilvl w:val="1"/>
      </w:numPr>
      <w:spacing w:after="160"/>
      <w:ind w:left="464" w:hanging="10"/>
    </w:pPr>
    <w:rPr>
      <w:rFonts w:asciiTheme="minorHAnsi" w:eastAsiaTheme="minorEastAsia" w:hAnsiTheme="minorHAnsi" w:cstheme="minorBidi"/>
      <w:color w:val="5A5A5A" w:themeColor="text1" w:themeTint="A5"/>
      <w:spacing w:val="15"/>
    </w:rPr>
  </w:style>
  <w:style w:type="character" w:customStyle="1" w:styleId="SubttuloCar">
    <w:name w:val="Subtítulo Car"/>
    <w:basedOn w:val="Fuentedeprrafopredeter"/>
    <w:link w:val="Subttulo"/>
    <w:uiPriority w:val="11"/>
    <w:rsid w:val="000D67A1"/>
    <w:rPr>
      <w:rFonts w:eastAsiaTheme="minorEastAsia"/>
      <w:color w:val="5A5A5A" w:themeColor="text1" w:themeTint="A5"/>
      <w:spacing w:val="15"/>
      <w:lang w:eastAsia="es-ES"/>
    </w:rPr>
  </w:style>
  <w:style w:type="paragraph" w:styleId="Sinespaciado">
    <w:name w:val="No Spacing"/>
    <w:uiPriority w:val="1"/>
    <w:qFormat/>
    <w:rsid w:val="006A7BED"/>
    <w:pPr>
      <w:spacing w:after="0" w:line="240" w:lineRule="auto"/>
    </w:pPr>
    <w:rPr>
      <w:lang w:val="es-BO"/>
    </w:rPr>
  </w:style>
  <w:style w:type="paragraph" w:styleId="Encabezado">
    <w:name w:val="header"/>
    <w:basedOn w:val="Normal"/>
    <w:link w:val="EncabezadoCar"/>
    <w:uiPriority w:val="99"/>
    <w:unhideWhenUsed/>
    <w:rsid w:val="006A7BE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6A7BED"/>
    <w:rPr>
      <w:rFonts w:ascii="Myriad Pro" w:eastAsia="Myriad Pro" w:hAnsi="Myriad Pro" w:cs="Myriad Pro"/>
      <w:color w:val="2D3465"/>
      <w:lang w:eastAsia="es-ES"/>
    </w:rPr>
  </w:style>
  <w:style w:type="paragraph" w:styleId="Piedepgina">
    <w:name w:val="footer"/>
    <w:basedOn w:val="Normal"/>
    <w:link w:val="PiedepginaCar"/>
    <w:uiPriority w:val="99"/>
    <w:unhideWhenUsed/>
    <w:rsid w:val="006A7BE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A7BED"/>
    <w:rPr>
      <w:rFonts w:ascii="Myriad Pro" w:eastAsia="Myriad Pro" w:hAnsi="Myriad Pro" w:cs="Myriad Pro"/>
      <w:color w:val="2D3465"/>
      <w:lang w:eastAsia="es-ES"/>
    </w:rPr>
  </w:style>
  <w:style w:type="paragraph" w:styleId="Textodeglobo">
    <w:name w:val="Balloon Text"/>
    <w:basedOn w:val="Normal"/>
    <w:link w:val="TextodegloboCar"/>
    <w:uiPriority w:val="99"/>
    <w:semiHidden/>
    <w:unhideWhenUsed/>
    <w:rsid w:val="00F021A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021A0"/>
    <w:rPr>
      <w:rFonts w:ascii="Segoe UI" w:eastAsia="Myriad Pro" w:hAnsi="Segoe UI" w:cs="Segoe UI"/>
      <w:color w:val="2D3465"/>
      <w:sz w:val="18"/>
      <w:szCs w:val="18"/>
      <w:lang w:eastAsia="es-ES"/>
    </w:rPr>
  </w:style>
  <w:style w:type="table" w:styleId="Tabladecuadrcula4-nfasis1">
    <w:name w:val="Grid Table 4 Accent 1"/>
    <w:basedOn w:val="Tablanormal"/>
    <w:uiPriority w:val="49"/>
    <w:rsid w:val="00CB5711"/>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Referenciasutil">
    <w:name w:val="Subtle Reference"/>
    <w:basedOn w:val="Fuentedeprrafopredeter"/>
    <w:uiPriority w:val="31"/>
    <w:qFormat/>
    <w:rsid w:val="0090664D"/>
    <w:rPr>
      <w:smallCaps/>
      <w:color w:val="5A5A5A" w:themeColor="text1" w:themeTint="A5"/>
    </w:rPr>
  </w:style>
  <w:style w:type="paragraph" w:styleId="TDC1">
    <w:name w:val="toc 1"/>
    <w:basedOn w:val="Normal"/>
    <w:next w:val="Normal"/>
    <w:autoRedefine/>
    <w:uiPriority w:val="39"/>
    <w:unhideWhenUsed/>
    <w:rsid w:val="00E371E5"/>
    <w:pPr>
      <w:spacing w:after="100" w:line="259" w:lineRule="auto"/>
      <w:ind w:left="0" w:firstLine="0"/>
      <w:jc w:val="left"/>
    </w:pPr>
    <w:rPr>
      <w:rFonts w:asciiTheme="minorHAnsi" w:eastAsiaTheme="minorEastAsia" w:hAnsiTheme="minorHAnsi" w:cstheme="minorBidi"/>
      <w:color w:val="auto"/>
      <w:kern w:val="2"/>
      <w:lang w:val="es-BO" w:eastAsia="es-BO"/>
    </w:rPr>
  </w:style>
  <w:style w:type="paragraph" w:styleId="TDC4">
    <w:name w:val="toc 4"/>
    <w:basedOn w:val="Normal"/>
    <w:next w:val="Normal"/>
    <w:autoRedefine/>
    <w:uiPriority w:val="39"/>
    <w:unhideWhenUsed/>
    <w:rsid w:val="00E371E5"/>
    <w:pPr>
      <w:spacing w:after="100" w:line="259" w:lineRule="auto"/>
      <w:ind w:left="660" w:firstLine="0"/>
      <w:jc w:val="left"/>
    </w:pPr>
    <w:rPr>
      <w:rFonts w:asciiTheme="minorHAnsi" w:eastAsiaTheme="minorEastAsia" w:hAnsiTheme="minorHAnsi" w:cstheme="minorBidi"/>
      <w:color w:val="auto"/>
      <w:kern w:val="2"/>
      <w:lang w:val="es-BO" w:eastAsia="es-BO"/>
    </w:rPr>
  </w:style>
  <w:style w:type="paragraph" w:styleId="TDC5">
    <w:name w:val="toc 5"/>
    <w:basedOn w:val="Normal"/>
    <w:next w:val="Normal"/>
    <w:autoRedefine/>
    <w:uiPriority w:val="39"/>
    <w:unhideWhenUsed/>
    <w:rsid w:val="00E371E5"/>
    <w:pPr>
      <w:spacing w:after="100" w:line="259" w:lineRule="auto"/>
      <w:ind w:left="880" w:firstLine="0"/>
      <w:jc w:val="left"/>
    </w:pPr>
    <w:rPr>
      <w:rFonts w:asciiTheme="minorHAnsi" w:eastAsiaTheme="minorEastAsia" w:hAnsiTheme="minorHAnsi" w:cstheme="minorBidi"/>
      <w:color w:val="auto"/>
      <w:kern w:val="2"/>
      <w:lang w:val="es-BO" w:eastAsia="es-BO"/>
    </w:rPr>
  </w:style>
  <w:style w:type="paragraph" w:styleId="TDC6">
    <w:name w:val="toc 6"/>
    <w:basedOn w:val="Normal"/>
    <w:next w:val="Normal"/>
    <w:autoRedefine/>
    <w:uiPriority w:val="39"/>
    <w:unhideWhenUsed/>
    <w:rsid w:val="00E371E5"/>
    <w:pPr>
      <w:spacing w:after="100" w:line="259" w:lineRule="auto"/>
      <w:ind w:left="1100" w:firstLine="0"/>
      <w:jc w:val="left"/>
    </w:pPr>
    <w:rPr>
      <w:rFonts w:asciiTheme="minorHAnsi" w:eastAsiaTheme="minorEastAsia" w:hAnsiTheme="minorHAnsi" w:cstheme="minorBidi"/>
      <w:color w:val="auto"/>
      <w:kern w:val="2"/>
      <w:lang w:val="es-BO" w:eastAsia="es-BO"/>
    </w:rPr>
  </w:style>
  <w:style w:type="paragraph" w:styleId="TDC7">
    <w:name w:val="toc 7"/>
    <w:basedOn w:val="Normal"/>
    <w:next w:val="Normal"/>
    <w:autoRedefine/>
    <w:uiPriority w:val="39"/>
    <w:unhideWhenUsed/>
    <w:rsid w:val="00E371E5"/>
    <w:pPr>
      <w:spacing w:after="100" w:line="259" w:lineRule="auto"/>
      <w:ind w:left="1320" w:firstLine="0"/>
      <w:jc w:val="left"/>
    </w:pPr>
    <w:rPr>
      <w:rFonts w:asciiTheme="minorHAnsi" w:eastAsiaTheme="minorEastAsia" w:hAnsiTheme="minorHAnsi" w:cstheme="minorBidi"/>
      <w:color w:val="auto"/>
      <w:kern w:val="2"/>
      <w:lang w:val="es-BO" w:eastAsia="es-BO"/>
    </w:rPr>
  </w:style>
  <w:style w:type="paragraph" w:styleId="TDC8">
    <w:name w:val="toc 8"/>
    <w:basedOn w:val="Normal"/>
    <w:next w:val="Normal"/>
    <w:autoRedefine/>
    <w:uiPriority w:val="39"/>
    <w:unhideWhenUsed/>
    <w:rsid w:val="00E371E5"/>
    <w:pPr>
      <w:spacing w:after="100" w:line="259" w:lineRule="auto"/>
      <w:ind w:left="1540" w:firstLine="0"/>
      <w:jc w:val="left"/>
    </w:pPr>
    <w:rPr>
      <w:rFonts w:asciiTheme="minorHAnsi" w:eastAsiaTheme="minorEastAsia" w:hAnsiTheme="minorHAnsi" w:cstheme="minorBidi"/>
      <w:color w:val="auto"/>
      <w:kern w:val="2"/>
      <w:lang w:val="es-BO" w:eastAsia="es-BO"/>
    </w:rPr>
  </w:style>
  <w:style w:type="paragraph" w:styleId="TDC9">
    <w:name w:val="toc 9"/>
    <w:basedOn w:val="Normal"/>
    <w:next w:val="Normal"/>
    <w:autoRedefine/>
    <w:uiPriority w:val="39"/>
    <w:unhideWhenUsed/>
    <w:rsid w:val="00E371E5"/>
    <w:pPr>
      <w:spacing w:after="100" w:line="259" w:lineRule="auto"/>
      <w:ind w:left="1760" w:firstLine="0"/>
      <w:jc w:val="left"/>
    </w:pPr>
    <w:rPr>
      <w:rFonts w:asciiTheme="minorHAnsi" w:eastAsiaTheme="minorEastAsia" w:hAnsiTheme="minorHAnsi" w:cstheme="minorBidi"/>
      <w:color w:val="auto"/>
      <w:kern w:val="2"/>
      <w:lang w:val="es-BO" w:eastAsia="es-BO"/>
    </w:rPr>
  </w:style>
  <w:style w:type="character" w:customStyle="1" w:styleId="Mencinsinresolver1">
    <w:name w:val="Mención sin resolver1"/>
    <w:basedOn w:val="Fuentedeprrafopredeter"/>
    <w:uiPriority w:val="99"/>
    <w:semiHidden/>
    <w:unhideWhenUsed/>
    <w:rsid w:val="00E371E5"/>
    <w:rPr>
      <w:color w:val="605E5C"/>
      <w:shd w:val="clear" w:color="auto" w:fill="E1DFDD"/>
    </w:rPr>
  </w:style>
  <w:style w:type="character" w:customStyle="1" w:styleId="text">
    <w:name w:val="text"/>
    <w:basedOn w:val="Fuentedeprrafopredeter"/>
    <w:rsid w:val="00556493"/>
  </w:style>
  <w:style w:type="character" w:customStyle="1" w:styleId="hgkelc">
    <w:name w:val="hgkelc"/>
    <w:basedOn w:val="Fuentedeprrafopredeter"/>
    <w:rsid w:val="00810EA9"/>
  </w:style>
  <w:style w:type="character" w:customStyle="1" w:styleId="kx21rb">
    <w:name w:val="kx21rb"/>
    <w:basedOn w:val="Fuentedeprrafopredeter"/>
    <w:rsid w:val="00810EA9"/>
  </w:style>
  <w:style w:type="table" w:styleId="Tabladecuadrcula4-nfasis6">
    <w:name w:val="Grid Table 4 Accent 6"/>
    <w:basedOn w:val="Tablanormal"/>
    <w:uiPriority w:val="49"/>
    <w:rsid w:val="00EA756C"/>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TABLAS">
    <w:name w:val="TABLAS"/>
    <w:basedOn w:val="Ttulo2"/>
    <w:link w:val="TABLASCar"/>
    <w:qFormat/>
    <w:rsid w:val="00373188"/>
    <w:pPr>
      <w:spacing w:line="276" w:lineRule="auto"/>
      <w:ind w:left="0" w:firstLine="0"/>
      <w:jc w:val="center"/>
    </w:pPr>
    <w:rPr>
      <w:rFonts w:ascii="Arial" w:hAnsi="Arial" w:cs="Arial"/>
      <w:color w:val="auto"/>
      <w:sz w:val="22"/>
      <w:szCs w:val="22"/>
    </w:rPr>
  </w:style>
  <w:style w:type="character" w:styleId="Textoennegrita">
    <w:name w:val="Strong"/>
    <w:basedOn w:val="Fuentedeprrafopredeter"/>
    <w:uiPriority w:val="22"/>
    <w:qFormat/>
    <w:rsid w:val="0006332E"/>
    <w:rPr>
      <w:b/>
      <w:bCs/>
    </w:rPr>
  </w:style>
  <w:style w:type="character" w:customStyle="1" w:styleId="TABLASCar">
    <w:name w:val="TABLAS Car"/>
    <w:basedOn w:val="Ttulo2Car"/>
    <w:link w:val="TABLAS"/>
    <w:rsid w:val="00373188"/>
    <w:rPr>
      <w:rFonts w:ascii="Arial" w:eastAsiaTheme="majorEastAsia" w:hAnsi="Arial" w:cs="Arial"/>
      <w:color w:val="2E74B5" w:themeColor="accent1" w:themeShade="BF"/>
      <w:sz w:val="26"/>
      <w:szCs w:val="26"/>
      <w:lang w:eastAsia="es-ES"/>
    </w:rPr>
  </w:style>
  <w:style w:type="character" w:customStyle="1" w:styleId="Mencinsinresolver2">
    <w:name w:val="Mención sin resolver2"/>
    <w:basedOn w:val="Fuentedeprrafopredeter"/>
    <w:uiPriority w:val="99"/>
    <w:semiHidden/>
    <w:unhideWhenUsed/>
    <w:rsid w:val="00F53FC6"/>
    <w:rPr>
      <w:color w:val="605E5C"/>
      <w:shd w:val="clear" w:color="auto" w:fill="E1DFDD"/>
    </w:rPr>
  </w:style>
  <w:style w:type="table" w:styleId="Tabladecuadrcula6concolores-nfasis5">
    <w:name w:val="Grid Table 6 Colorful Accent 5"/>
    <w:basedOn w:val="Tablanormal"/>
    <w:uiPriority w:val="51"/>
    <w:rsid w:val="00B568FB"/>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Mencinsinresolver3">
    <w:name w:val="Mención sin resolver3"/>
    <w:basedOn w:val="Fuentedeprrafopredeter"/>
    <w:uiPriority w:val="99"/>
    <w:semiHidden/>
    <w:unhideWhenUsed/>
    <w:rsid w:val="006A6E54"/>
    <w:rPr>
      <w:color w:val="605E5C"/>
      <w:shd w:val="clear" w:color="auto" w:fill="E1DFDD"/>
    </w:rPr>
  </w:style>
  <w:style w:type="paragraph" w:styleId="Tabladeilustraciones">
    <w:name w:val="table of figures"/>
    <w:basedOn w:val="Normal"/>
    <w:next w:val="Normal"/>
    <w:uiPriority w:val="99"/>
    <w:unhideWhenUsed/>
    <w:rsid w:val="001D7619"/>
    <w:pPr>
      <w:spacing w:after="0"/>
      <w:ind w:left="0"/>
    </w:pPr>
  </w:style>
  <w:style w:type="table" w:styleId="Cuadrculadetablaclara">
    <w:name w:val="Grid Table Light"/>
    <w:basedOn w:val="Tablanormal"/>
    <w:uiPriority w:val="40"/>
    <w:rsid w:val="00E808D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tulo5Car">
    <w:name w:val="Título 5 Car"/>
    <w:basedOn w:val="Fuentedeprrafopredeter"/>
    <w:link w:val="Ttulo5"/>
    <w:rsid w:val="003F2546"/>
    <w:rPr>
      <w:rFonts w:ascii="Arial" w:eastAsia="Arial" w:hAnsi="Arial" w:cs="Arial"/>
      <w:b/>
      <w:color w:val="000000"/>
      <w:kern w:val="2"/>
      <w:sz w:val="18"/>
      <w:lang w:val="es-BO" w:eastAsia="es-BO"/>
    </w:rPr>
  </w:style>
  <w:style w:type="character" w:customStyle="1" w:styleId="Ttulo6Car">
    <w:name w:val="Título 6 Car"/>
    <w:basedOn w:val="Fuentedeprrafopredeter"/>
    <w:link w:val="Ttulo6"/>
    <w:rsid w:val="00441D9C"/>
    <w:rPr>
      <w:rFonts w:asciiTheme="majorHAnsi" w:eastAsiaTheme="majorEastAsia" w:hAnsiTheme="majorHAnsi" w:cstheme="majorBidi"/>
      <w:color w:val="1F4D78" w:themeColor="accent1" w:themeShade="7F"/>
      <w:lang w:eastAsia="es-ES"/>
    </w:rPr>
  </w:style>
  <w:style w:type="paragraph" w:styleId="Revisin">
    <w:name w:val="Revision"/>
    <w:hidden/>
    <w:uiPriority w:val="99"/>
    <w:semiHidden/>
    <w:rsid w:val="004A65DB"/>
    <w:pPr>
      <w:spacing w:after="0" w:line="240" w:lineRule="auto"/>
    </w:pPr>
    <w:rPr>
      <w:rFonts w:ascii="Myriad Pro" w:eastAsia="Myriad Pro" w:hAnsi="Myriad Pro" w:cs="Myriad Pro"/>
      <w:color w:val="2D3465"/>
      <w:lang w:eastAsia="es-ES"/>
    </w:rPr>
  </w:style>
  <w:style w:type="character" w:styleId="Refdecomentario">
    <w:name w:val="annotation reference"/>
    <w:basedOn w:val="Fuentedeprrafopredeter"/>
    <w:uiPriority w:val="99"/>
    <w:semiHidden/>
    <w:unhideWhenUsed/>
    <w:rsid w:val="00C53A0B"/>
    <w:rPr>
      <w:sz w:val="16"/>
      <w:szCs w:val="16"/>
    </w:rPr>
  </w:style>
  <w:style w:type="paragraph" w:styleId="Textocomentario">
    <w:name w:val="annotation text"/>
    <w:basedOn w:val="Normal"/>
    <w:link w:val="TextocomentarioCar"/>
    <w:uiPriority w:val="99"/>
    <w:unhideWhenUsed/>
    <w:rsid w:val="00C53A0B"/>
    <w:pPr>
      <w:spacing w:line="240" w:lineRule="auto"/>
    </w:pPr>
    <w:rPr>
      <w:sz w:val="20"/>
      <w:szCs w:val="20"/>
    </w:rPr>
  </w:style>
  <w:style w:type="character" w:customStyle="1" w:styleId="TextocomentarioCar">
    <w:name w:val="Texto comentario Car"/>
    <w:basedOn w:val="Fuentedeprrafopredeter"/>
    <w:link w:val="Textocomentario"/>
    <w:uiPriority w:val="99"/>
    <w:rsid w:val="00C53A0B"/>
    <w:rPr>
      <w:rFonts w:ascii="Myriad Pro" w:eastAsia="Myriad Pro" w:hAnsi="Myriad Pro" w:cs="Myriad Pro"/>
      <w:color w:val="2D3465"/>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C53A0B"/>
    <w:rPr>
      <w:b/>
      <w:bCs/>
    </w:rPr>
  </w:style>
  <w:style w:type="character" w:customStyle="1" w:styleId="AsuntodelcomentarioCar">
    <w:name w:val="Asunto del comentario Car"/>
    <w:basedOn w:val="TextocomentarioCar"/>
    <w:link w:val="Asuntodelcomentario"/>
    <w:uiPriority w:val="99"/>
    <w:semiHidden/>
    <w:rsid w:val="00C53A0B"/>
    <w:rPr>
      <w:rFonts w:ascii="Myriad Pro" w:eastAsia="Myriad Pro" w:hAnsi="Myriad Pro" w:cs="Myriad Pro"/>
      <w:b/>
      <w:bCs/>
      <w:color w:val="2D3465"/>
      <w:sz w:val="20"/>
      <w:szCs w:val="20"/>
      <w:lang w:eastAsia="es-ES"/>
    </w:rPr>
  </w:style>
  <w:style w:type="character" w:customStyle="1" w:styleId="Mencinsinresolver4">
    <w:name w:val="Mención sin resolver4"/>
    <w:basedOn w:val="Fuentedeprrafopredeter"/>
    <w:uiPriority w:val="99"/>
    <w:semiHidden/>
    <w:unhideWhenUsed/>
    <w:rsid w:val="00523FEE"/>
    <w:rPr>
      <w:color w:val="605E5C"/>
      <w:shd w:val="clear" w:color="auto" w:fill="E1DFDD"/>
    </w:rPr>
  </w:style>
  <w:style w:type="character" w:styleId="Hipervnculovisitado">
    <w:name w:val="FollowedHyperlink"/>
    <w:basedOn w:val="Fuentedeprrafopredeter"/>
    <w:uiPriority w:val="99"/>
    <w:semiHidden/>
    <w:unhideWhenUsed/>
    <w:rsid w:val="001B0DEE"/>
    <w:rPr>
      <w:color w:val="954F72" w:themeColor="followedHyperlink"/>
      <w:u w:val="single"/>
    </w:rPr>
  </w:style>
  <w:style w:type="paragraph" w:styleId="Textonotapie">
    <w:name w:val="footnote text"/>
    <w:basedOn w:val="Normal"/>
    <w:link w:val="TextonotapieCar"/>
    <w:uiPriority w:val="99"/>
    <w:semiHidden/>
    <w:unhideWhenUsed/>
    <w:rsid w:val="00026155"/>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026155"/>
    <w:rPr>
      <w:rFonts w:ascii="Myriad Pro" w:eastAsia="Myriad Pro" w:hAnsi="Myriad Pro" w:cs="Myriad Pro"/>
      <w:color w:val="2D3465"/>
      <w:sz w:val="20"/>
      <w:szCs w:val="20"/>
      <w:lang w:eastAsia="es-ES"/>
    </w:rPr>
  </w:style>
  <w:style w:type="character" w:styleId="Refdenotaalpie">
    <w:name w:val="footnote reference"/>
    <w:basedOn w:val="Fuentedeprrafopredeter"/>
    <w:uiPriority w:val="99"/>
    <w:semiHidden/>
    <w:unhideWhenUsed/>
    <w:rsid w:val="00026155"/>
    <w:rPr>
      <w:vertAlign w:val="superscript"/>
    </w:rPr>
  </w:style>
  <w:style w:type="character" w:customStyle="1" w:styleId="Ttulo7Car">
    <w:name w:val="Título 7 Car"/>
    <w:basedOn w:val="Fuentedeprrafopredeter"/>
    <w:link w:val="Ttulo7"/>
    <w:uiPriority w:val="9"/>
    <w:rsid w:val="00393EEB"/>
    <w:rPr>
      <w:rFonts w:asciiTheme="majorHAnsi" w:eastAsiaTheme="majorEastAsia" w:hAnsiTheme="majorHAnsi" w:cstheme="majorBidi"/>
      <w:i/>
      <w:iCs/>
      <w:color w:val="1F4D78" w:themeColor="accent1" w:themeShade="7F"/>
      <w:lang w:eastAsia="es-ES"/>
    </w:rPr>
  </w:style>
  <w:style w:type="paragraph" w:styleId="Cita">
    <w:name w:val="Quote"/>
    <w:aliases w:val="FUENTE"/>
    <w:basedOn w:val="Descripcin"/>
    <w:next w:val="Normal"/>
    <w:link w:val="CitaCar"/>
    <w:autoRedefine/>
    <w:uiPriority w:val="29"/>
    <w:qFormat/>
    <w:rsid w:val="00B6317F"/>
    <w:pPr>
      <w:spacing w:after="240"/>
      <w:ind w:right="851"/>
    </w:pPr>
    <w:rPr>
      <w:rFonts w:ascii="Calibri" w:hAnsi="Calibri"/>
      <w:iCs w:val="0"/>
    </w:rPr>
  </w:style>
  <w:style w:type="character" w:customStyle="1" w:styleId="CitaCar">
    <w:name w:val="Cita Car"/>
    <w:aliases w:val="FUENTE Car"/>
    <w:basedOn w:val="Fuentedeprrafopredeter"/>
    <w:link w:val="Cita"/>
    <w:uiPriority w:val="29"/>
    <w:rsid w:val="00B6317F"/>
    <w:rPr>
      <w:rFonts w:ascii="Calibri" w:hAnsi="Calibri"/>
      <w:i/>
      <w:noProof/>
      <w:color w:val="44546A" w:themeColor="text2"/>
      <w:sz w:val="18"/>
      <w:szCs w:val="18"/>
      <w:lang w:val="es-BO"/>
    </w:rPr>
  </w:style>
  <w:style w:type="character" w:styleId="nfasis">
    <w:name w:val="Emphasis"/>
    <w:basedOn w:val="Fuentedeprrafopredeter"/>
    <w:uiPriority w:val="20"/>
    <w:qFormat/>
    <w:rsid w:val="00615A29"/>
    <w:rPr>
      <w:i/>
      <w:iCs/>
    </w:rPr>
  </w:style>
  <w:style w:type="character" w:customStyle="1" w:styleId="TextoindependienteCar">
    <w:name w:val="Texto independiente Car"/>
    <w:basedOn w:val="Fuentedeprrafopredeter"/>
    <w:link w:val="Textoindependiente"/>
    <w:uiPriority w:val="1"/>
    <w:rsid w:val="00891B26"/>
    <w:rPr>
      <w:sz w:val="24"/>
      <w:szCs w:val="24"/>
    </w:rPr>
  </w:style>
  <w:style w:type="paragraph" w:styleId="Textoindependiente">
    <w:name w:val="Body Text"/>
    <w:basedOn w:val="Normal"/>
    <w:link w:val="TextoindependienteCar"/>
    <w:uiPriority w:val="1"/>
    <w:unhideWhenUsed/>
    <w:qFormat/>
    <w:rsid w:val="00891B26"/>
    <w:pPr>
      <w:spacing w:after="120" w:line="240" w:lineRule="auto"/>
      <w:ind w:left="0" w:firstLine="0"/>
      <w:jc w:val="left"/>
    </w:pPr>
    <w:rPr>
      <w:rFonts w:asciiTheme="minorHAnsi" w:eastAsiaTheme="minorHAnsi" w:hAnsiTheme="minorHAnsi" w:cstheme="minorBidi"/>
      <w:color w:val="auto"/>
      <w:sz w:val="24"/>
      <w:szCs w:val="24"/>
      <w:lang w:eastAsia="en-US"/>
    </w:rPr>
  </w:style>
  <w:style w:type="character" w:customStyle="1" w:styleId="TextoindependienteCar1">
    <w:name w:val="Texto independiente Car1"/>
    <w:basedOn w:val="Fuentedeprrafopredeter"/>
    <w:uiPriority w:val="99"/>
    <w:semiHidden/>
    <w:rsid w:val="00891B26"/>
    <w:rPr>
      <w:rFonts w:ascii="Myriad Pro" w:eastAsia="Myriad Pro" w:hAnsi="Myriad Pro" w:cs="Myriad Pro"/>
      <w:color w:val="2D3465"/>
      <w:lang w:eastAsia="es-ES"/>
    </w:rPr>
  </w:style>
  <w:style w:type="character" w:customStyle="1" w:styleId="UnresolvedMention">
    <w:name w:val="Unresolved Mention"/>
    <w:basedOn w:val="Fuentedeprrafopredeter"/>
    <w:uiPriority w:val="99"/>
    <w:semiHidden/>
    <w:unhideWhenUsed/>
    <w:rsid w:val="00537F3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220654">
      <w:bodyDiv w:val="1"/>
      <w:marLeft w:val="0"/>
      <w:marRight w:val="0"/>
      <w:marTop w:val="0"/>
      <w:marBottom w:val="0"/>
      <w:divBdr>
        <w:top w:val="none" w:sz="0" w:space="0" w:color="auto"/>
        <w:left w:val="none" w:sz="0" w:space="0" w:color="auto"/>
        <w:bottom w:val="none" w:sz="0" w:space="0" w:color="auto"/>
        <w:right w:val="none" w:sz="0" w:space="0" w:color="auto"/>
      </w:divBdr>
    </w:div>
    <w:div w:id="142550650">
      <w:bodyDiv w:val="1"/>
      <w:marLeft w:val="0"/>
      <w:marRight w:val="0"/>
      <w:marTop w:val="0"/>
      <w:marBottom w:val="0"/>
      <w:divBdr>
        <w:top w:val="none" w:sz="0" w:space="0" w:color="auto"/>
        <w:left w:val="none" w:sz="0" w:space="0" w:color="auto"/>
        <w:bottom w:val="none" w:sz="0" w:space="0" w:color="auto"/>
        <w:right w:val="none" w:sz="0" w:space="0" w:color="auto"/>
      </w:divBdr>
    </w:div>
    <w:div w:id="177430105">
      <w:bodyDiv w:val="1"/>
      <w:marLeft w:val="0"/>
      <w:marRight w:val="0"/>
      <w:marTop w:val="0"/>
      <w:marBottom w:val="0"/>
      <w:divBdr>
        <w:top w:val="none" w:sz="0" w:space="0" w:color="auto"/>
        <w:left w:val="none" w:sz="0" w:space="0" w:color="auto"/>
        <w:bottom w:val="none" w:sz="0" w:space="0" w:color="auto"/>
        <w:right w:val="none" w:sz="0" w:space="0" w:color="auto"/>
      </w:divBdr>
    </w:div>
    <w:div w:id="182130970">
      <w:bodyDiv w:val="1"/>
      <w:marLeft w:val="0"/>
      <w:marRight w:val="0"/>
      <w:marTop w:val="0"/>
      <w:marBottom w:val="0"/>
      <w:divBdr>
        <w:top w:val="none" w:sz="0" w:space="0" w:color="auto"/>
        <w:left w:val="none" w:sz="0" w:space="0" w:color="auto"/>
        <w:bottom w:val="none" w:sz="0" w:space="0" w:color="auto"/>
        <w:right w:val="none" w:sz="0" w:space="0" w:color="auto"/>
      </w:divBdr>
    </w:div>
    <w:div w:id="205799039">
      <w:bodyDiv w:val="1"/>
      <w:marLeft w:val="0"/>
      <w:marRight w:val="0"/>
      <w:marTop w:val="0"/>
      <w:marBottom w:val="0"/>
      <w:divBdr>
        <w:top w:val="none" w:sz="0" w:space="0" w:color="auto"/>
        <w:left w:val="none" w:sz="0" w:space="0" w:color="auto"/>
        <w:bottom w:val="none" w:sz="0" w:space="0" w:color="auto"/>
        <w:right w:val="none" w:sz="0" w:space="0" w:color="auto"/>
      </w:divBdr>
    </w:div>
    <w:div w:id="220095060">
      <w:bodyDiv w:val="1"/>
      <w:marLeft w:val="0"/>
      <w:marRight w:val="0"/>
      <w:marTop w:val="0"/>
      <w:marBottom w:val="0"/>
      <w:divBdr>
        <w:top w:val="none" w:sz="0" w:space="0" w:color="auto"/>
        <w:left w:val="none" w:sz="0" w:space="0" w:color="auto"/>
        <w:bottom w:val="none" w:sz="0" w:space="0" w:color="auto"/>
        <w:right w:val="none" w:sz="0" w:space="0" w:color="auto"/>
      </w:divBdr>
    </w:div>
    <w:div w:id="223368767">
      <w:bodyDiv w:val="1"/>
      <w:marLeft w:val="0"/>
      <w:marRight w:val="0"/>
      <w:marTop w:val="0"/>
      <w:marBottom w:val="0"/>
      <w:divBdr>
        <w:top w:val="none" w:sz="0" w:space="0" w:color="auto"/>
        <w:left w:val="none" w:sz="0" w:space="0" w:color="auto"/>
        <w:bottom w:val="none" w:sz="0" w:space="0" w:color="auto"/>
        <w:right w:val="none" w:sz="0" w:space="0" w:color="auto"/>
      </w:divBdr>
    </w:div>
    <w:div w:id="266156148">
      <w:bodyDiv w:val="1"/>
      <w:marLeft w:val="0"/>
      <w:marRight w:val="0"/>
      <w:marTop w:val="0"/>
      <w:marBottom w:val="0"/>
      <w:divBdr>
        <w:top w:val="none" w:sz="0" w:space="0" w:color="auto"/>
        <w:left w:val="none" w:sz="0" w:space="0" w:color="auto"/>
        <w:bottom w:val="none" w:sz="0" w:space="0" w:color="auto"/>
        <w:right w:val="none" w:sz="0" w:space="0" w:color="auto"/>
      </w:divBdr>
    </w:div>
    <w:div w:id="283541107">
      <w:bodyDiv w:val="1"/>
      <w:marLeft w:val="0"/>
      <w:marRight w:val="0"/>
      <w:marTop w:val="0"/>
      <w:marBottom w:val="0"/>
      <w:divBdr>
        <w:top w:val="none" w:sz="0" w:space="0" w:color="auto"/>
        <w:left w:val="none" w:sz="0" w:space="0" w:color="auto"/>
        <w:bottom w:val="none" w:sz="0" w:space="0" w:color="auto"/>
        <w:right w:val="none" w:sz="0" w:space="0" w:color="auto"/>
      </w:divBdr>
    </w:div>
    <w:div w:id="393158984">
      <w:bodyDiv w:val="1"/>
      <w:marLeft w:val="0"/>
      <w:marRight w:val="0"/>
      <w:marTop w:val="0"/>
      <w:marBottom w:val="0"/>
      <w:divBdr>
        <w:top w:val="none" w:sz="0" w:space="0" w:color="auto"/>
        <w:left w:val="none" w:sz="0" w:space="0" w:color="auto"/>
        <w:bottom w:val="none" w:sz="0" w:space="0" w:color="auto"/>
        <w:right w:val="none" w:sz="0" w:space="0" w:color="auto"/>
      </w:divBdr>
    </w:div>
    <w:div w:id="464664660">
      <w:bodyDiv w:val="1"/>
      <w:marLeft w:val="0"/>
      <w:marRight w:val="0"/>
      <w:marTop w:val="0"/>
      <w:marBottom w:val="0"/>
      <w:divBdr>
        <w:top w:val="none" w:sz="0" w:space="0" w:color="auto"/>
        <w:left w:val="none" w:sz="0" w:space="0" w:color="auto"/>
        <w:bottom w:val="none" w:sz="0" w:space="0" w:color="auto"/>
        <w:right w:val="none" w:sz="0" w:space="0" w:color="auto"/>
      </w:divBdr>
    </w:div>
    <w:div w:id="500513765">
      <w:bodyDiv w:val="1"/>
      <w:marLeft w:val="0"/>
      <w:marRight w:val="0"/>
      <w:marTop w:val="0"/>
      <w:marBottom w:val="0"/>
      <w:divBdr>
        <w:top w:val="none" w:sz="0" w:space="0" w:color="auto"/>
        <w:left w:val="none" w:sz="0" w:space="0" w:color="auto"/>
        <w:bottom w:val="none" w:sz="0" w:space="0" w:color="auto"/>
        <w:right w:val="none" w:sz="0" w:space="0" w:color="auto"/>
      </w:divBdr>
    </w:div>
    <w:div w:id="594746093">
      <w:bodyDiv w:val="1"/>
      <w:marLeft w:val="0"/>
      <w:marRight w:val="0"/>
      <w:marTop w:val="0"/>
      <w:marBottom w:val="0"/>
      <w:divBdr>
        <w:top w:val="none" w:sz="0" w:space="0" w:color="auto"/>
        <w:left w:val="none" w:sz="0" w:space="0" w:color="auto"/>
        <w:bottom w:val="none" w:sz="0" w:space="0" w:color="auto"/>
        <w:right w:val="none" w:sz="0" w:space="0" w:color="auto"/>
      </w:divBdr>
    </w:div>
    <w:div w:id="596258492">
      <w:bodyDiv w:val="1"/>
      <w:marLeft w:val="0"/>
      <w:marRight w:val="0"/>
      <w:marTop w:val="0"/>
      <w:marBottom w:val="0"/>
      <w:divBdr>
        <w:top w:val="none" w:sz="0" w:space="0" w:color="auto"/>
        <w:left w:val="none" w:sz="0" w:space="0" w:color="auto"/>
        <w:bottom w:val="none" w:sz="0" w:space="0" w:color="auto"/>
        <w:right w:val="none" w:sz="0" w:space="0" w:color="auto"/>
      </w:divBdr>
    </w:div>
    <w:div w:id="596984684">
      <w:bodyDiv w:val="1"/>
      <w:marLeft w:val="0"/>
      <w:marRight w:val="0"/>
      <w:marTop w:val="0"/>
      <w:marBottom w:val="0"/>
      <w:divBdr>
        <w:top w:val="none" w:sz="0" w:space="0" w:color="auto"/>
        <w:left w:val="none" w:sz="0" w:space="0" w:color="auto"/>
        <w:bottom w:val="none" w:sz="0" w:space="0" w:color="auto"/>
        <w:right w:val="none" w:sz="0" w:space="0" w:color="auto"/>
      </w:divBdr>
    </w:div>
    <w:div w:id="690452566">
      <w:bodyDiv w:val="1"/>
      <w:marLeft w:val="0"/>
      <w:marRight w:val="0"/>
      <w:marTop w:val="0"/>
      <w:marBottom w:val="0"/>
      <w:divBdr>
        <w:top w:val="none" w:sz="0" w:space="0" w:color="auto"/>
        <w:left w:val="none" w:sz="0" w:space="0" w:color="auto"/>
        <w:bottom w:val="none" w:sz="0" w:space="0" w:color="auto"/>
        <w:right w:val="none" w:sz="0" w:space="0" w:color="auto"/>
      </w:divBdr>
    </w:div>
    <w:div w:id="740449027">
      <w:bodyDiv w:val="1"/>
      <w:marLeft w:val="0"/>
      <w:marRight w:val="0"/>
      <w:marTop w:val="0"/>
      <w:marBottom w:val="0"/>
      <w:divBdr>
        <w:top w:val="none" w:sz="0" w:space="0" w:color="auto"/>
        <w:left w:val="none" w:sz="0" w:space="0" w:color="auto"/>
        <w:bottom w:val="none" w:sz="0" w:space="0" w:color="auto"/>
        <w:right w:val="none" w:sz="0" w:space="0" w:color="auto"/>
      </w:divBdr>
    </w:div>
    <w:div w:id="740712402">
      <w:bodyDiv w:val="1"/>
      <w:marLeft w:val="0"/>
      <w:marRight w:val="0"/>
      <w:marTop w:val="0"/>
      <w:marBottom w:val="0"/>
      <w:divBdr>
        <w:top w:val="none" w:sz="0" w:space="0" w:color="auto"/>
        <w:left w:val="none" w:sz="0" w:space="0" w:color="auto"/>
        <w:bottom w:val="none" w:sz="0" w:space="0" w:color="auto"/>
        <w:right w:val="none" w:sz="0" w:space="0" w:color="auto"/>
      </w:divBdr>
    </w:div>
    <w:div w:id="755900154">
      <w:bodyDiv w:val="1"/>
      <w:marLeft w:val="0"/>
      <w:marRight w:val="0"/>
      <w:marTop w:val="0"/>
      <w:marBottom w:val="0"/>
      <w:divBdr>
        <w:top w:val="none" w:sz="0" w:space="0" w:color="auto"/>
        <w:left w:val="none" w:sz="0" w:space="0" w:color="auto"/>
        <w:bottom w:val="none" w:sz="0" w:space="0" w:color="auto"/>
        <w:right w:val="none" w:sz="0" w:space="0" w:color="auto"/>
      </w:divBdr>
    </w:div>
    <w:div w:id="758217591">
      <w:bodyDiv w:val="1"/>
      <w:marLeft w:val="0"/>
      <w:marRight w:val="0"/>
      <w:marTop w:val="0"/>
      <w:marBottom w:val="0"/>
      <w:divBdr>
        <w:top w:val="none" w:sz="0" w:space="0" w:color="auto"/>
        <w:left w:val="none" w:sz="0" w:space="0" w:color="auto"/>
        <w:bottom w:val="none" w:sz="0" w:space="0" w:color="auto"/>
        <w:right w:val="none" w:sz="0" w:space="0" w:color="auto"/>
      </w:divBdr>
    </w:div>
    <w:div w:id="769741014">
      <w:bodyDiv w:val="1"/>
      <w:marLeft w:val="0"/>
      <w:marRight w:val="0"/>
      <w:marTop w:val="0"/>
      <w:marBottom w:val="0"/>
      <w:divBdr>
        <w:top w:val="none" w:sz="0" w:space="0" w:color="auto"/>
        <w:left w:val="none" w:sz="0" w:space="0" w:color="auto"/>
        <w:bottom w:val="none" w:sz="0" w:space="0" w:color="auto"/>
        <w:right w:val="none" w:sz="0" w:space="0" w:color="auto"/>
      </w:divBdr>
    </w:div>
    <w:div w:id="871960254">
      <w:bodyDiv w:val="1"/>
      <w:marLeft w:val="0"/>
      <w:marRight w:val="0"/>
      <w:marTop w:val="0"/>
      <w:marBottom w:val="0"/>
      <w:divBdr>
        <w:top w:val="none" w:sz="0" w:space="0" w:color="auto"/>
        <w:left w:val="none" w:sz="0" w:space="0" w:color="auto"/>
        <w:bottom w:val="none" w:sz="0" w:space="0" w:color="auto"/>
        <w:right w:val="none" w:sz="0" w:space="0" w:color="auto"/>
      </w:divBdr>
    </w:div>
    <w:div w:id="879630490">
      <w:bodyDiv w:val="1"/>
      <w:marLeft w:val="0"/>
      <w:marRight w:val="0"/>
      <w:marTop w:val="0"/>
      <w:marBottom w:val="0"/>
      <w:divBdr>
        <w:top w:val="none" w:sz="0" w:space="0" w:color="auto"/>
        <w:left w:val="none" w:sz="0" w:space="0" w:color="auto"/>
        <w:bottom w:val="none" w:sz="0" w:space="0" w:color="auto"/>
        <w:right w:val="none" w:sz="0" w:space="0" w:color="auto"/>
      </w:divBdr>
    </w:div>
    <w:div w:id="886063362">
      <w:bodyDiv w:val="1"/>
      <w:marLeft w:val="0"/>
      <w:marRight w:val="0"/>
      <w:marTop w:val="0"/>
      <w:marBottom w:val="0"/>
      <w:divBdr>
        <w:top w:val="none" w:sz="0" w:space="0" w:color="auto"/>
        <w:left w:val="none" w:sz="0" w:space="0" w:color="auto"/>
        <w:bottom w:val="none" w:sz="0" w:space="0" w:color="auto"/>
        <w:right w:val="none" w:sz="0" w:space="0" w:color="auto"/>
      </w:divBdr>
    </w:div>
    <w:div w:id="914894302">
      <w:bodyDiv w:val="1"/>
      <w:marLeft w:val="0"/>
      <w:marRight w:val="0"/>
      <w:marTop w:val="0"/>
      <w:marBottom w:val="0"/>
      <w:divBdr>
        <w:top w:val="none" w:sz="0" w:space="0" w:color="auto"/>
        <w:left w:val="none" w:sz="0" w:space="0" w:color="auto"/>
        <w:bottom w:val="none" w:sz="0" w:space="0" w:color="auto"/>
        <w:right w:val="none" w:sz="0" w:space="0" w:color="auto"/>
      </w:divBdr>
    </w:div>
    <w:div w:id="939216960">
      <w:bodyDiv w:val="1"/>
      <w:marLeft w:val="0"/>
      <w:marRight w:val="0"/>
      <w:marTop w:val="0"/>
      <w:marBottom w:val="0"/>
      <w:divBdr>
        <w:top w:val="none" w:sz="0" w:space="0" w:color="auto"/>
        <w:left w:val="none" w:sz="0" w:space="0" w:color="auto"/>
        <w:bottom w:val="none" w:sz="0" w:space="0" w:color="auto"/>
        <w:right w:val="none" w:sz="0" w:space="0" w:color="auto"/>
      </w:divBdr>
    </w:div>
    <w:div w:id="946081433">
      <w:bodyDiv w:val="1"/>
      <w:marLeft w:val="0"/>
      <w:marRight w:val="0"/>
      <w:marTop w:val="0"/>
      <w:marBottom w:val="0"/>
      <w:divBdr>
        <w:top w:val="none" w:sz="0" w:space="0" w:color="auto"/>
        <w:left w:val="none" w:sz="0" w:space="0" w:color="auto"/>
        <w:bottom w:val="none" w:sz="0" w:space="0" w:color="auto"/>
        <w:right w:val="none" w:sz="0" w:space="0" w:color="auto"/>
      </w:divBdr>
    </w:div>
    <w:div w:id="948242847">
      <w:bodyDiv w:val="1"/>
      <w:marLeft w:val="0"/>
      <w:marRight w:val="0"/>
      <w:marTop w:val="0"/>
      <w:marBottom w:val="0"/>
      <w:divBdr>
        <w:top w:val="none" w:sz="0" w:space="0" w:color="auto"/>
        <w:left w:val="none" w:sz="0" w:space="0" w:color="auto"/>
        <w:bottom w:val="none" w:sz="0" w:space="0" w:color="auto"/>
        <w:right w:val="none" w:sz="0" w:space="0" w:color="auto"/>
      </w:divBdr>
    </w:div>
    <w:div w:id="957293075">
      <w:bodyDiv w:val="1"/>
      <w:marLeft w:val="0"/>
      <w:marRight w:val="0"/>
      <w:marTop w:val="0"/>
      <w:marBottom w:val="0"/>
      <w:divBdr>
        <w:top w:val="none" w:sz="0" w:space="0" w:color="auto"/>
        <w:left w:val="none" w:sz="0" w:space="0" w:color="auto"/>
        <w:bottom w:val="none" w:sz="0" w:space="0" w:color="auto"/>
        <w:right w:val="none" w:sz="0" w:space="0" w:color="auto"/>
      </w:divBdr>
    </w:div>
    <w:div w:id="999500908">
      <w:bodyDiv w:val="1"/>
      <w:marLeft w:val="0"/>
      <w:marRight w:val="0"/>
      <w:marTop w:val="0"/>
      <w:marBottom w:val="0"/>
      <w:divBdr>
        <w:top w:val="none" w:sz="0" w:space="0" w:color="auto"/>
        <w:left w:val="none" w:sz="0" w:space="0" w:color="auto"/>
        <w:bottom w:val="none" w:sz="0" w:space="0" w:color="auto"/>
        <w:right w:val="none" w:sz="0" w:space="0" w:color="auto"/>
      </w:divBdr>
    </w:div>
    <w:div w:id="1080561892">
      <w:bodyDiv w:val="1"/>
      <w:marLeft w:val="0"/>
      <w:marRight w:val="0"/>
      <w:marTop w:val="0"/>
      <w:marBottom w:val="0"/>
      <w:divBdr>
        <w:top w:val="none" w:sz="0" w:space="0" w:color="auto"/>
        <w:left w:val="none" w:sz="0" w:space="0" w:color="auto"/>
        <w:bottom w:val="none" w:sz="0" w:space="0" w:color="auto"/>
        <w:right w:val="none" w:sz="0" w:space="0" w:color="auto"/>
      </w:divBdr>
    </w:div>
    <w:div w:id="1083600436">
      <w:bodyDiv w:val="1"/>
      <w:marLeft w:val="0"/>
      <w:marRight w:val="0"/>
      <w:marTop w:val="0"/>
      <w:marBottom w:val="0"/>
      <w:divBdr>
        <w:top w:val="none" w:sz="0" w:space="0" w:color="auto"/>
        <w:left w:val="none" w:sz="0" w:space="0" w:color="auto"/>
        <w:bottom w:val="none" w:sz="0" w:space="0" w:color="auto"/>
        <w:right w:val="none" w:sz="0" w:space="0" w:color="auto"/>
      </w:divBdr>
    </w:div>
    <w:div w:id="1107310153">
      <w:bodyDiv w:val="1"/>
      <w:marLeft w:val="0"/>
      <w:marRight w:val="0"/>
      <w:marTop w:val="0"/>
      <w:marBottom w:val="0"/>
      <w:divBdr>
        <w:top w:val="none" w:sz="0" w:space="0" w:color="auto"/>
        <w:left w:val="none" w:sz="0" w:space="0" w:color="auto"/>
        <w:bottom w:val="none" w:sz="0" w:space="0" w:color="auto"/>
        <w:right w:val="none" w:sz="0" w:space="0" w:color="auto"/>
      </w:divBdr>
    </w:div>
    <w:div w:id="1155880667">
      <w:bodyDiv w:val="1"/>
      <w:marLeft w:val="0"/>
      <w:marRight w:val="0"/>
      <w:marTop w:val="0"/>
      <w:marBottom w:val="0"/>
      <w:divBdr>
        <w:top w:val="none" w:sz="0" w:space="0" w:color="auto"/>
        <w:left w:val="none" w:sz="0" w:space="0" w:color="auto"/>
        <w:bottom w:val="none" w:sz="0" w:space="0" w:color="auto"/>
        <w:right w:val="none" w:sz="0" w:space="0" w:color="auto"/>
      </w:divBdr>
    </w:div>
    <w:div w:id="1170413222">
      <w:bodyDiv w:val="1"/>
      <w:marLeft w:val="0"/>
      <w:marRight w:val="0"/>
      <w:marTop w:val="0"/>
      <w:marBottom w:val="0"/>
      <w:divBdr>
        <w:top w:val="none" w:sz="0" w:space="0" w:color="auto"/>
        <w:left w:val="none" w:sz="0" w:space="0" w:color="auto"/>
        <w:bottom w:val="none" w:sz="0" w:space="0" w:color="auto"/>
        <w:right w:val="none" w:sz="0" w:space="0" w:color="auto"/>
      </w:divBdr>
    </w:div>
    <w:div w:id="1181549449">
      <w:bodyDiv w:val="1"/>
      <w:marLeft w:val="0"/>
      <w:marRight w:val="0"/>
      <w:marTop w:val="0"/>
      <w:marBottom w:val="0"/>
      <w:divBdr>
        <w:top w:val="none" w:sz="0" w:space="0" w:color="auto"/>
        <w:left w:val="none" w:sz="0" w:space="0" w:color="auto"/>
        <w:bottom w:val="none" w:sz="0" w:space="0" w:color="auto"/>
        <w:right w:val="none" w:sz="0" w:space="0" w:color="auto"/>
      </w:divBdr>
    </w:div>
    <w:div w:id="1181895615">
      <w:bodyDiv w:val="1"/>
      <w:marLeft w:val="0"/>
      <w:marRight w:val="0"/>
      <w:marTop w:val="0"/>
      <w:marBottom w:val="0"/>
      <w:divBdr>
        <w:top w:val="none" w:sz="0" w:space="0" w:color="auto"/>
        <w:left w:val="none" w:sz="0" w:space="0" w:color="auto"/>
        <w:bottom w:val="none" w:sz="0" w:space="0" w:color="auto"/>
        <w:right w:val="none" w:sz="0" w:space="0" w:color="auto"/>
      </w:divBdr>
    </w:div>
    <w:div w:id="1184979587">
      <w:bodyDiv w:val="1"/>
      <w:marLeft w:val="0"/>
      <w:marRight w:val="0"/>
      <w:marTop w:val="0"/>
      <w:marBottom w:val="0"/>
      <w:divBdr>
        <w:top w:val="none" w:sz="0" w:space="0" w:color="auto"/>
        <w:left w:val="none" w:sz="0" w:space="0" w:color="auto"/>
        <w:bottom w:val="none" w:sz="0" w:space="0" w:color="auto"/>
        <w:right w:val="none" w:sz="0" w:space="0" w:color="auto"/>
      </w:divBdr>
    </w:div>
    <w:div w:id="1223758636">
      <w:bodyDiv w:val="1"/>
      <w:marLeft w:val="0"/>
      <w:marRight w:val="0"/>
      <w:marTop w:val="0"/>
      <w:marBottom w:val="0"/>
      <w:divBdr>
        <w:top w:val="none" w:sz="0" w:space="0" w:color="auto"/>
        <w:left w:val="none" w:sz="0" w:space="0" w:color="auto"/>
        <w:bottom w:val="none" w:sz="0" w:space="0" w:color="auto"/>
        <w:right w:val="none" w:sz="0" w:space="0" w:color="auto"/>
      </w:divBdr>
    </w:div>
    <w:div w:id="1226598829">
      <w:bodyDiv w:val="1"/>
      <w:marLeft w:val="0"/>
      <w:marRight w:val="0"/>
      <w:marTop w:val="0"/>
      <w:marBottom w:val="0"/>
      <w:divBdr>
        <w:top w:val="none" w:sz="0" w:space="0" w:color="auto"/>
        <w:left w:val="none" w:sz="0" w:space="0" w:color="auto"/>
        <w:bottom w:val="none" w:sz="0" w:space="0" w:color="auto"/>
        <w:right w:val="none" w:sz="0" w:space="0" w:color="auto"/>
      </w:divBdr>
    </w:div>
    <w:div w:id="1252927782">
      <w:bodyDiv w:val="1"/>
      <w:marLeft w:val="0"/>
      <w:marRight w:val="0"/>
      <w:marTop w:val="0"/>
      <w:marBottom w:val="0"/>
      <w:divBdr>
        <w:top w:val="none" w:sz="0" w:space="0" w:color="auto"/>
        <w:left w:val="none" w:sz="0" w:space="0" w:color="auto"/>
        <w:bottom w:val="none" w:sz="0" w:space="0" w:color="auto"/>
        <w:right w:val="none" w:sz="0" w:space="0" w:color="auto"/>
      </w:divBdr>
    </w:div>
    <w:div w:id="1262108526">
      <w:bodyDiv w:val="1"/>
      <w:marLeft w:val="0"/>
      <w:marRight w:val="0"/>
      <w:marTop w:val="0"/>
      <w:marBottom w:val="0"/>
      <w:divBdr>
        <w:top w:val="none" w:sz="0" w:space="0" w:color="auto"/>
        <w:left w:val="none" w:sz="0" w:space="0" w:color="auto"/>
        <w:bottom w:val="none" w:sz="0" w:space="0" w:color="auto"/>
        <w:right w:val="none" w:sz="0" w:space="0" w:color="auto"/>
      </w:divBdr>
    </w:div>
    <w:div w:id="1287272017">
      <w:bodyDiv w:val="1"/>
      <w:marLeft w:val="0"/>
      <w:marRight w:val="0"/>
      <w:marTop w:val="0"/>
      <w:marBottom w:val="0"/>
      <w:divBdr>
        <w:top w:val="none" w:sz="0" w:space="0" w:color="auto"/>
        <w:left w:val="none" w:sz="0" w:space="0" w:color="auto"/>
        <w:bottom w:val="none" w:sz="0" w:space="0" w:color="auto"/>
        <w:right w:val="none" w:sz="0" w:space="0" w:color="auto"/>
      </w:divBdr>
    </w:div>
    <w:div w:id="1337269208">
      <w:bodyDiv w:val="1"/>
      <w:marLeft w:val="0"/>
      <w:marRight w:val="0"/>
      <w:marTop w:val="0"/>
      <w:marBottom w:val="0"/>
      <w:divBdr>
        <w:top w:val="none" w:sz="0" w:space="0" w:color="auto"/>
        <w:left w:val="none" w:sz="0" w:space="0" w:color="auto"/>
        <w:bottom w:val="none" w:sz="0" w:space="0" w:color="auto"/>
        <w:right w:val="none" w:sz="0" w:space="0" w:color="auto"/>
      </w:divBdr>
    </w:div>
    <w:div w:id="1345550440">
      <w:bodyDiv w:val="1"/>
      <w:marLeft w:val="0"/>
      <w:marRight w:val="0"/>
      <w:marTop w:val="0"/>
      <w:marBottom w:val="0"/>
      <w:divBdr>
        <w:top w:val="none" w:sz="0" w:space="0" w:color="auto"/>
        <w:left w:val="none" w:sz="0" w:space="0" w:color="auto"/>
        <w:bottom w:val="none" w:sz="0" w:space="0" w:color="auto"/>
        <w:right w:val="none" w:sz="0" w:space="0" w:color="auto"/>
      </w:divBdr>
    </w:div>
    <w:div w:id="1348017121">
      <w:bodyDiv w:val="1"/>
      <w:marLeft w:val="0"/>
      <w:marRight w:val="0"/>
      <w:marTop w:val="0"/>
      <w:marBottom w:val="0"/>
      <w:divBdr>
        <w:top w:val="none" w:sz="0" w:space="0" w:color="auto"/>
        <w:left w:val="none" w:sz="0" w:space="0" w:color="auto"/>
        <w:bottom w:val="none" w:sz="0" w:space="0" w:color="auto"/>
        <w:right w:val="none" w:sz="0" w:space="0" w:color="auto"/>
      </w:divBdr>
    </w:div>
    <w:div w:id="1387794895">
      <w:bodyDiv w:val="1"/>
      <w:marLeft w:val="0"/>
      <w:marRight w:val="0"/>
      <w:marTop w:val="0"/>
      <w:marBottom w:val="0"/>
      <w:divBdr>
        <w:top w:val="none" w:sz="0" w:space="0" w:color="auto"/>
        <w:left w:val="none" w:sz="0" w:space="0" w:color="auto"/>
        <w:bottom w:val="none" w:sz="0" w:space="0" w:color="auto"/>
        <w:right w:val="none" w:sz="0" w:space="0" w:color="auto"/>
      </w:divBdr>
    </w:div>
    <w:div w:id="1403677924">
      <w:bodyDiv w:val="1"/>
      <w:marLeft w:val="0"/>
      <w:marRight w:val="0"/>
      <w:marTop w:val="0"/>
      <w:marBottom w:val="0"/>
      <w:divBdr>
        <w:top w:val="none" w:sz="0" w:space="0" w:color="auto"/>
        <w:left w:val="none" w:sz="0" w:space="0" w:color="auto"/>
        <w:bottom w:val="none" w:sz="0" w:space="0" w:color="auto"/>
        <w:right w:val="none" w:sz="0" w:space="0" w:color="auto"/>
      </w:divBdr>
    </w:div>
    <w:div w:id="1454053611">
      <w:bodyDiv w:val="1"/>
      <w:marLeft w:val="0"/>
      <w:marRight w:val="0"/>
      <w:marTop w:val="0"/>
      <w:marBottom w:val="0"/>
      <w:divBdr>
        <w:top w:val="none" w:sz="0" w:space="0" w:color="auto"/>
        <w:left w:val="none" w:sz="0" w:space="0" w:color="auto"/>
        <w:bottom w:val="none" w:sz="0" w:space="0" w:color="auto"/>
        <w:right w:val="none" w:sz="0" w:space="0" w:color="auto"/>
      </w:divBdr>
    </w:div>
    <w:div w:id="1518278060">
      <w:bodyDiv w:val="1"/>
      <w:marLeft w:val="0"/>
      <w:marRight w:val="0"/>
      <w:marTop w:val="0"/>
      <w:marBottom w:val="0"/>
      <w:divBdr>
        <w:top w:val="none" w:sz="0" w:space="0" w:color="auto"/>
        <w:left w:val="none" w:sz="0" w:space="0" w:color="auto"/>
        <w:bottom w:val="none" w:sz="0" w:space="0" w:color="auto"/>
        <w:right w:val="none" w:sz="0" w:space="0" w:color="auto"/>
      </w:divBdr>
    </w:div>
    <w:div w:id="1569850967">
      <w:bodyDiv w:val="1"/>
      <w:marLeft w:val="0"/>
      <w:marRight w:val="0"/>
      <w:marTop w:val="0"/>
      <w:marBottom w:val="0"/>
      <w:divBdr>
        <w:top w:val="none" w:sz="0" w:space="0" w:color="auto"/>
        <w:left w:val="none" w:sz="0" w:space="0" w:color="auto"/>
        <w:bottom w:val="none" w:sz="0" w:space="0" w:color="auto"/>
        <w:right w:val="none" w:sz="0" w:space="0" w:color="auto"/>
      </w:divBdr>
    </w:div>
    <w:div w:id="1580091975">
      <w:bodyDiv w:val="1"/>
      <w:marLeft w:val="0"/>
      <w:marRight w:val="0"/>
      <w:marTop w:val="0"/>
      <w:marBottom w:val="0"/>
      <w:divBdr>
        <w:top w:val="none" w:sz="0" w:space="0" w:color="auto"/>
        <w:left w:val="none" w:sz="0" w:space="0" w:color="auto"/>
        <w:bottom w:val="none" w:sz="0" w:space="0" w:color="auto"/>
        <w:right w:val="none" w:sz="0" w:space="0" w:color="auto"/>
      </w:divBdr>
    </w:div>
    <w:div w:id="1616861053">
      <w:bodyDiv w:val="1"/>
      <w:marLeft w:val="0"/>
      <w:marRight w:val="0"/>
      <w:marTop w:val="0"/>
      <w:marBottom w:val="0"/>
      <w:divBdr>
        <w:top w:val="none" w:sz="0" w:space="0" w:color="auto"/>
        <w:left w:val="none" w:sz="0" w:space="0" w:color="auto"/>
        <w:bottom w:val="none" w:sz="0" w:space="0" w:color="auto"/>
        <w:right w:val="none" w:sz="0" w:space="0" w:color="auto"/>
      </w:divBdr>
    </w:div>
    <w:div w:id="1624460406">
      <w:bodyDiv w:val="1"/>
      <w:marLeft w:val="0"/>
      <w:marRight w:val="0"/>
      <w:marTop w:val="0"/>
      <w:marBottom w:val="0"/>
      <w:divBdr>
        <w:top w:val="none" w:sz="0" w:space="0" w:color="auto"/>
        <w:left w:val="none" w:sz="0" w:space="0" w:color="auto"/>
        <w:bottom w:val="none" w:sz="0" w:space="0" w:color="auto"/>
        <w:right w:val="none" w:sz="0" w:space="0" w:color="auto"/>
      </w:divBdr>
    </w:div>
    <w:div w:id="1657612570">
      <w:bodyDiv w:val="1"/>
      <w:marLeft w:val="0"/>
      <w:marRight w:val="0"/>
      <w:marTop w:val="0"/>
      <w:marBottom w:val="0"/>
      <w:divBdr>
        <w:top w:val="none" w:sz="0" w:space="0" w:color="auto"/>
        <w:left w:val="none" w:sz="0" w:space="0" w:color="auto"/>
        <w:bottom w:val="none" w:sz="0" w:space="0" w:color="auto"/>
        <w:right w:val="none" w:sz="0" w:space="0" w:color="auto"/>
      </w:divBdr>
    </w:div>
    <w:div w:id="1805461427">
      <w:bodyDiv w:val="1"/>
      <w:marLeft w:val="0"/>
      <w:marRight w:val="0"/>
      <w:marTop w:val="0"/>
      <w:marBottom w:val="0"/>
      <w:divBdr>
        <w:top w:val="none" w:sz="0" w:space="0" w:color="auto"/>
        <w:left w:val="none" w:sz="0" w:space="0" w:color="auto"/>
        <w:bottom w:val="none" w:sz="0" w:space="0" w:color="auto"/>
        <w:right w:val="none" w:sz="0" w:space="0" w:color="auto"/>
      </w:divBdr>
    </w:div>
    <w:div w:id="1890721470">
      <w:bodyDiv w:val="1"/>
      <w:marLeft w:val="0"/>
      <w:marRight w:val="0"/>
      <w:marTop w:val="0"/>
      <w:marBottom w:val="0"/>
      <w:divBdr>
        <w:top w:val="none" w:sz="0" w:space="0" w:color="auto"/>
        <w:left w:val="none" w:sz="0" w:space="0" w:color="auto"/>
        <w:bottom w:val="none" w:sz="0" w:space="0" w:color="auto"/>
        <w:right w:val="none" w:sz="0" w:space="0" w:color="auto"/>
      </w:divBdr>
    </w:div>
    <w:div w:id="1900282755">
      <w:bodyDiv w:val="1"/>
      <w:marLeft w:val="0"/>
      <w:marRight w:val="0"/>
      <w:marTop w:val="0"/>
      <w:marBottom w:val="0"/>
      <w:divBdr>
        <w:top w:val="none" w:sz="0" w:space="0" w:color="auto"/>
        <w:left w:val="none" w:sz="0" w:space="0" w:color="auto"/>
        <w:bottom w:val="none" w:sz="0" w:space="0" w:color="auto"/>
        <w:right w:val="none" w:sz="0" w:space="0" w:color="auto"/>
      </w:divBdr>
    </w:div>
    <w:div w:id="1950548784">
      <w:bodyDiv w:val="1"/>
      <w:marLeft w:val="0"/>
      <w:marRight w:val="0"/>
      <w:marTop w:val="0"/>
      <w:marBottom w:val="0"/>
      <w:divBdr>
        <w:top w:val="none" w:sz="0" w:space="0" w:color="auto"/>
        <w:left w:val="none" w:sz="0" w:space="0" w:color="auto"/>
        <w:bottom w:val="none" w:sz="0" w:space="0" w:color="auto"/>
        <w:right w:val="none" w:sz="0" w:space="0" w:color="auto"/>
      </w:divBdr>
    </w:div>
    <w:div w:id="1995719319">
      <w:bodyDiv w:val="1"/>
      <w:marLeft w:val="0"/>
      <w:marRight w:val="0"/>
      <w:marTop w:val="0"/>
      <w:marBottom w:val="0"/>
      <w:divBdr>
        <w:top w:val="none" w:sz="0" w:space="0" w:color="auto"/>
        <w:left w:val="none" w:sz="0" w:space="0" w:color="auto"/>
        <w:bottom w:val="none" w:sz="0" w:space="0" w:color="auto"/>
        <w:right w:val="none" w:sz="0" w:space="0" w:color="auto"/>
      </w:divBdr>
    </w:div>
    <w:div w:id="2070767821">
      <w:bodyDiv w:val="1"/>
      <w:marLeft w:val="0"/>
      <w:marRight w:val="0"/>
      <w:marTop w:val="0"/>
      <w:marBottom w:val="0"/>
      <w:divBdr>
        <w:top w:val="none" w:sz="0" w:space="0" w:color="auto"/>
        <w:left w:val="none" w:sz="0" w:space="0" w:color="auto"/>
        <w:bottom w:val="none" w:sz="0" w:space="0" w:color="auto"/>
        <w:right w:val="none" w:sz="0" w:space="0" w:color="auto"/>
      </w:divBdr>
    </w:div>
    <w:div w:id="2083603304">
      <w:bodyDiv w:val="1"/>
      <w:marLeft w:val="0"/>
      <w:marRight w:val="0"/>
      <w:marTop w:val="0"/>
      <w:marBottom w:val="0"/>
      <w:divBdr>
        <w:top w:val="none" w:sz="0" w:space="0" w:color="auto"/>
        <w:left w:val="none" w:sz="0" w:space="0" w:color="auto"/>
        <w:bottom w:val="none" w:sz="0" w:space="0" w:color="auto"/>
        <w:right w:val="none" w:sz="0" w:space="0" w:color="auto"/>
      </w:divBdr>
    </w:div>
    <w:div w:id="2092580978">
      <w:bodyDiv w:val="1"/>
      <w:marLeft w:val="0"/>
      <w:marRight w:val="0"/>
      <w:marTop w:val="0"/>
      <w:marBottom w:val="0"/>
      <w:divBdr>
        <w:top w:val="none" w:sz="0" w:space="0" w:color="auto"/>
        <w:left w:val="none" w:sz="0" w:space="0" w:color="auto"/>
        <w:bottom w:val="none" w:sz="0" w:space="0" w:color="auto"/>
        <w:right w:val="none" w:sz="0" w:space="0" w:color="auto"/>
      </w:divBdr>
    </w:div>
    <w:div w:id="2105177386">
      <w:bodyDiv w:val="1"/>
      <w:marLeft w:val="0"/>
      <w:marRight w:val="0"/>
      <w:marTop w:val="0"/>
      <w:marBottom w:val="0"/>
      <w:divBdr>
        <w:top w:val="none" w:sz="0" w:space="0" w:color="auto"/>
        <w:left w:val="none" w:sz="0" w:space="0" w:color="auto"/>
        <w:bottom w:val="none" w:sz="0" w:space="0" w:color="auto"/>
        <w:right w:val="none" w:sz="0" w:space="0" w:color="auto"/>
      </w:divBdr>
    </w:div>
    <w:div w:id="2110849460">
      <w:bodyDiv w:val="1"/>
      <w:marLeft w:val="0"/>
      <w:marRight w:val="0"/>
      <w:marTop w:val="0"/>
      <w:marBottom w:val="0"/>
      <w:divBdr>
        <w:top w:val="none" w:sz="0" w:space="0" w:color="auto"/>
        <w:left w:val="none" w:sz="0" w:space="0" w:color="auto"/>
        <w:bottom w:val="none" w:sz="0" w:space="0" w:color="auto"/>
        <w:right w:val="none" w:sz="0" w:space="0" w:color="auto"/>
      </w:divBdr>
    </w:div>
    <w:div w:id="2120298248">
      <w:bodyDiv w:val="1"/>
      <w:marLeft w:val="0"/>
      <w:marRight w:val="0"/>
      <w:marTop w:val="0"/>
      <w:marBottom w:val="0"/>
      <w:divBdr>
        <w:top w:val="none" w:sz="0" w:space="0" w:color="auto"/>
        <w:left w:val="none" w:sz="0" w:space="0" w:color="auto"/>
        <w:bottom w:val="none" w:sz="0" w:space="0" w:color="auto"/>
        <w:right w:val="none" w:sz="0" w:space="0" w:color="auto"/>
      </w:divBdr>
    </w:div>
    <w:div w:id="21465844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g"/><Relationship Id="rId21" Type="http://schemas.openxmlformats.org/officeDocument/2006/relationships/image" Target="media/image15.emf"/><Relationship Id="rId42" Type="http://schemas.openxmlformats.org/officeDocument/2006/relationships/image" Target="media/image34.jpeg"/><Relationship Id="rId63" Type="http://schemas.openxmlformats.org/officeDocument/2006/relationships/package" Target="embeddings/Dibujo_de_Microsoft_Visio2.vsdx"/><Relationship Id="rId84" Type="http://schemas.openxmlformats.org/officeDocument/2006/relationships/image" Target="media/image73.png"/><Relationship Id="rId138" Type="http://schemas.openxmlformats.org/officeDocument/2006/relationships/image" Target="media/image120.jpeg"/><Relationship Id="rId107" Type="http://schemas.openxmlformats.org/officeDocument/2006/relationships/image" Target="media/image96.jpg"/><Relationship Id="rId11" Type="http://schemas.openxmlformats.org/officeDocument/2006/relationships/image" Target="media/image5.png"/><Relationship Id="rId32" Type="http://schemas.openxmlformats.org/officeDocument/2006/relationships/image" Target="media/image24.jpeg"/><Relationship Id="rId53" Type="http://schemas.openxmlformats.org/officeDocument/2006/relationships/image" Target="media/image45.jpg"/><Relationship Id="rId74" Type="http://schemas.openxmlformats.org/officeDocument/2006/relationships/image" Target="media/image63.png"/><Relationship Id="rId128" Type="http://schemas.openxmlformats.org/officeDocument/2006/relationships/hyperlink" Target="https://www.google.com/maps/d/edit?mid=1eNa3wmVCdi6njpfwzfskXnwE8-4OpOw&amp;usp=sharing" TargetMode="External"/><Relationship Id="rId149" Type="http://schemas.openxmlformats.org/officeDocument/2006/relationships/image" Target="media/image129.jpg"/><Relationship Id="rId5" Type="http://schemas.openxmlformats.org/officeDocument/2006/relationships/webSettings" Target="webSettings.xml"/><Relationship Id="rId95" Type="http://schemas.openxmlformats.org/officeDocument/2006/relationships/image" Target="media/image84.png"/><Relationship Id="rId22" Type="http://schemas.openxmlformats.org/officeDocument/2006/relationships/package" Target="embeddings/Dibujo_de_Microsoft_Visio1.vsdx"/><Relationship Id="rId43" Type="http://schemas.openxmlformats.org/officeDocument/2006/relationships/image" Target="media/image35.jpeg"/><Relationship Id="rId64" Type="http://schemas.openxmlformats.org/officeDocument/2006/relationships/image" Target="media/image55.png"/><Relationship Id="rId118" Type="http://schemas.openxmlformats.org/officeDocument/2006/relationships/image" Target="media/image107.jpg"/><Relationship Id="rId139" Type="http://schemas.openxmlformats.org/officeDocument/2006/relationships/image" Target="media/image121.jp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0.jpg"/><Relationship Id="rId155" Type="http://schemas.openxmlformats.org/officeDocument/2006/relationships/footer" Target="footer1.xml"/><Relationship Id="rId12" Type="http://schemas.openxmlformats.org/officeDocument/2006/relationships/image" Target="media/image6.png"/><Relationship Id="rId17" Type="http://schemas.openxmlformats.org/officeDocument/2006/relationships/image" Target="media/image11.jp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2.png"/><Relationship Id="rId108" Type="http://schemas.openxmlformats.org/officeDocument/2006/relationships/image" Target="media/image97.jpeg"/><Relationship Id="rId124" Type="http://schemas.openxmlformats.org/officeDocument/2006/relationships/image" Target="media/image113.jpg"/><Relationship Id="rId129" Type="http://schemas.openxmlformats.org/officeDocument/2006/relationships/hyperlink" Target="https://www.google.com/maps/d/edit?mid=1eNa3wmVCdi6njpfwzfskXnwE8-4OpOw&amp;usp=sharing" TargetMode="External"/><Relationship Id="rId54" Type="http://schemas.openxmlformats.org/officeDocument/2006/relationships/image" Target="media/image46.jpg"/><Relationship Id="rId70" Type="http://schemas.openxmlformats.org/officeDocument/2006/relationships/image" Target="media/image60.emf"/><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2.jpeg"/><Relationship Id="rId145" Type="http://schemas.openxmlformats.org/officeDocument/2006/relationships/image" Target="media/image127.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0.jpeg"/><Relationship Id="rId49" Type="http://schemas.openxmlformats.org/officeDocument/2006/relationships/image" Target="media/image41.jpg"/><Relationship Id="rId114" Type="http://schemas.openxmlformats.org/officeDocument/2006/relationships/image" Target="media/image103.jpg"/><Relationship Id="rId119" Type="http://schemas.openxmlformats.org/officeDocument/2006/relationships/image" Target="media/image108.jp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6.emf"/><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hyperlink" Target="https://www.google.com/maps/d/edit?mid=1eNa3wmVCdi6njpfwzfskXnwE8-4OpOw&amp;usp=sharing" TargetMode="External"/><Relationship Id="rId135" Type="http://schemas.openxmlformats.org/officeDocument/2006/relationships/image" Target="media/image117.jpg"/><Relationship Id="rId151" Type="http://schemas.openxmlformats.org/officeDocument/2006/relationships/image" Target="media/image131.jpg"/><Relationship Id="rId156" Type="http://schemas.openxmlformats.org/officeDocument/2006/relationships/fontTable" Target="fontTable.xml"/><Relationship Id="rId13" Type="http://schemas.openxmlformats.org/officeDocument/2006/relationships/image" Target="media/image7.png"/><Relationship Id="rId18" Type="http://schemas.openxmlformats.org/officeDocument/2006/relationships/image" Target="media/image12.jpg"/><Relationship Id="rId39" Type="http://schemas.openxmlformats.org/officeDocument/2006/relationships/image" Target="media/image31.jpeg"/><Relationship Id="rId109" Type="http://schemas.openxmlformats.org/officeDocument/2006/relationships/image" Target="media/image98.jpg"/><Relationship Id="rId34" Type="http://schemas.openxmlformats.org/officeDocument/2006/relationships/image" Target="media/image26.jpe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23.jpg"/><Relationship Id="rId146" Type="http://schemas.openxmlformats.org/officeDocument/2006/relationships/image" Target="media/image127.jpeg"/><Relationship Id="rId7" Type="http://schemas.openxmlformats.org/officeDocument/2006/relationships/endnotes" Target="endnotes.xml"/><Relationship Id="rId71" Type="http://schemas.openxmlformats.org/officeDocument/2006/relationships/package" Target="embeddings/Dibujo_de_Microsoft_Visio4.vsdx"/><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7.jpg"/><Relationship Id="rId40" Type="http://schemas.openxmlformats.org/officeDocument/2006/relationships/image" Target="media/image32.jpeg"/><Relationship Id="rId45" Type="http://schemas.openxmlformats.org/officeDocument/2006/relationships/image" Target="media/image37.jpg"/><Relationship Id="rId66" Type="http://schemas.openxmlformats.org/officeDocument/2006/relationships/package" Target="embeddings/Dibujo_de_Microsoft_Visio3.vsdx"/><Relationship Id="rId87" Type="http://schemas.openxmlformats.org/officeDocument/2006/relationships/image" Target="media/image76.png"/><Relationship Id="rId110" Type="http://schemas.openxmlformats.org/officeDocument/2006/relationships/image" Target="media/image99.jpg"/><Relationship Id="rId115" Type="http://schemas.openxmlformats.org/officeDocument/2006/relationships/image" Target="media/image104.jpg"/><Relationship Id="rId131" Type="http://schemas.openxmlformats.org/officeDocument/2006/relationships/hyperlink" Target="https://drive.google.com/file/d/14z9pveP0fxvCIfYWNqx59DMATUYb5vP3/view?usp=share_link" TargetMode="External"/><Relationship Id="rId136" Type="http://schemas.openxmlformats.org/officeDocument/2006/relationships/image" Target="media/image118.jpg"/><Relationship Id="rId157" Type="http://schemas.openxmlformats.org/officeDocument/2006/relationships/theme" Target="theme/theme1.xml"/><Relationship Id="rId61" Type="http://schemas.openxmlformats.org/officeDocument/2006/relationships/image" Target="media/image53.png"/><Relationship Id="rId82" Type="http://schemas.openxmlformats.org/officeDocument/2006/relationships/image" Target="media/image71.jpeg"/><Relationship Id="rId152" Type="http://schemas.openxmlformats.org/officeDocument/2006/relationships/image" Target="media/image132.jpg"/><Relationship Id="rId19" Type="http://schemas.openxmlformats.org/officeDocument/2006/relationships/image" Target="media/image13.jpg"/><Relationship Id="rId14" Type="http://schemas.openxmlformats.org/officeDocument/2006/relationships/image" Target="media/image8.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g"/><Relationship Id="rId77" Type="http://schemas.openxmlformats.org/officeDocument/2006/relationships/image" Target="media/image66.jpe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jpeg"/><Relationship Id="rId147" Type="http://schemas.openxmlformats.org/officeDocument/2006/relationships/image" Target="media/image128.jpg"/><Relationship Id="rId8" Type="http://schemas.openxmlformats.org/officeDocument/2006/relationships/image" Target="media/image2.png"/><Relationship Id="rId51" Type="http://schemas.openxmlformats.org/officeDocument/2006/relationships/image" Target="media/image43.jpg"/><Relationship Id="rId72" Type="http://schemas.openxmlformats.org/officeDocument/2006/relationships/image" Target="media/image61.jpe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jpeg"/><Relationship Id="rId142" Type="http://schemas.openxmlformats.org/officeDocument/2006/relationships/image" Target="media/image124.jpg"/><Relationship Id="rId3" Type="http://schemas.openxmlformats.org/officeDocument/2006/relationships/styles" Target="styles.xml"/><Relationship Id="rId25" Type="http://schemas.openxmlformats.org/officeDocument/2006/relationships/hyperlink" Target="https://www.unisdr.org/campaign/resilientcities/cities/bolivia/bolivia/la-paz.html" TargetMode="External"/><Relationship Id="rId46" Type="http://schemas.openxmlformats.org/officeDocument/2006/relationships/image" Target="media/image38.jpeg"/><Relationship Id="rId67" Type="http://schemas.openxmlformats.org/officeDocument/2006/relationships/image" Target="media/image57.png"/><Relationship Id="rId116" Type="http://schemas.openxmlformats.org/officeDocument/2006/relationships/image" Target="media/image105.jpg"/><Relationship Id="rId137" Type="http://schemas.openxmlformats.org/officeDocument/2006/relationships/image" Target="media/image119.jpeg"/><Relationship Id="rId20" Type="http://schemas.openxmlformats.org/officeDocument/2006/relationships/image" Target="media/image14.jpg"/><Relationship Id="rId41" Type="http://schemas.openxmlformats.org/officeDocument/2006/relationships/image" Target="media/image33.jpeg"/><Relationship Id="rId62" Type="http://schemas.openxmlformats.org/officeDocument/2006/relationships/image" Target="media/image54.emf"/><Relationship Id="rId83" Type="http://schemas.openxmlformats.org/officeDocument/2006/relationships/image" Target="media/image72.png"/><Relationship Id="rId88" Type="http://schemas.openxmlformats.org/officeDocument/2006/relationships/image" Target="media/image77.jpeg"/><Relationship Id="rId111" Type="http://schemas.openxmlformats.org/officeDocument/2006/relationships/image" Target="media/image100.jpg"/><Relationship Id="rId132" Type="http://schemas.openxmlformats.org/officeDocument/2006/relationships/hyperlink" Target="https://drive.google.com/file/d/14z9pveP0fxvCIfYWNqx59DMATUYb5vP3/view?usp=share_link" TargetMode="External"/><Relationship Id="rId153" Type="http://schemas.openxmlformats.org/officeDocument/2006/relationships/image" Target="media/image133.jpg"/><Relationship Id="rId15" Type="http://schemas.openxmlformats.org/officeDocument/2006/relationships/image" Target="media/image9.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5.png"/><Relationship Id="rId127" Type="http://schemas.openxmlformats.org/officeDocument/2006/relationships/hyperlink" Target="https://www.google.com/maps/d/edit?mid=1eNa3wmVCdi6njpfwzfskXnwE8-4OpOw&amp;usp=sharing" TargetMode="External"/><Relationship Id="rId10" Type="http://schemas.openxmlformats.org/officeDocument/2006/relationships/image" Target="media/image4.emf"/><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jpg"/><Relationship Id="rId143" Type="http://schemas.openxmlformats.org/officeDocument/2006/relationships/image" Target="media/image125.jpeg"/><Relationship Id="rId148" Type="http://schemas.openxmlformats.org/officeDocument/2006/relationships/image" Target="media/image129.jpeg"/><Relationship Id="rId4" Type="http://schemas.openxmlformats.org/officeDocument/2006/relationships/settings" Target="settings.xml"/><Relationship Id="rId9" Type="http://schemas.openxmlformats.org/officeDocument/2006/relationships/image" Target="media/image3.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58.png"/><Relationship Id="rId89" Type="http://schemas.openxmlformats.org/officeDocument/2006/relationships/image" Target="media/image78.png"/><Relationship Id="rId112" Type="http://schemas.openxmlformats.org/officeDocument/2006/relationships/image" Target="media/image101.jpg"/><Relationship Id="rId133" Type="http://schemas.openxmlformats.org/officeDocument/2006/relationships/hyperlink" Target="https://drive.google.com/file/d/14z9pveP0fxvCIfYWNqx59DMATUYb5vP3/view?usp=share_link" TargetMode="External"/><Relationship Id="rId154" Type="http://schemas.openxmlformats.org/officeDocument/2006/relationships/header" Target="header1.xml"/><Relationship Id="rId16" Type="http://schemas.openxmlformats.org/officeDocument/2006/relationships/image" Target="media/image10.jpg"/><Relationship Id="rId37" Type="http://schemas.openxmlformats.org/officeDocument/2006/relationships/image" Target="media/image29.jpeg"/><Relationship Id="rId58" Type="http://schemas.openxmlformats.org/officeDocument/2006/relationships/image" Target="media/image50.jpg"/><Relationship Id="rId79" Type="http://schemas.openxmlformats.org/officeDocument/2006/relationships/image" Target="media/image68.jpeg"/><Relationship Id="rId102" Type="http://schemas.openxmlformats.org/officeDocument/2006/relationships/image" Target="media/image91.png"/><Relationship Id="rId123" Type="http://schemas.openxmlformats.org/officeDocument/2006/relationships/image" Target="media/image112.jpg"/><Relationship Id="rId144" Type="http://schemas.openxmlformats.org/officeDocument/2006/relationships/image" Target="media/image126.jpeg"/><Relationship Id="rId90" Type="http://schemas.openxmlformats.org/officeDocument/2006/relationships/image" Target="media/image79.png"/><Relationship Id="rId27" Type="http://schemas.openxmlformats.org/officeDocument/2006/relationships/image" Target="media/image19.png"/><Relationship Id="rId48" Type="http://schemas.openxmlformats.org/officeDocument/2006/relationships/image" Target="media/image40.jpg"/><Relationship Id="rId69" Type="http://schemas.openxmlformats.org/officeDocument/2006/relationships/image" Target="media/image59.png"/><Relationship Id="rId113" Type="http://schemas.openxmlformats.org/officeDocument/2006/relationships/image" Target="media/image102.jpg"/><Relationship Id="rId134" Type="http://schemas.openxmlformats.org/officeDocument/2006/relationships/image" Target="media/image116.jpg"/></Relationships>
</file>

<file path=word/_rels/header1.xml.rels><?xml version="1.0" encoding="UTF-8" standalone="yes"?>
<Relationships xmlns="http://schemas.openxmlformats.org/package/2006/relationships"><Relationship Id="rId1" Type="http://schemas.openxmlformats.org/officeDocument/2006/relationships/image" Target="media/image13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B8DD98-43CD-4444-B199-B5F5303344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352</TotalTime>
  <Pages>1</Pages>
  <Words>49175</Words>
  <Characters>270468</Characters>
  <Application>Microsoft Office Word</Application>
  <DocSecurity>0</DocSecurity>
  <Lines>2253</Lines>
  <Paragraphs>638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319005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Lizeth Cecilia Aguilar Fernandez</dc:creator>
  <cp:keywords/>
  <dc:description/>
  <cp:lastModifiedBy>Lizeth Cecilia Aguilar Fernandez</cp:lastModifiedBy>
  <cp:revision>27</cp:revision>
  <cp:lastPrinted>2024-01-09T21:33:00Z</cp:lastPrinted>
  <dcterms:created xsi:type="dcterms:W3CDTF">2024-01-09T15:09:00Z</dcterms:created>
  <dcterms:modified xsi:type="dcterms:W3CDTF">2024-01-09T21:43:00Z</dcterms:modified>
</cp:coreProperties>
</file>