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66D4C" w14:textId="7781F5A8" w:rsidR="003933E6" w:rsidRPr="00964080" w:rsidRDefault="003933E6" w:rsidP="00516478">
      <w:pPr>
        <w:jc w:val="right"/>
        <w:rPr>
          <w:rFonts w:ascii="Baskerville Old Face" w:hAnsi="Baskerville Old Face"/>
        </w:rPr>
      </w:pPr>
      <w:r w:rsidRPr="00964080">
        <w:rPr>
          <w:rFonts w:ascii="Baskerville Old Face" w:hAnsi="Baskerville Old Face"/>
        </w:rPr>
        <w:t>La Paz,</w:t>
      </w:r>
      <w:r w:rsidR="00241A7A" w:rsidRPr="00964080">
        <w:rPr>
          <w:rFonts w:ascii="Baskerville Old Face" w:hAnsi="Baskerville Old Face"/>
        </w:rPr>
        <w:t xml:space="preserve"> </w:t>
      </w:r>
      <w:r w:rsidR="00B3203C" w:rsidRPr="00964080">
        <w:rPr>
          <w:rFonts w:ascii="Baskerville Old Face" w:hAnsi="Baskerville Old Face"/>
        </w:rPr>
        <w:t>24 de abril de 2026</w:t>
      </w:r>
    </w:p>
    <w:p w14:paraId="63EBE163" w14:textId="285FCC7A" w:rsidR="003933E6" w:rsidRPr="00964080" w:rsidRDefault="003933E6" w:rsidP="003933E6">
      <w:pPr>
        <w:rPr>
          <w:rFonts w:ascii="Baskerville Old Face" w:hAnsi="Baskerville Old Face"/>
        </w:rPr>
      </w:pPr>
      <w:r w:rsidRPr="00964080">
        <w:rPr>
          <w:rFonts w:ascii="Baskerville Old Face" w:hAnsi="Baskerville Old Face"/>
        </w:rPr>
        <w:t>Señor</w:t>
      </w:r>
      <w:r w:rsidR="00B3203C" w:rsidRPr="00964080">
        <w:rPr>
          <w:rFonts w:ascii="Baskerville Old Face" w:hAnsi="Baskerville Old Face"/>
        </w:rPr>
        <w:t>:</w:t>
      </w:r>
    </w:p>
    <w:p w14:paraId="329B1B17" w14:textId="19A53336" w:rsidR="00B3203C" w:rsidRPr="00964080" w:rsidRDefault="00B3203C" w:rsidP="003933E6">
      <w:pPr>
        <w:rPr>
          <w:rFonts w:ascii="Baskerville Old Face" w:hAnsi="Baskerville Old Face"/>
        </w:rPr>
      </w:pPr>
      <w:r w:rsidRPr="00964080">
        <w:rPr>
          <w:rFonts w:ascii="Baskerville Old Face" w:hAnsi="Baskerville Old Face"/>
        </w:rPr>
        <w:t xml:space="preserve">Diego </w:t>
      </w:r>
      <w:proofErr w:type="spellStart"/>
      <w:r w:rsidRPr="00964080">
        <w:rPr>
          <w:rFonts w:ascii="Baskerville Old Face" w:hAnsi="Baskerville Old Face"/>
        </w:rPr>
        <w:t>Andres</w:t>
      </w:r>
      <w:proofErr w:type="spellEnd"/>
      <w:r w:rsidRPr="00964080">
        <w:rPr>
          <w:rFonts w:ascii="Baskerville Old Face" w:hAnsi="Baskerville Old Face"/>
        </w:rPr>
        <w:t xml:space="preserve"> Chavez </w:t>
      </w:r>
      <w:proofErr w:type="spellStart"/>
      <w:r w:rsidRPr="00964080">
        <w:rPr>
          <w:rFonts w:ascii="Baskerville Old Face" w:hAnsi="Baskerville Old Face"/>
        </w:rPr>
        <w:t>Rodriguez</w:t>
      </w:r>
      <w:proofErr w:type="spellEnd"/>
    </w:p>
    <w:p w14:paraId="321E6639" w14:textId="508EB2B1" w:rsidR="00B3203C" w:rsidRPr="00964080" w:rsidRDefault="00B3203C" w:rsidP="003933E6">
      <w:pPr>
        <w:rPr>
          <w:rFonts w:ascii="Baskerville Old Face" w:hAnsi="Baskerville Old Face"/>
          <w:b/>
          <w:bCs/>
        </w:rPr>
      </w:pPr>
      <w:r w:rsidRPr="00964080">
        <w:rPr>
          <w:rFonts w:ascii="Baskerville Old Face" w:hAnsi="Baskerville Old Face"/>
          <w:b/>
          <w:bCs/>
        </w:rPr>
        <w:t xml:space="preserve">Secretario Municipal de Planificación </w:t>
      </w:r>
    </w:p>
    <w:p w14:paraId="0FA10187" w14:textId="4AC80B9B" w:rsidR="003933E6" w:rsidRPr="00964080" w:rsidRDefault="0070485D" w:rsidP="003933E6">
      <w:pPr>
        <w:rPr>
          <w:rFonts w:ascii="Baskerville Old Face" w:hAnsi="Baskerville Old Face"/>
          <w:b/>
          <w:bCs/>
        </w:rPr>
      </w:pPr>
      <w:r w:rsidRPr="00964080">
        <w:rPr>
          <w:rFonts w:ascii="Baskerville Old Face" w:hAnsi="Baskerville Old Face"/>
          <w:b/>
          <w:bCs/>
        </w:rPr>
        <w:t>GOBIERNO AUTONOMO MUNICPAL DE LA PAZ</w:t>
      </w:r>
    </w:p>
    <w:p w14:paraId="2EC45B54" w14:textId="77777777" w:rsidR="003933E6" w:rsidRPr="00964080" w:rsidRDefault="003933E6" w:rsidP="003933E6">
      <w:pPr>
        <w:rPr>
          <w:rFonts w:ascii="Baskerville Old Face" w:hAnsi="Baskerville Old Face"/>
        </w:rPr>
      </w:pPr>
      <w:proofErr w:type="gramStart"/>
      <w:r w:rsidRPr="00964080">
        <w:rPr>
          <w:rFonts w:ascii="Baskerville Old Face" w:hAnsi="Baskerville Old Face"/>
        </w:rPr>
        <w:t>Presente.-</w:t>
      </w:r>
      <w:proofErr w:type="gramEnd"/>
    </w:p>
    <w:p w14:paraId="3DF083B3" w14:textId="058A26E2" w:rsidR="003933E6" w:rsidRPr="00964080" w:rsidRDefault="00E97492" w:rsidP="003933E6">
      <w:pPr>
        <w:rPr>
          <w:rFonts w:ascii="Baskerville Old Face" w:hAnsi="Baskerville Old Face"/>
          <w:b/>
          <w:bCs/>
          <w:u w:val="single"/>
        </w:rPr>
      </w:pPr>
      <w:r w:rsidRPr="00964080">
        <w:rPr>
          <w:rFonts w:ascii="Baskerville Old Face" w:hAnsi="Baskerville Old Face"/>
          <w:b/>
          <w:bCs/>
          <w:u w:val="single"/>
        </w:rPr>
        <w:t>REF.: SOLICITUD DE INFORMACIÓN COMPLEMENTARIA – POA, PRESUPUESTO Y PERSONAL</w:t>
      </w:r>
    </w:p>
    <w:p w14:paraId="4EF9503B" w14:textId="77777777" w:rsidR="003933E6" w:rsidRPr="00964080" w:rsidRDefault="003933E6" w:rsidP="003933E6">
      <w:pPr>
        <w:rPr>
          <w:rFonts w:ascii="Baskerville Old Face" w:hAnsi="Baskerville Old Face"/>
        </w:rPr>
      </w:pPr>
      <w:r w:rsidRPr="00964080">
        <w:rPr>
          <w:rFonts w:ascii="Baskerville Old Face" w:hAnsi="Baskerville Old Face"/>
        </w:rPr>
        <w:t>De nuestra consideración:</w:t>
      </w:r>
    </w:p>
    <w:p w14:paraId="4D87B7FB" w14:textId="77777777" w:rsidR="003933E6" w:rsidRPr="00964080" w:rsidRDefault="003933E6" w:rsidP="00BE433D">
      <w:pPr>
        <w:jc w:val="both"/>
        <w:rPr>
          <w:rFonts w:ascii="Baskerville Old Face" w:hAnsi="Baskerville Old Face"/>
        </w:rPr>
      </w:pPr>
      <w:r w:rsidRPr="00964080">
        <w:rPr>
          <w:rFonts w:ascii="Baskerville Old Face" w:hAnsi="Baskerville Old Face"/>
        </w:rPr>
        <w:t>La Comisión de Transición de la Autoridad Catastral Municipal, en el marco de la Ley Municipal Autonómica N° 587 de Transición y en cumplimiento de los principios de transparencia, continuidad administrativa y control institucional, se dirige a su autoridad con el propósito de requerir información adicional relevante para la consolidación del diagnóstico integral de la entidad.</w:t>
      </w:r>
    </w:p>
    <w:p w14:paraId="6AA9FC23" w14:textId="3984FB5B" w:rsidR="003933E6" w:rsidRPr="00964080" w:rsidRDefault="003933E6" w:rsidP="00BE433D">
      <w:pPr>
        <w:jc w:val="both"/>
        <w:rPr>
          <w:rFonts w:ascii="Baskerville Old Face" w:hAnsi="Baskerville Old Face"/>
        </w:rPr>
      </w:pPr>
      <w:r w:rsidRPr="00964080">
        <w:rPr>
          <w:rFonts w:ascii="Baskerville Old Face" w:hAnsi="Baskerville Old Face"/>
        </w:rPr>
        <w:t xml:space="preserve">En ese entendido, solicitamos </w:t>
      </w:r>
      <w:r w:rsidR="00516478" w:rsidRPr="00964080">
        <w:rPr>
          <w:rFonts w:ascii="Baskerville Old Face" w:hAnsi="Baskerville Old Face"/>
        </w:rPr>
        <w:t>información documentada</w:t>
      </w:r>
      <w:r w:rsidR="005E766C" w:rsidRPr="00964080">
        <w:rPr>
          <w:rFonts w:ascii="Baskerville Old Face" w:hAnsi="Baskerville Old Face"/>
        </w:rPr>
        <w:t xml:space="preserve">, </w:t>
      </w:r>
      <w:r w:rsidRPr="00964080">
        <w:rPr>
          <w:rFonts w:ascii="Baskerville Old Face" w:hAnsi="Baskerville Old Face"/>
        </w:rPr>
        <w:t>correspondiente a los siguientes aspectos:</w:t>
      </w:r>
    </w:p>
    <w:p w14:paraId="163AB065" w14:textId="77777777" w:rsidR="003933E6" w:rsidRPr="00964080" w:rsidRDefault="003933E6" w:rsidP="005E766C">
      <w:pPr>
        <w:pStyle w:val="Prrafodelista"/>
        <w:numPr>
          <w:ilvl w:val="0"/>
          <w:numId w:val="1"/>
        </w:numPr>
        <w:jc w:val="both"/>
        <w:rPr>
          <w:rFonts w:ascii="Baskerville Old Face" w:hAnsi="Baskerville Old Face"/>
        </w:rPr>
      </w:pPr>
      <w:r w:rsidRPr="00964080">
        <w:rPr>
          <w:rFonts w:ascii="Baskerville Old Face" w:hAnsi="Baskerville Old Face"/>
        </w:rPr>
        <w:t>Programas Operativos Anuales (POA) de las gestiones 2021, 2022, 2023, 2024, 2025 y 2026.</w:t>
      </w:r>
    </w:p>
    <w:p w14:paraId="648DD8D3" w14:textId="77777777" w:rsidR="003933E6" w:rsidRPr="00964080" w:rsidRDefault="003933E6" w:rsidP="005E766C">
      <w:pPr>
        <w:pStyle w:val="Prrafodelista"/>
        <w:numPr>
          <w:ilvl w:val="0"/>
          <w:numId w:val="1"/>
        </w:numPr>
        <w:jc w:val="both"/>
        <w:rPr>
          <w:rFonts w:ascii="Baskerville Old Face" w:hAnsi="Baskerville Old Face"/>
        </w:rPr>
      </w:pPr>
      <w:r w:rsidRPr="00964080">
        <w:rPr>
          <w:rFonts w:ascii="Baskerville Old Face" w:hAnsi="Baskerville Old Face"/>
        </w:rPr>
        <w:t>Presupuesto institucional de las gestiones 2021, 2022 y 2023, incluyendo sus modificaciones, reformulaciones y ejecución presupuestaria.</w:t>
      </w:r>
    </w:p>
    <w:p w14:paraId="30C3F118" w14:textId="77777777" w:rsidR="003933E6" w:rsidRPr="00964080" w:rsidRDefault="003933E6" w:rsidP="005E766C">
      <w:pPr>
        <w:pStyle w:val="Prrafodelista"/>
        <w:numPr>
          <w:ilvl w:val="0"/>
          <w:numId w:val="1"/>
        </w:numPr>
        <w:jc w:val="both"/>
        <w:rPr>
          <w:rFonts w:ascii="Baskerville Old Face" w:hAnsi="Baskerville Old Face"/>
        </w:rPr>
      </w:pPr>
      <w:r w:rsidRPr="00964080">
        <w:rPr>
          <w:rFonts w:ascii="Baskerville Old Face" w:hAnsi="Baskerville Old Face"/>
        </w:rPr>
        <w:t>Información de personal correspondiente a las gestiones 2021, 2022, 2023, 2024, 2025 y 2026, detallando estructura organizacional, ítems, contratos, consultorías y distribución por unidades.</w:t>
      </w:r>
    </w:p>
    <w:p w14:paraId="6804E269" w14:textId="77777777" w:rsidR="003933E6" w:rsidRPr="00964080" w:rsidRDefault="003933E6" w:rsidP="005E766C">
      <w:pPr>
        <w:pStyle w:val="Prrafodelista"/>
        <w:numPr>
          <w:ilvl w:val="0"/>
          <w:numId w:val="1"/>
        </w:numPr>
        <w:jc w:val="both"/>
        <w:rPr>
          <w:rFonts w:ascii="Baskerville Old Face" w:hAnsi="Baskerville Old Face"/>
        </w:rPr>
      </w:pPr>
      <w:r w:rsidRPr="00964080">
        <w:rPr>
          <w:rFonts w:ascii="Baskerville Old Face" w:hAnsi="Baskerville Old Face"/>
        </w:rPr>
        <w:t>Cuadros comparativos entre lo planificado y lo ejecutado, tanto a nivel de POA como de presupuesto y personal, especificando niveles de cumplimiento, desviaciones identificadas y justificaciones técnicas.</w:t>
      </w:r>
    </w:p>
    <w:p w14:paraId="1E6EB4EE" w14:textId="77777777" w:rsidR="003933E6" w:rsidRPr="00964080" w:rsidRDefault="003933E6" w:rsidP="00BE433D">
      <w:pPr>
        <w:jc w:val="both"/>
        <w:rPr>
          <w:rFonts w:ascii="Baskerville Old Face" w:hAnsi="Baskerville Old Face"/>
        </w:rPr>
      </w:pPr>
      <w:r w:rsidRPr="00964080">
        <w:rPr>
          <w:rFonts w:ascii="Baskerville Old Face" w:hAnsi="Baskerville Old Face"/>
        </w:rPr>
        <w:t>La información requerida permitirá evaluar la consistencia entre la planificación institucional y su ejecución, identificar brechas estructurales y fortalecer el proceso de transición con base en evidencia técnica y administrativa.</w:t>
      </w:r>
    </w:p>
    <w:p w14:paraId="181FDFB0" w14:textId="2FD4A149" w:rsidR="003933E6" w:rsidRPr="00964080" w:rsidRDefault="003933E6" w:rsidP="00BE433D">
      <w:pPr>
        <w:jc w:val="both"/>
        <w:rPr>
          <w:rFonts w:ascii="Baskerville Old Face" w:hAnsi="Baskerville Old Face"/>
        </w:rPr>
      </w:pPr>
      <w:r w:rsidRPr="00964080">
        <w:rPr>
          <w:rFonts w:ascii="Baskerville Old Face" w:hAnsi="Baskerville Old Face"/>
        </w:rPr>
        <w:t xml:space="preserve">Agradeceremos que la documentación solicitada sea remitida en el plazo más breve </w:t>
      </w:r>
      <w:proofErr w:type="gramStart"/>
      <w:r w:rsidRPr="00964080">
        <w:rPr>
          <w:rFonts w:ascii="Baskerville Old Face" w:hAnsi="Baskerville Old Face"/>
        </w:rPr>
        <w:t>posible,.</w:t>
      </w:r>
      <w:proofErr w:type="gramEnd"/>
    </w:p>
    <w:p w14:paraId="19D51285" w14:textId="77777777" w:rsidR="003933E6" w:rsidRPr="00964080" w:rsidRDefault="003933E6" w:rsidP="00BE433D">
      <w:pPr>
        <w:jc w:val="both"/>
        <w:rPr>
          <w:rFonts w:ascii="Baskerville Old Face" w:hAnsi="Baskerville Old Face"/>
        </w:rPr>
      </w:pPr>
      <w:r w:rsidRPr="00964080">
        <w:rPr>
          <w:rFonts w:ascii="Baskerville Old Face" w:hAnsi="Baskerville Old Face"/>
        </w:rPr>
        <w:t>Sin otro particular, reiteramos nuestra consideración distinguida.</w:t>
      </w:r>
    </w:p>
    <w:p w14:paraId="1E3438E8" w14:textId="77777777" w:rsidR="003933E6" w:rsidRPr="00964080" w:rsidRDefault="003933E6" w:rsidP="00BE433D">
      <w:pPr>
        <w:jc w:val="both"/>
        <w:rPr>
          <w:rFonts w:ascii="Baskerville Old Face" w:hAnsi="Baskerville Old Face"/>
        </w:rPr>
      </w:pPr>
      <w:r w:rsidRPr="00964080">
        <w:rPr>
          <w:rFonts w:ascii="Baskerville Old Face" w:hAnsi="Baskerville Old Face"/>
        </w:rPr>
        <w:t>Atentamente,</w:t>
      </w:r>
    </w:p>
    <w:p w14:paraId="5477E5C9" w14:textId="77777777" w:rsidR="003933E6" w:rsidRPr="00964080" w:rsidRDefault="003933E6" w:rsidP="00714A1F">
      <w:pPr>
        <w:jc w:val="center"/>
        <w:rPr>
          <w:rFonts w:ascii="Baskerville Old Face" w:hAnsi="Baskerville Old Face"/>
        </w:rPr>
      </w:pPr>
      <w:r w:rsidRPr="00964080">
        <w:rPr>
          <w:rFonts w:ascii="Baskerville Old Face" w:hAnsi="Baskerville Old Face"/>
        </w:rPr>
        <w:t>COMISIÓN DE TRANSICIÓN</w:t>
      </w:r>
    </w:p>
    <w:p w14:paraId="7EFA9D59" w14:textId="7AD1037A" w:rsidR="00714A1F" w:rsidRPr="00964080" w:rsidRDefault="003933E6" w:rsidP="00714A1F">
      <w:pPr>
        <w:jc w:val="center"/>
        <w:rPr>
          <w:rFonts w:ascii="Baskerville Old Face" w:hAnsi="Baskerville Old Face"/>
        </w:rPr>
      </w:pPr>
      <w:r w:rsidRPr="00964080">
        <w:rPr>
          <w:rFonts w:ascii="Baskerville Old Face" w:hAnsi="Baskerville Old Face"/>
        </w:rPr>
        <w:t>AUTORIDAD CATASTRAL MUNICIPAL</w:t>
      </w:r>
    </w:p>
    <w:sectPr w:rsidR="00714A1F" w:rsidRPr="009640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B0072"/>
    <w:multiLevelType w:val="hybridMultilevel"/>
    <w:tmpl w:val="1BE476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117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E6"/>
    <w:rsid w:val="00241A7A"/>
    <w:rsid w:val="003933E6"/>
    <w:rsid w:val="00516478"/>
    <w:rsid w:val="0053084D"/>
    <w:rsid w:val="005B3E2F"/>
    <w:rsid w:val="005E766C"/>
    <w:rsid w:val="00670873"/>
    <w:rsid w:val="0070485D"/>
    <w:rsid w:val="00714A1F"/>
    <w:rsid w:val="00964080"/>
    <w:rsid w:val="00B3203C"/>
    <w:rsid w:val="00B961A6"/>
    <w:rsid w:val="00BE433D"/>
    <w:rsid w:val="00C85787"/>
    <w:rsid w:val="00CA51BB"/>
    <w:rsid w:val="00E155F0"/>
    <w:rsid w:val="00E97492"/>
    <w:rsid w:val="00FE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CCA2D"/>
  <w15:chartTrackingRefBased/>
  <w15:docId w15:val="{E5B06459-FB6F-A048-A0BC-3E35F258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3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3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3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3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3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3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3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3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3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3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3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3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33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33E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33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33E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33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33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3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3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3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3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3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33E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33E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33E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3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33E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33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condori avila</dc:creator>
  <cp:keywords/>
  <dc:description/>
  <cp:lastModifiedBy>Dell</cp:lastModifiedBy>
  <cp:revision>2</cp:revision>
  <dcterms:created xsi:type="dcterms:W3CDTF">2026-04-27T13:55:00Z</dcterms:created>
  <dcterms:modified xsi:type="dcterms:W3CDTF">2026-04-27T13:55:00Z</dcterms:modified>
</cp:coreProperties>
</file>