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D7999" w14:textId="77777777" w:rsidR="00F0680F" w:rsidRDefault="00F0680F" w:rsidP="00F0680F">
      <w:pPr>
        <w:jc w:val="both"/>
      </w:pPr>
    </w:p>
    <w:p w14:paraId="7C5FD3AF" w14:textId="328D4F13" w:rsidR="00F0680F" w:rsidRPr="008F3DB9" w:rsidRDefault="00F0680F" w:rsidP="00F0680F">
      <w:pPr>
        <w:jc w:val="center"/>
        <w:rPr>
          <w:rFonts w:ascii="Arial" w:hAnsi="Arial" w:cs="Arial"/>
          <w:b/>
          <w:sz w:val="28"/>
          <w:szCs w:val="28"/>
          <w:u w:val="single"/>
          <w:lang w:val="pt-PT"/>
        </w:rPr>
      </w:pPr>
      <w:r w:rsidRPr="008F3DB9">
        <w:rPr>
          <w:rFonts w:ascii="Arial" w:hAnsi="Arial" w:cs="Arial"/>
          <w:b/>
          <w:sz w:val="28"/>
          <w:szCs w:val="28"/>
          <w:u w:val="single"/>
          <w:lang w:val="pt-PT"/>
        </w:rPr>
        <w:t xml:space="preserve">INFORME </w:t>
      </w:r>
    </w:p>
    <w:p w14:paraId="0348E25B" w14:textId="136CD5BD" w:rsidR="00F0680F" w:rsidRPr="008F3DB9" w:rsidRDefault="00F564FA" w:rsidP="00E270BA">
      <w:pPr>
        <w:widowControl w:val="0"/>
        <w:spacing w:after="0" w:line="240" w:lineRule="auto"/>
        <w:ind w:firstLine="708"/>
        <w:jc w:val="both"/>
        <w:rPr>
          <w:rFonts w:ascii="Arial" w:eastAsia="Times New Roman" w:hAnsi="Arial" w:cs="Arial"/>
          <w:lang w:val="pt-PT" w:eastAsia="es-ES"/>
        </w:rPr>
      </w:pPr>
      <w:r w:rsidRPr="008F3DB9">
        <w:rPr>
          <w:rFonts w:ascii="Arial" w:eastAsia="Times New Roman" w:hAnsi="Arial" w:cs="Arial"/>
          <w:b/>
          <w:lang w:val="pt-PT" w:eastAsia="es-ES"/>
        </w:rPr>
        <w:t>PARA</w:t>
      </w:r>
      <w:r w:rsidR="00F0680F" w:rsidRPr="008F3DB9">
        <w:rPr>
          <w:rFonts w:ascii="Arial" w:eastAsia="Times New Roman" w:hAnsi="Arial" w:cs="Arial"/>
          <w:b/>
          <w:lang w:val="pt-PT" w:eastAsia="es-ES"/>
        </w:rPr>
        <w:t>:</w:t>
      </w:r>
      <w:r w:rsidRPr="008F3DB9">
        <w:rPr>
          <w:rFonts w:ascii="Arial" w:eastAsia="Times New Roman" w:hAnsi="Arial" w:cs="Arial"/>
          <w:b/>
          <w:lang w:val="pt-PT" w:eastAsia="es-ES"/>
        </w:rPr>
        <w:tab/>
      </w:r>
      <w:r w:rsidR="00F0680F" w:rsidRPr="008F3DB9">
        <w:rPr>
          <w:rFonts w:ascii="Arial" w:eastAsia="Times New Roman" w:hAnsi="Arial" w:cs="Arial"/>
          <w:b/>
          <w:lang w:val="pt-PT" w:eastAsia="es-ES"/>
        </w:rPr>
        <w:tab/>
      </w:r>
      <w:r w:rsidRPr="008F3DB9">
        <w:rPr>
          <w:rFonts w:ascii="Arial" w:eastAsia="Times New Roman" w:hAnsi="Arial" w:cs="Arial"/>
          <w:b/>
          <w:lang w:val="pt-PT" w:eastAsia="es-ES"/>
        </w:rPr>
        <w:tab/>
      </w:r>
      <w:r w:rsidRPr="008F3DB9">
        <w:rPr>
          <w:rFonts w:ascii="Arial" w:eastAsia="Times New Roman" w:hAnsi="Arial" w:cs="Arial"/>
          <w:bCs/>
          <w:lang w:val="pt-PT" w:eastAsia="es-ES"/>
        </w:rPr>
        <w:t>Dr</w:t>
      </w:r>
      <w:r w:rsidR="00F0680F" w:rsidRPr="008F3DB9">
        <w:rPr>
          <w:rFonts w:ascii="Arial" w:eastAsia="Times New Roman" w:hAnsi="Arial" w:cs="Arial"/>
          <w:lang w:val="pt-PT" w:eastAsia="es-ES"/>
        </w:rPr>
        <w:t xml:space="preserve">. </w:t>
      </w:r>
      <w:r w:rsidR="00F0680F" w:rsidRPr="008F3DB9">
        <w:rPr>
          <w:rFonts w:ascii="Arial" w:hAnsi="Arial" w:cs="Arial"/>
          <w:lang w:val="pt-PT"/>
        </w:rPr>
        <w:t>César Luís Dockweiler Suarez</w:t>
      </w:r>
    </w:p>
    <w:p w14:paraId="1E206140" w14:textId="4FB7B3F4" w:rsidR="00F0680F" w:rsidRPr="00242654" w:rsidRDefault="00F0680F" w:rsidP="00E270BA">
      <w:pPr>
        <w:widowControl w:val="0"/>
        <w:spacing w:after="0" w:line="240" w:lineRule="auto"/>
        <w:ind w:left="2832"/>
        <w:jc w:val="both"/>
        <w:rPr>
          <w:rFonts w:ascii="Arial" w:eastAsia="Times New Roman" w:hAnsi="Arial" w:cs="Arial"/>
          <w:lang w:val="es-ES" w:eastAsia="es-ES"/>
        </w:rPr>
      </w:pPr>
      <w:r w:rsidRPr="00242654">
        <w:rPr>
          <w:rFonts w:ascii="Arial" w:eastAsia="Times New Roman" w:hAnsi="Arial" w:cs="Arial"/>
          <w:lang w:val="es-ES" w:eastAsia="es-ES"/>
        </w:rPr>
        <w:t>ALCALDE DEL GOBIERNO MUNICIPAL AUTONOMICO DE LA PAZ</w:t>
      </w:r>
    </w:p>
    <w:p w14:paraId="5B3FA3D3" w14:textId="77777777" w:rsidR="00F0680F" w:rsidRPr="00242654" w:rsidRDefault="00F0680F" w:rsidP="00E270BA">
      <w:pPr>
        <w:widowControl w:val="0"/>
        <w:spacing w:after="0" w:line="240" w:lineRule="auto"/>
        <w:jc w:val="both"/>
        <w:rPr>
          <w:rFonts w:ascii="Arial" w:eastAsia="Times New Roman" w:hAnsi="Arial" w:cs="Arial"/>
          <w:lang w:val="es-ES" w:eastAsia="es-ES"/>
        </w:rPr>
      </w:pPr>
      <w:r w:rsidRPr="00242654">
        <w:rPr>
          <w:rFonts w:ascii="Arial" w:eastAsia="Times New Roman" w:hAnsi="Arial" w:cs="Arial"/>
          <w:lang w:val="es-ES" w:eastAsia="es-ES"/>
        </w:rPr>
        <w:tab/>
      </w:r>
    </w:p>
    <w:p w14:paraId="337CC2C0" w14:textId="7C0CD59E" w:rsidR="00F0680F" w:rsidRPr="00242654" w:rsidRDefault="00F0680F" w:rsidP="00E270BA">
      <w:pPr>
        <w:widowControl w:val="0"/>
        <w:spacing w:after="0" w:line="240" w:lineRule="auto"/>
        <w:ind w:firstLine="708"/>
        <w:jc w:val="both"/>
        <w:rPr>
          <w:rFonts w:ascii="Arial" w:eastAsia="Times New Roman" w:hAnsi="Arial" w:cs="Arial"/>
          <w:lang w:val="es-ES" w:eastAsia="es-ES"/>
        </w:rPr>
      </w:pPr>
      <w:r w:rsidRPr="00E05C66">
        <w:rPr>
          <w:rFonts w:ascii="Arial" w:eastAsia="Times New Roman" w:hAnsi="Arial" w:cs="Arial"/>
          <w:b/>
          <w:bCs/>
          <w:lang w:val="es-ES" w:eastAsia="es-ES"/>
        </w:rPr>
        <w:t>DE</w:t>
      </w:r>
      <w:r w:rsidRPr="00F564FA">
        <w:rPr>
          <w:rFonts w:ascii="Arial" w:eastAsia="Times New Roman" w:hAnsi="Arial" w:cs="Arial"/>
          <w:b/>
          <w:bCs/>
          <w:lang w:val="es-ES" w:eastAsia="es-ES"/>
        </w:rPr>
        <w:t>:</w:t>
      </w:r>
      <w:r w:rsidR="00F564FA">
        <w:rPr>
          <w:rFonts w:ascii="Arial" w:eastAsia="Times New Roman" w:hAnsi="Arial" w:cs="Arial"/>
          <w:lang w:val="es-ES" w:eastAsia="es-ES"/>
        </w:rPr>
        <w:tab/>
      </w:r>
      <w:r w:rsidR="00F564FA">
        <w:rPr>
          <w:rFonts w:ascii="Arial" w:eastAsia="Times New Roman" w:hAnsi="Arial" w:cs="Arial"/>
          <w:lang w:val="es-ES" w:eastAsia="es-ES"/>
        </w:rPr>
        <w:tab/>
      </w:r>
      <w:r w:rsidR="00F564FA">
        <w:rPr>
          <w:rFonts w:ascii="Arial" w:eastAsia="Times New Roman" w:hAnsi="Arial" w:cs="Arial"/>
          <w:lang w:val="es-ES" w:eastAsia="es-ES"/>
        </w:rPr>
        <w:tab/>
      </w:r>
      <w:r w:rsidRPr="00242654">
        <w:rPr>
          <w:rFonts w:ascii="Arial" w:eastAsia="Times New Roman" w:hAnsi="Arial" w:cs="Arial"/>
          <w:lang w:val="es-ES" w:eastAsia="es-ES"/>
        </w:rPr>
        <w:t>Dr. JORGE S. FLOR CALZADILLA</w:t>
      </w:r>
    </w:p>
    <w:p w14:paraId="54480535" w14:textId="035767D9" w:rsidR="00F0680F" w:rsidRPr="00242654" w:rsidRDefault="00F0680F" w:rsidP="00E270BA">
      <w:pPr>
        <w:widowControl w:val="0"/>
        <w:spacing w:after="0" w:line="240" w:lineRule="auto"/>
        <w:jc w:val="both"/>
        <w:rPr>
          <w:rFonts w:ascii="Arial" w:eastAsia="Times New Roman" w:hAnsi="Arial" w:cs="Arial"/>
          <w:lang w:val="es-ES" w:eastAsia="es-ES"/>
        </w:rPr>
      </w:pP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t>Dr. CHRISTIAN ALBERT ROJAS QUISPE</w:t>
      </w:r>
    </w:p>
    <w:p w14:paraId="69FCAAB4" w14:textId="77777777" w:rsidR="00F0680F" w:rsidRPr="00242654" w:rsidRDefault="00F0680F" w:rsidP="00E270BA">
      <w:pPr>
        <w:widowControl w:val="0"/>
        <w:spacing w:after="0" w:line="240" w:lineRule="auto"/>
        <w:jc w:val="both"/>
        <w:rPr>
          <w:rFonts w:ascii="Arial" w:eastAsia="Times New Roman" w:hAnsi="Arial" w:cs="Arial"/>
          <w:lang w:val="es-ES" w:eastAsia="es-ES"/>
        </w:rPr>
      </w:pP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t>PATRICIA HELEN RADA PAEZ</w:t>
      </w:r>
    </w:p>
    <w:p w14:paraId="1D2D9D2D" w14:textId="4E3755BD" w:rsidR="00F0680F" w:rsidRPr="00242654" w:rsidRDefault="00F0680F" w:rsidP="00E270BA">
      <w:pPr>
        <w:widowControl w:val="0"/>
        <w:spacing w:after="0" w:line="240" w:lineRule="auto"/>
        <w:jc w:val="both"/>
        <w:rPr>
          <w:rFonts w:ascii="Arial" w:eastAsia="Times New Roman" w:hAnsi="Arial" w:cs="Arial"/>
          <w:lang w:val="es-ES" w:eastAsia="es-ES"/>
        </w:rPr>
      </w:pP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t>MARIA ISABEL LOZA</w:t>
      </w:r>
      <w:r w:rsidR="00F564FA">
        <w:rPr>
          <w:rFonts w:ascii="Arial" w:eastAsia="Times New Roman" w:hAnsi="Arial" w:cs="Arial"/>
          <w:lang w:val="es-ES" w:eastAsia="es-ES"/>
        </w:rPr>
        <w:t xml:space="preserve"> CARI</w:t>
      </w:r>
    </w:p>
    <w:p w14:paraId="79F37C65" w14:textId="62FABD75" w:rsidR="00F0680F" w:rsidRPr="00242654" w:rsidRDefault="00F0680F" w:rsidP="00E270BA">
      <w:pPr>
        <w:widowControl w:val="0"/>
        <w:spacing w:after="0" w:line="240" w:lineRule="auto"/>
        <w:jc w:val="both"/>
        <w:rPr>
          <w:rFonts w:ascii="Arial" w:eastAsia="Times New Roman" w:hAnsi="Arial" w:cs="Arial"/>
          <w:lang w:val="es-ES" w:eastAsia="es-ES"/>
        </w:rPr>
      </w:pP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r>
      <w:r w:rsidR="00F564FA">
        <w:rPr>
          <w:rFonts w:ascii="Arial" w:eastAsia="Times New Roman" w:hAnsi="Arial" w:cs="Arial"/>
          <w:lang w:val="es-ES" w:eastAsia="es-ES"/>
        </w:rPr>
        <w:t xml:space="preserve">LUCY </w:t>
      </w:r>
      <w:r w:rsidRPr="00242654">
        <w:rPr>
          <w:rFonts w:ascii="Arial" w:eastAsia="Times New Roman" w:hAnsi="Arial" w:cs="Arial"/>
          <w:lang w:val="es-ES" w:eastAsia="es-ES"/>
        </w:rPr>
        <w:t>CAROLINA SOLIZ</w:t>
      </w:r>
      <w:r w:rsidR="00F564FA">
        <w:rPr>
          <w:rFonts w:ascii="Arial" w:eastAsia="Times New Roman" w:hAnsi="Arial" w:cs="Arial"/>
          <w:lang w:val="es-ES" w:eastAsia="es-ES"/>
        </w:rPr>
        <w:t xml:space="preserve"> TINTAYA</w:t>
      </w:r>
    </w:p>
    <w:p w14:paraId="0CF81F9D" w14:textId="12F198F1" w:rsidR="00F0680F" w:rsidRPr="00242654" w:rsidRDefault="00F0680F" w:rsidP="00E270BA">
      <w:pPr>
        <w:widowControl w:val="0"/>
        <w:spacing w:after="0" w:line="240" w:lineRule="auto"/>
        <w:jc w:val="both"/>
        <w:rPr>
          <w:rFonts w:ascii="Arial" w:eastAsia="Times New Roman" w:hAnsi="Arial" w:cs="Arial"/>
          <w:lang w:val="es-ES" w:eastAsia="es-ES"/>
        </w:rPr>
      </w:pP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t>NAVIL CARLA FLORES</w:t>
      </w:r>
      <w:r w:rsidR="00A97B57">
        <w:rPr>
          <w:rFonts w:ascii="Arial" w:eastAsia="Times New Roman" w:hAnsi="Arial" w:cs="Arial"/>
          <w:lang w:val="es-ES" w:eastAsia="es-ES"/>
        </w:rPr>
        <w:t xml:space="preserve"> CHAVEZ</w:t>
      </w:r>
    </w:p>
    <w:p w14:paraId="25E17353" w14:textId="29E294BA" w:rsidR="00F0680F" w:rsidRPr="00242654" w:rsidRDefault="00F0680F" w:rsidP="00E270BA">
      <w:pPr>
        <w:widowControl w:val="0"/>
        <w:spacing w:after="0" w:line="240" w:lineRule="auto"/>
        <w:jc w:val="both"/>
        <w:rPr>
          <w:rFonts w:ascii="Arial" w:eastAsia="Times New Roman" w:hAnsi="Arial" w:cs="Arial"/>
          <w:lang w:val="es-ES" w:eastAsia="es-ES"/>
        </w:rPr>
      </w:pP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r>
      <w:r w:rsidR="003645C3">
        <w:rPr>
          <w:rFonts w:ascii="Arial" w:eastAsia="Times New Roman" w:hAnsi="Arial" w:cs="Arial"/>
          <w:lang w:val="es-ES" w:eastAsia="es-ES"/>
        </w:rPr>
        <w:t xml:space="preserve">JOE </w:t>
      </w:r>
      <w:r w:rsidRPr="00242654">
        <w:rPr>
          <w:rFonts w:ascii="Arial" w:eastAsia="Times New Roman" w:hAnsi="Arial" w:cs="Arial"/>
          <w:lang w:val="es-ES" w:eastAsia="es-ES"/>
        </w:rPr>
        <w:t>FRANCO</w:t>
      </w:r>
      <w:r w:rsidR="003645C3">
        <w:rPr>
          <w:rFonts w:ascii="Arial" w:eastAsia="Times New Roman" w:hAnsi="Arial" w:cs="Arial"/>
          <w:lang w:val="es-ES" w:eastAsia="es-ES"/>
        </w:rPr>
        <w:t xml:space="preserve"> QUIROGA GAMEZ</w:t>
      </w:r>
      <w:r w:rsidR="00CC55E8">
        <w:rPr>
          <w:rFonts w:ascii="Arial" w:eastAsia="Times New Roman" w:hAnsi="Arial" w:cs="Arial"/>
          <w:lang w:val="es-ES" w:eastAsia="es-ES"/>
        </w:rPr>
        <w:t xml:space="preserve"> </w:t>
      </w:r>
    </w:p>
    <w:p w14:paraId="1B193BEA" w14:textId="3C1A59C5" w:rsidR="00F0680F" w:rsidRPr="00242654" w:rsidRDefault="00F0680F" w:rsidP="00E270BA">
      <w:pPr>
        <w:widowControl w:val="0"/>
        <w:spacing w:after="0" w:line="240" w:lineRule="auto"/>
        <w:jc w:val="both"/>
        <w:rPr>
          <w:rFonts w:ascii="Arial" w:eastAsia="Times New Roman" w:hAnsi="Arial" w:cs="Arial"/>
          <w:lang w:val="es-ES" w:eastAsia="es-ES"/>
        </w:rPr>
      </w:pP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t>GUILLERMO</w:t>
      </w:r>
      <w:r w:rsidR="008C2AE7">
        <w:rPr>
          <w:rFonts w:ascii="Arial" w:eastAsia="Times New Roman" w:hAnsi="Arial" w:cs="Arial"/>
          <w:lang w:val="es-ES" w:eastAsia="es-ES"/>
        </w:rPr>
        <w:t xml:space="preserve"> JIMENEZ MENDOZA</w:t>
      </w:r>
    </w:p>
    <w:p w14:paraId="5511EDD9" w14:textId="4B6826A4" w:rsidR="00F0680F" w:rsidRPr="00242654" w:rsidRDefault="00F0680F" w:rsidP="00E270BA">
      <w:pPr>
        <w:widowControl w:val="0"/>
        <w:spacing w:after="0" w:line="240" w:lineRule="auto"/>
        <w:jc w:val="both"/>
        <w:rPr>
          <w:rFonts w:ascii="Arial" w:eastAsia="Times New Roman" w:hAnsi="Arial" w:cs="Arial"/>
          <w:lang w:val="es-ES" w:eastAsia="es-ES"/>
        </w:rPr>
      </w:pP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t>ROGER ALEJANDRO</w:t>
      </w:r>
      <w:r w:rsidR="0067645B">
        <w:rPr>
          <w:rFonts w:ascii="Arial" w:eastAsia="Times New Roman" w:hAnsi="Arial" w:cs="Arial"/>
          <w:lang w:val="es-ES" w:eastAsia="es-ES"/>
        </w:rPr>
        <w:t xml:space="preserve"> VASQUEZ</w:t>
      </w:r>
      <w:r w:rsidR="00A97B57">
        <w:rPr>
          <w:rFonts w:ascii="Arial" w:eastAsia="Times New Roman" w:hAnsi="Arial" w:cs="Arial"/>
          <w:lang w:val="es-ES" w:eastAsia="es-ES"/>
        </w:rPr>
        <w:t xml:space="preserve"> PAREDE</w:t>
      </w:r>
      <w:r w:rsidR="00E05C66">
        <w:rPr>
          <w:rFonts w:ascii="Arial" w:eastAsia="Times New Roman" w:hAnsi="Arial" w:cs="Arial"/>
          <w:lang w:val="es-ES" w:eastAsia="es-ES"/>
        </w:rPr>
        <w:t>S</w:t>
      </w:r>
    </w:p>
    <w:p w14:paraId="22FFD002" w14:textId="4E255548" w:rsidR="00F0680F" w:rsidRPr="00242654" w:rsidRDefault="00F0680F" w:rsidP="00E270BA">
      <w:pPr>
        <w:widowControl w:val="0"/>
        <w:spacing w:after="0" w:line="240" w:lineRule="auto"/>
        <w:jc w:val="both"/>
        <w:rPr>
          <w:rFonts w:ascii="Arial" w:eastAsia="Times New Roman" w:hAnsi="Arial" w:cs="Arial"/>
          <w:lang w:val="es-ES" w:eastAsia="es-ES"/>
        </w:rPr>
      </w:pP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t xml:space="preserve">                        </w:t>
      </w:r>
      <w:r w:rsidRPr="00242654">
        <w:rPr>
          <w:rFonts w:ascii="Arial" w:eastAsia="Times New Roman" w:hAnsi="Arial" w:cs="Arial"/>
          <w:lang w:val="es-ES" w:eastAsia="es-ES"/>
        </w:rPr>
        <w:tab/>
      </w:r>
      <w:r w:rsidRPr="00242654">
        <w:rPr>
          <w:rFonts w:ascii="Arial" w:eastAsia="Times New Roman" w:hAnsi="Arial" w:cs="Arial"/>
          <w:lang w:val="es-ES" w:eastAsia="es-ES"/>
        </w:rPr>
        <w:tab/>
      </w:r>
      <w:r w:rsidRPr="00242654">
        <w:rPr>
          <w:rFonts w:ascii="Arial" w:eastAsia="Times New Roman" w:hAnsi="Arial" w:cs="Arial"/>
          <w:lang w:val="es-ES" w:eastAsia="es-ES"/>
        </w:rPr>
        <w:tab/>
        <w:t xml:space="preserve"> </w:t>
      </w:r>
    </w:p>
    <w:p w14:paraId="4ADBA52F" w14:textId="644791E9" w:rsidR="00F0680F" w:rsidRDefault="00A97B57" w:rsidP="00E270BA">
      <w:pPr>
        <w:widowControl w:val="0"/>
        <w:tabs>
          <w:tab w:val="left" w:pos="6600"/>
        </w:tabs>
        <w:spacing w:after="0" w:line="240" w:lineRule="auto"/>
        <w:ind w:left="2835" w:hanging="2126"/>
        <w:jc w:val="both"/>
        <w:rPr>
          <w:rFonts w:ascii="Arial" w:eastAsia="Times New Roman" w:hAnsi="Arial" w:cs="Arial"/>
          <w:lang w:val="es-ES" w:eastAsia="es-ES"/>
        </w:rPr>
      </w:pPr>
      <w:r w:rsidRPr="00E05C66">
        <w:rPr>
          <w:rFonts w:ascii="Arial" w:eastAsia="Times New Roman" w:hAnsi="Arial" w:cs="Arial"/>
          <w:b/>
          <w:bCs/>
          <w:lang w:val="es-ES" w:eastAsia="es-ES"/>
        </w:rPr>
        <w:t>ASUNTO</w:t>
      </w:r>
      <w:r w:rsidR="00F0680F" w:rsidRPr="00F564FA">
        <w:rPr>
          <w:rFonts w:ascii="Arial" w:eastAsia="Times New Roman" w:hAnsi="Arial" w:cs="Arial"/>
          <w:b/>
          <w:bCs/>
          <w:lang w:val="es-ES" w:eastAsia="es-ES"/>
        </w:rPr>
        <w:t>:</w:t>
      </w:r>
      <w:r w:rsidR="00F564FA">
        <w:rPr>
          <w:rFonts w:ascii="Arial" w:eastAsia="Times New Roman" w:hAnsi="Arial" w:cs="Arial"/>
          <w:lang w:val="es-ES" w:eastAsia="es-ES"/>
        </w:rPr>
        <w:tab/>
      </w:r>
      <w:r w:rsidR="00B732F9">
        <w:rPr>
          <w:rFonts w:ascii="Arial" w:eastAsia="Times New Roman" w:hAnsi="Arial" w:cs="Arial"/>
          <w:lang w:val="es-ES" w:eastAsia="es-ES"/>
        </w:rPr>
        <w:t xml:space="preserve">ACCIONES RECOMENDADAS AL </w:t>
      </w:r>
      <w:r w:rsidR="00F0680F" w:rsidRPr="00242654">
        <w:rPr>
          <w:rFonts w:ascii="Arial" w:eastAsia="Times New Roman" w:hAnsi="Arial" w:cs="Arial"/>
          <w:lang w:val="es-ES" w:eastAsia="es-ES"/>
        </w:rPr>
        <w:t>DIAGNOSTICO DE TRANSICION DE LA DIRECCIÓN DE GESTIÓN DE RECURSOS HUMANOS – GESTIÓN 2021-2026.</w:t>
      </w:r>
    </w:p>
    <w:p w14:paraId="28B58CAF" w14:textId="77777777" w:rsidR="00B732F9" w:rsidRPr="00242654" w:rsidRDefault="00B732F9" w:rsidP="00E270BA">
      <w:pPr>
        <w:widowControl w:val="0"/>
        <w:tabs>
          <w:tab w:val="left" w:pos="6600"/>
        </w:tabs>
        <w:spacing w:after="0" w:line="240" w:lineRule="auto"/>
        <w:ind w:left="2835" w:hanging="2126"/>
        <w:jc w:val="both"/>
        <w:rPr>
          <w:rFonts w:ascii="Arial" w:eastAsia="Times New Roman" w:hAnsi="Arial" w:cs="Arial"/>
          <w:lang w:val="es-ES" w:eastAsia="es-ES"/>
        </w:rPr>
      </w:pPr>
    </w:p>
    <w:p w14:paraId="675CC859" w14:textId="57873931" w:rsidR="00F0680F" w:rsidRDefault="00F0680F" w:rsidP="00E270BA">
      <w:pPr>
        <w:widowControl w:val="0"/>
        <w:spacing w:after="0" w:line="240" w:lineRule="auto"/>
        <w:jc w:val="both"/>
        <w:rPr>
          <w:rFonts w:ascii="Arial" w:eastAsia="Times New Roman" w:hAnsi="Arial" w:cs="Arial"/>
          <w:lang w:val="es-ES" w:eastAsia="es-ES"/>
        </w:rPr>
      </w:pPr>
      <w:r w:rsidRPr="00242654">
        <w:rPr>
          <w:rFonts w:ascii="Arial" w:eastAsia="Times New Roman" w:hAnsi="Arial" w:cs="Arial"/>
          <w:lang w:val="es-ES" w:eastAsia="es-ES"/>
        </w:rPr>
        <w:tab/>
      </w:r>
      <w:r w:rsidRPr="00E05C66">
        <w:rPr>
          <w:rFonts w:ascii="Arial" w:eastAsia="Times New Roman" w:hAnsi="Arial" w:cs="Arial"/>
          <w:b/>
          <w:bCs/>
          <w:lang w:val="es-ES" w:eastAsia="es-ES"/>
        </w:rPr>
        <w:t>FECHA</w:t>
      </w:r>
      <w:r w:rsidR="00F564FA" w:rsidRPr="00E05C66">
        <w:rPr>
          <w:rFonts w:ascii="Arial" w:eastAsia="Times New Roman" w:hAnsi="Arial" w:cs="Arial"/>
          <w:b/>
          <w:bCs/>
          <w:lang w:val="es-ES" w:eastAsia="es-ES"/>
        </w:rPr>
        <w:t>:</w:t>
      </w:r>
      <w:r w:rsidR="00F564FA">
        <w:rPr>
          <w:rFonts w:ascii="Arial" w:eastAsia="Times New Roman" w:hAnsi="Arial" w:cs="Arial"/>
          <w:lang w:val="es-ES" w:eastAsia="es-ES"/>
        </w:rPr>
        <w:tab/>
      </w:r>
      <w:r w:rsidR="00F564FA">
        <w:rPr>
          <w:rFonts w:ascii="Arial" w:eastAsia="Times New Roman" w:hAnsi="Arial" w:cs="Arial"/>
          <w:lang w:val="es-ES" w:eastAsia="es-ES"/>
        </w:rPr>
        <w:tab/>
      </w:r>
      <w:r w:rsidR="00B732F9">
        <w:rPr>
          <w:rFonts w:ascii="Arial" w:eastAsia="Times New Roman" w:hAnsi="Arial" w:cs="Arial"/>
          <w:lang w:val="es-ES" w:eastAsia="es-ES"/>
        </w:rPr>
        <w:t>2</w:t>
      </w:r>
      <w:r w:rsidR="008E3A3F">
        <w:rPr>
          <w:rFonts w:ascii="Arial" w:eastAsia="Times New Roman" w:hAnsi="Arial" w:cs="Arial"/>
          <w:lang w:val="es-ES" w:eastAsia="es-ES"/>
        </w:rPr>
        <w:t>5</w:t>
      </w:r>
      <w:r w:rsidRPr="00242654">
        <w:rPr>
          <w:rFonts w:ascii="Arial" w:eastAsia="Times New Roman" w:hAnsi="Arial" w:cs="Arial"/>
          <w:lang w:val="es-ES" w:eastAsia="es-ES"/>
        </w:rPr>
        <w:t xml:space="preserve"> de abril 2026</w:t>
      </w:r>
    </w:p>
    <w:p w14:paraId="1E8B3CDC" w14:textId="77777777" w:rsidR="00E05C66" w:rsidRPr="00242654" w:rsidRDefault="00E05C66" w:rsidP="00E270BA">
      <w:pPr>
        <w:widowControl w:val="0"/>
        <w:spacing w:after="0" w:line="240" w:lineRule="auto"/>
        <w:jc w:val="both"/>
        <w:rPr>
          <w:rFonts w:ascii="Arial" w:eastAsia="Times New Roman" w:hAnsi="Arial" w:cs="Arial"/>
          <w:lang w:val="es-ES" w:eastAsia="es-ES"/>
        </w:rPr>
      </w:pPr>
    </w:p>
    <w:p w14:paraId="6D7EFB16" w14:textId="77777777" w:rsidR="00F0680F" w:rsidRPr="00242654" w:rsidRDefault="00F0680F" w:rsidP="00E270BA">
      <w:pPr>
        <w:widowControl w:val="0"/>
        <w:pBdr>
          <w:top w:val="single" w:sz="4" w:space="1" w:color="auto"/>
        </w:pBdr>
        <w:tabs>
          <w:tab w:val="left" w:pos="3240"/>
        </w:tabs>
        <w:spacing w:after="0" w:line="240" w:lineRule="auto"/>
        <w:jc w:val="both"/>
        <w:rPr>
          <w:rFonts w:ascii="Arial" w:eastAsia="Times New Roman" w:hAnsi="Arial" w:cs="Arial"/>
          <w:lang w:val="es-ES" w:eastAsia="es-ES"/>
        </w:rPr>
      </w:pPr>
    </w:p>
    <w:p w14:paraId="0241DB0A" w14:textId="79B35058" w:rsidR="00F0680F" w:rsidRDefault="00B732F9" w:rsidP="00F0680F">
      <w:pPr>
        <w:spacing w:line="360" w:lineRule="auto"/>
        <w:contextualSpacing/>
        <w:jc w:val="both"/>
        <w:rPr>
          <w:rFonts w:ascii="Arial" w:eastAsia="Times New Roman" w:hAnsi="Arial" w:cs="Arial"/>
          <w:lang w:val="es-ES" w:eastAsia="es-ES"/>
        </w:rPr>
      </w:pPr>
      <w:r>
        <w:rPr>
          <w:rFonts w:ascii="Arial" w:eastAsia="Times New Roman" w:hAnsi="Arial" w:cs="Arial"/>
          <w:lang w:val="es-ES" w:eastAsia="es-ES"/>
        </w:rPr>
        <w:t>L</w:t>
      </w:r>
      <w:r w:rsidR="00E05C66">
        <w:rPr>
          <w:rFonts w:ascii="Arial" w:eastAsia="Times New Roman" w:hAnsi="Arial" w:cs="Arial"/>
          <w:lang w:val="es-ES" w:eastAsia="es-ES"/>
        </w:rPr>
        <w:t>a comisión de Recursos H</w:t>
      </w:r>
      <w:r w:rsidR="00F0680F" w:rsidRPr="00242654">
        <w:rPr>
          <w:rFonts w:ascii="Arial" w:eastAsia="Times New Roman" w:hAnsi="Arial" w:cs="Arial"/>
          <w:lang w:val="es-ES" w:eastAsia="es-ES"/>
        </w:rPr>
        <w:t xml:space="preserve">umanos </w:t>
      </w:r>
      <w:r w:rsidR="00E05C66">
        <w:rPr>
          <w:rFonts w:ascii="Arial" w:eastAsia="Times New Roman" w:hAnsi="Arial" w:cs="Arial"/>
          <w:lang w:val="es-ES" w:eastAsia="es-ES"/>
        </w:rPr>
        <w:t>presenta</w:t>
      </w:r>
      <w:r w:rsidR="006D41E5" w:rsidRPr="00242654">
        <w:rPr>
          <w:rFonts w:ascii="Arial" w:eastAsia="Times New Roman" w:hAnsi="Arial" w:cs="Arial"/>
          <w:lang w:val="es-ES" w:eastAsia="es-ES"/>
        </w:rPr>
        <w:t xml:space="preserve"> el </w:t>
      </w:r>
      <w:r>
        <w:rPr>
          <w:rFonts w:ascii="Arial" w:eastAsia="Times New Roman" w:hAnsi="Arial" w:cs="Arial"/>
          <w:lang w:val="es-ES" w:eastAsia="es-ES"/>
        </w:rPr>
        <w:t>segundo</w:t>
      </w:r>
      <w:r w:rsidR="00E05C66">
        <w:rPr>
          <w:rFonts w:ascii="Arial" w:eastAsia="Times New Roman" w:hAnsi="Arial" w:cs="Arial"/>
          <w:lang w:val="es-ES" w:eastAsia="es-ES"/>
        </w:rPr>
        <w:t xml:space="preserve"> informe </w:t>
      </w:r>
      <w:r>
        <w:rPr>
          <w:rFonts w:ascii="Arial" w:eastAsia="Times New Roman" w:hAnsi="Arial" w:cs="Arial"/>
          <w:lang w:val="es-ES" w:eastAsia="es-ES"/>
        </w:rPr>
        <w:t>denominado</w:t>
      </w:r>
      <w:r w:rsidR="00E05C66">
        <w:rPr>
          <w:rFonts w:ascii="Arial" w:eastAsia="Times New Roman" w:hAnsi="Arial" w:cs="Arial"/>
          <w:lang w:val="es-ES" w:eastAsia="es-ES"/>
        </w:rPr>
        <w:t xml:space="preserve"> </w:t>
      </w:r>
      <w:r>
        <w:rPr>
          <w:rFonts w:ascii="Arial" w:eastAsia="Times New Roman" w:hAnsi="Arial" w:cs="Arial"/>
          <w:lang w:val="es-ES" w:eastAsia="es-ES"/>
        </w:rPr>
        <w:t xml:space="preserve">recomendaciones al </w:t>
      </w:r>
      <w:r w:rsidR="00E05C66">
        <w:rPr>
          <w:rFonts w:ascii="Arial" w:eastAsia="Times New Roman" w:hAnsi="Arial" w:cs="Arial"/>
          <w:lang w:val="es-ES" w:eastAsia="es-ES"/>
        </w:rPr>
        <w:t xml:space="preserve">diagnóstico de la DGRH del GAMLP </w:t>
      </w:r>
      <w:r w:rsidR="008E3A3F">
        <w:rPr>
          <w:rFonts w:ascii="Arial" w:eastAsia="Times New Roman" w:hAnsi="Arial" w:cs="Arial"/>
          <w:lang w:val="es-ES" w:eastAsia="es-ES"/>
        </w:rPr>
        <w:t xml:space="preserve">recordando que se consiguió la información pese a la falta de colaboración y sabotaje de la Directora </w:t>
      </w:r>
      <w:r w:rsidR="00024055">
        <w:rPr>
          <w:rFonts w:ascii="Arial" w:eastAsia="Times New Roman" w:hAnsi="Arial" w:cs="Arial"/>
          <w:lang w:val="es-ES" w:eastAsia="es-ES"/>
        </w:rPr>
        <w:t xml:space="preserve">actual de </w:t>
      </w:r>
      <w:r w:rsidR="008E3A3F">
        <w:rPr>
          <w:rFonts w:ascii="Arial" w:eastAsia="Times New Roman" w:hAnsi="Arial" w:cs="Arial"/>
          <w:lang w:val="es-ES" w:eastAsia="es-ES"/>
        </w:rPr>
        <w:t xml:space="preserve">RH, esta información incluye </w:t>
      </w:r>
      <w:r w:rsidR="008E3A3F" w:rsidRPr="008E3A3F">
        <w:rPr>
          <w:rFonts w:ascii="Arial" w:eastAsia="Times New Roman" w:hAnsi="Arial" w:cs="Arial"/>
          <w:b/>
          <w:lang w:val="es-ES" w:eastAsia="es-ES"/>
        </w:rPr>
        <w:t>los planes de personal de las gestiones 2021 a 2026 y la ejecución de sueldos y salarios de todas esas gestiones hasta mayo de 2025</w:t>
      </w:r>
      <w:r w:rsidR="008E3A3F">
        <w:rPr>
          <w:rFonts w:ascii="Arial" w:eastAsia="Times New Roman" w:hAnsi="Arial" w:cs="Arial"/>
          <w:lang w:val="es-ES" w:eastAsia="es-ES"/>
        </w:rPr>
        <w:t xml:space="preserve"> (información que fue pasada </w:t>
      </w:r>
      <w:r w:rsidR="00F16950">
        <w:rPr>
          <w:rFonts w:ascii="Arial" w:eastAsia="Times New Roman" w:hAnsi="Arial" w:cs="Arial"/>
          <w:lang w:val="es-ES" w:eastAsia="es-ES"/>
        </w:rPr>
        <w:t xml:space="preserve">directamente </w:t>
      </w:r>
      <w:r w:rsidR="008E3A3F">
        <w:rPr>
          <w:rFonts w:ascii="Arial" w:eastAsia="Times New Roman" w:hAnsi="Arial" w:cs="Arial"/>
          <w:lang w:val="es-ES" w:eastAsia="es-ES"/>
        </w:rPr>
        <w:t xml:space="preserve">a la comisión de finanzas), así como información importante </w:t>
      </w:r>
      <w:r w:rsidR="00E05C66">
        <w:rPr>
          <w:rFonts w:ascii="Arial" w:eastAsia="Times New Roman" w:hAnsi="Arial" w:cs="Arial"/>
          <w:lang w:val="es-ES" w:eastAsia="es-ES"/>
        </w:rPr>
        <w:t>de acuerdo al siguiente detalle</w:t>
      </w:r>
      <w:r w:rsidR="006D41E5" w:rsidRPr="00242654">
        <w:rPr>
          <w:rFonts w:ascii="Arial" w:eastAsia="Times New Roman" w:hAnsi="Arial" w:cs="Arial"/>
          <w:lang w:val="es-ES" w:eastAsia="es-ES"/>
        </w:rPr>
        <w:t>:</w:t>
      </w:r>
    </w:p>
    <w:p w14:paraId="382330BE" w14:textId="77777777" w:rsidR="00B732F9" w:rsidRDefault="00B732F9" w:rsidP="00F0680F">
      <w:pPr>
        <w:spacing w:line="360" w:lineRule="auto"/>
        <w:contextualSpacing/>
        <w:jc w:val="both"/>
        <w:rPr>
          <w:rFonts w:ascii="Arial" w:eastAsia="Times New Roman" w:hAnsi="Arial" w:cs="Arial"/>
          <w:lang w:val="es-ES" w:eastAsia="es-ES"/>
        </w:rPr>
      </w:pPr>
    </w:p>
    <w:p w14:paraId="3710BB10" w14:textId="5874E2E8" w:rsidR="00A97B57" w:rsidRDefault="00B732F9" w:rsidP="00B732F9">
      <w:pPr>
        <w:spacing w:line="360" w:lineRule="auto"/>
        <w:jc w:val="both"/>
        <w:rPr>
          <w:rFonts w:ascii="Arial" w:hAnsi="Arial" w:cs="Arial"/>
        </w:rPr>
      </w:pPr>
      <w:r>
        <w:rPr>
          <w:rFonts w:ascii="Arial" w:hAnsi="Arial" w:cs="Arial"/>
        </w:rPr>
        <w:t xml:space="preserve">Sobre la base de los reportes e información presentada en el primer informe se </w:t>
      </w:r>
      <w:r w:rsidR="008E3A3F">
        <w:rPr>
          <w:rFonts w:ascii="Arial" w:hAnsi="Arial" w:cs="Arial"/>
        </w:rPr>
        <w:t>detallan</w:t>
      </w:r>
      <w:r w:rsidR="00A03F64">
        <w:rPr>
          <w:rFonts w:ascii="Arial" w:hAnsi="Arial" w:cs="Arial"/>
        </w:rPr>
        <w:t xml:space="preserve"> las propuestas de acción </w:t>
      </w:r>
      <w:r>
        <w:rPr>
          <w:rFonts w:ascii="Arial" w:hAnsi="Arial" w:cs="Arial"/>
        </w:rPr>
        <w:t>y sus respectivos argumentos.</w:t>
      </w:r>
    </w:p>
    <w:p w14:paraId="3A6DA0F5" w14:textId="45C92BCC" w:rsidR="00A03807" w:rsidRPr="008F3DB9" w:rsidRDefault="00A03807" w:rsidP="00277B08">
      <w:pPr>
        <w:pStyle w:val="Prrafodelista"/>
        <w:numPr>
          <w:ilvl w:val="0"/>
          <w:numId w:val="7"/>
        </w:numPr>
        <w:spacing w:line="360" w:lineRule="auto"/>
        <w:jc w:val="both"/>
        <w:rPr>
          <w:rFonts w:ascii="Arial" w:hAnsi="Arial" w:cs="Arial"/>
        </w:rPr>
      </w:pPr>
      <w:r w:rsidRPr="008F3DB9">
        <w:rPr>
          <w:rFonts w:ascii="Arial" w:hAnsi="Arial" w:cs="Arial"/>
          <w:b/>
        </w:rPr>
        <w:t>CON RELACIÓN AL PERSONAL PERMANENTE</w:t>
      </w:r>
      <w:r w:rsidR="00B732F9" w:rsidRPr="008F3DB9">
        <w:rPr>
          <w:rFonts w:ascii="Arial" w:hAnsi="Arial" w:cs="Arial"/>
        </w:rPr>
        <w:t xml:space="preserve">: Todos los trabajadores que ganan un salario mayor a Bs5887 y tienen memorándum de nombramiento, formando parte del personal permanente pagado por la partida 117000 del presupuesto institucional, </w:t>
      </w:r>
      <w:r w:rsidRPr="008F3DB9">
        <w:rPr>
          <w:rFonts w:ascii="Arial" w:hAnsi="Arial" w:cs="Arial"/>
        </w:rPr>
        <w:t xml:space="preserve">pertenecen al régimen laboral del Estatuto del Funcionario Público, por lo tanto al no estar vigente la carrera administrativa, </w:t>
      </w:r>
      <w:r w:rsidR="00B732F9" w:rsidRPr="008F3DB9">
        <w:rPr>
          <w:rFonts w:ascii="Arial" w:hAnsi="Arial" w:cs="Arial"/>
        </w:rPr>
        <w:t xml:space="preserve">pueden ser retirados de forma inmediata o cuando sea definido, salvo aquellos casos que cuenten con gestación, lactancia o algún grado de inamovilidad, sin embargo </w:t>
      </w:r>
      <w:r w:rsidRPr="008F3DB9">
        <w:rPr>
          <w:rFonts w:ascii="Arial" w:hAnsi="Arial" w:cs="Arial"/>
        </w:rPr>
        <w:t xml:space="preserve">es </w:t>
      </w:r>
      <w:r w:rsidRPr="008F3DB9">
        <w:rPr>
          <w:rFonts w:ascii="Arial" w:hAnsi="Arial" w:cs="Arial"/>
        </w:rPr>
        <w:lastRenderedPageBreak/>
        <w:t xml:space="preserve">fundamental precisar que </w:t>
      </w:r>
      <w:r w:rsidR="00B732F9" w:rsidRPr="008F3DB9">
        <w:rPr>
          <w:rFonts w:ascii="Arial" w:hAnsi="Arial" w:cs="Arial"/>
        </w:rPr>
        <w:t>estos beneficios no alcanzan a ningún cargo de director o superior</w:t>
      </w:r>
      <w:r w:rsidRPr="008F3DB9">
        <w:rPr>
          <w:rFonts w:ascii="Arial" w:hAnsi="Arial" w:cs="Arial"/>
        </w:rPr>
        <w:t xml:space="preserve"> (clasificados estos (director, Secretario Municipal) como de libre nombramiento)</w:t>
      </w:r>
      <w:r w:rsidR="00B732F9" w:rsidRPr="008F3DB9">
        <w:rPr>
          <w:rFonts w:ascii="Arial" w:hAnsi="Arial" w:cs="Arial"/>
        </w:rPr>
        <w:t>.</w:t>
      </w:r>
      <w:r w:rsidRPr="008F3DB9">
        <w:rPr>
          <w:rFonts w:ascii="Arial" w:hAnsi="Arial" w:cs="Arial"/>
        </w:rPr>
        <w:t xml:space="preserve"> </w:t>
      </w:r>
    </w:p>
    <w:tbl>
      <w:tblPr>
        <w:tblW w:w="8828" w:type="dxa"/>
        <w:tblCellMar>
          <w:left w:w="70" w:type="dxa"/>
          <w:right w:w="70" w:type="dxa"/>
        </w:tblCellMar>
        <w:tblLook w:val="04A0" w:firstRow="1" w:lastRow="0" w:firstColumn="1" w:lastColumn="0" w:noHBand="0" w:noVBand="1"/>
      </w:tblPr>
      <w:tblGrid>
        <w:gridCol w:w="973"/>
        <w:gridCol w:w="5439"/>
        <w:gridCol w:w="590"/>
        <w:gridCol w:w="852"/>
        <w:gridCol w:w="974"/>
      </w:tblGrid>
      <w:tr w:rsidR="008F3DB9" w:rsidRPr="008F3DB9" w14:paraId="0CC90BFF" w14:textId="77777777" w:rsidTr="00277B08">
        <w:trPr>
          <w:trHeight w:val="300"/>
        </w:trPr>
        <w:tc>
          <w:tcPr>
            <w:tcW w:w="8828" w:type="dxa"/>
            <w:gridSpan w:val="5"/>
            <w:tcBorders>
              <w:top w:val="single" w:sz="4" w:space="0" w:color="auto"/>
              <w:left w:val="single" w:sz="4" w:space="0" w:color="auto"/>
              <w:bottom w:val="single" w:sz="4" w:space="0" w:color="auto"/>
              <w:right w:val="single" w:sz="4" w:space="0" w:color="auto"/>
            </w:tcBorders>
            <w:noWrap/>
            <w:vAlign w:val="bottom"/>
            <w:hideMark/>
          </w:tcPr>
          <w:p w14:paraId="0DD70435" w14:textId="60F2FF97" w:rsidR="008F3DB9" w:rsidRPr="00277B08" w:rsidRDefault="008F3DB9" w:rsidP="008F3DB9">
            <w:pPr>
              <w:spacing w:after="0" w:line="240" w:lineRule="auto"/>
              <w:jc w:val="center"/>
              <w:rPr>
                <w:rFonts w:ascii="Calibri" w:eastAsia="Times New Roman" w:hAnsi="Calibri" w:cs="Calibri"/>
                <w:b/>
                <w:sz w:val="20"/>
                <w:szCs w:val="20"/>
                <w:lang w:val="es-ES" w:eastAsia="es-ES"/>
              </w:rPr>
            </w:pPr>
            <w:r w:rsidRPr="00277B08">
              <w:rPr>
                <w:rFonts w:ascii="Calibri" w:eastAsia="Times New Roman" w:hAnsi="Calibri" w:cs="Calibri"/>
                <w:b/>
                <w:sz w:val="20"/>
                <w:szCs w:val="20"/>
                <w:lang w:val="es-ES" w:eastAsia="es-ES"/>
              </w:rPr>
              <w:t>Personal de Planta</w:t>
            </w:r>
            <w:r w:rsidR="00277B08" w:rsidRPr="008F3DB9">
              <w:rPr>
                <w:rFonts w:ascii="Calibri" w:eastAsia="Times New Roman" w:hAnsi="Calibri" w:cs="Calibri"/>
                <w:sz w:val="20"/>
                <w:szCs w:val="20"/>
                <w:lang w:val="es-ES" w:eastAsia="es-ES"/>
              </w:rPr>
              <w:t xml:space="preserve"> mayor e igual a  5887</w:t>
            </w:r>
          </w:p>
        </w:tc>
      </w:tr>
      <w:tr w:rsidR="008F3DB9" w:rsidRPr="008F3DB9" w14:paraId="35B3808D"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26E08CC9" w14:textId="257EB331" w:rsidR="008F3DB9" w:rsidRPr="008F3DB9" w:rsidRDefault="008E3A3F" w:rsidP="008F3DB9">
            <w:pPr>
              <w:spacing w:after="0" w:line="240" w:lineRule="auto"/>
              <w:rPr>
                <w:rFonts w:ascii="Calibri" w:eastAsia="Times New Roman" w:hAnsi="Calibri" w:cs="Calibri"/>
                <w:sz w:val="20"/>
                <w:szCs w:val="20"/>
                <w:lang w:val="es-ES" w:eastAsia="es-ES"/>
              </w:rPr>
            </w:pPr>
            <w:r>
              <w:rPr>
                <w:rFonts w:ascii="Calibri" w:eastAsia="Times New Roman" w:hAnsi="Calibri" w:cs="Calibri"/>
                <w:sz w:val="20"/>
                <w:szCs w:val="20"/>
                <w:lang w:val="es-ES" w:eastAsia="es-ES"/>
              </w:rPr>
              <w:t>D.A.</w:t>
            </w:r>
          </w:p>
        </w:tc>
        <w:tc>
          <w:tcPr>
            <w:tcW w:w="5440" w:type="dxa"/>
            <w:tcBorders>
              <w:top w:val="nil"/>
              <w:left w:val="nil"/>
              <w:bottom w:val="single" w:sz="4" w:space="0" w:color="auto"/>
              <w:right w:val="single" w:sz="4" w:space="0" w:color="auto"/>
            </w:tcBorders>
            <w:noWrap/>
            <w:vAlign w:val="bottom"/>
            <w:hideMark/>
          </w:tcPr>
          <w:p w14:paraId="0F85B7A4" w14:textId="155E4FAD" w:rsidR="008F3DB9" w:rsidRPr="008F3DB9" w:rsidRDefault="008E3A3F"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Descripción</w:t>
            </w:r>
          </w:p>
        </w:tc>
        <w:tc>
          <w:tcPr>
            <w:tcW w:w="589" w:type="dxa"/>
            <w:tcBorders>
              <w:top w:val="nil"/>
              <w:left w:val="nil"/>
              <w:bottom w:val="single" w:sz="4" w:space="0" w:color="auto"/>
              <w:right w:val="single" w:sz="4" w:space="0" w:color="auto"/>
            </w:tcBorders>
            <w:noWrap/>
            <w:vAlign w:val="bottom"/>
            <w:hideMark/>
          </w:tcPr>
          <w:p w14:paraId="17E2C009"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LIBRE</w:t>
            </w:r>
          </w:p>
        </w:tc>
        <w:tc>
          <w:tcPr>
            <w:tcW w:w="851" w:type="dxa"/>
            <w:tcBorders>
              <w:top w:val="nil"/>
              <w:left w:val="nil"/>
              <w:bottom w:val="single" w:sz="4" w:space="0" w:color="auto"/>
              <w:right w:val="single" w:sz="4" w:space="0" w:color="auto"/>
            </w:tcBorders>
            <w:noWrap/>
            <w:vAlign w:val="bottom"/>
            <w:hideMark/>
          </w:tcPr>
          <w:p w14:paraId="70EDC83F"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VIGENTE</w:t>
            </w:r>
          </w:p>
        </w:tc>
        <w:tc>
          <w:tcPr>
            <w:tcW w:w="974" w:type="dxa"/>
            <w:tcBorders>
              <w:top w:val="nil"/>
              <w:left w:val="nil"/>
              <w:bottom w:val="single" w:sz="4" w:space="0" w:color="auto"/>
              <w:right w:val="single" w:sz="4" w:space="0" w:color="auto"/>
            </w:tcBorders>
            <w:noWrap/>
            <w:vAlign w:val="bottom"/>
            <w:hideMark/>
          </w:tcPr>
          <w:p w14:paraId="6D2814D1"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Total general</w:t>
            </w:r>
          </w:p>
        </w:tc>
      </w:tr>
      <w:tr w:rsidR="008F3DB9" w:rsidRPr="008F3DB9" w14:paraId="708A97E3"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425766F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w:t>
            </w:r>
          </w:p>
        </w:tc>
        <w:tc>
          <w:tcPr>
            <w:tcW w:w="5440" w:type="dxa"/>
            <w:tcBorders>
              <w:top w:val="nil"/>
              <w:left w:val="nil"/>
              <w:bottom w:val="single" w:sz="4" w:space="0" w:color="auto"/>
              <w:right w:val="single" w:sz="4" w:space="0" w:color="auto"/>
            </w:tcBorders>
            <w:noWrap/>
            <w:vAlign w:val="bottom"/>
            <w:hideMark/>
          </w:tcPr>
          <w:p w14:paraId="2E168925"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DESPACHO ALCALDE MUNICIPAL</w:t>
            </w:r>
          </w:p>
        </w:tc>
        <w:tc>
          <w:tcPr>
            <w:tcW w:w="589" w:type="dxa"/>
            <w:tcBorders>
              <w:top w:val="nil"/>
              <w:left w:val="nil"/>
              <w:bottom w:val="single" w:sz="4" w:space="0" w:color="auto"/>
              <w:right w:val="single" w:sz="4" w:space="0" w:color="auto"/>
            </w:tcBorders>
            <w:noWrap/>
            <w:vAlign w:val="bottom"/>
            <w:hideMark/>
          </w:tcPr>
          <w:p w14:paraId="319821BD"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23</w:t>
            </w:r>
          </w:p>
        </w:tc>
        <w:tc>
          <w:tcPr>
            <w:tcW w:w="851" w:type="dxa"/>
            <w:tcBorders>
              <w:top w:val="nil"/>
              <w:left w:val="nil"/>
              <w:bottom w:val="single" w:sz="4" w:space="0" w:color="auto"/>
              <w:right w:val="single" w:sz="4" w:space="0" w:color="auto"/>
            </w:tcBorders>
            <w:noWrap/>
            <w:vAlign w:val="bottom"/>
            <w:hideMark/>
          </w:tcPr>
          <w:p w14:paraId="34532C93"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63</w:t>
            </w:r>
          </w:p>
        </w:tc>
        <w:tc>
          <w:tcPr>
            <w:tcW w:w="974" w:type="dxa"/>
            <w:tcBorders>
              <w:top w:val="nil"/>
              <w:left w:val="nil"/>
              <w:bottom w:val="single" w:sz="4" w:space="0" w:color="auto"/>
              <w:right w:val="single" w:sz="4" w:space="0" w:color="auto"/>
            </w:tcBorders>
            <w:noWrap/>
            <w:vAlign w:val="bottom"/>
            <w:hideMark/>
          </w:tcPr>
          <w:p w14:paraId="75E1BFDE"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86</w:t>
            </w:r>
          </w:p>
        </w:tc>
      </w:tr>
      <w:tr w:rsidR="008F3DB9" w:rsidRPr="008F3DB9" w14:paraId="6D2A08D1"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0FF1E39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w:t>
            </w:r>
          </w:p>
        </w:tc>
        <w:tc>
          <w:tcPr>
            <w:tcW w:w="5440" w:type="dxa"/>
            <w:tcBorders>
              <w:top w:val="nil"/>
              <w:left w:val="nil"/>
              <w:bottom w:val="single" w:sz="4" w:space="0" w:color="auto"/>
              <w:right w:val="single" w:sz="4" w:space="0" w:color="auto"/>
            </w:tcBorders>
            <w:noWrap/>
            <w:vAlign w:val="bottom"/>
            <w:hideMark/>
          </w:tcPr>
          <w:p w14:paraId="4DB3EE24"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EJECUTIVA MUNICIPAL</w:t>
            </w:r>
          </w:p>
        </w:tc>
        <w:tc>
          <w:tcPr>
            <w:tcW w:w="589" w:type="dxa"/>
            <w:tcBorders>
              <w:top w:val="nil"/>
              <w:left w:val="nil"/>
              <w:bottom w:val="single" w:sz="4" w:space="0" w:color="auto"/>
              <w:right w:val="single" w:sz="4" w:space="0" w:color="auto"/>
            </w:tcBorders>
            <w:noWrap/>
            <w:vAlign w:val="bottom"/>
            <w:hideMark/>
          </w:tcPr>
          <w:p w14:paraId="0AC3CB53"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23</w:t>
            </w:r>
          </w:p>
        </w:tc>
        <w:tc>
          <w:tcPr>
            <w:tcW w:w="851" w:type="dxa"/>
            <w:tcBorders>
              <w:top w:val="nil"/>
              <w:left w:val="nil"/>
              <w:bottom w:val="single" w:sz="4" w:space="0" w:color="auto"/>
              <w:right w:val="single" w:sz="4" w:space="0" w:color="auto"/>
            </w:tcBorders>
            <w:noWrap/>
            <w:vAlign w:val="bottom"/>
            <w:hideMark/>
          </w:tcPr>
          <w:p w14:paraId="145BE66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68</w:t>
            </w:r>
          </w:p>
        </w:tc>
        <w:tc>
          <w:tcPr>
            <w:tcW w:w="974" w:type="dxa"/>
            <w:tcBorders>
              <w:top w:val="nil"/>
              <w:left w:val="nil"/>
              <w:bottom w:val="single" w:sz="4" w:space="0" w:color="auto"/>
              <w:right w:val="single" w:sz="4" w:space="0" w:color="auto"/>
            </w:tcBorders>
            <w:noWrap/>
            <w:vAlign w:val="bottom"/>
            <w:hideMark/>
          </w:tcPr>
          <w:p w14:paraId="24A1C5B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91</w:t>
            </w:r>
          </w:p>
        </w:tc>
      </w:tr>
      <w:tr w:rsidR="008F3DB9" w:rsidRPr="008F3DB9" w14:paraId="4380FD94"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00A11AE3"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w:t>
            </w:r>
          </w:p>
        </w:tc>
        <w:tc>
          <w:tcPr>
            <w:tcW w:w="5440" w:type="dxa"/>
            <w:tcBorders>
              <w:top w:val="nil"/>
              <w:left w:val="nil"/>
              <w:bottom w:val="single" w:sz="4" w:space="0" w:color="auto"/>
              <w:right w:val="single" w:sz="4" w:space="0" w:color="auto"/>
            </w:tcBorders>
            <w:noWrap/>
            <w:vAlign w:val="bottom"/>
            <w:hideMark/>
          </w:tcPr>
          <w:p w14:paraId="3F912BBD"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DIRECCIÓN DE ADMINISTRACIÓN GENERAL</w:t>
            </w:r>
          </w:p>
        </w:tc>
        <w:tc>
          <w:tcPr>
            <w:tcW w:w="589" w:type="dxa"/>
            <w:tcBorders>
              <w:top w:val="nil"/>
              <w:left w:val="nil"/>
              <w:bottom w:val="single" w:sz="4" w:space="0" w:color="auto"/>
              <w:right w:val="single" w:sz="4" w:space="0" w:color="auto"/>
            </w:tcBorders>
            <w:noWrap/>
            <w:vAlign w:val="bottom"/>
            <w:hideMark/>
          </w:tcPr>
          <w:p w14:paraId="3F47D11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w:t>
            </w:r>
          </w:p>
        </w:tc>
        <w:tc>
          <w:tcPr>
            <w:tcW w:w="851" w:type="dxa"/>
            <w:tcBorders>
              <w:top w:val="nil"/>
              <w:left w:val="nil"/>
              <w:bottom w:val="single" w:sz="4" w:space="0" w:color="auto"/>
              <w:right w:val="single" w:sz="4" w:space="0" w:color="auto"/>
            </w:tcBorders>
            <w:noWrap/>
            <w:vAlign w:val="bottom"/>
            <w:hideMark/>
          </w:tcPr>
          <w:p w14:paraId="412E60F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18</w:t>
            </w:r>
          </w:p>
        </w:tc>
        <w:tc>
          <w:tcPr>
            <w:tcW w:w="974" w:type="dxa"/>
            <w:tcBorders>
              <w:top w:val="nil"/>
              <w:left w:val="nil"/>
              <w:bottom w:val="single" w:sz="4" w:space="0" w:color="auto"/>
              <w:right w:val="single" w:sz="4" w:space="0" w:color="auto"/>
            </w:tcBorders>
            <w:noWrap/>
            <w:vAlign w:val="bottom"/>
            <w:hideMark/>
          </w:tcPr>
          <w:p w14:paraId="2B49A663"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21</w:t>
            </w:r>
          </w:p>
        </w:tc>
      </w:tr>
      <w:tr w:rsidR="008F3DB9" w:rsidRPr="008F3DB9" w14:paraId="246AF0FA"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468CF9E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10</w:t>
            </w:r>
          </w:p>
        </w:tc>
        <w:tc>
          <w:tcPr>
            <w:tcW w:w="5440" w:type="dxa"/>
            <w:tcBorders>
              <w:top w:val="nil"/>
              <w:left w:val="nil"/>
              <w:bottom w:val="single" w:sz="4" w:space="0" w:color="auto"/>
              <w:right w:val="single" w:sz="4" w:space="0" w:color="auto"/>
            </w:tcBorders>
            <w:noWrap/>
            <w:vAlign w:val="bottom"/>
            <w:hideMark/>
          </w:tcPr>
          <w:p w14:paraId="295BABF2"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INFRAESTRUCTURA PÚBLICA</w:t>
            </w:r>
          </w:p>
        </w:tc>
        <w:tc>
          <w:tcPr>
            <w:tcW w:w="589" w:type="dxa"/>
            <w:tcBorders>
              <w:top w:val="nil"/>
              <w:left w:val="nil"/>
              <w:bottom w:val="single" w:sz="4" w:space="0" w:color="auto"/>
              <w:right w:val="single" w:sz="4" w:space="0" w:color="auto"/>
            </w:tcBorders>
            <w:noWrap/>
            <w:vAlign w:val="bottom"/>
            <w:hideMark/>
          </w:tcPr>
          <w:p w14:paraId="3CE0300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7</w:t>
            </w:r>
          </w:p>
        </w:tc>
        <w:tc>
          <w:tcPr>
            <w:tcW w:w="851" w:type="dxa"/>
            <w:tcBorders>
              <w:top w:val="nil"/>
              <w:left w:val="nil"/>
              <w:bottom w:val="single" w:sz="4" w:space="0" w:color="auto"/>
              <w:right w:val="single" w:sz="4" w:space="0" w:color="auto"/>
            </w:tcBorders>
            <w:noWrap/>
            <w:vAlign w:val="bottom"/>
            <w:hideMark/>
          </w:tcPr>
          <w:p w14:paraId="7F9EDFC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50</w:t>
            </w:r>
          </w:p>
        </w:tc>
        <w:tc>
          <w:tcPr>
            <w:tcW w:w="974" w:type="dxa"/>
            <w:tcBorders>
              <w:top w:val="nil"/>
              <w:left w:val="nil"/>
              <w:bottom w:val="single" w:sz="4" w:space="0" w:color="auto"/>
              <w:right w:val="single" w:sz="4" w:space="0" w:color="auto"/>
            </w:tcBorders>
            <w:noWrap/>
            <w:vAlign w:val="bottom"/>
            <w:hideMark/>
          </w:tcPr>
          <w:p w14:paraId="0CFB6C0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57</w:t>
            </w:r>
          </w:p>
        </w:tc>
      </w:tr>
      <w:tr w:rsidR="008F3DB9" w:rsidRPr="008F3DB9" w14:paraId="5CDB6E1F"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35AB6A6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19</w:t>
            </w:r>
          </w:p>
        </w:tc>
        <w:tc>
          <w:tcPr>
            <w:tcW w:w="5440" w:type="dxa"/>
            <w:tcBorders>
              <w:top w:val="nil"/>
              <w:left w:val="nil"/>
              <w:bottom w:val="single" w:sz="4" w:space="0" w:color="auto"/>
              <w:right w:val="single" w:sz="4" w:space="0" w:color="auto"/>
            </w:tcBorders>
            <w:noWrap/>
            <w:vAlign w:val="bottom"/>
            <w:hideMark/>
          </w:tcPr>
          <w:p w14:paraId="0C1DEB7B"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CULTURAS</w:t>
            </w:r>
          </w:p>
        </w:tc>
        <w:tc>
          <w:tcPr>
            <w:tcW w:w="589" w:type="dxa"/>
            <w:tcBorders>
              <w:top w:val="nil"/>
              <w:left w:val="nil"/>
              <w:bottom w:val="single" w:sz="4" w:space="0" w:color="auto"/>
              <w:right w:val="single" w:sz="4" w:space="0" w:color="auto"/>
            </w:tcBorders>
            <w:noWrap/>
            <w:vAlign w:val="bottom"/>
            <w:hideMark/>
          </w:tcPr>
          <w:p w14:paraId="72DF7D09"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11</w:t>
            </w:r>
          </w:p>
        </w:tc>
        <w:tc>
          <w:tcPr>
            <w:tcW w:w="851" w:type="dxa"/>
            <w:tcBorders>
              <w:top w:val="nil"/>
              <w:left w:val="nil"/>
              <w:bottom w:val="single" w:sz="4" w:space="0" w:color="auto"/>
              <w:right w:val="single" w:sz="4" w:space="0" w:color="auto"/>
            </w:tcBorders>
            <w:noWrap/>
            <w:vAlign w:val="bottom"/>
            <w:hideMark/>
          </w:tcPr>
          <w:p w14:paraId="02CCBAA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21</w:t>
            </w:r>
          </w:p>
        </w:tc>
        <w:tc>
          <w:tcPr>
            <w:tcW w:w="974" w:type="dxa"/>
            <w:tcBorders>
              <w:top w:val="nil"/>
              <w:left w:val="nil"/>
              <w:bottom w:val="single" w:sz="4" w:space="0" w:color="auto"/>
              <w:right w:val="single" w:sz="4" w:space="0" w:color="auto"/>
            </w:tcBorders>
            <w:noWrap/>
            <w:vAlign w:val="bottom"/>
            <w:hideMark/>
          </w:tcPr>
          <w:p w14:paraId="03227B2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32</w:t>
            </w:r>
          </w:p>
        </w:tc>
      </w:tr>
      <w:tr w:rsidR="008F3DB9" w:rsidRPr="008F3DB9" w14:paraId="0A282C30"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691C7BC3"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20</w:t>
            </w:r>
          </w:p>
        </w:tc>
        <w:tc>
          <w:tcPr>
            <w:tcW w:w="5440" w:type="dxa"/>
            <w:tcBorders>
              <w:top w:val="nil"/>
              <w:left w:val="nil"/>
              <w:bottom w:val="single" w:sz="4" w:space="0" w:color="auto"/>
              <w:right w:val="single" w:sz="4" w:space="0" w:color="auto"/>
            </w:tcBorders>
            <w:noWrap/>
            <w:vAlign w:val="bottom"/>
            <w:hideMark/>
          </w:tcPr>
          <w:p w14:paraId="04C4DE9B"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RESILIENCIA Y GESTIÓN DE VULNERABILIDADES</w:t>
            </w:r>
          </w:p>
        </w:tc>
        <w:tc>
          <w:tcPr>
            <w:tcW w:w="589" w:type="dxa"/>
            <w:tcBorders>
              <w:top w:val="nil"/>
              <w:left w:val="nil"/>
              <w:bottom w:val="single" w:sz="4" w:space="0" w:color="auto"/>
              <w:right w:val="single" w:sz="4" w:space="0" w:color="auto"/>
            </w:tcBorders>
            <w:noWrap/>
            <w:vAlign w:val="bottom"/>
            <w:hideMark/>
          </w:tcPr>
          <w:p w14:paraId="0F9C8FF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w:t>
            </w:r>
          </w:p>
        </w:tc>
        <w:tc>
          <w:tcPr>
            <w:tcW w:w="851" w:type="dxa"/>
            <w:tcBorders>
              <w:top w:val="nil"/>
              <w:left w:val="nil"/>
              <w:bottom w:val="single" w:sz="4" w:space="0" w:color="auto"/>
              <w:right w:val="single" w:sz="4" w:space="0" w:color="auto"/>
            </w:tcBorders>
            <w:noWrap/>
            <w:vAlign w:val="bottom"/>
            <w:hideMark/>
          </w:tcPr>
          <w:p w14:paraId="044BBE4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22</w:t>
            </w:r>
          </w:p>
        </w:tc>
        <w:tc>
          <w:tcPr>
            <w:tcW w:w="974" w:type="dxa"/>
            <w:tcBorders>
              <w:top w:val="nil"/>
              <w:left w:val="nil"/>
              <w:bottom w:val="single" w:sz="4" w:space="0" w:color="auto"/>
              <w:right w:val="single" w:sz="4" w:space="0" w:color="auto"/>
            </w:tcBorders>
            <w:noWrap/>
            <w:vAlign w:val="bottom"/>
            <w:hideMark/>
          </w:tcPr>
          <w:p w14:paraId="68CFE24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25</w:t>
            </w:r>
          </w:p>
        </w:tc>
      </w:tr>
      <w:tr w:rsidR="008F3DB9" w:rsidRPr="008F3DB9" w14:paraId="11EB1994"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4233ECF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21</w:t>
            </w:r>
          </w:p>
        </w:tc>
        <w:tc>
          <w:tcPr>
            <w:tcW w:w="5440" w:type="dxa"/>
            <w:tcBorders>
              <w:top w:val="nil"/>
              <w:left w:val="nil"/>
              <w:bottom w:val="single" w:sz="4" w:space="0" w:color="auto"/>
              <w:right w:val="single" w:sz="4" w:space="0" w:color="auto"/>
            </w:tcBorders>
            <w:noWrap/>
            <w:vAlign w:val="bottom"/>
            <w:hideMark/>
          </w:tcPr>
          <w:p w14:paraId="5D170DDB"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PROGRAMA DE INFRAESTRUCTURA RESILIENTE</w:t>
            </w:r>
          </w:p>
        </w:tc>
        <w:tc>
          <w:tcPr>
            <w:tcW w:w="589" w:type="dxa"/>
            <w:tcBorders>
              <w:top w:val="nil"/>
              <w:left w:val="nil"/>
              <w:bottom w:val="single" w:sz="4" w:space="0" w:color="auto"/>
              <w:right w:val="single" w:sz="4" w:space="0" w:color="auto"/>
            </w:tcBorders>
            <w:noWrap/>
            <w:vAlign w:val="bottom"/>
            <w:hideMark/>
          </w:tcPr>
          <w:p w14:paraId="587B7EFF"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851" w:type="dxa"/>
            <w:tcBorders>
              <w:top w:val="nil"/>
              <w:left w:val="nil"/>
              <w:bottom w:val="single" w:sz="4" w:space="0" w:color="auto"/>
              <w:right w:val="single" w:sz="4" w:space="0" w:color="auto"/>
            </w:tcBorders>
            <w:noWrap/>
            <w:vAlign w:val="bottom"/>
            <w:hideMark/>
          </w:tcPr>
          <w:p w14:paraId="14C3E0D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974" w:type="dxa"/>
            <w:tcBorders>
              <w:top w:val="nil"/>
              <w:left w:val="nil"/>
              <w:bottom w:val="single" w:sz="4" w:space="0" w:color="auto"/>
              <w:right w:val="single" w:sz="4" w:space="0" w:color="auto"/>
            </w:tcBorders>
            <w:noWrap/>
            <w:vAlign w:val="bottom"/>
            <w:hideMark/>
          </w:tcPr>
          <w:p w14:paraId="3994862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r>
      <w:tr w:rsidR="008F3DB9" w:rsidRPr="008F3DB9" w14:paraId="5F60DD93"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0340F7F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25</w:t>
            </w:r>
          </w:p>
        </w:tc>
        <w:tc>
          <w:tcPr>
            <w:tcW w:w="5440" w:type="dxa"/>
            <w:tcBorders>
              <w:top w:val="nil"/>
              <w:left w:val="nil"/>
              <w:bottom w:val="single" w:sz="4" w:space="0" w:color="auto"/>
              <w:right w:val="single" w:sz="4" w:space="0" w:color="auto"/>
            </w:tcBorders>
            <w:noWrap/>
            <w:vAlign w:val="bottom"/>
            <w:hideMark/>
          </w:tcPr>
          <w:p w14:paraId="6E759738"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SERVICIO DE TRANSPORTE MUNICIPAL</w:t>
            </w:r>
          </w:p>
        </w:tc>
        <w:tc>
          <w:tcPr>
            <w:tcW w:w="589" w:type="dxa"/>
            <w:tcBorders>
              <w:top w:val="nil"/>
              <w:left w:val="nil"/>
              <w:bottom w:val="single" w:sz="4" w:space="0" w:color="auto"/>
              <w:right w:val="single" w:sz="4" w:space="0" w:color="auto"/>
            </w:tcBorders>
            <w:noWrap/>
            <w:vAlign w:val="bottom"/>
            <w:hideMark/>
          </w:tcPr>
          <w:p w14:paraId="30372D0B"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851" w:type="dxa"/>
            <w:tcBorders>
              <w:top w:val="nil"/>
              <w:left w:val="nil"/>
              <w:bottom w:val="single" w:sz="4" w:space="0" w:color="auto"/>
              <w:right w:val="single" w:sz="4" w:space="0" w:color="auto"/>
            </w:tcBorders>
            <w:noWrap/>
            <w:vAlign w:val="bottom"/>
            <w:hideMark/>
          </w:tcPr>
          <w:p w14:paraId="4FC7C68D"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974" w:type="dxa"/>
            <w:tcBorders>
              <w:top w:val="nil"/>
              <w:left w:val="nil"/>
              <w:bottom w:val="single" w:sz="4" w:space="0" w:color="auto"/>
              <w:right w:val="single" w:sz="4" w:space="0" w:color="auto"/>
            </w:tcBorders>
            <w:noWrap/>
            <w:vAlign w:val="bottom"/>
            <w:hideMark/>
          </w:tcPr>
          <w:p w14:paraId="3E18FAF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r>
      <w:tr w:rsidR="008F3DB9" w:rsidRPr="008F3DB9" w14:paraId="2A16801F"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2221364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27</w:t>
            </w:r>
          </w:p>
        </w:tc>
        <w:tc>
          <w:tcPr>
            <w:tcW w:w="5440" w:type="dxa"/>
            <w:tcBorders>
              <w:top w:val="nil"/>
              <w:left w:val="nil"/>
              <w:bottom w:val="single" w:sz="4" w:space="0" w:color="auto"/>
              <w:right w:val="single" w:sz="4" w:space="0" w:color="auto"/>
            </w:tcBorders>
            <w:noWrap/>
            <w:vAlign w:val="bottom"/>
            <w:hideMark/>
          </w:tcPr>
          <w:p w14:paraId="6F2D295F"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HOSPITAL MUNICIPAL LOS PINOS</w:t>
            </w:r>
          </w:p>
        </w:tc>
        <w:tc>
          <w:tcPr>
            <w:tcW w:w="589" w:type="dxa"/>
            <w:tcBorders>
              <w:top w:val="nil"/>
              <w:left w:val="nil"/>
              <w:bottom w:val="single" w:sz="4" w:space="0" w:color="auto"/>
              <w:right w:val="single" w:sz="4" w:space="0" w:color="auto"/>
            </w:tcBorders>
            <w:noWrap/>
            <w:vAlign w:val="bottom"/>
            <w:hideMark/>
          </w:tcPr>
          <w:p w14:paraId="329915F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w:t>
            </w:r>
          </w:p>
        </w:tc>
        <w:tc>
          <w:tcPr>
            <w:tcW w:w="851" w:type="dxa"/>
            <w:tcBorders>
              <w:top w:val="nil"/>
              <w:left w:val="nil"/>
              <w:bottom w:val="single" w:sz="4" w:space="0" w:color="auto"/>
              <w:right w:val="single" w:sz="4" w:space="0" w:color="auto"/>
            </w:tcBorders>
            <w:noWrap/>
            <w:vAlign w:val="bottom"/>
            <w:hideMark/>
          </w:tcPr>
          <w:p w14:paraId="35EBEF9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13</w:t>
            </w:r>
          </w:p>
        </w:tc>
        <w:tc>
          <w:tcPr>
            <w:tcW w:w="974" w:type="dxa"/>
            <w:tcBorders>
              <w:top w:val="nil"/>
              <w:left w:val="nil"/>
              <w:bottom w:val="single" w:sz="4" w:space="0" w:color="auto"/>
              <w:right w:val="single" w:sz="4" w:space="0" w:color="auto"/>
            </w:tcBorders>
            <w:noWrap/>
            <w:vAlign w:val="bottom"/>
            <w:hideMark/>
          </w:tcPr>
          <w:p w14:paraId="3753EF7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15</w:t>
            </w:r>
          </w:p>
        </w:tc>
      </w:tr>
      <w:tr w:rsidR="008F3DB9" w:rsidRPr="008F3DB9" w14:paraId="7CF5B7DB"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3C3E0193"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28</w:t>
            </w:r>
          </w:p>
        </w:tc>
        <w:tc>
          <w:tcPr>
            <w:tcW w:w="5440" w:type="dxa"/>
            <w:tcBorders>
              <w:top w:val="nil"/>
              <w:left w:val="nil"/>
              <w:bottom w:val="single" w:sz="4" w:space="0" w:color="auto"/>
              <w:right w:val="single" w:sz="4" w:space="0" w:color="auto"/>
            </w:tcBorders>
            <w:noWrap/>
            <w:vAlign w:val="bottom"/>
            <w:hideMark/>
          </w:tcPr>
          <w:p w14:paraId="31CF35DA"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HOSPITAL MUNICIPAL LA MERCED</w:t>
            </w:r>
          </w:p>
        </w:tc>
        <w:tc>
          <w:tcPr>
            <w:tcW w:w="589" w:type="dxa"/>
            <w:tcBorders>
              <w:top w:val="nil"/>
              <w:left w:val="nil"/>
              <w:bottom w:val="single" w:sz="4" w:space="0" w:color="auto"/>
              <w:right w:val="single" w:sz="4" w:space="0" w:color="auto"/>
            </w:tcBorders>
            <w:noWrap/>
            <w:vAlign w:val="bottom"/>
            <w:hideMark/>
          </w:tcPr>
          <w:p w14:paraId="7551B0AD"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w:t>
            </w:r>
          </w:p>
        </w:tc>
        <w:tc>
          <w:tcPr>
            <w:tcW w:w="851" w:type="dxa"/>
            <w:tcBorders>
              <w:top w:val="nil"/>
              <w:left w:val="nil"/>
              <w:bottom w:val="single" w:sz="4" w:space="0" w:color="auto"/>
              <w:right w:val="single" w:sz="4" w:space="0" w:color="auto"/>
            </w:tcBorders>
            <w:noWrap/>
            <w:vAlign w:val="bottom"/>
            <w:hideMark/>
          </w:tcPr>
          <w:p w14:paraId="59F3DDC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9</w:t>
            </w:r>
          </w:p>
        </w:tc>
        <w:tc>
          <w:tcPr>
            <w:tcW w:w="974" w:type="dxa"/>
            <w:tcBorders>
              <w:top w:val="nil"/>
              <w:left w:val="nil"/>
              <w:bottom w:val="single" w:sz="4" w:space="0" w:color="auto"/>
              <w:right w:val="single" w:sz="4" w:space="0" w:color="auto"/>
            </w:tcBorders>
            <w:noWrap/>
            <w:vAlign w:val="bottom"/>
            <w:hideMark/>
          </w:tcPr>
          <w:p w14:paraId="7B90CC2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14</w:t>
            </w:r>
          </w:p>
        </w:tc>
      </w:tr>
      <w:tr w:rsidR="008F3DB9" w:rsidRPr="008F3DB9" w14:paraId="780E9012"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799B40C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30</w:t>
            </w:r>
          </w:p>
        </w:tc>
        <w:tc>
          <w:tcPr>
            <w:tcW w:w="5440" w:type="dxa"/>
            <w:tcBorders>
              <w:top w:val="nil"/>
              <w:left w:val="nil"/>
              <w:bottom w:val="single" w:sz="4" w:space="0" w:color="auto"/>
              <w:right w:val="single" w:sz="4" w:space="0" w:color="auto"/>
            </w:tcBorders>
            <w:noWrap/>
            <w:vAlign w:val="bottom"/>
            <w:hideMark/>
          </w:tcPr>
          <w:p w14:paraId="5410BB47"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ADMINISTRACIÓN TRIBUTARIA MUNICIPAL</w:t>
            </w:r>
          </w:p>
        </w:tc>
        <w:tc>
          <w:tcPr>
            <w:tcW w:w="589" w:type="dxa"/>
            <w:tcBorders>
              <w:top w:val="nil"/>
              <w:left w:val="nil"/>
              <w:bottom w:val="single" w:sz="4" w:space="0" w:color="auto"/>
              <w:right w:val="single" w:sz="4" w:space="0" w:color="auto"/>
            </w:tcBorders>
            <w:noWrap/>
            <w:vAlign w:val="bottom"/>
            <w:hideMark/>
          </w:tcPr>
          <w:p w14:paraId="20ED7A6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7</w:t>
            </w:r>
          </w:p>
        </w:tc>
        <w:tc>
          <w:tcPr>
            <w:tcW w:w="851" w:type="dxa"/>
            <w:tcBorders>
              <w:top w:val="nil"/>
              <w:left w:val="nil"/>
              <w:bottom w:val="single" w:sz="4" w:space="0" w:color="auto"/>
              <w:right w:val="single" w:sz="4" w:space="0" w:color="auto"/>
            </w:tcBorders>
            <w:noWrap/>
            <w:vAlign w:val="bottom"/>
            <w:hideMark/>
          </w:tcPr>
          <w:p w14:paraId="517E3CB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19</w:t>
            </w:r>
          </w:p>
        </w:tc>
        <w:tc>
          <w:tcPr>
            <w:tcW w:w="974" w:type="dxa"/>
            <w:tcBorders>
              <w:top w:val="nil"/>
              <w:left w:val="nil"/>
              <w:bottom w:val="single" w:sz="4" w:space="0" w:color="auto"/>
              <w:right w:val="single" w:sz="4" w:space="0" w:color="auto"/>
            </w:tcBorders>
            <w:noWrap/>
            <w:vAlign w:val="bottom"/>
            <w:hideMark/>
          </w:tcPr>
          <w:p w14:paraId="72EC8DF3"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26</w:t>
            </w:r>
          </w:p>
        </w:tc>
      </w:tr>
      <w:tr w:rsidR="008F3DB9" w:rsidRPr="008F3DB9" w14:paraId="3D9E5E9F"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61B9F8D9"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35</w:t>
            </w:r>
          </w:p>
        </w:tc>
        <w:tc>
          <w:tcPr>
            <w:tcW w:w="5440" w:type="dxa"/>
            <w:tcBorders>
              <w:top w:val="nil"/>
              <w:left w:val="nil"/>
              <w:bottom w:val="single" w:sz="4" w:space="0" w:color="auto"/>
              <w:right w:val="single" w:sz="4" w:space="0" w:color="auto"/>
            </w:tcBorders>
            <w:noWrap/>
            <w:vAlign w:val="bottom"/>
            <w:hideMark/>
          </w:tcPr>
          <w:p w14:paraId="368C95D8"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SISTEMA DE REGULACIÓN Y SUPERVISIÓN MUNICIPAL</w:t>
            </w:r>
          </w:p>
        </w:tc>
        <w:tc>
          <w:tcPr>
            <w:tcW w:w="589" w:type="dxa"/>
            <w:tcBorders>
              <w:top w:val="nil"/>
              <w:left w:val="nil"/>
              <w:bottom w:val="single" w:sz="4" w:space="0" w:color="auto"/>
              <w:right w:val="single" w:sz="4" w:space="0" w:color="auto"/>
            </w:tcBorders>
            <w:noWrap/>
            <w:vAlign w:val="bottom"/>
            <w:hideMark/>
          </w:tcPr>
          <w:p w14:paraId="4A5D405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851" w:type="dxa"/>
            <w:tcBorders>
              <w:top w:val="nil"/>
              <w:left w:val="nil"/>
              <w:bottom w:val="single" w:sz="4" w:space="0" w:color="auto"/>
              <w:right w:val="single" w:sz="4" w:space="0" w:color="auto"/>
            </w:tcBorders>
            <w:noWrap/>
            <w:vAlign w:val="bottom"/>
            <w:hideMark/>
          </w:tcPr>
          <w:p w14:paraId="767AC86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w:t>
            </w:r>
          </w:p>
        </w:tc>
        <w:tc>
          <w:tcPr>
            <w:tcW w:w="974" w:type="dxa"/>
            <w:tcBorders>
              <w:top w:val="nil"/>
              <w:left w:val="nil"/>
              <w:bottom w:val="single" w:sz="4" w:space="0" w:color="auto"/>
              <w:right w:val="single" w:sz="4" w:space="0" w:color="auto"/>
            </w:tcBorders>
            <w:noWrap/>
            <w:vAlign w:val="bottom"/>
            <w:hideMark/>
          </w:tcPr>
          <w:p w14:paraId="5F68414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7</w:t>
            </w:r>
          </w:p>
        </w:tc>
      </w:tr>
      <w:tr w:rsidR="008F3DB9" w:rsidRPr="008F3DB9" w14:paraId="31C22E38"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7FA0DB5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37</w:t>
            </w:r>
          </w:p>
        </w:tc>
        <w:tc>
          <w:tcPr>
            <w:tcW w:w="5440" w:type="dxa"/>
            <w:tcBorders>
              <w:top w:val="nil"/>
              <w:left w:val="nil"/>
              <w:bottom w:val="single" w:sz="4" w:space="0" w:color="auto"/>
              <w:right w:val="single" w:sz="4" w:space="0" w:color="auto"/>
            </w:tcBorders>
            <w:noWrap/>
            <w:vAlign w:val="bottom"/>
            <w:hideMark/>
          </w:tcPr>
          <w:p w14:paraId="590A9F4C"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I COTAHUMA</w:t>
            </w:r>
          </w:p>
        </w:tc>
        <w:tc>
          <w:tcPr>
            <w:tcW w:w="589" w:type="dxa"/>
            <w:tcBorders>
              <w:top w:val="nil"/>
              <w:left w:val="nil"/>
              <w:bottom w:val="single" w:sz="4" w:space="0" w:color="auto"/>
              <w:right w:val="single" w:sz="4" w:space="0" w:color="auto"/>
            </w:tcBorders>
            <w:noWrap/>
            <w:vAlign w:val="bottom"/>
            <w:hideMark/>
          </w:tcPr>
          <w:p w14:paraId="078DFD9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w:t>
            </w:r>
          </w:p>
        </w:tc>
        <w:tc>
          <w:tcPr>
            <w:tcW w:w="851" w:type="dxa"/>
            <w:tcBorders>
              <w:top w:val="nil"/>
              <w:left w:val="nil"/>
              <w:bottom w:val="single" w:sz="4" w:space="0" w:color="auto"/>
              <w:right w:val="single" w:sz="4" w:space="0" w:color="auto"/>
            </w:tcBorders>
            <w:noWrap/>
            <w:vAlign w:val="bottom"/>
            <w:hideMark/>
          </w:tcPr>
          <w:p w14:paraId="6D46D25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25</w:t>
            </w:r>
          </w:p>
        </w:tc>
        <w:tc>
          <w:tcPr>
            <w:tcW w:w="974" w:type="dxa"/>
            <w:tcBorders>
              <w:top w:val="nil"/>
              <w:left w:val="nil"/>
              <w:bottom w:val="single" w:sz="4" w:space="0" w:color="auto"/>
              <w:right w:val="single" w:sz="4" w:space="0" w:color="auto"/>
            </w:tcBorders>
            <w:noWrap/>
            <w:vAlign w:val="bottom"/>
            <w:hideMark/>
          </w:tcPr>
          <w:p w14:paraId="5101165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27</w:t>
            </w:r>
          </w:p>
        </w:tc>
      </w:tr>
      <w:tr w:rsidR="008F3DB9" w:rsidRPr="008F3DB9" w14:paraId="35738430"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0173D97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38</w:t>
            </w:r>
          </w:p>
        </w:tc>
        <w:tc>
          <w:tcPr>
            <w:tcW w:w="5440" w:type="dxa"/>
            <w:tcBorders>
              <w:top w:val="nil"/>
              <w:left w:val="nil"/>
              <w:bottom w:val="single" w:sz="4" w:space="0" w:color="auto"/>
              <w:right w:val="single" w:sz="4" w:space="0" w:color="auto"/>
            </w:tcBorders>
            <w:noWrap/>
            <w:vAlign w:val="bottom"/>
            <w:hideMark/>
          </w:tcPr>
          <w:p w14:paraId="54694EEA"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II MAXIMILIANO PAREDES</w:t>
            </w:r>
          </w:p>
        </w:tc>
        <w:tc>
          <w:tcPr>
            <w:tcW w:w="589" w:type="dxa"/>
            <w:tcBorders>
              <w:top w:val="nil"/>
              <w:left w:val="nil"/>
              <w:bottom w:val="single" w:sz="4" w:space="0" w:color="auto"/>
              <w:right w:val="single" w:sz="4" w:space="0" w:color="auto"/>
            </w:tcBorders>
            <w:noWrap/>
            <w:vAlign w:val="bottom"/>
            <w:hideMark/>
          </w:tcPr>
          <w:p w14:paraId="67054DCF"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851" w:type="dxa"/>
            <w:tcBorders>
              <w:top w:val="nil"/>
              <w:left w:val="nil"/>
              <w:bottom w:val="single" w:sz="4" w:space="0" w:color="auto"/>
              <w:right w:val="single" w:sz="4" w:space="0" w:color="auto"/>
            </w:tcBorders>
            <w:noWrap/>
            <w:vAlign w:val="bottom"/>
            <w:hideMark/>
          </w:tcPr>
          <w:p w14:paraId="5186EB9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19</w:t>
            </w:r>
          </w:p>
        </w:tc>
        <w:tc>
          <w:tcPr>
            <w:tcW w:w="974" w:type="dxa"/>
            <w:tcBorders>
              <w:top w:val="nil"/>
              <w:left w:val="nil"/>
              <w:bottom w:val="single" w:sz="4" w:space="0" w:color="auto"/>
              <w:right w:val="single" w:sz="4" w:space="0" w:color="auto"/>
            </w:tcBorders>
            <w:noWrap/>
            <w:vAlign w:val="bottom"/>
            <w:hideMark/>
          </w:tcPr>
          <w:p w14:paraId="4009078D"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19</w:t>
            </w:r>
          </w:p>
        </w:tc>
      </w:tr>
      <w:tr w:rsidR="008F3DB9" w:rsidRPr="008F3DB9" w14:paraId="22515BF3"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2BA308B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39</w:t>
            </w:r>
          </w:p>
        </w:tc>
        <w:tc>
          <w:tcPr>
            <w:tcW w:w="5440" w:type="dxa"/>
            <w:tcBorders>
              <w:top w:val="nil"/>
              <w:left w:val="nil"/>
              <w:bottom w:val="single" w:sz="4" w:space="0" w:color="auto"/>
              <w:right w:val="single" w:sz="4" w:space="0" w:color="auto"/>
            </w:tcBorders>
            <w:noWrap/>
            <w:vAlign w:val="bottom"/>
            <w:hideMark/>
          </w:tcPr>
          <w:p w14:paraId="2892482C"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III PERIFÉRICA</w:t>
            </w:r>
          </w:p>
        </w:tc>
        <w:tc>
          <w:tcPr>
            <w:tcW w:w="589" w:type="dxa"/>
            <w:tcBorders>
              <w:top w:val="nil"/>
              <w:left w:val="nil"/>
              <w:bottom w:val="single" w:sz="4" w:space="0" w:color="auto"/>
              <w:right w:val="single" w:sz="4" w:space="0" w:color="auto"/>
            </w:tcBorders>
            <w:noWrap/>
            <w:vAlign w:val="bottom"/>
            <w:hideMark/>
          </w:tcPr>
          <w:p w14:paraId="0EE784D9"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851" w:type="dxa"/>
            <w:tcBorders>
              <w:top w:val="nil"/>
              <w:left w:val="nil"/>
              <w:bottom w:val="single" w:sz="4" w:space="0" w:color="auto"/>
              <w:right w:val="single" w:sz="4" w:space="0" w:color="auto"/>
            </w:tcBorders>
            <w:noWrap/>
            <w:vAlign w:val="bottom"/>
            <w:hideMark/>
          </w:tcPr>
          <w:p w14:paraId="62E02989"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20</w:t>
            </w:r>
          </w:p>
        </w:tc>
        <w:tc>
          <w:tcPr>
            <w:tcW w:w="974" w:type="dxa"/>
            <w:tcBorders>
              <w:top w:val="nil"/>
              <w:left w:val="nil"/>
              <w:bottom w:val="single" w:sz="4" w:space="0" w:color="auto"/>
              <w:right w:val="single" w:sz="4" w:space="0" w:color="auto"/>
            </w:tcBorders>
            <w:noWrap/>
            <w:vAlign w:val="bottom"/>
            <w:hideMark/>
          </w:tcPr>
          <w:p w14:paraId="4CA6492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21</w:t>
            </w:r>
          </w:p>
        </w:tc>
      </w:tr>
      <w:tr w:rsidR="008F3DB9" w:rsidRPr="008F3DB9" w14:paraId="35731397"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264139A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40</w:t>
            </w:r>
          </w:p>
        </w:tc>
        <w:tc>
          <w:tcPr>
            <w:tcW w:w="5440" w:type="dxa"/>
            <w:tcBorders>
              <w:top w:val="nil"/>
              <w:left w:val="nil"/>
              <w:bottom w:val="single" w:sz="4" w:space="0" w:color="auto"/>
              <w:right w:val="single" w:sz="4" w:space="0" w:color="auto"/>
            </w:tcBorders>
            <w:noWrap/>
            <w:vAlign w:val="bottom"/>
            <w:hideMark/>
          </w:tcPr>
          <w:p w14:paraId="2F4D238B"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IV SAN ANTONIO</w:t>
            </w:r>
          </w:p>
        </w:tc>
        <w:tc>
          <w:tcPr>
            <w:tcW w:w="589" w:type="dxa"/>
            <w:tcBorders>
              <w:top w:val="nil"/>
              <w:left w:val="nil"/>
              <w:bottom w:val="single" w:sz="4" w:space="0" w:color="auto"/>
              <w:right w:val="single" w:sz="4" w:space="0" w:color="auto"/>
            </w:tcBorders>
            <w:noWrap/>
            <w:vAlign w:val="bottom"/>
            <w:hideMark/>
          </w:tcPr>
          <w:p w14:paraId="3D59529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w:t>
            </w:r>
          </w:p>
        </w:tc>
        <w:tc>
          <w:tcPr>
            <w:tcW w:w="851" w:type="dxa"/>
            <w:tcBorders>
              <w:top w:val="nil"/>
              <w:left w:val="nil"/>
              <w:bottom w:val="single" w:sz="4" w:space="0" w:color="auto"/>
              <w:right w:val="single" w:sz="4" w:space="0" w:color="auto"/>
            </w:tcBorders>
            <w:noWrap/>
            <w:vAlign w:val="bottom"/>
            <w:hideMark/>
          </w:tcPr>
          <w:p w14:paraId="26C2C63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14</w:t>
            </w:r>
          </w:p>
        </w:tc>
        <w:tc>
          <w:tcPr>
            <w:tcW w:w="974" w:type="dxa"/>
            <w:tcBorders>
              <w:top w:val="nil"/>
              <w:left w:val="nil"/>
              <w:bottom w:val="single" w:sz="4" w:space="0" w:color="auto"/>
              <w:right w:val="single" w:sz="4" w:space="0" w:color="auto"/>
            </w:tcBorders>
            <w:noWrap/>
            <w:vAlign w:val="bottom"/>
            <w:hideMark/>
          </w:tcPr>
          <w:p w14:paraId="193C32B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18</w:t>
            </w:r>
          </w:p>
        </w:tc>
      </w:tr>
      <w:tr w:rsidR="008F3DB9" w:rsidRPr="008F3DB9" w14:paraId="337C30D1"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1AC351A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41</w:t>
            </w:r>
          </w:p>
        </w:tc>
        <w:tc>
          <w:tcPr>
            <w:tcW w:w="5440" w:type="dxa"/>
            <w:tcBorders>
              <w:top w:val="nil"/>
              <w:left w:val="nil"/>
              <w:bottom w:val="single" w:sz="4" w:space="0" w:color="auto"/>
              <w:right w:val="single" w:sz="4" w:space="0" w:color="auto"/>
            </w:tcBorders>
            <w:noWrap/>
            <w:vAlign w:val="bottom"/>
            <w:hideMark/>
          </w:tcPr>
          <w:p w14:paraId="52209703"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V SUR</w:t>
            </w:r>
          </w:p>
        </w:tc>
        <w:tc>
          <w:tcPr>
            <w:tcW w:w="589" w:type="dxa"/>
            <w:tcBorders>
              <w:top w:val="nil"/>
              <w:left w:val="nil"/>
              <w:bottom w:val="single" w:sz="4" w:space="0" w:color="auto"/>
              <w:right w:val="single" w:sz="4" w:space="0" w:color="auto"/>
            </w:tcBorders>
            <w:noWrap/>
            <w:vAlign w:val="bottom"/>
            <w:hideMark/>
          </w:tcPr>
          <w:p w14:paraId="474E270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w:t>
            </w:r>
          </w:p>
        </w:tc>
        <w:tc>
          <w:tcPr>
            <w:tcW w:w="851" w:type="dxa"/>
            <w:tcBorders>
              <w:top w:val="nil"/>
              <w:left w:val="nil"/>
              <w:bottom w:val="single" w:sz="4" w:space="0" w:color="auto"/>
              <w:right w:val="single" w:sz="4" w:space="0" w:color="auto"/>
            </w:tcBorders>
            <w:noWrap/>
            <w:vAlign w:val="bottom"/>
            <w:hideMark/>
          </w:tcPr>
          <w:p w14:paraId="1C3C28B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16</w:t>
            </w:r>
          </w:p>
        </w:tc>
        <w:tc>
          <w:tcPr>
            <w:tcW w:w="974" w:type="dxa"/>
            <w:tcBorders>
              <w:top w:val="nil"/>
              <w:left w:val="nil"/>
              <w:bottom w:val="single" w:sz="4" w:space="0" w:color="auto"/>
              <w:right w:val="single" w:sz="4" w:space="0" w:color="auto"/>
            </w:tcBorders>
            <w:noWrap/>
            <w:vAlign w:val="bottom"/>
            <w:hideMark/>
          </w:tcPr>
          <w:p w14:paraId="4AF1A60D"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20</w:t>
            </w:r>
          </w:p>
        </w:tc>
      </w:tr>
      <w:tr w:rsidR="008F3DB9" w:rsidRPr="008F3DB9" w14:paraId="4EAFF812"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3E699193"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42</w:t>
            </w:r>
          </w:p>
        </w:tc>
        <w:tc>
          <w:tcPr>
            <w:tcW w:w="5440" w:type="dxa"/>
            <w:tcBorders>
              <w:top w:val="nil"/>
              <w:left w:val="nil"/>
              <w:bottom w:val="single" w:sz="4" w:space="0" w:color="auto"/>
              <w:right w:val="single" w:sz="4" w:space="0" w:color="auto"/>
            </w:tcBorders>
            <w:noWrap/>
            <w:vAlign w:val="bottom"/>
            <w:hideMark/>
          </w:tcPr>
          <w:p w14:paraId="73029176"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VI MALLASA</w:t>
            </w:r>
          </w:p>
        </w:tc>
        <w:tc>
          <w:tcPr>
            <w:tcW w:w="589" w:type="dxa"/>
            <w:tcBorders>
              <w:top w:val="nil"/>
              <w:left w:val="nil"/>
              <w:bottom w:val="single" w:sz="4" w:space="0" w:color="auto"/>
              <w:right w:val="single" w:sz="4" w:space="0" w:color="auto"/>
            </w:tcBorders>
            <w:noWrap/>
            <w:vAlign w:val="bottom"/>
            <w:hideMark/>
          </w:tcPr>
          <w:p w14:paraId="44934CA2"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851" w:type="dxa"/>
            <w:tcBorders>
              <w:top w:val="nil"/>
              <w:left w:val="nil"/>
              <w:bottom w:val="single" w:sz="4" w:space="0" w:color="auto"/>
              <w:right w:val="single" w:sz="4" w:space="0" w:color="auto"/>
            </w:tcBorders>
            <w:noWrap/>
            <w:vAlign w:val="bottom"/>
            <w:hideMark/>
          </w:tcPr>
          <w:p w14:paraId="61EFCAED"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15</w:t>
            </w:r>
          </w:p>
        </w:tc>
        <w:tc>
          <w:tcPr>
            <w:tcW w:w="974" w:type="dxa"/>
            <w:tcBorders>
              <w:top w:val="nil"/>
              <w:left w:val="nil"/>
              <w:bottom w:val="single" w:sz="4" w:space="0" w:color="auto"/>
              <w:right w:val="single" w:sz="4" w:space="0" w:color="auto"/>
            </w:tcBorders>
            <w:noWrap/>
            <w:vAlign w:val="bottom"/>
            <w:hideMark/>
          </w:tcPr>
          <w:p w14:paraId="4748CB6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15</w:t>
            </w:r>
          </w:p>
        </w:tc>
      </w:tr>
      <w:tr w:rsidR="008F3DB9" w:rsidRPr="008F3DB9" w14:paraId="6A81557A"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4FCCB99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43</w:t>
            </w:r>
          </w:p>
        </w:tc>
        <w:tc>
          <w:tcPr>
            <w:tcW w:w="5440" w:type="dxa"/>
            <w:tcBorders>
              <w:top w:val="nil"/>
              <w:left w:val="nil"/>
              <w:bottom w:val="single" w:sz="4" w:space="0" w:color="auto"/>
              <w:right w:val="single" w:sz="4" w:space="0" w:color="auto"/>
            </w:tcBorders>
            <w:noWrap/>
            <w:vAlign w:val="bottom"/>
            <w:hideMark/>
          </w:tcPr>
          <w:p w14:paraId="7BF86A4F"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VII CENTRO</w:t>
            </w:r>
          </w:p>
        </w:tc>
        <w:tc>
          <w:tcPr>
            <w:tcW w:w="589" w:type="dxa"/>
            <w:tcBorders>
              <w:top w:val="nil"/>
              <w:left w:val="nil"/>
              <w:bottom w:val="single" w:sz="4" w:space="0" w:color="auto"/>
              <w:right w:val="single" w:sz="4" w:space="0" w:color="auto"/>
            </w:tcBorders>
            <w:noWrap/>
            <w:vAlign w:val="bottom"/>
            <w:hideMark/>
          </w:tcPr>
          <w:p w14:paraId="0413491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w:t>
            </w:r>
          </w:p>
        </w:tc>
        <w:tc>
          <w:tcPr>
            <w:tcW w:w="851" w:type="dxa"/>
            <w:tcBorders>
              <w:top w:val="nil"/>
              <w:left w:val="nil"/>
              <w:bottom w:val="single" w:sz="4" w:space="0" w:color="auto"/>
              <w:right w:val="single" w:sz="4" w:space="0" w:color="auto"/>
            </w:tcBorders>
            <w:noWrap/>
            <w:vAlign w:val="bottom"/>
            <w:hideMark/>
          </w:tcPr>
          <w:p w14:paraId="72E7E2E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13</w:t>
            </w:r>
          </w:p>
        </w:tc>
        <w:tc>
          <w:tcPr>
            <w:tcW w:w="974" w:type="dxa"/>
            <w:tcBorders>
              <w:top w:val="nil"/>
              <w:left w:val="nil"/>
              <w:bottom w:val="single" w:sz="4" w:space="0" w:color="auto"/>
              <w:right w:val="single" w:sz="4" w:space="0" w:color="auto"/>
            </w:tcBorders>
            <w:noWrap/>
            <w:vAlign w:val="bottom"/>
            <w:hideMark/>
          </w:tcPr>
          <w:p w14:paraId="44F79E5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16</w:t>
            </w:r>
          </w:p>
        </w:tc>
      </w:tr>
      <w:tr w:rsidR="008F3DB9" w:rsidRPr="008F3DB9" w14:paraId="01D32DAC"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7EB9112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44</w:t>
            </w:r>
          </w:p>
        </w:tc>
        <w:tc>
          <w:tcPr>
            <w:tcW w:w="5440" w:type="dxa"/>
            <w:tcBorders>
              <w:top w:val="nil"/>
              <w:left w:val="nil"/>
              <w:bottom w:val="single" w:sz="4" w:space="0" w:color="auto"/>
              <w:right w:val="single" w:sz="4" w:space="0" w:color="auto"/>
            </w:tcBorders>
            <w:noWrap/>
            <w:vAlign w:val="bottom"/>
            <w:hideMark/>
          </w:tcPr>
          <w:p w14:paraId="1CD49563"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VIII HAMPATURI</w:t>
            </w:r>
          </w:p>
        </w:tc>
        <w:tc>
          <w:tcPr>
            <w:tcW w:w="589" w:type="dxa"/>
            <w:tcBorders>
              <w:top w:val="nil"/>
              <w:left w:val="nil"/>
              <w:bottom w:val="single" w:sz="4" w:space="0" w:color="auto"/>
              <w:right w:val="single" w:sz="4" w:space="0" w:color="auto"/>
            </w:tcBorders>
            <w:noWrap/>
            <w:vAlign w:val="bottom"/>
            <w:hideMark/>
          </w:tcPr>
          <w:p w14:paraId="2273A6B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851" w:type="dxa"/>
            <w:tcBorders>
              <w:top w:val="nil"/>
              <w:left w:val="nil"/>
              <w:bottom w:val="single" w:sz="4" w:space="0" w:color="auto"/>
              <w:right w:val="single" w:sz="4" w:space="0" w:color="auto"/>
            </w:tcBorders>
            <w:noWrap/>
            <w:vAlign w:val="bottom"/>
            <w:hideMark/>
          </w:tcPr>
          <w:p w14:paraId="49CEC93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11</w:t>
            </w:r>
          </w:p>
        </w:tc>
        <w:tc>
          <w:tcPr>
            <w:tcW w:w="974" w:type="dxa"/>
            <w:tcBorders>
              <w:top w:val="nil"/>
              <w:left w:val="nil"/>
              <w:bottom w:val="single" w:sz="4" w:space="0" w:color="auto"/>
              <w:right w:val="single" w:sz="4" w:space="0" w:color="auto"/>
            </w:tcBorders>
            <w:noWrap/>
            <w:vAlign w:val="bottom"/>
            <w:hideMark/>
          </w:tcPr>
          <w:p w14:paraId="1D091E1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12</w:t>
            </w:r>
          </w:p>
        </w:tc>
      </w:tr>
      <w:tr w:rsidR="008F3DB9" w:rsidRPr="008F3DB9" w14:paraId="71FCE454"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1D8BDB8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45</w:t>
            </w:r>
          </w:p>
        </w:tc>
        <w:tc>
          <w:tcPr>
            <w:tcW w:w="5440" w:type="dxa"/>
            <w:tcBorders>
              <w:top w:val="nil"/>
              <w:left w:val="nil"/>
              <w:bottom w:val="single" w:sz="4" w:space="0" w:color="auto"/>
              <w:right w:val="single" w:sz="4" w:space="0" w:color="auto"/>
            </w:tcBorders>
            <w:noWrap/>
            <w:vAlign w:val="bottom"/>
            <w:hideMark/>
          </w:tcPr>
          <w:p w14:paraId="1970AA4D"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IX ZONGO</w:t>
            </w:r>
          </w:p>
        </w:tc>
        <w:tc>
          <w:tcPr>
            <w:tcW w:w="589" w:type="dxa"/>
            <w:tcBorders>
              <w:top w:val="nil"/>
              <w:left w:val="nil"/>
              <w:bottom w:val="single" w:sz="4" w:space="0" w:color="auto"/>
              <w:right w:val="single" w:sz="4" w:space="0" w:color="auto"/>
            </w:tcBorders>
            <w:noWrap/>
            <w:vAlign w:val="bottom"/>
            <w:hideMark/>
          </w:tcPr>
          <w:p w14:paraId="12420C9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851" w:type="dxa"/>
            <w:tcBorders>
              <w:top w:val="nil"/>
              <w:left w:val="nil"/>
              <w:bottom w:val="single" w:sz="4" w:space="0" w:color="auto"/>
              <w:right w:val="single" w:sz="4" w:space="0" w:color="auto"/>
            </w:tcBorders>
            <w:noWrap/>
            <w:vAlign w:val="bottom"/>
            <w:hideMark/>
          </w:tcPr>
          <w:p w14:paraId="0AE8B9D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13</w:t>
            </w:r>
          </w:p>
        </w:tc>
        <w:tc>
          <w:tcPr>
            <w:tcW w:w="974" w:type="dxa"/>
            <w:tcBorders>
              <w:top w:val="nil"/>
              <w:left w:val="nil"/>
              <w:bottom w:val="single" w:sz="4" w:space="0" w:color="auto"/>
              <w:right w:val="single" w:sz="4" w:space="0" w:color="auto"/>
            </w:tcBorders>
            <w:noWrap/>
            <w:vAlign w:val="bottom"/>
            <w:hideMark/>
          </w:tcPr>
          <w:p w14:paraId="1D2D6809"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14</w:t>
            </w:r>
          </w:p>
        </w:tc>
      </w:tr>
      <w:tr w:rsidR="008F3DB9" w:rsidRPr="008F3DB9" w14:paraId="03B7CDC4"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0DD05A2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46</w:t>
            </w:r>
          </w:p>
        </w:tc>
        <w:tc>
          <w:tcPr>
            <w:tcW w:w="5440" w:type="dxa"/>
            <w:tcBorders>
              <w:top w:val="nil"/>
              <w:left w:val="nil"/>
              <w:bottom w:val="single" w:sz="4" w:space="0" w:color="auto"/>
              <w:right w:val="single" w:sz="4" w:space="0" w:color="auto"/>
            </w:tcBorders>
            <w:noWrap/>
            <w:vAlign w:val="bottom"/>
            <w:hideMark/>
          </w:tcPr>
          <w:p w14:paraId="0D1FA340"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HOSPITAL MUNICIPAL COTAHUMA</w:t>
            </w:r>
          </w:p>
        </w:tc>
        <w:tc>
          <w:tcPr>
            <w:tcW w:w="589" w:type="dxa"/>
            <w:tcBorders>
              <w:top w:val="nil"/>
              <w:left w:val="nil"/>
              <w:bottom w:val="single" w:sz="4" w:space="0" w:color="auto"/>
              <w:right w:val="single" w:sz="4" w:space="0" w:color="auto"/>
            </w:tcBorders>
            <w:noWrap/>
            <w:vAlign w:val="bottom"/>
            <w:hideMark/>
          </w:tcPr>
          <w:p w14:paraId="11C6854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w:t>
            </w:r>
          </w:p>
        </w:tc>
        <w:tc>
          <w:tcPr>
            <w:tcW w:w="851" w:type="dxa"/>
            <w:tcBorders>
              <w:top w:val="nil"/>
              <w:left w:val="nil"/>
              <w:bottom w:val="single" w:sz="4" w:space="0" w:color="auto"/>
              <w:right w:val="single" w:sz="4" w:space="0" w:color="auto"/>
            </w:tcBorders>
            <w:noWrap/>
            <w:vAlign w:val="bottom"/>
            <w:hideMark/>
          </w:tcPr>
          <w:p w14:paraId="07F2A82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12</w:t>
            </w:r>
          </w:p>
        </w:tc>
        <w:tc>
          <w:tcPr>
            <w:tcW w:w="974" w:type="dxa"/>
            <w:tcBorders>
              <w:top w:val="nil"/>
              <w:left w:val="nil"/>
              <w:bottom w:val="single" w:sz="4" w:space="0" w:color="auto"/>
              <w:right w:val="single" w:sz="4" w:space="0" w:color="auto"/>
            </w:tcBorders>
            <w:noWrap/>
            <w:vAlign w:val="bottom"/>
            <w:hideMark/>
          </w:tcPr>
          <w:p w14:paraId="032A2AC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14</w:t>
            </w:r>
          </w:p>
        </w:tc>
      </w:tr>
      <w:tr w:rsidR="008F3DB9" w:rsidRPr="008F3DB9" w14:paraId="37C1F3DE"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3D5D97E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47</w:t>
            </w:r>
          </w:p>
        </w:tc>
        <w:tc>
          <w:tcPr>
            <w:tcW w:w="5440" w:type="dxa"/>
            <w:tcBorders>
              <w:top w:val="nil"/>
              <w:left w:val="nil"/>
              <w:bottom w:val="single" w:sz="4" w:space="0" w:color="auto"/>
              <w:right w:val="single" w:sz="4" w:space="0" w:color="auto"/>
            </w:tcBorders>
            <w:noWrap/>
            <w:vAlign w:val="bottom"/>
            <w:hideMark/>
          </w:tcPr>
          <w:p w14:paraId="4A9905CC"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HOSPITAL MUNICIPAL LA PORTADA</w:t>
            </w:r>
          </w:p>
        </w:tc>
        <w:tc>
          <w:tcPr>
            <w:tcW w:w="589" w:type="dxa"/>
            <w:tcBorders>
              <w:top w:val="nil"/>
              <w:left w:val="nil"/>
              <w:bottom w:val="single" w:sz="4" w:space="0" w:color="auto"/>
              <w:right w:val="single" w:sz="4" w:space="0" w:color="auto"/>
            </w:tcBorders>
            <w:noWrap/>
            <w:vAlign w:val="bottom"/>
            <w:hideMark/>
          </w:tcPr>
          <w:p w14:paraId="6B8036F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w:t>
            </w:r>
          </w:p>
        </w:tc>
        <w:tc>
          <w:tcPr>
            <w:tcW w:w="851" w:type="dxa"/>
            <w:tcBorders>
              <w:top w:val="nil"/>
              <w:left w:val="nil"/>
              <w:bottom w:val="single" w:sz="4" w:space="0" w:color="auto"/>
              <w:right w:val="single" w:sz="4" w:space="0" w:color="auto"/>
            </w:tcBorders>
            <w:noWrap/>
            <w:vAlign w:val="bottom"/>
            <w:hideMark/>
          </w:tcPr>
          <w:p w14:paraId="30C9124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8</w:t>
            </w:r>
          </w:p>
        </w:tc>
        <w:tc>
          <w:tcPr>
            <w:tcW w:w="974" w:type="dxa"/>
            <w:tcBorders>
              <w:top w:val="nil"/>
              <w:left w:val="nil"/>
              <w:bottom w:val="single" w:sz="4" w:space="0" w:color="auto"/>
              <w:right w:val="single" w:sz="4" w:space="0" w:color="auto"/>
            </w:tcBorders>
            <w:noWrap/>
            <w:vAlign w:val="bottom"/>
            <w:hideMark/>
          </w:tcPr>
          <w:p w14:paraId="2CCFB79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14</w:t>
            </w:r>
          </w:p>
        </w:tc>
      </w:tr>
      <w:tr w:rsidR="008F3DB9" w:rsidRPr="008F3DB9" w14:paraId="210CD325"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26B55C59"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49</w:t>
            </w:r>
          </w:p>
        </w:tc>
        <w:tc>
          <w:tcPr>
            <w:tcW w:w="5440" w:type="dxa"/>
            <w:tcBorders>
              <w:top w:val="nil"/>
              <w:left w:val="nil"/>
              <w:bottom w:val="single" w:sz="4" w:space="0" w:color="auto"/>
              <w:right w:val="single" w:sz="4" w:space="0" w:color="auto"/>
            </w:tcBorders>
            <w:noWrap/>
            <w:vAlign w:val="bottom"/>
            <w:hideMark/>
          </w:tcPr>
          <w:p w14:paraId="16A48DDD"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BIOPARQUE MUNICIPAL VESTY PAKOS</w:t>
            </w:r>
          </w:p>
        </w:tc>
        <w:tc>
          <w:tcPr>
            <w:tcW w:w="589" w:type="dxa"/>
            <w:tcBorders>
              <w:top w:val="nil"/>
              <w:left w:val="nil"/>
              <w:bottom w:val="single" w:sz="4" w:space="0" w:color="auto"/>
              <w:right w:val="single" w:sz="4" w:space="0" w:color="auto"/>
            </w:tcBorders>
            <w:noWrap/>
            <w:vAlign w:val="bottom"/>
            <w:hideMark/>
          </w:tcPr>
          <w:p w14:paraId="41E30E5C"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851" w:type="dxa"/>
            <w:tcBorders>
              <w:top w:val="nil"/>
              <w:left w:val="nil"/>
              <w:bottom w:val="single" w:sz="4" w:space="0" w:color="auto"/>
              <w:right w:val="single" w:sz="4" w:space="0" w:color="auto"/>
            </w:tcBorders>
            <w:noWrap/>
            <w:vAlign w:val="bottom"/>
            <w:hideMark/>
          </w:tcPr>
          <w:p w14:paraId="3EAAA64E"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974" w:type="dxa"/>
            <w:tcBorders>
              <w:top w:val="nil"/>
              <w:left w:val="nil"/>
              <w:bottom w:val="single" w:sz="4" w:space="0" w:color="auto"/>
              <w:right w:val="single" w:sz="4" w:space="0" w:color="auto"/>
            </w:tcBorders>
            <w:noWrap/>
            <w:vAlign w:val="bottom"/>
            <w:hideMark/>
          </w:tcPr>
          <w:p w14:paraId="33BAD1B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r>
      <w:tr w:rsidR="008F3DB9" w:rsidRPr="008F3DB9" w14:paraId="437C1E9A"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040CEE9D"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54</w:t>
            </w:r>
          </w:p>
        </w:tc>
        <w:tc>
          <w:tcPr>
            <w:tcW w:w="5440" w:type="dxa"/>
            <w:tcBorders>
              <w:top w:val="nil"/>
              <w:left w:val="nil"/>
              <w:bottom w:val="single" w:sz="4" w:space="0" w:color="auto"/>
              <w:right w:val="single" w:sz="4" w:space="0" w:color="auto"/>
            </w:tcBorders>
            <w:noWrap/>
            <w:vAlign w:val="bottom"/>
            <w:hideMark/>
          </w:tcPr>
          <w:p w14:paraId="7F2AAB0A"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PLANIFICACIÓN</w:t>
            </w:r>
          </w:p>
        </w:tc>
        <w:tc>
          <w:tcPr>
            <w:tcW w:w="589" w:type="dxa"/>
            <w:tcBorders>
              <w:top w:val="nil"/>
              <w:left w:val="nil"/>
              <w:bottom w:val="single" w:sz="4" w:space="0" w:color="auto"/>
              <w:right w:val="single" w:sz="4" w:space="0" w:color="auto"/>
            </w:tcBorders>
            <w:noWrap/>
            <w:vAlign w:val="bottom"/>
            <w:hideMark/>
          </w:tcPr>
          <w:p w14:paraId="22F08CB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12</w:t>
            </w:r>
          </w:p>
        </w:tc>
        <w:tc>
          <w:tcPr>
            <w:tcW w:w="851" w:type="dxa"/>
            <w:tcBorders>
              <w:top w:val="nil"/>
              <w:left w:val="nil"/>
              <w:bottom w:val="single" w:sz="4" w:space="0" w:color="auto"/>
              <w:right w:val="single" w:sz="4" w:space="0" w:color="auto"/>
            </w:tcBorders>
            <w:noWrap/>
            <w:vAlign w:val="bottom"/>
            <w:hideMark/>
          </w:tcPr>
          <w:p w14:paraId="0152A8C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51</w:t>
            </w:r>
          </w:p>
        </w:tc>
        <w:tc>
          <w:tcPr>
            <w:tcW w:w="974" w:type="dxa"/>
            <w:tcBorders>
              <w:top w:val="nil"/>
              <w:left w:val="nil"/>
              <w:bottom w:val="single" w:sz="4" w:space="0" w:color="auto"/>
              <w:right w:val="single" w:sz="4" w:space="0" w:color="auto"/>
            </w:tcBorders>
            <w:noWrap/>
            <w:vAlign w:val="bottom"/>
            <w:hideMark/>
          </w:tcPr>
          <w:p w14:paraId="5B22073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63</w:t>
            </w:r>
          </w:p>
        </w:tc>
      </w:tr>
      <w:tr w:rsidR="008F3DB9" w:rsidRPr="008F3DB9" w14:paraId="2D508A9A"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0BAED9C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56</w:t>
            </w:r>
          </w:p>
        </w:tc>
        <w:tc>
          <w:tcPr>
            <w:tcW w:w="5440" w:type="dxa"/>
            <w:tcBorders>
              <w:top w:val="nil"/>
              <w:left w:val="nil"/>
              <w:bottom w:val="single" w:sz="4" w:space="0" w:color="auto"/>
              <w:right w:val="single" w:sz="4" w:space="0" w:color="auto"/>
            </w:tcBorders>
            <w:noWrap/>
            <w:vAlign w:val="bottom"/>
            <w:hideMark/>
          </w:tcPr>
          <w:p w14:paraId="4DE58D58"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MOVILIDAD Y SEGURIDAD CIUDADANA</w:t>
            </w:r>
          </w:p>
        </w:tc>
        <w:tc>
          <w:tcPr>
            <w:tcW w:w="589" w:type="dxa"/>
            <w:tcBorders>
              <w:top w:val="nil"/>
              <w:left w:val="nil"/>
              <w:bottom w:val="single" w:sz="4" w:space="0" w:color="auto"/>
              <w:right w:val="single" w:sz="4" w:space="0" w:color="auto"/>
            </w:tcBorders>
            <w:noWrap/>
            <w:vAlign w:val="bottom"/>
            <w:hideMark/>
          </w:tcPr>
          <w:p w14:paraId="7A6C51F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7</w:t>
            </w:r>
          </w:p>
        </w:tc>
        <w:tc>
          <w:tcPr>
            <w:tcW w:w="851" w:type="dxa"/>
            <w:tcBorders>
              <w:top w:val="nil"/>
              <w:left w:val="nil"/>
              <w:bottom w:val="single" w:sz="4" w:space="0" w:color="auto"/>
              <w:right w:val="single" w:sz="4" w:space="0" w:color="auto"/>
            </w:tcBorders>
            <w:noWrap/>
            <w:vAlign w:val="bottom"/>
            <w:hideMark/>
          </w:tcPr>
          <w:p w14:paraId="289076C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13</w:t>
            </w:r>
          </w:p>
        </w:tc>
        <w:tc>
          <w:tcPr>
            <w:tcW w:w="974" w:type="dxa"/>
            <w:tcBorders>
              <w:top w:val="nil"/>
              <w:left w:val="nil"/>
              <w:bottom w:val="single" w:sz="4" w:space="0" w:color="auto"/>
              <w:right w:val="single" w:sz="4" w:space="0" w:color="auto"/>
            </w:tcBorders>
            <w:noWrap/>
            <w:vAlign w:val="bottom"/>
            <w:hideMark/>
          </w:tcPr>
          <w:p w14:paraId="4928625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20</w:t>
            </w:r>
          </w:p>
        </w:tc>
      </w:tr>
      <w:tr w:rsidR="008F3DB9" w:rsidRPr="008F3DB9" w14:paraId="193A33C9"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05E2133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59</w:t>
            </w:r>
          </w:p>
        </w:tc>
        <w:tc>
          <w:tcPr>
            <w:tcW w:w="5440" w:type="dxa"/>
            <w:tcBorders>
              <w:top w:val="nil"/>
              <w:left w:val="nil"/>
              <w:bottom w:val="single" w:sz="4" w:space="0" w:color="auto"/>
              <w:right w:val="single" w:sz="4" w:space="0" w:color="auto"/>
            </w:tcBorders>
            <w:noWrap/>
            <w:vAlign w:val="bottom"/>
            <w:hideMark/>
          </w:tcPr>
          <w:p w14:paraId="4D089DBE"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DIRECCIÓN DE GESTIÓN DE RECURSOS HUMANOS</w:t>
            </w:r>
          </w:p>
        </w:tc>
        <w:tc>
          <w:tcPr>
            <w:tcW w:w="589" w:type="dxa"/>
            <w:tcBorders>
              <w:top w:val="nil"/>
              <w:left w:val="nil"/>
              <w:bottom w:val="single" w:sz="4" w:space="0" w:color="auto"/>
              <w:right w:val="single" w:sz="4" w:space="0" w:color="auto"/>
            </w:tcBorders>
            <w:noWrap/>
            <w:vAlign w:val="bottom"/>
            <w:hideMark/>
          </w:tcPr>
          <w:p w14:paraId="5E985DA9"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15</w:t>
            </w:r>
          </w:p>
        </w:tc>
        <w:tc>
          <w:tcPr>
            <w:tcW w:w="851" w:type="dxa"/>
            <w:tcBorders>
              <w:top w:val="nil"/>
              <w:left w:val="nil"/>
              <w:bottom w:val="single" w:sz="4" w:space="0" w:color="auto"/>
              <w:right w:val="single" w:sz="4" w:space="0" w:color="auto"/>
            </w:tcBorders>
            <w:noWrap/>
            <w:vAlign w:val="bottom"/>
            <w:hideMark/>
          </w:tcPr>
          <w:p w14:paraId="164DFBD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31</w:t>
            </w:r>
          </w:p>
        </w:tc>
        <w:tc>
          <w:tcPr>
            <w:tcW w:w="974" w:type="dxa"/>
            <w:tcBorders>
              <w:top w:val="nil"/>
              <w:left w:val="nil"/>
              <w:bottom w:val="single" w:sz="4" w:space="0" w:color="auto"/>
              <w:right w:val="single" w:sz="4" w:space="0" w:color="auto"/>
            </w:tcBorders>
            <w:noWrap/>
            <w:vAlign w:val="bottom"/>
            <w:hideMark/>
          </w:tcPr>
          <w:p w14:paraId="48C3C3C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46</w:t>
            </w:r>
          </w:p>
        </w:tc>
      </w:tr>
      <w:tr w:rsidR="008F3DB9" w:rsidRPr="008F3DB9" w14:paraId="3EE89312"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68E169F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61</w:t>
            </w:r>
          </w:p>
        </w:tc>
        <w:tc>
          <w:tcPr>
            <w:tcW w:w="5440" w:type="dxa"/>
            <w:tcBorders>
              <w:top w:val="nil"/>
              <w:left w:val="nil"/>
              <w:bottom w:val="single" w:sz="4" w:space="0" w:color="auto"/>
              <w:right w:val="single" w:sz="4" w:space="0" w:color="auto"/>
            </w:tcBorders>
            <w:noWrap/>
            <w:vAlign w:val="bottom"/>
            <w:hideMark/>
          </w:tcPr>
          <w:p w14:paraId="2AAB925C"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AUTORIDAD CATASTRAL MUNICIPAL</w:t>
            </w:r>
          </w:p>
        </w:tc>
        <w:tc>
          <w:tcPr>
            <w:tcW w:w="589" w:type="dxa"/>
            <w:tcBorders>
              <w:top w:val="nil"/>
              <w:left w:val="nil"/>
              <w:bottom w:val="single" w:sz="4" w:space="0" w:color="auto"/>
              <w:right w:val="single" w:sz="4" w:space="0" w:color="auto"/>
            </w:tcBorders>
            <w:noWrap/>
            <w:vAlign w:val="bottom"/>
            <w:hideMark/>
          </w:tcPr>
          <w:p w14:paraId="131A948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w:t>
            </w:r>
          </w:p>
        </w:tc>
        <w:tc>
          <w:tcPr>
            <w:tcW w:w="851" w:type="dxa"/>
            <w:tcBorders>
              <w:top w:val="nil"/>
              <w:left w:val="nil"/>
              <w:bottom w:val="single" w:sz="4" w:space="0" w:color="auto"/>
              <w:right w:val="single" w:sz="4" w:space="0" w:color="auto"/>
            </w:tcBorders>
            <w:noWrap/>
            <w:vAlign w:val="bottom"/>
            <w:hideMark/>
          </w:tcPr>
          <w:p w14:paraId="7DC11FB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21</w:t>
            </w:r>
          </w:p>
        </w:tc>
        <w:tc>
          <w:tcPr>
            <w:tcW w:w="974" w:type="dxa"/>
            <w:tcBorders>
              <w:top w:val="nil"/>
              <w:left w:val="nil"/>
              <w:bottom w:val="single" w:sz="4" w:space="0" w:color="auto"/>
              <w:right w:val="single" w:sz="4" w:space="0" w:color="auto"/>
            </w:tcBorders>
            <w:noWrap/>
            <w:vAlign w:val="bottom"/>
            <w:hideMark/>
          </w:tcPr>
          <w:p w14:paraId="74E98D8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25</w:t>
            </w:r>
          </w:p>
        </w:tc>
      </w:tr>
      <w:tr w:rsidR="008F3DB9" w:rsidRPr="008F3DB9" w14:paraId="38E3C4F9"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7B5EF79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62</w:t>
            </w:r>
          </w:p>
        </w:tc>
        <w:tc>
          <w:tcPr>
            <w:tcW w:w="5440" w:type="dxa"/>
            <w:tcBorders>
              <w:top w:val="nil"/>
              <w:left w:val="nil"/>
              <w:bottom w:val="single" w:sz="4" w:space="0" w:color="auto"/>
              <w:right w:val="single" w:sz="4" w:space="0" w:color="auto"/>
            </w:tcBorders>
            <w:noWrap/>
            <w:vAlign w:val="bottom"/>
            <w:hideMark/>
          </w:tcPr>
          <w:p w14:paraId="054C9AAC"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DIRECCIÓN GENERAL DE ASUNTOS JURÍDICOS</w:t>
            </w:r>
          </w:p>
        </w:tc>
        <w:tc>
          <w:tcPr>
            <w:tcW w:w="589" w:type="dxa"/>
            <w:tcBorders>
              <w:top w:val="nil"/>
              <w:left w:val="nil"/>
              <w:bottom w:val="single" w:sz="4" w:space="0" w:color="auto"/>
              <w:right w:val="single" w:sz="4" w:space="0" w:color="auto"/>
            </w:tcBorders>
            <w:noWrap/>
            <w:vAlign w:val="bottom"/>
            <w:hideMark/>
          </w:tcPr>
          <w:p w14:paraId="66D66B0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w:t>
            </w:r>
          </w:p>
        </w:tc>
        <w:tc>
          <w:tcPr>
            <w:tcW w:w="851" w:type="dxa"/>
            <w:tcBorders>
              <w:top w:val="nil"/>
              <w:left w:val="nil"/>
              <w:bottom w:val="single" w:sz="4" w:space="0" w:color="auto"/>
              <w:right w:val="single" w:sz="4" w:space="0" w:color="auto"/>
            </w:tcBorders>
            <w:noWrap/>
            <w:vAlign w:val="bottom"/>
            <w:hideMark/>
          </w:tcPr>
          <w:p w14:paraId="4AD60F9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29</w:t>
            </w:r>
          </w:p>
        </w:tc>
        <w:tc>
          <w:tcPr>
            <w:tcW w:w="974" w:type="dxa"/>
            <w:tcBorders>
              <w:top w:val="nil"/>
              <w:left w:val="nil"/>
              <w:bottom w:val="single" w:sz="4" w:space="0" w:color="auto"/>
              <w:right w:val="single" w:sz="4" w:space="0" w:color="auto"/>
            </w:tcBorders>
            <w:noWrap/>
            <w:vAlign w:val="bottom"/>
            <w:hideMark/>
          </w:tcPr>
          <w:p w14:paraId="1120F856"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35</w:t>
            </w:r>
          </w:p>
        </w:tc>
      </w:tr>
      <w:tr w:rsidR="008F3DB9" w:rsidRPr="008F3DB9" w14:paraId="56F5EFFA"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1508541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63</w:t>
            </w:r>
          </w:p>
        </w:tc>
        <w:tc>
          <w:tcPr>
            <w:tcW w:w="5440" w:type="dxa"/>
            <w:tcBorders>
              <w:top w:val="nil"/>
              <w:left w:val="nil"/>
              <w:bottom w:val="single" w:sz="4" w:space="0" w:color="auto"/>
              <w:right w:val="single" w:sz="4" w:space="0" w:color="auto"/>
            </w:tcBorders>
            <w:noWrap/>
            <w:vAlign w:val="bottom"/>
            <w:hideMark/>
          </w:tcPr>
          <w:p w14:paraId="7B8F6CDE"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AUTORIDAD AMBIENTAL MUNICIPAL</w:t>
            </w:r>
          </w:p>
        </w:tc>
        <w:tc>
          <w:tcPr>
            <w:tcW w:w="589" w:type="dxa"/>
            <w:tcBorders>
              <w:top w:val="nil"/>
              <w:left w:val="nil"/>
              <w:bottom w:val="single" w:sz="4" w:space="0" w:color="auto"/>
              <w:right w:val="single" w:sz="4" w:space="0" w:color="auto"/>
            </w:tcBorders>
            <w:noWrap/>
            <w:vAlign w:val="bottom"/>
            <w:hideMark/>
          </w:tcPr>
          <w:p w14:paraId="4850716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w:t>
            </w:r>
          </w:p>
        </w:tc>
        <w:tc>
          <w:tcPr>
            <w:tcW w:w="851" w:type="dxa"/>
            <w:tcBorders>
              <w:top w:val="nil"/>
              <w:left w:val="nil"/>
              <w:bottom w:val="single" w:sz="4" w:space="0" w:color="auto"/>
              <w:right w:val="single" w:sz="4" w:space="0" w:color="auto"/>
            </w:tcBorders>
            <w:noWrap/>
            <w:vAlign w:val="bottom"/>
            <w:hideMark/>
          </w:tcPr>
          <w:p w14:paraId="511BD79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14</w:t>
            </w:r>
          </w:p>
        </w:tc>
        <w:tc>
          <w:tcPr>
            <w:tcW w:w="974" w:type="dxa"/>
            <w:tcBorders>
              <w:top w:val="nil"/>
              <w:left w:val="nil"/>
              <w:bottom w:val="single" w:sz="4" w:space="0" w:color="auto"/>
              <w:right w:val="single" w:sz="4" w:space="0" w:color="auto"/>
            </w:tcBorders>
            <w:noWrap/>
            <w:vAlign w:val="bottom"/>
            <w:hideMark/>
          </w:tcPr>
          <w:p w14:paraId="342A546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18</w:t>
            </w:r>
          </w:p>
        </w:tc>
      </w:tr>
      <w:tr w:rsidR="008F3DB9" w:rsidRPr="008F3DB9" w14:paraId="3E4B0AFC"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340438DD"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64</w:t>
            </w:r>
          </w:p>
        </w:tc>
        <w:tc>
          <w:tcPr>
            <w:tcW w:w="5440" w:type="dxa"/>
            <w:tcBorders>
              <w:top w:val="nil"/>
              <w:left w:val="nil"/>
              <w:bottom w:val="single" w:sz="4" w:space="0" w:color="auto"/>
              <w:right w:val="single" w:sz="4" w:space="0" w:color="auto"/>
            </w:tcBorders>
            <w:noWrap/>
            <w:vAlign w:val="bottom"/>
            <w:hideMark/>
          </w:tcPr>
          <w:p w14:paraId="21065778"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DESARROLLO HUMANO</w:t>
            </w:r>
          </w:p>
        </w:tc>
        <w:tc>
          <w:tcPr>
            <w:tcW w:w="589" w:type="dxa"/>
            <w:tcBorders>
              <w:top w:val="nil"/>
              <w:left w:val="nil"/>
              <w:bottom w:val="single" w:sz="4" w:space="0" w:color="auto"/>
              <w:right w:val="single" w:sz="4" w:space="0" w:color="auto"/>
            </w:tcBorders>
            <w:noWrap/>
            <w:vAlign w:val="bottom"/>
            <w:hideMark/>
          </w:tcPr>
          <w:p w14:paraId="0B5660A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20</w:t>
            </w:r>
          </w:p>
        </w:tc>
        <w:tc>
          <w:tcPr>
            <w:tcW w:w="851" w:type="dxa"/>
            <w:tcBorders>
              <w:top w:val="nil"/>
              <w:left w:val="nil"/>
              <w:bottom w:val="single" w:sz="4" w:space="0" w:color="auto"/>
              <w:right w:val="single" w:sz="4" w:space="0" w:color="auto"/>
            </w:tcBorders>
            <w:noWrap/>
            <w:vAlign w:val="bottom"/>
            <w:hideMark/>
          </w:tcPr>
          <w:p w14:paraId="0BC59F4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45</w:t>
            </w:r>
          </w:p>
        </w:tc>
        <w:tc>
          <w:tcPr>
            <w:tcW w:w="974" w:type="dxa"/>
            <w:tcBorders>
              <w:top w:val="nil"/>
              <w:left w:val="nil"/>
              <w:bottom w:val="single" w:sz="4" w:space="0" w:color="auto"/>
              <w:right w:val="single" w:sz="4" w:space="0" w:color="auto"/>
            </w:tcBorders>
            <w:noWrap/>
            <w:vAlign w:val="bottom"/>
            <w:hideMark/>
          </w:tcPr>
          <w:p w14:paraId="377C8019"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65</w:t>
            </w:r>
          </w:p>
        </w:tc>
      </w:tr>
      <w:tr w:rsidR="008F3DB9" w:rsidRPr="008F3DB9" w14:paraId="5AF37A6F"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5FF13F76"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65</w:t>
            </w:r>
          </w:p>
        </w:tc>
        <w:tc>
          <w:tcPr>
            <w:tcW w:w="5440" w:type="dxa"/>
            <w:tcBorders>
              <w:top w:val="nil"/>
              <w:left w:val="nil"/>
              <w:bottom w:val="single" w:sz="4" w:space="0" w:color="auto"/>
              <w:right w:val="single" w:sz="4" w:space="0" w:color="auto"/>
            </w:tcBorders>
            <w:noWrap/>
            <w:vAlign w:val="bottom"/>
            <w:hideMark/>
          </w:tcPr>
          <w:p w14:paraId="451C6A82"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ADMINISTRACIÓN Y FINANZAS</w:t>
            </w:r>
          </w:p>
        </w:tc>
        <w:tc>
          <w:tcPr>
            <w:tcW w:w="589" w:type="dxa"/>
            <w:tcBorders>
              <w:top w:val="nil"/>
              <w:left w:val="nil"/>
              <w:bottom w:val="single" w:sz="4" w:space="0" w:color="auto"/>
              <w:right w:val="single" w:sz="4" w:space="0" w:color="auto"/>
            </w:tcBorders>
            <w:noWrap/>
            <w:vAlign w:val="bottom"/>
            <w:hideMark/>
          </w:tcPr>
          <w:p w14:paraId="6E2ED27E"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w:t>
            </w:r>
          </w:p>
        </w:tc>
        <w:tc>
          <w:tcPr>
            <w:tcW w:w="851" w:type="dxa"/>
            <w:tcBorders>
              <w:top w:val="nil"/>
              <w:left w:val="nil"/>
              <w:bottom w:val="single" w:sz="4" w:space="0" w:color="auto"/>
              <w:right w:val="single" w:sz="4" w:space="0" w:color="auto"/>
            </w:tcBorders>
            <w:noWrap/>
            <w:vAlign w:val="bottom"/>
            <w:hideMark/>
          </w:tcPr>
          <w:p w14:paraId="154E20BD"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32</w:t>
            </w:r>
          </w:p>
        </w:tc>
        <w:tc>
          <w:tcPr>
            <w:tcW w:w="974" w:type="dxa"/>
            <w:tcBorders>
              <w:top w:val="nil"/>
              <w:left w:val="nil"/>
              <w:bottom w:val="single" w:sz="4" w:space="0" w:color="auto"/>
              <w:right w:val="single" w:sz="4" w:space="0" w:color="auto"/>
            </w:tcBorders>
            <w:noWrap/>
            <w:vAlign w:val="bottom"/>
            <w:hideMark/>
          </w:tcPr>
          <w:p w14:paraId="714ABAF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38</w:t>
            </w:r>
          </w:p>
        </w:tc>
      </w:tr>
      <w:tr w:rsidR="008F3DB9" w:rsidRPr="008F3DB9" w14:paraId="5DDA63F9" w14:textId="77777777" w:rsidTr="00277B08">
        <w:trPr>
          <w:trHeight w:val="300"/>
        </w:trPr>
        <w:tc>
          <w:tcPr>
            <w:tcW w:w="974" w:type="dxa"/>
            <w:tcBorders>
              <w:top w:val="nil"/>
              <w:left w:val="single" w:sz="4" w:space="0" w:color="auto"/>
              <w:bottom w:val="single" w:sz="4" w:space="0" w:color="auto"/>
              <w:right w:val="single" w:sz="4" w:space="0" w:color="auto"/>
            </w:tcBorders>
            <w:noWrap/>
            <w:vAlign w:val="bottom"/>
            <w:hideMark/>
          </w:tcPr>
          <w:p w14:paraId="49ACD2F5"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Total general</w:t>
            </w:r>
          </w:p>
        </w:tc>
        <w:tc>
          <w:tcPr>
            <w:tcW w:w="5440" w:type="dxa"/>
            <w:tcBorders>
              <w:top w:val="nil"/>
              <w:left w:val="nil"/>
              <w:bottom w:val="single" w:sz="4" w:space="0" w:color="auto"/>
              <w:right w:val="single" w:sz="4" w:space="0" w:color="auto"/>
            </w:tcBorders>
            <w:noWrap/>
            <w:vAlign w:val="bottom"/>
            <w:hideMark/>
          </w:tcPr>
          <w:p w14:paraId="0625EAA8"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589" w:type="dxa"/>
            <w:tcBorders>
              <w:top w:val="nil"/>
              <w:left w:val="nil"/>
              <w:bottom w:val="single" w:sz="4" w:space="0" w:color="auto"/>
              <w:right w:val="single" w:sz="4" w:space="0" w:color="auto"/>
            </w:tcBorders>
            <w:noWrap/>
            <w:vAlign w:val="bottom"/>
            <w:hideMark/>
          </w:tcPr>
          <w:p w14:paraId="77A7E6D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183</w:t>
            </w:r>
          </w:p>
        </w:tc>
        <w:tc>
          <w:tcPr>
            <w:tcW w:w="851" w:type="dxa"/>
            <w:tcBorders>
              <w:top w:val="nil"/>
              <w:left w:val="nil"/>
              <w:bottom w:val="single" w:sz="4" w:space="0" w:color="auto"/>
              <w:right w:val="single" w:sz="4" w:space="0" w:color="auto"/>
            </w:tcBorders>
            <w:noWrap/>
            <w:vAlign w:val="bottom"/>
            <w:hideMark/>
          </w:tcPr>
          <w:p w14:paraId="7F501F6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694</w:t>
            </w:r>
          </w:p>
        </w:tc>
        <w:tc>
          <w:tcPr>
            <w:tcW w:w="974" w:type="dxa"/>
            <w:tcBorders>
              <w:top w:val="nil"/>
              <w:left w:val="nil"/>
              <w:bottom w:val="single" w:sz="4" w:space="0" w:color="auto"/>
              <w:right w:val="single" w:sz="4" w:space="0" w:color="auto"/>
            </w:tcBorders>
            <w:noWrap/>
            <w:vAlign w:val="bottom"/>
            <w:hideMark/>
          </w:tcPr>
          <w:p w14:paraId="3FD15C9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877</w:t>
            </w:r>
          </w:p>
        </w:tc>
      </w:tr>
    </w:tbl>
    <w:p w14:paraId="5284C730" w14:textId="77777777" w:rsidR="008F3DB9" w:rsidRPr="008F3DB9" w:rsidRDefault="008F3DB9" w:rsidP="008F3DB9">
      <w:pPr>
        <w:pStyle w:val="Prrafodelista"/>
        <w:spacing w:line="360" w:lineRule="auto"/>
        <w:jc w:val="both"/>
        <w:rPr>
          <w:rFonts w:ascii="Arial" w:hAnsi="Arial" w:cs="Arial"/>
        </w:rPr>
      </w:pPr>
    </w:p>
    <w:p w14:paraId="41448934" w14:textId="05E0689A" w:rsidR="00A03807" w:rsidRPr="008F3DB9" w:rsidRDefault="00A03807" w:rsidP="00277B08">
      <w:pPr>
        <w:pStyle w:val="Prrafodelista"/>
        <w:numPr>
          <w:ilvl w:val="0"/>
          <w:numId w:val="7"/>
        </w:numPr>
        <w:spacing w:line="360" w:lineRule="auto"/>
        <w:jc w:val="both"/>
        <w:rPr>
          <w:rFonts w:ascii="Arial" w:hAnsi="Arial" w:cs="Arial"/>
        </w:rPr>
      </w:pPr>
      <w:r w:rsidRPr="008F3DB9">
        <w:rPr>
          <w:rFonts w:ascii="Arial" w:hAnsi="Arial" w:cs="Arial"/>
          <w:b/>
        </w:rPr>
        <w:t>CON RELACIÓN AL PERSONAL PERMANENTE</w:t>
      </w:r>
      <w:r w:rsidRPr="008F3DB9">
        <w:rPr>
          <w:rFonts w:ascii="Arial" w:hAnsi="Arial" w:cs="Arial"/>
        </w:rPr>
        <w:t>: Todos los trabajadores que ganan un salario igual o menor a Bs5887 y tienen memorándum de nombramiento, formando parte del personal permanente pagado por la partida 117000 del presupuesto institucional, pertenecen al régimen laboral de la Ley General del Trabajo, por lo tanto su retiro debe ser consecuencia de renuncia o de un proceso administrativo y pago de beneficios sociales.</w:t>
      </w:r>
      <w:r w:rsidRPr="008F3DB9">
        <w:rPr>
          <w:rFonts w:ascii="Arial" w:hAnsi="Arial" w:cs="Arial"/>
          <w:color w:val="FF0000"/>
        </w:rPr>
        <w:t xml:space="preserve"> </w:t>
      </w:r>
      <w:r w:rsidRPr="008F3DB9">
        <w:rPr>
          <w:rFonts w:ascii="Arial" w:hAnsi="Arial" w:cs="Arial"/>
        </w:rPr>
        <w:t>En este grupo se encuentra el personal de los sindicatos administrativo y obreros.</w:t>
      </w:r>
      <w:r w:rsidR="007D72F1" w:rsidRPr="008F3DB9">
        <w:rPr>
          <w:rFonts w:ascii="Arial" w:hAnsi="Arial" w:cs="Arial"/>
          <w:color w:val="FF0000"/>
        </w:rPr>
        <w:t xml:space="preserve"> </w:t>
      </w:r>
    </w:p>
    <w:tbl>
      <w:tblPr>
        <w:tblW w:w="8494" w:type="dxa"/>
        <w:tblCellMar>
          <w:left w:w="70" w:type="dxa"/>
          <w:right w:w="70" w:type="dxa"/>
        </w:tblCellMar>
        <w:tblLook w:val="04A0" w:firstRow="1" w:lastRow="0" w:firstColumn="1" w:lastColumn="0" w:noHBand="0" w:noVBand="1"/>
      </w:tblPr>
      <w:tblGrid>
        <w:gridCol w:w="974"/>
        <w:gridCol w:w="5440"/>
        <w:gridCol w:w="589"/>
        <w:gridCol w:w="851"/>
        <w:gridCol w:w="974"/>
      </w:tblGrid>
      <w:tr w:rsidR="008F3DB9" w:rsidRPr="008F3DB9" w14:paraId="53657AD6" w14:textId="77777777" w:rsidTr="008F3DB9">
        <w:trPr>
          <w:trHeight w:val="300"/>
        </w:trPr>
        <w:tc>
          <w:tcPr>
            <w:tcW w:w="8494" w:type="dxa"/>
            <w:gridSpan w:val="5"/>
            <w:tcBorders>
              <w:top w:val="single" w:sz="4" w:space="0" w:color="auto"/>
              <w:left w:val="single" w:sz="4" w:space="0" w:color="auto"/>
              <w:bottom w:val="single" w:sz="4" w:space="0" w:color="auto"/>
              <w:right w:val="single" w:sz="4" w:space="0" w:color="auto"/>
            </w:tcBorders>
            <w:noWrap/>
            <w:vAlign w:val="bottom"/>
            <w:hideMark/>
          </w:tcPr>
          <w:p w14:paraId="5681FA20" w14:textId="77777777" w:rsidR="008F3DB9" w:rsidRPr="008F3DB9" w:rsidRDefault="008F3DB9" w:rsidP="008F3DB9">
            <w:pPr>
              <w:spacing w:after="0" w:line="240" w:lineRule="auto"/>
              <w:jc w:val="center"/>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Personal de Planta</w:t>
            </w:r>
          </w:p>
        </w:tc>
      </w:tr>
      <w:tr w:rsidR="008F3DB9" w:rsidRPr="008F3DB9" w14:paraId="10DBD164" w14:textId="77777777" w:rsidTr="008F3DB9">
        <w:trPr>
          <w:trHeight w:val="300"/>
        </w:trPr>
        <w:tc>
          <w:tcPr>
            <w:tcW w:w="8494" w:type="dxa"/>
            <w:gridSpan w:val="5"/>
            <w:tcBorders>
              <w:top w:val="single" w:sz="4" w:space="0" w:color="auto"/>
              <w:left w:val="single" w:sz="4" w:space="0" w:color="auto"/>
              <w:bottom w:val="single" w:sz="4" w:space="0" w:color="auto"/>
              <w:right w:val="single" w:sz="4" w:space="0" w:color="auto"/>
            </w:tcBorders>
            <w:noWrap/>
            <w:vAlign w:val="bottom"/>
            <w:hideMark/>
          </w:tcPr>
          <w:p w14:paraId="77263C14" w14:textId="77777777" w:rsidR="008F3DB9" w:rsidRPr="008F3DB9" w:rsidRDefault="008F3DB9" w:rsidP="008F3DB9">
            <w:pPr>
              <w:spacing w:after="0" w:line="240" w:lineRule="auto"/>
              <w:jc w:val="center"/>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menor  5887</w:t>
            </w:r>
          </w:p>
        </w:tc>
      </w:tr>
      <w:tr w:rsidR="008F3DB9" w:rsidRPr="008F3DB9" w14:paraId="482738FB"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5BFCA233"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da</w:t>
            </w:r>
          </w:p>
        </w:tc>
        <w:tc>
          <w:tcPr>
            <w:tcW w:w="5451" w:type="dxa"/>
            <w:tcBorders>
              <w:top w:val="nil"/>
              <w:left w:val="nil"/>
              <w:bottom w:val="single" w:sz="4" w:space="0" w:color="auto"/>
              <w:right w:val="single" w:sz="4" w:space="0" w:color="auto"/>
            </w:tcBorders>
            <w:noWrap/>
            <w:vAlign w:val="bottom"/>
            <w:hideMark/>
          </w:tcPr>
          <w:p w14:paraId="05E75333" w14:textId="61ABECF5"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Descripción</w:t>
            </w:r>
          </w:p>
        </w:tc>
        <w:tc>
          <w:tcPr>
            <w:tcW w:w="429" w:type="dxa"/>
            <w:tcBorders>
              <w:top w:val="nil"/>
              <w:left w:val="nil"/>
              <w:bottom w:val="single" w:sz="4" w:space="0" w:color="auto"/>
              <w:right w:val="single" w:sz="4" w:space="0" w:color="auto"/>
            </w:tcBorders>
            <w:noWrap/>
            <w:vAlign w:val="bottom"/>
            <w:hideMark/>
          </w:tcPr>
          <w:p w14:paraId="166F88BF"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LIBRE</w:t>
            </w:r>
          </w:p>
        </w:tc>
        <w:tc>
          <w:tcPr>
            <w:tcW w:w="662" w:type="dxa"/>
            <w:tcBorders>
              <w:top w:val="nil"/>
              <w:left w:val="nil"/>
              <w:bottom w:val="single" w:sz="4" w:space="0" w:color="auto"/>
              <w:right w:val="single" w:sz="4" w:space="0" w:color="auto"/>
            </w:tcBorders>
            <w:noWrap/>
            <w:vAlign w:val="bottom"/>
            <w:hideMark/>
          </w:tcPr>
          <w:p w14:paraId="4FDDCA39"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VIGENTE</w:t>
            </w:r>
          </w:p>
        </w:tc>
        <w:tc>
          <w:tcPr>
            <w:tcW w:w="976" w:type="dxa"/>
            <w:tcBorders>
              <w:top w:val="nil"/>
              <w:left w:val="nil"/>
              <w:bottom w:val="single" w:sz="4" w:space="0" w:color="auto"/>
              <w:right w:val="single" w:sz="4" w:space="0" w:color="auto"/>
            </w:tcBorders>
            <w:noWrap/>
            <w:vAlign w:val="bottom"/>
            <w:hideMark/>
          </w:tcPr>
          <w:p w14:paraId="0AA3C773"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Total general</w:t>
            </w:r>
          </w:p>
        </w:tc>
      </w:tr>
      <w:tr w:rsidR="008F3DB9" w:rsidRPr="008F3DB9" w14:paraId="7A60C5F7"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23C1C37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w:t>
            </w:r>
          </w:p>
        </w:tc>
        <w:tc>
          <w:tcPr>
            <w:tcW w:w="5451" w:type="dxa"/>
            <w:tcBorders>
              <w:top w:val="nil"/>
              <w:left w:val="nil"/>
              <w:bottom w:val="single" w:sz="4" w:space="0" w:color="auto"/>
              <w:right w:val="single" w:sz="4" w:space="0" w:color="auto"/>
            </w:tcBorders>
            <w:noWrap/>
            <w:vAlign w:val="bottom"/>
            <w:hideMark/>
          </w:tcPr>
          <w:p w14:paraId="5B753EC4"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DESPACHO ALCALDE MUNICIPAL</w:t>
            </w:r>
          </w:p>
        </w:tc>
        <w:tc>
          <w:tcPr>
            <w:tcW w:w="429" w:type="dxa"/>
            <w:tcBorders>
              <w:top w:val="nil"/>
              <w:left w:val="nil"/>
              <w:bottom w:val="single" w:sz="4" w:space="0" w:color="auto"/>
              <w:right w:val="single" w:sz="4" w:space="0" w:color="auto"/>
            </w:tcBorders>
            <w:noWrap/>
            <w:vAlign w:val="bottom"/>
            <w:hideMark/>
          </w:tcPr>
          <w:p w14:paraId="3BF5D36C"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60BCB77D"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45</w:t>
            </w:r>
          </w:p>
        </w:tc>
        <w:tc>
          <w:tcPr>
            <w:tcW w:w="976" w:type="dxa"/>
            <w:tcBorders>
              <w:top w:val="nil"/>
              <w:left w:val="nil"/>
              <w:bottom w:val="single" w:sz="4" w:space="0" w:color="auto"/>
              <w:right w:val="single" w:sz="4" w:space="0" w:color="auto"/>
            </w:tcBorders>
            <w:noWrap/>
            <w:vAlign w:val="bottom"/>
            <w:hideMark/>
          </w:tcPr>
          <w:p w14:paraId="42D82DC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45</w:t>
            </w:r>
          </w:p>
        </w:tc>
      </w:tr>
      <w:tr w:rsidR="008F3DB9" w:rsidRPr="008F3DB9" w14:paraId="72C04DAB"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6D97880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w:t>
            </w:r>
          </w:p>
        </w:tc>
        <w:tc>
          <w:tcPr>
            <w:tcW w:w="5451" w:type="dxa"/>
            <w:tcBorders>
              <w:top w:val="nil"/>
              <w:left w:val="nil"/>
              <w:bottom w:val="single" w:sz="4" w:space="0" w:color="auto"/>
              <w:right w:val="single" w:sz="4" w:space="0" w:color="auto"/>
            </w:tcBorders>
            <w:noWrap/>
            <w:vAlign w:val="bottom"/>
            <w:hideMark/>
          </w:tcPr>
          <w:p w14:paraId="694AFCD0"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EJECUTIVA MUNICIPAL</w:t>
            </w:r>
          </w:p>
        </w:tc>
        <w:tc>
          <w:tcPr>
            <w:tcW w:w="429" w:type="dxa"/>
            <w:tcBorders>
              <w:top w:val="nil"/>
              <w:left w:val="nil"/>
              <w:bottom w:val="single" w:sz="4" w:space="0" w:color="auto"/>
              <w:right w:val="single" w:sz="4" w:space="0" w:color="auto"/>
            </w:tcBorders>
            <w:noWrap/>
            <w:vAlign w:val="bottom"/>
            <w:hideMark/>
          </w:tcPr>
          <w:p w14:paraId="7CD1AA46"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w:t>
            </w:r>
          </w:p>
        </w:tc>
        <w:tc>
          <w:tcPr>
            <w:tcW w:w="662" w:type="dxa"/>
            <w:tcBorders>
              <w:top w:val="nil"/>
              <w:left w:val="nil"/>
              <w:bottom w:val="single" w:sz="4" w:space="0" w:color="auto"/>
              <w:right w:val="single" w:sz="4" w:space="0" w:color="auto"/>
            </w:tcBorders>
            <w:noWrap/>
            <w:vAlign w:val="bottom"/>
            <w:hideMark/>
          </w:tcPr>
          <w:p w14:paraId="127E432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37</w:t>
            </w:r>
          </w:p>
        </w:tc>
        <w:tc>
          <w:tcPr>
            <w:tcW w:w="976" w:type="dxa"/>
            <w:tcBorders>
              <w:top w:val="nil"/>
              <w:left w:val="nil"/>
              <w:bottom w:val="single" w:sz="4" w:space="0" w:color="auto"/>
              <w:right w:val="single" w:sz="4" w:space="0" w:color="auto"/>
            </w:tcBorders>
            <w:noWrap/>
            <w:vAlign w:val="bottom"/>
            <w:hideMark/>
          </w:tcPr>
          <w:p w14:paraId="10E31599"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39</w:t>
            </w:r>
          </w:p>
        </w:tc>
      </w:tr>
      <w:tr w:rsidR="008F3DB9" w:rsidRPr="008F3DB9" w14:paraId="6844BAE4"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56709713"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w:t>
            </w:r>
          </w:p>
        </w:tc>
        <w:tc>
          <w:tcPr>
            <w:tcW w:w="5451" w:type="dxa"/>
            <w:tcBorders>
              <w:top w:val="nil"/>
              <w:left w:val="nil"/>
              <w:bottom w:val="single" w:sz="4" w:space="0" w:color="auto"/>
              <w:right w:val="single" w:sz="4" w:space="0" w:color="auto"/>
            </w:tcBorders>
            <w:noWrap/>
            <w:vAlign w:val="bottom"/>
            <w:hideMark/>
          </w:tcPr>
          <w:p w14:paraId="38609AC8"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DIRECCIÓN DE ADMINISTRACIÓN GENERAL</w:t>
            </w:r>
          </w:p>
        </w:tc>
        <w:tc>
          <w:tcPr>
            <w:tcW w:w="429" w:type="dxa"/>
            <w:tcBorders>
              <w:top w:val="nil"/>
              <w:left w:val="nil"/>
              <w:bottom w:val="single" w:sz="4" w:space="0" w:color="auto"/>
              <w:right w:val="single" w:sz="4" w:space="0" w:color="auto"/>
            </w:tcBorders>
            <w:noWrap/>
            <w:vAlign w:val="bottom"/>
            <w:hideMark/>
          </w:tcPr>
          <w:p w14:paraId="6D1EAD31"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4CE7160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62</w:t>
            </w:r>
          </w:p>
        </w:tc>
        <w:tc>
          <w:tcPr>
            <w:tcW w:w="976" w:type="dxa"/>
            <w:tcBorders>
              <w:top w:val="nil"/>
              <w:left w:val="nil"/>
              <w:bottom w:val="single" w:sz="4" w:space="0" w:color="auto"/>
              <w:right w:val="single" w:sz="4" w:space="0" w:color="auto"/>
            </w:tcBorders>
            <w:noWrap/>
            <w:vAlign w:val="bottom"/>
            <w:hideMark/>
          </w:tcPr>
          <w:p w14:paraId="5844F3A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62</w:t>
            </w:r>
          </w:p>
        </w:tc>
      </w:tr>
      <w:tr w:rsidR="008F3DB9" w:rsidRPr="008F3DB9" w14:paraId="0D8EF3D6"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2FC2998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10</w:t>
            </w:r>
          </w:p>
        </w:tc>
        <w:tc>
          <w:tcPr>
            <w:tcW w:w="5451" w:type="dxa"/>
            <w:tcBorders>
              <w:top w:val="nil"/>
              <w:left w:val="nil"/>
              <w:bottom w:val="single" w:sz="4" w:space="0" w:color="auto"/>
              <w:right w:val="single" w:sz="4" w:space="0" w:color="auto"/>
            </w:tcBorders>
            <w:noWrap/>
            <w:vAlign w:val="bottom"/>
            <w:hideMark/>
          </w:tcPr>
          <w:p w14:paraId="57882AE1"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INFRAESTRUCTURA PÚBLICA</w:t>
            </w:r>
          </w:p>
        </w:tc>
        <w:tc>
          <w:tcPr>
            <w:tcW w:w="429" w:type="dxa"/>
            <w:tcBorders>
              <w:top w:val="nil"/>
              <w:left w:val="nil"/>
              <w:bottom w:val="single" w:sz="4" w:space="0" w:color="auto"/>
              <w:right w:val="single" w:sz="4" w:space="0" w:color="auto"/>
            </w:tcBorders>
            <w:noWrap/>
            <w:vAlign w:val="bottom"/>
            <w:hideMark/>
          </w:tcPr>
          <w:p w14:paraId="1DE1CFF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w:t>
            </w:r>
          </w:p>
        </w:tc>
        <w:tc>
          <w:tcPr>
            <w:tcW w:w="662" w:type="dxa"/>
            <w:tcBorders>
              <w:top w:val="nil"/>
              <w:left w:val="nil"/>
              <w:bottom w:val="single" w:sz="4" w:space="0" w:color="auto"/>
              <w:right w:val="single" w:sz="4" w:space="0" w:color="auto"/>
            </w:tcBorders>
            <w:noWrap/>
            <w:vAlign w:val="bottom"/>
            <w:hideMark/>
          </w:tcPr>
          <w:p w14:paraId="7AF4ACA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108</w:t>
            </w:r>
          </w:p>
        </w:tc>
        <w:tc>
          <w:tcPr>
            <w:tcW w:w="976" w:type="dxa"/>
            <w:tcBorders>
              <w:top w:val="nil"/>
              <w:left w:val="nil"/>
              <w:bottom w:val="single" w:sz="4" w:space="0" w:color="auto"/>
              <w:right w:val="single" w:sz="4" w:space="0" w:color="auto"/>
            </w:tcBorders>
            <w:noWrap/>
            <w:vAlign w:val="bottom"/>
            <w:hideMark/>
          </w:tcPr>
          <w:p w14:paraId="1790155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112</w:t>
            </w:r>
          </w:p>
        </w:tc>
      </w:tr>
      <w:tr w:rsidR="008F3DB9" w:rsidRPr="008F3DB9" w14:paraId="573CED46"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402D14A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19</w:t>
            </w:r>
          </w:p>
        </w:tc>
        <w:tc>
          <w:tcPr>
            <w:tcW w:w="5451" w:type="dxa"/>
            <w:tcBorders>
              <w:top w:val="nil"/>
              <w:left w:val="nil"/>
              <w:bottom w:val="single" w:sz="4" w:space="0" w:color="auto"/>
              <w:right w:val="single" w:sz="4" w:space="0" w:color="auto"/>
            </w:tcBorders>
            <w:noWrap/>
            <w:vAlign w:val="bottom"/>
            <w:hideMark/>
          </w:tcPr>
          <w:p w14:paraId="1C7F6367"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CULTURAS</w:t>
            </w:r>
          </w:p>
        </w:tc>
        <w:tc>
          <w:tcPr>
            <w:tcW w:w="429" w:type="dxa"/>
            <w:tcBorders>
              <w:top w:val="nil"/>
              <w:left w:val="nil"/>
              <w:bottom w:val="single" w:sz="4" w:space="0" w:color="auto"/>
              <w:right w:val="single" w:sz="4" w:space="0" w:color="auto"/>
            </w:tcBorders>
            <w:noWrap/>
            <w:vAlign w:val="bottom"/>
            <w:hideMark/>
          </w:tcPr>
          <w:p w14:paraId="5E153A7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662" w:type="dxa"/>
            <w:tcBorders>
              <w:top w:val="nil"/>
              <w:left w:val="nil"/>
              <w:bottom w:val="single" w:sz="4" w:space="0" w:color="auto"/>
              <w:right w:val="single" w:sz="4" w:space="0" w:color="auto"/>
            </w:tcBorders>
            <w:noWrap/>
            <w:vAlign w:val="bottom"/>
            <w:hideMark/>
          </w:tcPr>
          <w:p w14:paraId="6F719F9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102</w:t>
            </w:r>
          </w:p>
        </w:tc>
        <w:tc>
          <w:tcPr>
            <w:tcW w:w="976" w:type="dxa"/>
            <w:tcBorders>
              <w:top w:val="nil"/>
              <w:left w:val="nil"/>
              <w:bottom w:val="single" w:sz="4" w:space="0" w:color="auto"/>
              <w:right w:val="single" w:sz="4" w:space="0" w:color="auto"/>
            </w:tcBorders>
            <w:noWrap/>
            <w:vAlign w:val="bottom"/>
            <w:hideMark/>
          </w:tcPr>
          <w:p w14:paraId="7504E11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103</w:t>
            </w:r>
          </w:p>
        </w:tc>
      </w:tr>
      <w:tr w:rsidR="008F3DB9" w:rsidRPr="008F3DB9" w14:paraId="6245A733"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57678B3E"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20</w:t>
            </w:r>
          </w:p>
        </w:tc>
        <w:tc>
          <w:tcPr>
            <w:tcW w:w="5451" w:type="dxa"/>
            <w:tcBorders>
              <w:top w:val="nil"/>
              <w:left w:val="nil"/>
              <w:bottom w:val="single" w:sz="4" w:space="0" w:color="auto"/>
              <w:right w:val="single" w:sz="4" w:space="0" w:color="auto"/>
            </w:tcBorders>
            <w:noWrap/>
            <w:vAlign w:val="bottom"/>
            <w:hideMark/>
          </w:tcPr>
          <w:p w14:paraId="3A55AA2E"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RESILIENCIA Y GESTIÓN DE VULNERABILIDADES</w:t>
            </w:r>
          </w:p>
        </w:tc>
        <w:tc>
          <w:tcPr>
            <w:tcW w:w="429" w:type="dxa"/>
            <w:tcBorders>
              <w:top w:val="nil"/>
              <w:left w:val="nil"/>
              <w:bottom w:val="single" w:sz="4" w:space="0" w:color="auto"/>
              <w:right w:val="single" w:sz="4" w:space="0" w:color="auto"/>
            </w:tcBorders>
            <w:noWrap/>
            <w:vAlign w:val="bottom"/>
            <w:hideMark/>
          </w:tcPr>
          <w:p w14:paraId="036E8CB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662" w:type="dxa"/>
            <w:tcBorders>
              <w:top w:val="nil"/>
              <w:left w:val="nil"/>
              <w:bottom w:val="single" w:sz="4" w:space="0" w:color="auto"/>
              <w:right w:val="single" w:sz="4" w:space="0" w:color="auto"/>
            </w:tcBorders>
            <w:noWrap/>
            <w:vAlign w:val="bottom"/>
            <w:hideMark/>
          </w:tcPr>
          <w:p w14:paraId="43181DF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53</w:t>
            </w:r>
          </w:p>
        </w:tc>
        <w:tc>
          <w:tcPr>
            <w:tcW w:w="976" w:type="dxa"/>
            <w:tcBorders>
              <w:top w:val="nil"/>
              <w:left w:val="nil"/>
              <w:bottom w:val="single" w:sz="4" w:space="0" w:color="auto"/>
              <w:right w:val="single" w:sz="4" w:space="0" w:color="auto"/>
            </w:tcBorders>
            <w:noWrap/>
            <w:vAlign w:val="bottom"/>
            <w:hideMark/>
          </w:tcPr>
          <w:p w14:paraId="0F4196D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54</w:t>
            </w:r>
          </w:p>
        </w:tc>
      </w:tr>
      <w:tr w:rsidR="008F3DB9" w:rsidRPr="008F3DB9" w14:paraId="7D4D3689"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252C469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30</w:t>
            </w:r>
          </w:p>
        </w:tc>
        <w:tc>
          <w:tcPr>
            <w:tcW w:w="5451" w:type="dxa"/>
            <w:tcBorders>
              <w:top w:val="nil"/>
              <w:left w:val="nil"/>
              <w:bottom w:val="single" w:sz="4" w:space="0" w:color="auto"/>
              <w:right w:val="single" w:sz="4" w:space="0" w:color="auto"/>
            </w:tcBorders>
            <w:noWrap/>
            <w:vAlign w:val="bottom"/>
            <w:hideMark/>
          </w:tcPr>
          <w:p w14:paraId="2E9CDA62"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ADMINISTRACIÓN TRIBUTARIA MUNICIPAL</w:t>
            </w:r>
          </w:p>
        </w:tc>
        <w:tc>
          <w:tcPr>
            <w:tcW w:w="429" w:type="dxa"/>
            <w:tcBorders>
              <w:top w:val="nil"/>
              <w:left w:val="nil"/>
              <w:bottom w:val="single" w:sz="4" w:space="0" w:color="auto"/>
              <w:right w:val="single" w:sz="4" w:space="0" w:color="auto"/>
            </w:tcBorders>
            <w:noWrap/>
            <w:vAlign w:val="bottom"/>
            <w:hideMark/>
          </w:tcPr>
          <w:p w14:paraId="5272BF09"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8</w:t>
            </w:r>
          </w:p>
        </w:tc>
        <w:tc>
          <w:tcPr>
            <w:tcW w:w="662" w:type="dxa"/>
            <w:tcBorders>
              <w:top w:val="nil"/>
              <w:left w:val="nil"/>
              <w:bottom w:val="single" w:sz="4" w:space="0" w:color="auto"/>
              <w:right w:val="single" w:sz="4" w:space="0" w:color="auto"/>
            </w:tcBorders>
            <w:noWrap/>
            <w:vAlign w:val="bottom"/>
            <w:hideMark/>
          </w:tcPr>
          <w:p w14:paraId="1717A98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34</w:t>
            </w:r>
          </w:p>
        </w:tc>
        <w:tc>
          <w:tcPr>
            <w:tcW w:w="976" w:type="dxa"/>
            <w:tcBorders>
              <w:top w:val="nil"/>
              <w:left w:val="nil"/>
              <w:bottom w:val="single" w:sz="4" w:space="0" w:color="auto"/>
              <w:right w:val="single" w:sz="4" w:space="0" w:color="auto"/>
            </w:tcBorders>
            <w:noWrap/>
            <w:vAlign w:val="bottom"/>
            <w:hideMark/>
          </w:tcPr>
          <w:p w14:paraId="01CF005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42</w:t>
            </w:r>
          </w:p>
        </w:tc>
      </w:tr>
      <w:tr w:rsidR="008F3DB9" w:rsidRPr="008F3DB9" w14:paraId="07256FD4"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16322EA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35</w:t>
            </w:r>
          </w:p>
        </w:tc>
        <w:tc>
          <w:tcPr>
            <w:tcW w:w="5451" w:type="dxa"/>
            <w:tcBorders>
              <w:top w:val="nil"/>
              <w:left w:val="nil"/>
              <w:bottom w:val="single" w:sz="4" w:space="0" w:color="auto"/>
              <w:right w:val="single" w:sz="4" w:space="0" w:color="auto"/>
            </w:tcBorders>
            <w:noWrap/>
            <w:vAlign w:val="bottom"/>
            <w:hideMark/>
          </w:tcPr>
          <w:p w14:paraId="1E351B22"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SISTEMA DE REGULACIÓN Y SUPERVISIÓN MUNICIPAL</w:t>
            </w:r>
          </w:p>
        </w:tc>
        <w:tc>
          <w:tcPr>
            <w:tcW w:w="429" w:type="dxa"/>
            <w:tcBorders>
              <w:top w:val="nil"/>
              <w:left w:val="nil"/>
              <w:bottom w:val="single" w:sz="4" w:space="0" w:color="auto"/>
              <w:right w:val="single" w:sz="4" w:space="0" w:color="auto"/>
            </w:tcBorders>
            <w:noWrap/>
            <w:vAlign w:val="bottom"/>
            <w:hideMark/>
          </w:tcPr>
          <w:p w14:paraId="765EA5FD"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2812D56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976" w:type="dxa"/>
            <w:tcBorders>
              <w:top w:val="nil"/>
              <w:left w:val="nil"/>
              <w:bottom w:val="single" w:sz="4" w:space="0" w:color="auto"/>
              <w:right w:val="single" w:sz="4" w:space="0" w:color="auto"/>
            </w:tcBorders>
            <w:noWrap/>
            <w:vAlign w:val="bottom"/>
            <w:hideMark/>
          </w:tcPr>
          <w:p w14:paraId="7592431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r>
      <w:tr w:rsidR="008F3DB9" w:rsidRPr="008F3DB9" w14:paraId="5B2403C3"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423FC5C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37</w:t>
            </w:r>
          </w:p>
        </w:tc>
        <w:tc>
          <w:tcPr>
            <w:tcW w:w="5451" w:type="dxa"/>
            <w:tcBorders>
              <w:top w:val="nil"/>
              <w:left w:val="nil"/>
              <w:bottom w:val="single" w:sz="4" w:space="0" w:color="auto"/>
              <w:right w:val="single" w:sz="4" w:space="0" w:color="auto"/>
            </w:tcBorders>
            <w:noWrap/>
            <w:vAlign w:val="bottom"/>
            <w:hideMark/>
          </w:tcPr>
          <w:p w14:paraId="2393FC47"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I COTAHUMA</w:t>
            </w:r>
          </w:p>
        </w:tc>
        <w:tc>
          <w:tcPr>
            <w:tcW w:w="429" w:type="dxa"/>
            <w:tcBorders>
              <w:top w:val="nil"/>
              <w:left w:val="nil"/>
              <w:bottom w:val="single" w:sz="4" w:space="0" w:color="auto"/>
              <w:right w:val="single" w:sz="4" w:space="0" w:color="auto"/>
            </w:tcBorders>
            <w:noWrap/>
            <w:vAlign w:val="bottom"/>
            <w:hideMark/>
          </w:tcPr>
          <w:p w14:paraId="7F41E91C"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1E98D5A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24</w:t>
            </w:r>
          </w:p>
        </w:tc>
        <w:tc>
          <w:tcPr>
            <w:tcW w:w="976" w:type="dxa"/>
            <w:tcBorders>
              <w:top w:val="nil"/>
              <w:left w:val="nil"/>
              <w:bottom w:val="single" w:sz="4" w:space="0" w:color="auto"/>
              <w:right w:val="single" w:sz="4" w:space="0" w:color="auto"/>
            </w:tcBorders>
            <w:noWrap/>
            <w:vAlign w:val="bottom"/>
            <w:hideMark/>
          </w:tcPr>
          <w:p w14:paraId="6849328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24</w:t>
            </w:r>
          </w:p>
        </w:tc>
      </w:tr>
      <w:tr w:rsidR="008F3DB9" w:rsidRPr="008F3DB9" w14:paraId="71EA9272"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0FB13BD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38</w:t>
            </w:r>
          </w:p>
        </w:tc>
        <w:tc>
          <w:tcPr>
            <w:tcW w:w="5451" w:type="dxa"/>
            <w:tcBorders>
              <w:top w:val="nil"/>
              <w:left w:val="nil"/>
              <w:bottom w:val="single" w:sz="4" w:space="0" w:color="auto"/>
              <w:right w:val="single" w:sz="4" w:space="0" w:color="auto"/>
            </w:tcBorders>
            <w:noWrap/>
            <w:vAlign w:val="bottom"/>
            <w:hideMark/>
          </w:tcPr>
          <w:p w14:paraId="1D506A97"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II MAXIMILIANO PAREDES</w:t>
            </w:r>
          </w:p>
        </w:tc>
        <w:tc>
          <w:tcPr>
            <w:tcW w:w="429" w:type="dxa"/>
            <w:tcBorders>
              <w:top w:val="nil"/>
              <w:left w:val="nil"/>
              <w:bottom w:val="single" w:sz="4" w:space="0" w:color="auto"/>
              <w:right w:val="single" w:sz="4" w:space="0" w:color="auto"/>
            </w:tcBorders>
            <w:noWrap/>
            <w:vAlign w:val="bottom"/>
            <w:hideMark/>
          </w:tcPr>
          <w:p w14:paraId="3115D60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662" w:type="dxa"/>
            <w:tcBorders>
              <w:top w:val="nil"/>
              <w:left w:val="nil"/>
              <w:bottom w:val="single" w:sz="4" w:space="0" w:color="auto"/>
              <w:right w:val="single" w:sz="4" w:space="0" w:color="auto"/>
            </w:tcBorders>
            <w:noWrap/>
            <w:vAlign w:val="bottom"/>
            <w:hideMark/>
          </w:tcPr>
          <w:p w14:paraId="2DC0CD1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30</w:t>
            </w:r>
          </w:p>
        </w:tc>
        <w:tc>
          <w:tcPr>
            <w:tcW w:w="976" w:type="dxa"/>
            <w:tcBorders>
              <w:top w:val="nil"/>
              <w:left w:val="nil"/>
              <w:bottom w:val="single" w:sz="4" w:space="0" w:color="auto"/>
              <w:right w:val="single" w:sz="4" w:space="0" w:color="auto"/>
            </w:tcBorders>
            <w:noWrap/>
            <w:vAlign w:val="bottom"/>
            <w:hideMark/>
          </w:tcPr>
          <w:p w14:paraId="5887EF0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31</w:t>
            </w:r>
          </w:p>
        </w:tc>
      </w:tr>
      <w:tr w:rsidR="008F3DB9" w:rsidRPr="008F3DB9" w14:paraId="532FED6D"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4F011F9E"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39</w:t>
            </w:r>
          </w:p>
        </w:tc>
        <w:tc>
          <w:tcPr>
            <w:tcW w:w="5451" w:type="dxa"/>
            <w:tcBorders>
              <w:top w:val="nil"/>
              <w:left w:val="nil"/>
              <w:bottom w:val="single" w:sz="4" w:space="0" w:color="auto"/>
              <w:right w:val="single" w:sz="4" w:space="0" w:color="auto"/>
            </w:tcBorders>
            <w:noWrap/>
            <w:vAlign w:val="bottom"/>
            <w:hideMark/>
          </w:tcPr>
          <w:p w14:paraId="7926C224"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III PERIFÉRICA</w:t>
            </w:r>
          </w:p>
        </w:tc>
        <w:tc>
          <w:tcPr>
            <w:tcW w:w="429" w:type="dxa"/>
            <w:tcBorders>
              <w:top w:val="nil"/>
              <w:left w:val="nil"/>
              <w:bottom w:val="single" w:sz="4" w:space="0" w:color="auto"/>
              <w:right w:val="single" w:sz="4" w:space="0" w:color="auto"/>
            </w:tcBorders>
            <w:noWrap/>
            <w:vAlign w:val="bottom"/>
            <w:hideMark/>
          </w:tcPr>
          <w:p w14:paraId="5EF2E5CC"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2766B3B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24</w:t>
            </w:r>
          </w:p>
        </w:tc>
        <w:tc>
          <w:tcPr>
            <w:tcW w:w="976" w:type="dxa"/>
            <w:tcBorders>
              <w:top w:val="nil"/>
              <w:left w:val="nil"/>
              <w:bottom w:val="single" w:sz="4" w:space="0" w:color="auto"/>
              <w:right w:val="single" w:sz="4" w:space="0" w:color="auto"/>
            </w:tcBorders>
            <w:noWrap/>
            <w:vAlign w:val="bottom"/>
            <w:hideMark/>
          </w:tcPr>
          <w:p w14:paraId="2A09C0A3"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24</w:t>
            </w:r>
          </w:p>
        </w:tc>
      </w:tr>
      <w:tr w:rsidR="008F3DB9" w:rsidRPr="008F3DB9" w14:paraId="3918B3FE"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70B461F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40</w:t>
            </w:r>
          </w:p>
        </w:tc>
        <w:tc>
          <w:tcPr>
            <w:tcW w:w="5451" w:type="dxa"/>
            <w:tcBorders>
              <w:top w:val="nil"/>
              <w:left w:val="nil"/>
              <w:bottom w:val="single" w:sz="4" w:space="0" w:color="auto"/>
              <w:right w:val="single" w:sz="4" w:space="0" w:color="auto"/>
            </w:tcBorders>
            <w:noWrap/>
            <w:vAlign w:val="bottom"/>
            <w:hideMark/>
          </w:tcPr>
          <w:p w14:paraId="531FF642"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IV SAN ANTONIO</w:t>
            </w:r>
          </w:p>
        </w:tc>
        <w:tc>
          <w:tcPr>
            <w:tcW w:w="429" w:type="dxa"/>
            <w:tcBorders>
              <w:top w:val="nil"/>
              <w:left w:val="nil"/>
              <w:bottom w:val="single" w:sz="4" w:space="0" w:color="auto"/>
              <w:right w:val="single" w:sz="4" w:space="0" w:color="auto"/>
            </w:tcBorders>
            <w:noWrap/>
            <w:vAlign w:val="bottom"/>
            <w:hideMark/>
          </w:tcPr>
          <w:p w14:paraId="0C37299B"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3B43DACD"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33</w:t>
            </w:r>
          </w:p>
        </w:tc>
        <w:tc>
          <w:tcPr>
            <w:tcW w:w="976" w:type="dxa"/>
            <w:tcBorders>
              <w:top w:val="nil"/>
              <w:left w:val="nil"/>
              <w:bottom w:val="single" w:sz="4" w:space="0" w:color="auto"/>
              <w:right w:val="single" w:sz="4" w:space="0" w:color="auto"/>
            </w:tcBorders>
            <w:noWrap/>
            <w:vAlign w:val="bottom"/>
            <w:hideMark/>
          </w:tcPr>
          <w:p w14:paraId="352DCCD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33</w:t>
            </w:r>
          </w:p>
        </w:tc>
      </w:tr>
      <w:tr w:rsidR="008F3DB9" w:rsidRPr="008F3DB9" w14:paraId="3B40F934"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03BDE73A"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41</w:t>
            </w:r>
          </w:p>
        </w:tc>
        <w:tc>
          <w:tcPr>
            <w:tcW w:w="5451" w:type="dxa"/>
            <w:tcBorders>
              <w:top w:val="nil"/>
              <w:left w:val="nil"/>
              <w:bottom w:val="single" w:sz="4" w:space="0" w:color="auto"/>
              <w:right w:val="single" w:sz="4" w:space="0" w:color="auto"/>
            </w:tcBorders>
            <w:noWrap/>
            <w:vAlign w:val="bottom"/>
            <w:hideMark/>
          </w:tcPr>
          <w:p w14:paraId="275C4848"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V SUR</w:t>
            </w:r>
          </w:p>
        </w:tc>
        <w:tc>
          <w:tcPr>
            <w:tcW w:w="429" w:type="dxa"/>
            <w:tcBorders>
              <w:top w:val="nil"/>
              <w:left w:val="nil"/>
              <w:bottom w:val="single" w:sz="4" w:space="0" w:color="auto"/>
              <w:right w:val="single" w:sz="4" w:space="0" w:color="auto"/>
            </w:tcBorders>
            <w:noWrap/>
            <w:vAlign w:val="bottom"/>
            <w:hideMark/>
          </w:tcPr>
          <w:p w14:paraId="1A4DAC1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662" w:type="dxa"/>
            <w:tcBorders>
              <w:top w:val="nil"/>
              <w:left w:val="nil"/>
              <w:bottom w:val="single" w:sz="4" w:space="0" w:color="auto"/>
              <w:right w:val="single" w:sz="4" w:space="0" w:color="auto"/>
            </w:tcBorders>
            <w:noWrap/>
            <w:vAlign w:val="bottom"/>
            <w:hideMark/>
          </w:tcPr>
          <w:p w14:paraId="30CF3E6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31</w:t>
            </w:r>
          </w:p>
        </w:tc>
        <w:tc>
          <w:tcPr>
            <w:tcW w:w="976" w:type="dxa"/>
            <w:tcBorders>
              <w:top w:val="nil"/>
              <w:left w:val="nil"/>
              <w:bottom w:val="single" w:sz="4" w:space="0" w:color="auto"/>
              <w:right w:val="single" w:sz="4" w:space="0" w:color="auto"/>
            </w:tcBorders>
            <w:noWrap/>
            <w:vAlign w:val="bottom"/>
            <w:hideMark/>
          </w:tcPr>
          <w:p w14:paraId="1999C5A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32</w:t>
            </w:r>
          </w:p>
        </w:tc>
      </w:tr>
      <w:tr w:rsidR="008F3DB9" w:rsidRPr="008F3DB9" w14:paraId="15AD15BE"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46A50FB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42</w:t>
            </w:r>
          </w:p>
        </w:tc>
        <w:tc>
          <w:tcPr>
            <w:tcW w:w="5451" w:type="dxa"/>
            <w:tcBorders>
              <w:top w:val="nil"/>
              <w:left w:val="nil"/>
              <w:bottom w:val="single" w:sz="4" w:space="0" w:color="auto"/>
              <w:right w:val="single" w:sz="4" w:space="0" w:color="auto"/>
            </w:tcBorders>
            <w:noWrap/>
            <w:vAlign w:val="bottom"/>
            <w:hideMark/>
          </w:tcPr>
          <w:p w14:paraId="4557BDEF"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VI MALLASA</w:t>
            </w:r>
          </w:p>
        </w:tc>
        <w:tc>
          <w:tcPr>
            <w:tcW w:w="429" w:type="dxa"/>
            <w:tcBorders>
              <w:top w:val="nil"/>
              <w:left w:val="nil"/>
              <w:bottom w:val="single" w:sz="4" w:space="0" w:color="auto"/>
              <w:right w:val="single" w:sz="4" w:space="0" w:color="auto"/>
            </w:tcBorders>
            <w:noWrap/>
            <w:vAlign w:val="bottom"/>
            <w:hideMark/>
          </w:tcPr>
          <w:p w14:paraId="521E6259"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72AFD91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28</w:t>
            </w:r>
          </w:p>
        </w:tc>
        <w:tc>
          <w:tcPr>
            <w:tcW w:w="976" w:type="dxa"/>
            <w:tcBorders>
              <w:top w:val="nil"/>
              <w:left w:val="nil"/>
              <w:bottom w:val="single" w:sz="4" w:space="0" w:color="auto"/>
              <w:right w:val="single" w:sz="4" w:space="0" w:color="auto"/>
            </w:tcBorders>
            <w:noWrap/>
            <w:vAlign w:val="bottom"/>
            <w:hideMark/>
          </w:tcPr>
          <w:p w14:paraId="5F27D1E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28</w:t>
            </w:r>
          </w:p>
        </w:tc>
      </w:tr>
      <w:tr w:rsidR="008F3DB9" w:rsidRPr="008F3DB9" w14:paraId="69C58318"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2C27C6A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43</w:t>
            </w:r>
          </w:p>
        </w:tc>
        <w:tc>
          <w:tcPr>
            <w:tcW w:w="5451" w:type="dxa"/>
            <w:tcBorders>
              <w:top w:val="nil"/>
              <w:left w:val="nil"/>
              <w:bottom w:val="single" w:sz="4" w:space="0" w:color="auto"/>
              <w:right w:val="single" w:sz="4" w:space="0" w:color="auto"/>
            </w:tcBorders>
            <w:noWrap/>
            <w:vAlign w:val="bottom"/>
            <w:hideMark/>
          </w:tcPr>
          <w:p w14:paraId="0CFDE4F2"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VII CENTRO</w:t>
            </w:r>
          </w:p>
        </w:tc>
        <w:tc>
          <w:tcPr>
            <w:tcW w:w="429" w:type="dxa"/>
            <w:tcBorders>
              <w:top w:val="nil"/>
              <w:left w:val="nil"/>
              <w:bottom w:val="single" w:sz="4" w:space="0" w:color="auto"/>
              <w:right w:val="single" w:sz="4" w:space="0" w:color="auto"/>
            </w:tcBorders>
            <w:noWrap/>
            <w:vAlign w:val="bottom"/>
            <w:hideMark/>
          </w:tcPr>
          <w:p w14:paraId="0344C254"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7FDFBCA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24</w:t>
            </w:r>
          </w:p>
        </w:tc>
        <w:tc>
          <w:tcPr>
            <w:tcW w:w="976" w:type="dxa"/>
            <w:tcBorders>
              <w:top w:val="nil"/>
              <w:left w:val="nil"/>
              <w:bottom w:val="single" w:sz="4" w:space="0" w:color="auto"/>
              <w:right w:val="single" w:sz="4" w:space="0" w:color="auto"/>
            </w:tcBorders>
            <w:noWrap/>
            <w:vAlign w:val="bottom"/>
            <w:hideMark/>
          </w:tcPr>
          <w:p w14:paraId="4555059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24</w:t>
            </w:r>
          </w:p>
        </w:tc>
      </w:tr>
      <w:tr w:rsidR="008F3DB9" w:rsidRPr="008F3DB9" w14:paraId="4DD88E8D"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594323DB"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44</w:t>
            </w:r>
          </w:p>
        </w:tc>
        <w:tc>
          <w:tcPr>
            <w:tcW w:w="5451" w:type="dxa"/>
            <w:tcBorders>
              <w:top w:val="nil"/>
              <w:left w:val="nil"/>
              <w:bottom w:val="single" w:sz="4" w:space="0" w:color="auto"/>
              <w:right w:val="single" w:sz="4" w:space="0" w:color="auto"/>
            </w:tcBorders>
            <w:noWrap/>
            <w:vAlign w:val="bottom"/>
            <w:hideMark/>
          </w:tcPr>
          <w:p w14:paraId="7FC37739"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VIII HAMPATURI</w:t>
            </w:r>
          </w:p>
        </w:tc>
        <w:tc>
          <w:tcPr>
            <w:tcW w:w="429" w:type="dxa"/>
            <w:tcBorders>
              <w:top w:val="nil"/>
              <w:left w:val="nil"/>
              <w:bottom w:val="single" w:sz="4" w:space="0" w:color="auto"/>
              <w:right w:val="single" w:sz="4" w:space="0" w:color="auto"/>
            </w:tcBorders>
            <w:noWrap/>
            <w:vAlign w:val="bottom"/>
            <w:hideMark/>
          </w:tcPr>
          <w:p w14:paraId="08C1D0C7"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0E731A9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9</w:t>
            </w:r>
          </w:p>
        </w:tc>
        <w:tc>
          <w:tcPr>
            <w:tcW w:w="976" w:type="dxa"/>
            <w:tcBorders>
              <w:top w:val="nil"/>
              <w:left w:val="nil"/>
              <w:bottom w:val="single" w:sz="4" w:space="0" w:color="auto"/>
              <w:right w:val="single" w:sz="4" w:space="0" w:color="auto"/>
            </w:tcBorders>
            <w:noWrap/>
            <w:vAlign w:val="bottom"/>
            <w:hideMark/>
          </w:tcPr>
          <w:p w14:paraId="70CEEFF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9</w:t>
            </w:r>
          </w:p>
        </w:tc>
      </w:tr>
      <w:tr w:rsidR="008F3DB9" w:rsidRPr="008F3DB9" w14:paraId="592CCD2D"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07E19D8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45</w:t>
            </w:r>
          </w:p>
        </w:tc>
        <w:tc>
          <w:tcPr>
            <w:tcW w:w="5451" w:type="dxa"/>
            <w:tcBorders>
              <w:top w:val="nil"/>
              <w:left w:val="nil"/>
              <w:bottom w:val="single" w:sz="4" w:space="0" w:color="auto"/>
              <w:right w:val="single" w:sz="4" w:space="0" w:color="auto"/>
            </w:tcBorders>
            <w:noWrap/>
            <w:vAlign w:val="bottom"/>
            <w:hideMark/>
          </w:tcPr>
          <w:p w14:paraId="75640F03"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SUBALCALDÍA IX ZONGO</w:t>
            </w:r>
          </w:p>
        </w:tc>
        <w:tc>
          <w:tcPr>
            <w:tcW w:w="429" w:type="dxa"/>
            <w:tcBorders>
              <w:top w:val="nil"/>
              <w:left w:val="nil"/>
              <w:bottom w:val="single" w:sz="4" w:space="0" w:color="auto"/>
              <w:right w:val="single" w:sz="4" w:space="0" w:color="auto"/>
            </w:tcBorders>
            <w:noWrap/>
            <w:vAlign w:val="bottom"/>
            <w:hideMark/>
          </w:tcPr>
          <w:p w14:paraId="1AA0EC4A"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2A9592A6"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8</w:t>
            </w:r>
          </w:p>
        </w:tc>
        <w:tc>
          <w:tcPr>
            <w:tcW w:w="976" w:type="dxa"/>
            <w:tcBorders>
              <w:top w:val="nil"/>
              <w:left w:val="nil"/>
              <w:bottom w:val="single" w:sz="4" w:space="0" w:color="auto"/>
              <w:right w:val="single" w:sz="4" w:space="0" w:color="auto"/>
            </w:tcBorders>
            <w:noWrap/>
            <w:vAlign w:val="bottom"/>
            <w:hideMark/>
          </w:tcPr>
          <w:p w14:paraId="4727B3E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8</w:t>
            </w:r>
          </w:p>
        </w:tc>
      </w:tr>
      <w:tr w:rsidR="008F3DB9" w:rsidRPr="008F3DB9" w14:paraId="54F11B20"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26C81CA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54</w:t>
            </w:r>
          </w:p>
        </w:tc>
        <w:tc>
          <w:tcPr>
            <w:tcW w:w="5451" w:type="dxa"/>
            <w:tcBorders>
              <w:top w:val="nil"/>
              <w:left w:val="nil"/>
              <w:bottom w:val="single" w:sz="4" w:space="0" w:color="auto"/>
              <w:right w:val="single" w:sz="4" w:space="0" w:color="auto"/>
            </w:tcBorders>
            <w:noWrap/>
            <w:vAlign w:val="bottom"/>
            <w:hideMark/>
          </w:tcPr>
          <w:p w14:paraId="65FFFC52"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PLANIFICACIÓN</w:t>
            </w:r>
          </w:p>
        </w:tc>
        <w:tc>
          <w:tcPr>
            <w:tcW w:w="429" w:type="dxa"/>
            <w:tcBorders>
              <w:top w:val="nil"/>
              <w:left w:val="nil"/>
              <w:bottom w:val="single" w:sz="4" w:space="0" w:color="auto"/>
              <w:right w:val="single" w:sz="4" w:space="0" w:color="auto"/>
            </w:tcBorders>
            <w:noWrap/>
            <w:vAlign w:val="bottom"/>
            <w:hideMark/>
          </w:tcPr>
          <w:p w14:paraId="287FC4D6"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48AF009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10</w:t>
            </w:r>
          </w:p>
        </w:tc>
        <w:tc>
          <w:tcPr>
            <w:tcW w:w="976" w:type="dxa"/>
            <w:tcBorders>
              <w:top w:val="nil"/>
              <w:left w:val="nil"/>
              <w:bottom w:val="single" w:sz="4" w:space="0" w:color="auto"/>
              <w:right w:val="single" w:sz="4" w:space="0" w:color="auto"/>
            </w:tcBorders>
            <w:noWrap/>
            <w:vAlign w:val="bottom"/>
            <w:hideMark/>
          </w:tcPr>
          <w:p w14:paraId="7CB55E5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10</w:t>
            </w:r>
          </w:p>
        </w:tc>
      </w:tr>
      <w:tr w:rsidR="008F3DB9" w:rsidRPr="008F3DB9" w14:paraId="4ECAFBBC"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40AA8DA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56</w:t>
            </w:r>
          </w:p>
        </w:tc>
        <w:tc>
          <w:tcPr>
            <w:tcW w:w="5451" w:type="dxa"/>
            <w:tcBorders>
              <w:top w:val="nil"/>
              <w:left w:val="nil"/>
              <w:bottom w:val="single" w:sz="4" w:space="0" w:color="auto"/>
              <w:right w:val="single" w:sz="4" w:space="0" w:color="auto"/>
            </w:tcBorders>
            <w:noWrap/>
            <w:vAlign w:val="bottom"/>
            <w:hideMark/>
          </w:tcPr>
          <w:p w14:paraId="6A089F72"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MOVILIDAD Y SEGURIDAD CIUDADANA</w:t>
            </w:r>
          </w:p>
        </w:tc>
        <w:tc>
          <w:tcPr>
            <w:tcW w:w="429" w:type="dxa"/>
            <w:tcBorders>
              <w:top w:val="nil"/>
              <w:left w:val="nil"/>
              <w:bottom w:val="single" w:sz="4" w:space="0" w:color="auto"/>
              <w:right w:val="single" w:sz="4" w:space="0" w:color="auto"/>
            </w:tcBorders>
            <w:noWrap/>
            <w:vAlign w:val="bottom"/>
            <w:hideMark/>
          </w:tcPr>
          <w:p w14:paraId="67D9D49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w:t>
            </w:r>
          </w:p>
        </w:tc>
        <w:tc>
          <w:tcPr>
            <w:tcW w:w="662" w:type="dxa"/>
            <w:tcBorders>
              <w:top w:val="nil"/>
              <w:left w:val="nil"/>
              <w:bottom w:val="single" w:sz="4" w:space="0" w:color="auto"/>
              <w:right w:val="single" w:sz="4" w:space="0" w:color="auto"/>
            </w:tcBorders>
            <w:noWrap/>
            <w:vAlign w:val="bottom"/>
            <w:hideMark/>
          </w:tcPr>
          <w:p w14:paraId="2ABCBE0E"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11</w:t>
            </w:r>
          </w:p>
        </w:tc>
        <w:tc>
          <w:tcPr>
            <w:tcW w:w="976" w:type="dxa"/>
            <w:tcBorders>
              <w:top w:val="nil"/>
              <w:left w:val="nil"/>
              <w:bottom w:val="single" w:sz="4" w:space="0" w:color="auto"/>
              <w:right w:val="single" w:sz="4" w:space="0" w:color="auto"/>
            </w:tcBorders>
            <w:noWrap/>
            <w:vAlign w:val="bottom"/>
            <w:hideMark/>
          </w:tcPr>
          <w:p w14:paraId="25D3F0D6"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14</w:t>
            </w:r>
          </w:p>
        </w:tc>
      </w:tr>
      <w:tr w:rsidR="008F3DB9" w:rsidRPr="008F3DB9" w14:paraId="1F07C828"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5C284BC3"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59</w:t>
            </w:r>
          </w:p>
        </w:tc>
        <w:tc>
          <w:tcPr>
            <w:tcW w:w="5451" w:type="dxa"/>
            <w:tcBorders>
              <w:top w:val="nil"/>
              <w:left w:val="nil"/>
              <w:bottom w:val="single" w:sz="4" w:space="0" w:color="auto"/>
              <w:right w:val="single" w:sz="4" w:space="0" w:color="auto"/>
            </w:tcBorders>
            <w:noWrap/>
            <w:vAlign w:val="bottom"/>
            <w:hideMark/>
          </w:tcPr>
          <w:p w14:paraId="10EF6A55"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DIRECCIÓN DE GESTIÓN DE RECURSOS HUMANOS</w:t>
            </w:r>
          </w:p>
        </w:tc>
        <w:tc>
          <w:tcPr>
            <w:tcW w:w="429" w:type="dxa"/>
            <w:tcBorders>
              <w:top w:val="nil"/>
              <w:left w:val="nil"/>
              <w:bottom w:val="single" w:sz="4" w:space="0" w:color="auto"/>
              <w:right w:val="single" w:sz="4" w:space="0" w:color="auto"/>
            </w:tcBorders>
            <w:noWrap/>
            <w:vAlign w:val="bottom"/>
            <w:hideMark/>
          </w:tcPr>
          <w:p w14:paraId="4BCF0756"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60593A8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41</w:t>
            </w:r>
          </w:p>
        </w:tc>
        <w:tc>
          <w:tcPr>
            <w:tcW w:w="976" w:type="dxa"/>
            <w:tcBorders>
              <w:top w:val="nil"/>
              <w:left w:val="nil"/>
              <w:bottom w:val="single" w:sz="4" w:space="0" w:color="auto"/>
              <w:right w:val="single" w:sz="4" w:space="0" w:color="auto"/>
            </w:tcBorders>
            <w:noWrap/>
            <w:vAlign w:val="bottom"/>
            <w:hideMark/>
          </w:tcPr>
          <w:p w14:paraId="5A26D6B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41</w:t>
            </w:r>
          </w:p>
        </w:tc>
      </w:tr>
      <w:tr w:rsidR="008F3DB9" w:rsidRPr="008F3DB9" w14:paraId="3BA1583A"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0896575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61</w:t>
            </w:r>
          </w:p>
        </w:tc>
        <w:tc>
          <w:tcPr>
            <w:tcW w:w="5451" w:type="dxa"/>
            <w:tcBorders>
              <w:top w:val="nil"/>
              <w:left w:val="nil"/>
              <w:bottom w:val="single" w:sz="4" w:space="0" w:color="auto"/>
              <w:right w:val="single" w:sz="4" w:space="0" w:color="auto"/>
            </w:tcBorders>
            <w:noWrap/>
            <w:vAlign w:val="bottom"/>
            <w:hideMark/>
          </w:tcPr>
          <w:p w14:paraId="0AA0550F"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AUTORIDAD CATASTRAL MUNICIPAL</w:t>
            </w:r>
          </w:p>
        </w:tc>
        <w:tc>
          <w:tcPr>
            <w:tcW w:w="429" w:type="dxa"/>
            <w:tcBorders>
              <w:top w:val="nil"/>
              <w:left w:val="nil"/>
              <w:bottom w:val="single" w:sz="4" w:space="0" w:color="auto"/>
              <w:right w:val="single" w:sz="4" w:space="0" w:color="auto"/>
            </w:tcBorders>
            <w:noWrap/>
            <w:vAlign w:val="bottom"/>
            <w:hideMark/>
          </w:tcPr>
          <w:p w14:paraId="43EBCE61"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48594657"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10</w:t>
            </w:r>
          </w:p>
        </w:tc>
        <w:tc>
          <w:tcPr>
            <w:tcW w:w="976" w:type="dxa"/>
            <w:tcBorders>
              <w:top w:val="nil"/>
              <w:left w:val="nil"/>
              <w:bottom w:val="single" w:sz="4" w:space="0" w:color="auto"/>
              <w:right w:val="single" w:sz="4" w:space="0" w:color="auto"/>
            </w:tcBorders>
            <w:noWrap/>
            <w:vAlign w:val="bottom"/>
            <w:hideMark/>
          </w:tcPr>
          <w:p w14:paraId="23EC4F0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10</w:t>
            </w:r>
          </w:p>
        </w:tc>
      </w:tr>
      <w:tr w:rsidR="008F3DB9" w:rsidRPr="008F3DB9" w14:paraId="527F6C4B"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37C26CE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62</w:t>
            </w:r>
          </w:p>
        </w:tc>
        <w:tc>
          <w:tcPr>
            <w:tcW w:w="5451" w:type="dxa"/>
            <w:tcBorders>
              <w:top w:val="nil"/>
              <w:left w:val="nil"/>
              <w:bottom w:val="single" w:sz="4" w:space="0" w:color="auto"/>
              <w:right w:val="single" w:sz="4" w:space="0" w:color="auto"/>
            </w:tcBorders>
            <w:noWrap/>
            <w:vAlign w:val="bottom"/>
            <w:hideMark/>
          </w:tcPr>
          <w:p w14:paraId="38D7DC57"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DIRECCIÓN GENERAL DE ASUNTOS JURÍDICOS</w:t>
            </w:r>
          </w:p>
        </w:tc>
        <w:tc>
          <w:tcPr>
            <w:tcW w:w="429" w:type="dxa"/>
            <w:tcBorders>
              <w:top w:val="nil"/>
              <w:left w:val="nil"/>
              <w:bottom w:val="single" w:sz="4" w:space="0" w:color="auto"/>
              <w:right w:val="single" w:sz="4" w:space="0" w:color="auto"/>
            </w:tcBorders>
            <w:noWrap/>
            <w:vAlign w:val="bottom"/>
            <w:hideMark/>
          </w:tcPr>
          <w:p w14:paraId="4C2CBEF6"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6BA6B689"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15</w:t>
            </w:r>
          </w:p>
        </w:tc>
        <w:tc>
          <w:tcPr>
            <w:tcW w:w="976" w:type="dxa"/>
            <w:tcBorders>
              <w:top w:val="nil"/>
              <w:left w:val="nil"/>
              <w:bottom w:val="single" w:sz="4" w:space="0" w:color="auto"/>
              <w:right w:val="single" w:sz="4" w:space="0" w:color="auto"/>
            </w:tcBorders>
            <w:noWrap/>
            <w:vAlign w:val="bottom"/>
            <w:hideMark/>
          </w:tcPr>
          <w:p w14:paraId="75B5976F"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15</w:t>
            </w:r>
          </w:p>
        </w:tc>
      </w:tr>
      <w:tr w:rsidR="008F3DB9" w:rsidRPr="008F3DB9" w14:paraId="3D6F03DA"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7D6A5388"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63</w:t>
            </w:r>
          </w:p>
        </w:tc>
        <w:tc>
          <w:tcPr>
            <w:tcW w:w="5451" w:type="dxa"/>
            <w:tcBorders>
              <w:top w:val="nil"/>
              <w:left w:val="nil"/>
              <w:bottom w:val="single" w:sz="4" w:space="0" w:color="auto"/>
              <w:right w:val="single" w:sz="4" w:space="0" w:color="auto"/>
            </w:tcBorders>
            <w:noWrap/>
            <w:vAlign w:val="bottom"/>
            <w:hideMark/>
          </w:tcPr>
          <w:p w14:paraId="731383E3"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AUTORIDAD AMBIENTAL MUNICIPAL</w:t>
            </w:r>
          </w:p>
        </w:tc>
        <w:tc>
          <w:tcPr>
            <w:tcW w:w="429" w:type="dxa"/>
            <w:tcBorders>
              <w:top w:val="nil"/>
              <w:left w:val="nil"/>
              <w:bottom w:val="single" w:sz="4" w:space="0" w:color="auto"/>
              <w:right w:val="single" w:sz="4" w:space="0" w:color="auto"/>
            </w:tcBorders>
            <w:noWrap/>
            <w:vAlign w:val="bottom"/>
            <w:hideMark/>
          </w:tcPr>
          <w:p w14:paraId="4EB7827E"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662" w:type="dxa"/>
            <w:tcBorders>
              <w:top w:val="nil"/>
              <w:left w:val="nil"/>
              <w:bottom w:val="single" w:sz="4" w:space="0" w:color="auto"/>
              <w:right w:val="single" w:sz="4" w:space="0" w:color="auto"/>
            </w:tcBorders>
            <w:noWrap/>
            <w:vAlign w:val="bottom"/>
            <w:hideMark/>
          </w:tcPr>
          <w:p w14:paraId="7115EC5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w:t>
            </w:r>
          </w:p>
        </w:tc>
        <w:tc>
          <w:tcPr>
            <w:tcW w:w="976" w:type="dxa"/>
            <w:tcBorders>
              <w:top w:val="nil"/>
              <w:left w:val="nil"/>
              <w:bottom w:val="single" w:sz="4" w:space="0" w:color="auto"/>
              <w:right w:val="single" w:sz="4" w:space="0" w:color="auto"/>
            </w:tcBorders>
            <w:noWrap/>
            <w:vAlign w:val="bottom"/>
            <w:hideMark/>
          </w:tcPr>
          <w:p w14:paraId="7117E9BE"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4</w:t>
            </w:r>
          </w:p>
        </w:tc>
      </w:tr>
      <w:tr w:rsidR="008F3DB9" w:rsidRPr="008F3DB9" w14:paraId="6C3C2872"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66F39656"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64</w:t>
            </w:r>
          </w:p>
        </w:tc>
        <w:tc>
          <w:tcPr>
            <w:tcW w:w="5451" w:type="dxa"/>
            <w:tcBorders>
              <w:top w:val="nil"/>
              <w:left w:val="nil"/>
              <w:bottom w:val="single" w:sz="4" w:space="0" w:color="auto"/>
              <w:right w:val="single" w:sz="4" w:space="0" w:color="auto"/>
            </w:tcBorders>
            <w:noWrap/>
            <w:vAlign w:val="bottom"/>
            <w:hideMark/>
          </w:tcPr>
          <w:p w14:paraId="29DB60C6"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DESARROLLO HUMANO</w:t>
            </w:r>
          </w:p>
        </w:tc>
        <w:tc>
          <w:tcPr>
            <w:tcW w:w="429" w:type="dxa"/>
            <w:tcBorders>
              <w:top w:val="nil"/>
              <w:left w:val="nil"/>
              <w:bottom w:val="single" w:sz="4" w:space="0" w:color="auto"/>
              <w:right w:val="single" w:sz="4" w:space="0" w:color="auto"/>
            </w:tcBorders>
            <w:noWrap/>
            <w:vAlign w:val="bottom"/>
            <w:hideMark/>
          </w:tcPr>
          <w:p w14:paraId="601C4540"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w:t>
            </w:r>
          </w:p>
        </w:tc>
        <w:tc>
          <w:tcPr>
            <w:tcW w:w="662" w:type="dxa"/>
            <w:tcBorders>
              <w:top w:val="nil"/>
              <w:left w:val="nil"/>
              <w:bottom w:val="single" w:sz="4" w:space="0" w:color="auto"/>
              <w:right w:val="single" w:sz="4" w:space="0" w:color="auto"/>
            </w:tcBorders>
            <w:noWrap/>
            <w:vAlign w:val="bottom"/>
            <w:hideMark/>
          </w:tcPr>
          <w:p w14:paraId="3799805E"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34</w:t>
            </w:r>
          </w:p>
        </w:tc>
        <w:tc>
          <w:tcPr>
            <w:tcW w:w="976" w:type="dxa"/>
            <w:tcBorders>
              <w:top w:val="nil"/>
              <w:left w:val="nil"/>
              <w:bottom w:val="single" w:sz="4" w:space="0" w:color="auto"/>
              <w:right w:val="single" w:sz="4" w:space="0" w:color="auto"/>
            </w:tcBorders>
            <w:noWrap/>
            <w:vAlign w:val="bottom"/>
            <w:hideMark/>
          </w:tcPr>
          <w:p w14:paraId="16DE6101"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35</w:t>
            </w:r>
          </w:p>
        </w:tc>
      </w:tr>
      <w:tr w:rsidR="008F3DB9" w:rsidRPr="008F3DB9" w14:paraId="44A02EE8"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5AE8896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65</w:t>
            </w:r>
          </w:p>
        </w:tc>
        <w:tc>
          <w:tcPr>
            <w:tcW w:w="5451" w:type="dxa"/>
            <w:tcBorders>
              <w:top w:val="nil"/>
              <w:left w:val="nil"/>
              <w:bottom w:val="single" w:sz="4" w:space="0" w:color="auto"/>
              <w:right w:val="single" w:sz="4" w:space="0" w:color="auto"/>
            </w:tcBorders>
            <w:noWrap/>
            <w:vAlign w:val="bottom"/>
            <w:hideMark/>
          </w:tcPr>
          <w:p w14:paraId="25EB6B11"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SECRETARÍA MUNICIPAL DE ADMINISTRACIÓN Y FINANZAS</w:t>
            </w:r>
          </w:p>
        </w:tc>
        <w:tc>
          <w:tcPr>
            <w:tcW w:w="429" w:type="dxa"/>
            <w:tcBorders>
              <w:top w:val="nil"/>
              <w:left w:val="nil"/>
              <w:bottom w:val="single" w:sz="4" w:space="0" w:color="auto"/>
              <w:right w:val="single" w:sz="4" w:space="0" w:color="auto"/>
            </w:tcBorders>
            <w:noWrap/>
            <w:vAlign w:val="bottom"/>
            <w:hideMark/>
          </w:tcPr>
          <w:p w14:paraId="53772552"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w:t>
            </w:r>
          </w:p>
        </w:tc>
        <w:tc>
          <w:tcPr>
            <w:tcW w:w="662" w:type="dxa"/>
            <w:tcBorders>
              <w:top w:val="nil"/>
              <w:left w:val="nil"/>
              <w:bottom w:val="single" w:sz="4" w:space="0" w:color="auto"/>
              <w:right w:val="single" w:sz="4" w:space="0" w:color="auto"/>
            </w:tcBorders>
            <w:noWrap/>
            <w:vAlign w:val="bottom"/>
            <w:hideMark/>
          </w:tcPr>
          <w:p w14:paraId="1CDF92D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12</w:t>
            </w:r>
          </w:p>
        </w:tc>
        <w:tc>
          <w:tcPr>
            <w:tcW w:w="976" w:type="dxa"/>
            <w:tcBorders>
              <w:top w:val="nil"/>
              <w:left w:val="nil"/>
              <w:bottom w:val="single" w:sz="4" w:space="0" w:color="auto"/>
              <w:right w:val="single" w:sz="4" w:space="0" w:color="auto"/>
            </w:tcBorders>
            <w:noWrap/>
            <w:vAlign w:val="bottom"/>
            <w:hideMark/>
          </w:tcPr>
          <w:p w14:paraId="4810B944"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14</w:t>
            </w:r>
          </w:p>
        </w:tc>
      </w:tr>
      <w:tr w:rsidR="008F3DB9" w:rsidRPr="008F3DB9" w14:paraId="1E528A88" w14:textId="77777777" w:rsidTr="008F3DB9">
        <w:trPr>
          <w:trHeight w:val="300"/>
        </w:trPr>
        <w:tc>
          <w:tcPr>
            <w:tcW w:w="976" w:type="dxa"/>
            <w:tcBorders>
              <w:top w:val="nil"/>
              <w:left w:val="single" w:sz="4" w:space="0" w:color="auto"/>
              <w:bottom w:val="single" w:sz="4" w:space="0" w:color="auto"/>
              <w:right w:val="single" w:sz="4" w:space="0" w:color="auto"/>
            </w:tcBorders>
            <w:noWrap/>
            <w:vAlign w:val="bottom"/>
            <w:hideMark/>
          </w:tcPr>
          <w:p w14:paraId="503465E1"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Total general</w:t>
            </w:r>
          </w:p>
        </w:tc>
        <w:tc>
          <w:tcPr>
            <w:tcW w:w="5451" w:type="dxa"/>
            <w:tcBorders>
              <w:top w:val="nil"/>
              <w:left w:val="nil"/>
              <w:bottom w:val="single" w:sz="4" w:space="0" w:color="auto"/>
              <w:right w:val="single" w:sz="4" w:space="0" w:color="auto"/>
            </w:tcBorders>
            <w:noWrap/>
            <w:vAlign w:val="bottom"/>
            <w:hideMark/>
          </w:tcPr>
          <w:p w14:paraId="05353C4A" w14:textId="77777777" w:rsidR="008F3DB9" w:rsidRPr="008F3DB9" w:rsidRDefault="008F3DB9" w:rsidP="008F3DB9">
            <w:pPr>
              <w:spacing w:after="0" w:line="240" w:lineRule="auto"/>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 </w:t>
            </w:r>
          </w:p>
        </w:tc>
        <w:tc>
          <w:tcPr>
            <w:tcW w:w="429" w:type="dxa"/>
            <w:tcBorders>
              <w:top w:val="nil"/>
              <w:left w:val="nil"/>
              <w:bottom w:val="single" w:sz="4" w:space="0" w:color="auto"/>
              <w:right w:val="single" w:sz="4" w:space="0" w:color="auto"/>
            </w:tcBorders>
            <w:noWrap/>
            <w:vAlign w:val="bottom"/>
            <w:hideMark/>
          </w:tcPr>
          <w:p w14:paraId="6656844C"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24</w:t>
            </w:r>
          </w:p>
        </w:tc>
        <w:tc>
          <w:tcPr>
            <w:tcW w:w="662" w:type="dxa"/>
            <w:tcBorders>
              <w:top w:val="nil"/>
              <w:left w:val="nil"/>
              <w:bottom w:val="single" w:sz="4" w:space="0" w:color="auto"/>
              <w:right w:val="single" w:sz="4" w:space="0" w:color="auto"/>
            </w:tcBorders>
            <w:noWrap/>
            <w:vAlign w:val="bottom"/>
            <w:hideMark/>
          </w:tcPr>
          <w:p w14:paraId="201E5843"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790</w:t>
            </w:r>
          </w:p>
        </w:tc>
        <w:tc>
          <w:tcPr>
            <w:tcW w:w="976" w:type="dxa"/>
            <w:tcBorders>
              <w:top w:val="nil"/>
              <w:left w:val="nil"/>
              <w:bottom w:val="single" w:sz="4" w:space="0" w:color="auto"/>
              <w:right w:val="single" w:sz="4" w:space="0" w:color="auto"/>
            </w:tcBorders>
            <w:noWrap/>
            <w:vAlign w:val="bottom"/>
            <w:hideMark/>
          </w:tcPr>
          <w:p w14:paraId="472CD775" w14:textId="77777777" w:rsidR="008F3DB9" w:rsidRPr="008F3DB9" w:rsidRDefault="008F3DB9" w:rsidP="008F3DB9">
            <w:pPr>
              <w:spacing w:after="0" w:line="240" w:lineRule="auto"/>
              <w:jc w:val="right"/>
              <w:rPr>
                <w:rFonts w:ascii="Calibri" w:eastAsia="Times New Roman" w:hAnsi="Calibri" w:cs="Calibri"/>
                <w:sz w:val="20"/>
                <w:szCs w:val="20"/>
                <w:lang w:val="es-ES" w:eastAsia="es-ES"/>
              </w:rPr>
            </w:pPr>
            <w:r w:rsidRPr="008F3DB9">
              <w:rPr>
                <w:rFonts w:ascii="Calibri" w:eastAsia="Times New Roman" w:hAnsi="Calibri" w:cs="Calibri"/>
                <w:sz w:val="20"/>
                <w:szCs w:val="20"/>
                <w:lang w:val="es-ES" w:eastAsia="es-ES"/>
              </w:rPr>
              <w:t>814</w:t>
            </w:r>
          </w:p>
        </w:tc>
      </w:tr>
    </w:tbl>
    <w:p w14:paraId="27AE7EC5" w14:textId="77777777" w:rsidR="008F3DB9" w:rsidRPr="008F3DB9" w:rsidRDefault="008F3DB9" w:rsidP="008F3DB9">
      <w:pPr>
        <w:pStyle w:val="Prrafodelista"/>
        <w:spacing w:line="360" w:lineRule="auto"/>
        <w:jc w:val="both"/>
        <w:rPr>
          <w:rFonts w:ascii="Arial" w:hAnsi="Arial" w:cs="Arial"/>
        </w:rPr>
      </w:pPr>
    </w:p>
    <w:p w14:paraId="4EBD87F2" w14:textId="0F00CB83" w:rsidR="00A03807" w:rsidRDefault="00A03807" w:rsidP="00B732F9">
      <w:pPr>
        <w:pStyle w:val="Prrafodelista"/>
        <w:numPr>
          <w:ilvl w:val="0"/>
          <w:numId w:val="7"/>
        </w:numPr>
        <w:spacing w:line="360" w:lineRule="auto"/>
        <w:jc w:val="both"/>
        <w:rPr>
          <w:rFonts w:ascii="Arial" w:hAnsi="Arial" w:cs="Arial"/>
        </w:rPr>
      </w:pPr>
      <w:r w:rsidRPr="00A03807">
        <w:rPr>
          <w:rFonts w:ascii="Arial" w:hAnsi="Arial" w:cs="Arial"/>
          <w:b/>
        </w:rPr>
        <w:t>CON RELACION AL PERSONAL NO PERMANENTE:</w:t>
      </w:r>
      <w:r>
        <w:rPr>
          <w:rFonts w:ascii="Arial" w:hAnsi="Arial" w:cs="Arial"/>
        </w:rPr>
        <w:t xml:space="preserve"> Dividimos nuestras recomendaciones en tres grupos:</w:t>
      </w:r>
    </w:p>
    <w:p w14:paraId="5334226B" w14:textId="77777777" w:rsidR="00A03807" w:rsidRPr="00A03807" w:rsidRDefault="00A03807" w:rsidP="00A03807">
      <w:pPr>
        <w:pStyle w:val="Prrafodelista"/>
        <w:rPr>
          <w:rFonts w:ascii="Arial" w:hAnsi="Arial" w:cs="Arial"/>
        </w:rPr>
      </w:pPr>
    </w:p>
    <w:p w14:paraId="47BB05DC" w14:textId="78AC557C" w:rsidR="00DF7ACF" w:rsidRPr="008F3DB9" w:rsidRDefault="00A03807" w:rsidP="00277B08">
      <w:pPr>
        <w:pStyle w:val="Prrafodelista"/>
        <w:numPr>
          <w:ilvl w:val="1"/>
          <w:numId w:val="7"/>
        </w:numPr>
        <w:spacing w:line="360" w:lineRule="auto"/>
        <w:jc w:val="both"/>
        <w:rPr>
          <w:rFonts w:ascii="Arial" w:hAnsi="Arial" w:cs="Arial"/>
        </w:rPr>
      </w:pPr>
      <w:r w:rsidRPr="008F3DB9">
        <w:rPr>
          <w:rFonts w:ascii="Arial" w:hAnsi="Arial" w:cs="Arial"/>
          <w:b/>
        </w:rPr>
        <w:t>Personal eventual con contrato pagado por la partida 121000 que ti</w:t>
      </w:r>
      <w:r w:rsidR="00DF7ACF" w:rsidRPr="008F3DB9">
        <w:rPr>
          <w:rFonts w:ascii="Arial" w:hAnsi="Arial" w:cs="Arial"/>
          <w:b/>
        </w:rPr>
        <w:t>e</w:t>
      </w:r>
      <w:r w:rsidRPr="008F3DB9">
        <w:rPr>
          <w:rFonts w:ascii="Arial" w:hAnsi="Arial" w:cs="Arial"/>
          <w:b/>
        </w:rPr>
        <w:t>nen un solo contrato:</w:t>
      </w:r>
      <w:r w:rsidR="00DF7ACF" w:rsidRPr="008F3DB9">
        <w:rPr>
          <w:rFonts w:ascii="Arial" w:hAnsi="Arial" w:cs="Arial"/>
        </w:rPr>
        <w:t xml:space="preserve"> P</w:t>
      </w:r>
      <w:r w:rsidRPr="008F3DB9">
        <w:rPr>
          <w:rFonts w:ascii="Arial" w:hAnsi="Arial" w:cs="Arial"/>
        </w:rPr>
        <w:t xml:space="preserve">uede ser retirado </w:t>
      </w:r>
      <w:r w:rsidR="00DF7ACF" w:rsidRPr="008F3DB9">
        <w:rPr>
          <w:rFonts w:ascii="Arial" w:hAnsi="Arial" w:cs="Arial"/>
        </w:rPr>
        <w:t>cortando su contrato, como establece la cláusula séptima, numeral 6 de los contratos vigentes y firmados en la presente gestión.</w:t>
      </w:r>
      <w:r w:rsidR="007D72F1" w:rsidRPr="008F3DB9">
        <w:rPr>
          <w:rFonts w:ascii="Arial" w:hAnsi="Arial" w:cs="Arial"/>
        </w:rPr>
        <w:t xml:space="preserve"> </w:t>
      </w:r>
    </w:p>
    <w:tbl>
      <w:tblPr>
        <w:tblW w:w="9820" w:type="dxa"/>
        <w:tblCellMar>
          <w:left w:w="70" w:type="dxa"/>
          <w:right w:w="70" w:type="dxa"/>
        </w:tblCellMar>
        <w:tblLook w:val="04A0" w:firstRow="1" w:lastRow="0" w:firstColumn="1" w:lastColumn="0" w:noHBand="0" w:noVBand="1"/>
      </w:tblPr>
      <w:tblGrid>
        <w:gridCol w:w="689"/>
        <w:gridCol w:w="8696"/>
        <w:gridCol w:w="562"/>
      </w:tblGrid>
      <w:tr w:rsidR="008F3DB9" w:rsidRPr="008F3DB9" w14:paraId="7F25BF9F" w14:textId="77777777" w:rsidTr="008F3DB9">
        <w:trPr>
          <w:trHeight w:val="300"/>
        </w:trPr>
        <w:tc>
          <w:tcPr>
            <w:tcW w:w="9820" w:type="dxa"/>
            <w:gridSpan w:val="3"/>
            <w:tcBorders>
              <w:top w:val="single" w:sz="4" w:space="0" w:color="auto"/>
              <w:left w:val="single" w:sz="4" w:space="0" w:color="auto"/>
              <w:bottom w:val="single" w:sz="4" w:space="0" w:color="auto"/>
              <w:right w:val="single" w:sz="4" w:space="0" w:color="auto"/>
            </w:tcBorders>
            <w:noWrap/>
            <w:vAlign w:val="bottom"/>
            <w:hideMark/>
          </w:tcPr>
          <w:p w14:paraId="1D632240" w14:textId="77777777" w:rsidR="008F3DB9" w:rsidRPr="008F3DB9" w:rsidRDefault="008F3DB9" w:rsidP="008F3DB9">
            <w:pPr>
              <w:spacing w:after="0" w:line="240" w:lineRule="auto"/>
              <w:jc w:val="center"/>
              <w:rPr>
                <w:rFonts w:ascii="Calibri" w:eastAsia="Times New Roman" w:hAnsi="Calibri" w:cs="Calibri"/>
                <w:b/>
                <w:bCs/>
                <w:sz w:val="18"/>
                <w:szCs w:val="18"/>
                <w:lang w:val="es-ES" w:eastAsia="es-ES"/>
              </w:rPr>
            </w:pPr>
            <w:r w:rsidRPr="008F3DB9">
              <w:rPr>
                <w:rFonts w:ascii="Calibri" w:eastAsia="Times New Roman" w:hAnsi="Calibri" w:cs="Calibri"/>
                <w:b/>
                <w:bCs/>
                <w:sz w:val="18"/>
                <w:szCs w:val="18"/>
                <w:lang w:val="es-ES" w:eastAsia="es-ES"/>
              </w:rPr>
              <w:t>Personal Eventual</w:t>
            </w:r>
          </w:p>
        </w:tc>
      </w:tr>
      <w:tr w:rsidR="008F3DB9" w:rsidRPr="008F3DB9" w14:paraId="2284B3BD" w14:textId="77777777" w:rsidTr="008F3DB9">
        <w:trPr>
          <w:trHeight w:val="300"/>
        </w:trPr>
        <w:tc>
          <w:tcPr>
            <w:tcW w:w="9820" w:type="dxa"/>
            <w:gridSpan w:val="3"/>
            <w:tcBorders>
              <w:top w:val="single" w:sz="4" w:space="0" w:color="auto"/>
              <w:left w:val="single" w:sz="4" w:space="0" w:color="auto"/>
              <w:bottom w:val="single" w:sz="4" w:space="0" w:color="auto"/>
              <w:right w:val="single" w:sz="4" w:space="0" w:color="auto"/>
            </w:tcBorders>
            <w:noWrap/>
            <w:vAlign w:val="bottom"/>
            <w:hideMark/>
          </w:tcPr>
          <w:p w14:paraId="663536D0" w14:textId="77777777" w:rsidR="008F3DB9" w:rsidRPr="008F3DB9" w:rsidRDefault="008F3DB9" w:rsidP="008F3DB9">
            <w:pPr>
              <w:spacing w:after="0" w:line="240" w:lineRule="auto"/>
              <w:jc w:val="center"/>
              <w:rPr>
                <w:rFonts w:ascii="Calibri" w:eastAsia="Times New Roman" w:hAnsi="Calibri" w:cs="Calibri"/>
                <w:b/>
                <w:bCs/>
                <w:sz w:val="18"/>
                <w:szCs w:val="18"/>
                <w:lang w:val="es-ES" w:eastAsia="es-ES"/>
              </w:rPr>
            </w:pPr>
            <w:r w:rsidRPr="008F3DB9">
              <w:rPr>
                <w:rFonts w:ascii="Calibri" w:eastAsia="Times New Roman" w:hAnsi="Calibri" w:cs="Calibri"/>
                <w:b/>
                <w:bCs/>
                <w:sz w:val="18"/>
                <w:szCs w:val="18"/>
                <w:lang w:val="es-ES" w:eastAsia="es-ES"/>
              </w:rPr>
              <w:t>un solo contrato</w:t>
            </w:r>
          </w:p>
        </w:tc>
      </w:tr>
      <w:tr w:rsidR="008F3DB9" w:rsidRPr="008F3DB9" w14:paraId="19B38D3B"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57F01BE5"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da</w:t>
            </w:r>
          </w:p>
        </w:tc>
        <w:tc>
          <w:tcPr>
            <w:tcW w:w="8696" w:type="dxa"/>
            <w:tcBorders>
              <w:top w:val="nil"/>
              <w:left w:val="nil"/>
              <w:bottom w:val="single" w:sz="4" w:space="0" w:color="auto"/>
              <w:right w:val="single" w:sz="4" w:space="0" w:color="auto"/>
            </w:tcBorders>
            <w:noWrap/>
            <w:vAlign w:val="bottom"/>
            <w:hideMark/>
          </w:tcPr>
          <w:p w14:paraId="316B0FE9" w14:textId="2546E77A"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Descripción</w:t>
            </w:r>
          </w:p>
        </w:tc>
        <w:tc>
          <w:tcPr>
            <w:tcW w:w="562" w:type="dxa"/>
            <w:tcBorders>
              <w:top w:val="nil"/>
              <w:left w:val="nil"/>
              <w:bottom w:val="single" w:sz="4" w:space="0" w:color="auto"/>
              <w:right w:val="single" w:sz="4" w:space="0" w:color="auto"/>
            </w:tcBorders>
            <w:noWrap/>
            <w:vAlign w:val="bottom"/>
            <w:hideMark/>
          </w:tcPr>
          <w:p w14:paraId="734E30D0"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Total</w:t>
            </w:r>
          </w:p>
        </w:tc>
      </w:tr>
      <w:tr w:rsidR="008F3DB9" w:rsidRPr="008F3DB9" w14:paraId="178B7055"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183DD90B"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w:t>
            </w:r>
          </w:p>
        </w:tc>
        <w:tc>
          <w:tcPr>
            <w:tcW w:w="8696" w:type="dxa"/>
            <w:tcBorders>
              <w:top w:val="nil"/>
              <w:left w:val="nil"/>
              <w:bottom w:val="single" w:sz="4" w:space="0" w:color="auto"/>
              <w:right w:val="single" w:sz="4" w:space="0" w:color="auto"/>
            </w:tcBorders>
            <w:noWrap/>
            <w:vAlign w:val="bottom"/>
            <w:hideMark/>
          </w:tcPr>
          <w:p w14:paraId="17BC2ED9"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DESPACHO ALCALDE MUNICIPAL</w:t>
            </w:r>
          </w:p>
        </w:tc>
        <w:tc>
          <w:tcPr>
            <w:tcW w:w="562" w:type="dxa"/>
            <w:tcBorders>
              <w:top w:val="nil"/>
              <w:left w:val="nil"/>
              <w:bottom w:val="single" w:sz="4" w:space="0" w:color="auto"/>
              <w:right w:val="single" w:sz="4" w:space="0" w:color="auto"/>
            </w:tcBorders>
            <w:noWrap/>
            <w:vAlign w:val="bottom"/>
            <w:hideMark/>
          </w:tcPr>
          <w:p w14:paraId="295E08FC"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11</w:t>
            </w:r>
          </w:p>
        </w:tc>
      </w:tr>
      <w:tr w:rsidR="008F3DB9" w:rsidRPr="008F3DB9" w14:paraId="5B3AA2D5"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5B613CFA"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w:t>
            </w:r>
          </w:p>
        </w:tc>
        <w:tc>
          <w:tcPr>
            <w:tcW w:w="8696" w:type="dxa"/>
            <w:tcBorders>
              <w:top w:val="nil"/>
              <w:left w:val="nil"/>
              <w:bottom w:val="single" w:sz="4" w:space="0" w:color="auto"/>
              <w:right w:val="single" w:sz="4" w:space="0" w:color="auto"/>
            </w:tcBorders>
            <w:noWrap/>
            <w:vAlign w:val="bottom"/>
            <w:hideMark/>
          </w:tcPr>
          <w:p w14:paraId="3C6D2354"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EJECUTIVA MUNICIPAL</w:t>
            </w:r>
          </w:p>
        </w:tc>
        <w:tc>
          <w:tcPr>
            <w:tcW w:w="562" w:type="dxa"/>
            <w:tcBorders>
              <w:top w:val="nil"/>
              <w:left w:val="nil"/>
              <w:bottom w:val="single" w:sz="4" w:space="0" w:color="auto"/>
              <w:right w:val="single" w:sz="4" w:space="0" w:color="auto"/>
            </w:tcBorders>
            <w:noWrap/>
            <w:vAlign w:val="bottom"/>
            <w:hideMark/>
          </w:tcPr>
          <w:p w14:paraId="41F1258E"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10</w:t>
            </w:r>
          </w:p>
        </w:tc>
      </w:tr>
      <w:tr w:rsidR="008F3DB9" w:rsidRPr="008F3DB9" w14:paraId="13C7F293"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7385B4F2"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w:t>
            </w:r>
          </w:p>
        </w:tc>
        <w:tc>
          <w:tcPr>
            <w:tcW w:w="8696" w:type="dxa"/>
            <w:tcBorders>
              <w:top w:val="nil"/>
              <w:left w:val="nil"/>
              <w:bottom w:val="single" w:sz="4" w:space="0" w:color="auto"/>
              <w:right w:val="single" w:sz="4" w:space="0" w:color="auto"/>
            </w:tcBorders>
            <w:noWrap/>
            <w:vAlign w:val="bottom"/>
            <w:hideMark/>
          </w:tcPr>
          <w:p w14:paraId="6B7B9382"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DIRECCIÓN DE ADMINISTRACIÓN GENERAL</w:t>
            </w:r>
          </w:p>
        </w:tc>
        <w:tc>
          <w:tcPr>
            <w:tcW w:w="562" w:type="dxa"/>
            <w:tcBorders>
              <w:top w:val="nil"/>
              <w:left w:val="nil"/>
              <w:bottom w:val="single" w:sz="4" w:space="0" w:color="auto"/>
              <w:right w:val="single" w:sz="4" w:space="0" w:color="auto"/>
            </w:tcBorders>
            <w:noWrap/>
            <w:vAlign w:val="bottom"/>
            <w:hideMark/>
          </w:tcPr>
          <w:p w14:paraId="7ED6DC22"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w:t>
            </w:r>
          </w:p>
        </w:tc>
      </w:tr>
      <w:tr w:rsidR="008F3DB9" w:rsidRPr="008F3DB9" w14:paraId="35BD5003"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78B1AC5E"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10</w:t>
            </w:r>
          </w:p>
        </w:tc>
        <w:tc>
          <w:tcPr>
            <w:tcW w:w="8696" w:type="dxa"/>
            <w:tcBorders>
              <w:top w:val="nil"/>
              <w:left w:val="nil"/>
              <w:bottom w:val="single" w:sz="4" w:space="0" w:color="auto"/>
              <w:right w:val="single" w:sz="4" w:space="0" w:color="auto"/>
            </w:tcBorders>
            <w:noWrap/>
            <w:vAlign w:val="bottom"/>
            <w:hideMark/>
          </w:tcPr>
          <w:p w14:paraId="532E907A"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INFRAESTRUCTURA PÚBLICA</w:t>
            </w:r>
          </w:p>
        </w:tc>
        <w:tc>
          <w:tcPr>
            <w:tcW w:w="562" w:type="dxa"/>
            <w:tcBorders>
              <w:top w:val="nil"/>
              <w:left w:val="nil"/>
              <w:bottom w:val="single" w:sz="4" w:space="0" w:color="auto"/>
              <w:right w:val="single" w:sz="4" w:space="0" w:color="auto"/>
            </w:tcBorders>
            <w:noWrap/>
            <w:vAlign w:val="bottom"/>
            <w:hideMark/>
          </w:tcPr>
          <w:p w14:paraId="3C697BC0"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22</w:t>
            </w:r>
          </w:p>
        </w:tc>
      </w:tr>
      <w:tr w:rsidR="008F3DB9" w:rsidRPr="008F3DB9" w14:paraId="6ED034FC"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3AB36612"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19</w:t>
            </w:r>
          </w:p>
        </w:tc>
        <w:tc>
          <w:tcPr>
            <w:tcW w:w="8696" w:type="dxa"/>
            <w:tcBorders>
              <w:top w:val="nil"/>
              <w:left w:val="nil"/>
              <w:bottom w:val="single" w:sz="4" w:space="0" w:color="auto"/>
              <w:right w:val="single" w:sz="4" w:space="0" w:color="auto"/>
            </w:tcBorders>
            <w:noWrap/>
            <w:vAlign w:val="bottom"/>
            <w:hideMark/>
          </w:tcPr>
          <w:p w14:paraId="0F5F985C"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CULTURAS</w:t>
            </w:r>
          </w:p>
        </w:tc>
        <w:tc>
          <w:tcPr>
            <w:tcW w:w="562" w:type="dxa"/>
            <w:tcBorders>
              <w:top w:val="nil"/>
              <w:left w:val="nil"/>
              <w:bottom w:val="single" w:sz="4" w:space="0" w:color="auto"/>
              <w:right w:val="single" w:sz="4" w:space="0" w:color="auto"/>
            </w:tcBorders>
            <w:noWrap/>
            <w:vAlign w:val="bottom"/>
            <w:hideMark/>
          </w:tcPr>
          <w:p w14:paraId="6164B066"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14</w:t>
            </w:r>
          </w:p>
        </w:tc>
      </w:tr>
      <w:tr w:rsidR="008F3DB9" w:rsidRPr="008F3DB9" w14:paraId="4D131170"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448D920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20</w:t>
            </w:r>
          </w:p>
        </w:tc>
        <w:tc>
          <w:tcPr>
            <w:tcW w:w="8696" w:type="dxa"/>
            <w:tcBorders>
              <w:top w:val="nil"/>
              <w:left w:val="nil"/>
              <w:bottom w:val="single" w:sz="4" w:space="0" w:color="auto"/>
              <w:right w:val="single" w:sz="4" w:space="0" w:color="auto"/>
            </w:tcBorders>
            <w:noWrap/>
            <w:vAlign w:val="bottom"/>
            <w:hideMark/>
          </w:tcPr>
          <w:p w14:paraId="0627A801"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RESILIENCIA Y GESTIÓN DE VULNERABILIDADES</w:t>
            </w:r>
          </w:p>
        </w:tc>
        <w:tc>
          <w:tcPr>
            <w:tcW w:w="562" w:type="dxa"/>
            <w:tcBorders>
              <w:top w:val="nil"/>
              <w:left w:val="nil"/>
              <w:bottom w:val="single" w:sz="4" w:space="0" w:color="auto"/>
              <w:right w:val="single" w:sz="4" w:space="0" w:color="auto"/>
            </w:tcBorders>
            <w:noWrap/>
            <w:vAlign w:val="bottom"/>
            <w:hideMark/>
          </w:tcPr>
          <w:p w14:paraId="3A64EE3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25</w:t>
            </w:r>
          </w:p>
        </w:tc>
      </w:tr>
      <w:tr w:rsidR="008F3DB9" w:rsidRPr="008F3DB9" w14:paraId="43A8EC7B"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6F90D9A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21</w:t>
            </w:r>
          </w:p>
        </w:tc>
        <w:tc>
          <w:tcPr>
            <w:tcW w:w="8696" w:type="dxa"/>
            <w:tcBorders>
              <w:top w:val="nil"/>
              <w:left w:val="nil"/>
              <w:bottom w:val="single" w:sz="4" w:space="0" w:color="auto"/>
              <w:right w:val="single" w:sz="4" w:space="0" w:color="auto"/>
            </w:tcBorders>
            <w:noWrap/>
            <w:vAlign w:val="bottom"/>
            <w:hideMark/>
          </w:tcPr>
          <w:p w14:paraId="22FA4E42"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PROGRAMA DE INFRAESTRUCTURA RESILIENTE</w:t>
            </w:r>
          </w:p>
        </w:tc>
        <w:tc>
          <w:tcPr>
            <w:tcW w:w="562" w:type="dxa"/>
            <w:tcBorders>
              <w:top w:val="nil"/>
              <w:left w:val="nil"/>
              <w:bottom w:val="single" w:sz="4" w:space="0" w:color="auto"/>
              <w:right w:val="single" w:sz="4" w:space="0" w:color="auto"/>
            </w:tcBorders>
            <w:noWrap/>
            <w:vAlign w:val="bottom"/>
            <w:hideMark/>
          </w:tcPr>
          <w:p w14:paraId="7799002E"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w:t>
            </w:r>
          </w:p>
        </w:tc>
      </w:tr>
      <w:tr w:rsidR="008F3DB9" w:rsidRPr="008F3DB9" w14:paraId="71065001"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4285099E"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25</w:t>
            </w:r>
          </w:p>
        </w:tc>
        <w:tc>
          <w:tcPr>
            <w:tcW w:w="8696" w:type="dxa"/>
            <w:tcBorders>
              <w:top w:val="nil"/>
              <w:left w:val="nil"/>
              <w:bottom w:val="single" w:sz="4" w:space="0" w:color="auto"/>
              <w:right w:val="single" w:sz="4" w:space="0" w:color="auto"/>
            </w:tcBorders>
            <w:noWrap/>
            <w:vAlign w:val="bottom"/>
            <w:hideMark/>
          </w:tcPr>
          <w:p w14:paraId="04CED190"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SERVICIO DE TRANSPORTE MUNICIPAL</w:t>
            </w:r>
          </w:p>
        </w:tc>
        <w:tc>
          <w:tcPr>
            <w:tcW w:w="562" w:type="dxa"/>
            <w:tcBorders>
              <w:top w:val="nil"/>
              <w:left w:val="nil"/>
              <w:bottom w:val="single" w:sz="4" w:space="0" w:color="auto"/>
              <w:right w:val="single" w:sz="4" w:space="0" w:color="auto"/>
            </w:tcBorders>
            <w:noWrap/>
            <w:vAlign w:val="bottom"/>
            <w:hideMark/>
          </w:tcPr>
          <w:p w14:paraId="0D4A28A7"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27</w:t>
            </w:r>
          </w:p>
        </w:tc>
      </w:tr>
      <w:tr w:rsidR="008F3DB9" w:rsidRPr="008F3DB9" w14:paraId="72AF3F35"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1A381F3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26</w:t>
            </w:r>
          </w:p>
        </w:tc>
        <w:tc>
          <w:tcPr>
            <w:tcW w:w="8696" w:type="dxa"/>
            <w:tcBorders>
              <w:top w:val="nil"/>
              <w:left w:val="nil"/>
              <w:bottom w:val="single" w:sz="4" w:space="0" w:color="auto"/>
              <w:right w:val="single" w:sz="4" w:space="0" w:color="auto"/>
            </w:tcBorders>
            <w:noWrap/>
            <w:vAlign w:val="bottom"/>
            <w:hideMark/>
          </w:tcPr>
          <w:p w14:paraId="761152C5"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HOSPITAL LA PAZ</w:t>
            </w:r>
          </w:p>
        </w:tc>
        <w:tc>
          <w:tcPr>
            <w:tcW w:w="562" w:type="dxa"/>
            <w:tcBorders>
              <w:top w:val="nil"/>
              <w:left w:val="nil"/>
              <w:bottom w:val="single" w:sz="4" w:space="0" w:color="auto"/>
              <w:right w:val="single" w:sz="4" w:space="0" w:color="auto"/>
            </w:tcBorders>
            <w:noWrap/>
            <w:vAlign w:val="bottom"/>
            <w:hideMark/>
          </w:tcPr>
          <w:p w14:paraId="11A143B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7</w:t>
            </w:r>
          </w:p>
        </w:tc>
      </w:tr>
      <w:tr w:rsidR="008F3DB9" w:rsidRPr="008F3DB9" w14:paraId="44ABE91E"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4818C6E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27</w:t>
            </w:r>
          </w:p>
        </w:tc>
        <w:tc>
          <w:tcPr>
            <w:tcW w:w="8696" w:type="dxa"/>
            <w:tcBorders>
              <w:top w:val="nil"/>
              <w:left w:val="nil"/>
              <w:bottom w:val="single" w:sz="4" w:space="0" w:color="auto"/>
              <w:right w:val="single" w:sz="4" w:space="0" w:color="auto"/>
            </w:tcBorders>
            <w:noWrap/>
            <w:vAlign w:val="bottom"/>
            <w:hideMark/>
          </w:tcPr>
          <w:p w14:paraId="799315BB"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HOSPITAL MUNICIPAL LOS PINOS</w:t>
            </w:r>
          </w:p>
        </w:tc>
        <w:tc>
          <w:tcPr>
            <w:tcW w:w="562" w:type="dxa"/>
            <w:tcBorders>
              <w:top w:val="nil"/>
              <w:left w:val="nil"/>
              <w:bottom w:val="single" w:sz="4" w:space="0" w:color="auto"/>
              <w:right w:val="single" w:sz="4" w:space="0" w:color="auto"/>
            </w:tcBorders>
            <w:noWrap/>
            <w:vAlign w:val="bottom"/>
            <w:hideMark/>
          </w:tcPr>
          <w:p w14:paraId="1AB59F4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9</w:t>
            </w:r>
          </w:p>
        </w:tc>
      </w:tr>
      <w:tr w:rsidR="008F3DB9" w:rsidRPr="008F3DB9" w14:paraId="565FA1F8"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121AEF9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28</w:t>
            </w:r>
          </w:p>
        </w:tc>
        <w:tc>
          <w:tcPr>
            <w:tcW w:w="8696" w:type="dxa"/>
            <w:tcBorders>
              <w:top w:val="nil"/>
              <w:left w:val="nil"/>
              <w:bottom w:val="single" w:sz="4" w:space="0" w:color="auto"/>
              <w:right w:val="single" w:sz="4" w:space="0" w:color="auto"/>
            </w:tcBorders>
            <w:noWrap/>
            <w:vAlign w:val="bottom"/>
            <w:hideMark/>
          </w:tcPr>
          <w:p w14:paraId="2E65C5C7"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HOSPITAL MUNICIPAL LA MERCED</w:t>
            </w:r>
          </w:p>
        </w:tc>
        <w:tc>
          <w:tcPr>
            <w:tcW w:w="562" w:type="dxa"/>
            <w:tcBorders>
              <w:top w:val="nil"/>
              <w:left w:val="nil"/>
              <w:bottom w:val="single" w:sz="4" w:space="0" w:color="auto"/>
              <w:right w:val="single" w:sz="4" w:space="0" w:color="auto"/>
            </w:tcBorders>
            <w:noWrap/>
            <w:vAlign w:val="bottom"/>
            <w:hideMark/>
          </w:tcPr>
          <w:p w14:paraId="116121F0"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16</w:t>
            </w:r>
          </w:p>
        </w:tc>
      </w:tr>
      <w:tr w:rsidR="008F3DB9" w:rsidRPr="008F3DB9" w14:paraId="6361A671"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2DD58043"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30</w:t>
            </w:r>
          </w:p>
        </w:tc>
        <w:tc>
          <w:tcPr>
            <w:tcW w:w="8696" w:type="dxa"/>
            <w:tcBorders>
              <w:top w:val="nil"/>
              <w:left w:val="nil"/>
              <w:bottom w:val="single" w:sz="4" w:space="0" w:color="auto"/>
              <w:right w:val="single" w:sz="4" w:space="0" w:color="auto"/>
            </w:tcBorders>
            <w:noWrap/>
            <w:vAlign w:val="bottom"/>
            <w:hideMark/>
          </w:tcPr>
          <w:p w14:paraId="72A643A8"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ADMINISTRACIÓN TRIBUTARIA MUNICIPAL</w:t>
            </w:r>
          </w:p>
        </w:tc>
        <w:tc>
          <w:tcPr>
            <w:tcW w:w="562" w:type="dxa"/>
            <w:tcBorders>
              <w:top w:val="nil"/>
              <w:left w:val="nil"/>
              <w:bottom w:val="single" w:sz="4" w:space="0" w:color="auto"/>
              <w:right w:val="single" w:sz="4" w:space="0" w:color="auto"/>
            </w:tcBorders>
            <w:noWrap/>
            <w:vAlign w:val="bottom"/>
            <w:hideMark/>
          </w:tcPr>
          <w:p w14:paraId="6F7E8282"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99</w:t>
            </w:r>
          </w:p>
        </w:tc>
      </w:tr>
      <w:tr w:rsidR="008F3DB9" w:rsidRPr="008F3DB9" w14:paraId="1D7CBDE9"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343B2893"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34</w:t>
            </w:r>
          </w:p>
        </w:tc>
        <w:tc>
          <w:tcPr>
            <w:tcW w:w="8696" w:type="dxa"/>
            <w:tcBorders>
              <w:top w:val="nil"/>
              <w:left w:val="nil"/>
              <w:bottom w:val="single" w:sz="4" w:space="0" w:color="auto"/>
              <w:right w:val="single" w:sz="4" w:space="0" w:color="auto"/>
            </w:tcBorders>
            <w:noWrap/>
            <w:vAlign w:val="bottom"/>
            <w:hideMark/>
          </w:tcPr>
          <w:p w14:paraId="5C905BFA"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CENTRO MUNICIPAL DE FAENO</w:t>
            </w:r>
          </w:p>
        </w:tc>
        <w:tc>
          <w:tcPr>
            <w:tcW w:w="562" w:type="dxa"/>
            <w:tcBorders>
              <w:top w:val="nil"/>
              <w:left w:val="nil"/>
              <w:bottom w:val="single" w:sz="4" w:space="0" w:color="auto"/>
              <w:right w:val="single" w:sz="4" w:space="0" w:color="auto"/>
            </w:tcBorders>
            <w:noWrap/>
            <w:vAlign w:val="bottom"/>
            <w:hideMark/>
          </w:tcPr>
          <w:p w14:paraId="29257816"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w:t>
            </w:r>
          </w:p>
        </w:tc>
      </w:tr>
      <w:tr w:rsidR="008F3DB9" w:rsidRPr="008F3DB9" w14:paraId="074CD3F7"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558E45EC"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35</w:t>
            </w:r>
          </w:p>
        </w:tc>
        <w:tc>
          <w:tcPr>
            <w:tcW w:w="8696" w:type="dxa"/>
            <w:tcBorders>
              <w:top w:val="nil"/>
              <w:left w:val="nil"/>
              <w:bottom w:val="single" w:sz="4" w:space="0" w:color="auto"/>
              <w:right w:val="single" w:sz="4" w:space="0" w:color="auto"/>
            </w:tcBorders>
            <w:noWrap/>
            <w:vAlign w:val="bottom"/>
            <w:hideMark/>
          </w:tcPr>
          <w:p w14:paraId="4E1D4401"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SISTEMA DE REGULACIÓN Y SUPERVISIÓN MUNICIPAL</w:t>
            </w:r>
          </w:p>
        </w:tc>
        <w:tc>
          <w:tcPr>
            <w:tcW w:w="562" w:type="dxa"/>
            <w:tcBorders>
              <w:top w:val="nil"/>
              <w:left w:val="nil"/>
              <w:bottom w:val="single" w:sz="4" w:space="0" w:color="auto"/>
              <w:right w:val="single" w:sz="4" w:space="0" w:color="auto"/>
            </w:tcBorders>
            <w:noWrap/>
            <w:vAlign w:val="bottom"/>
            <w:hideMark/>
          </w:tcPr>
          <w:p w14:paraId="53C6A8F6"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66</w:t>
            </w:r>
          </w:p>
        </w:tc>
      </w:tr>
      <w:tr w:rsidR="008F3DB9" w:rsidRPr="008F3DB9" w14:paraId="1C13C52F"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296C621B"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37</w:t>
            </w:r>
          </w:p>
        </w:tc>
        <w:tc>
          <w:tcPr>
            <w:tcW w:w="8696" w:type="dxa"/>
            <w:tcBorders>
              <w:top w:val="nil"/>
              <w:left w:val="nil"/>
              <w:bottom w:val="single" w:sz="4" w:space="0" w:color="auto"/>
              <w:right w:val="single" w:sz="4" w:space="0" w:color="auto"/>
            </w:tcBorders>
            <w:noWrap/>
            <w:vAlign w:val="bottom"/>
            <w:hideMark/>
          </w:tcPr>
          <w:p w14:paraId="3DFC6234"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I COTAHUMA</w:t>
            </w:r>
          </w:p>
        </w:tc>
        <w:tc>
          <w:tcPr>
            <w:tcW w:w="562" w:type="dxa"/>
            <w:tcBorders>
              <w:top w:val="nil"/>
              <w:left w:val="nil"/>
              <w:bottom w:val="single" w:sz="4" w:space="0" w:color="auto"/>
              <w:right w:val="single" w:sz="4" w:space="0" w:color="auto"/>
            </w:tcBorders>
            <w:noWrap/>
            <w:vAlign w:val="bottom"/>
            <w:hideMark/>
          </w:tcPr>
          <w:p w14:paraId="165027CE"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7</w:t>
            </w:r>
          </w:p>
        </w:tc>
      </w:tr>
      <w:tr w:rsidR="008F3DB9" w:rsidRPr="008F3DB9" w14:paraId="079562D5"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3D804A28"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38</w:t>
            </w:r>
          </w:p>
        </w:tc>
        <w:tc>
          <w:tcPr>
            <w:tcW w:w="8696" w:type="dxa"/>
            <w:tcBorders>
              <w:top w:val="nil"/>
              <w:left w:val="nil"/>
              <w:bottom w:val="single" w:sz="4" w:space="0" w:color="auto"/>
              <w:right w:val="single" w:sz="4" w:space="0" w:color="auto"/>
            </w:tcBorders>
            <w:noWrap/>
            <w:vAlign w:val="bottom"/>
            <w:hideMark/>
          </w:tcPr>
          <w:p w14:paraId="7DA9AF34"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II MAXIMILIANO PAREDES</w:t>
            </w:r>
          </w:p>
        </w:tc>
        <w:tc>
          <w:tcPr>
            <w:tcW w:w="562" w:type="dxa"/>
            <w:tcBorders>
              <w:top w:val="nil"/>
              <w:left w:val="nil"/>
              <w:bottom w:val="single" w:sz="4" w:space="0" w:color="auto"/>
              <w:right w:val="single" w:sz="4" w:space="0" w:color="auto"/>
            </w:tcBorders>
            <w:noWrap/>
            <w:vAlign w:val="bottom"/>
            <w:hideMark/>
          </w:tcPr>
          <w:p w14:paraId="71B35373"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9</w:t>
            </w:r>
          </w:p>
        </w:tc>
      </w:tr>
      <w:tr w:rsidR="008F3DB9" w:rsidRPr="008F3DB9" w14:paraId="4707BC28"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08FD493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39</w:t>
            </w:r>
          </w:p>
        </w:tc>
        <w:tc>
          <w:tcPr>
            <w:tcW w:w="8696" w:type="dxa"/>
            <w:tcBorders>
              <w:top w:val="nil"/>
              <w:left w:val="nil"/>
              <w:bottom w:val="single" w:sz="4" w:space="0" w:color="auto"/>
              <w:right w:val="single" w:sz="4" w:space="0" w:color="auto"/>
            </w:tcBorders>
            <w:noWrap/>
            <w:vAlign w:val="bottom"/>
            <w:hideMark/>
          </w:tcPr>
          <w:p w14:paraId="77ED9F09"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III PERIFÉRICA</w:t>
            </w:r>
          </w:p>
        </w:tc>
        <w:tc>
          <w:tcPr>
            <w:tcW w:w="562" w:type="dxa"/>
            <w:tcBorders>
              <w:top w:val="nil"/>
              <w:left w:val="nil"/>
              <w:bottom w:val="single" w:sz="4" w:space="0" w:color="auto"/>
              <w:right w:val="single" w:sz="4" w:space="0" w:color="auto"/>
            </w:tcBorders>
            <w:noWrap/>
            <w:vAlign w:val="bottom"/>
            <w:hideMark/>
          </w:tcPr>
          <w:p w14:paraId="71FB0BFC"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7</w:t>
            </w:r>
          </w:p>
        </w:tc>
      </w:tr>
      <w:tr w:rsidR="008F3DB9" w:rsidRPr="008F3DB9" w14:paraId="3107D541"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0ECA1CE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40</w:t>
            </w:r>
          </w:p>
        </w:tc>
        <w:tc>
          <w:tcPr>
            <w:tcW w:w="8696" w:type="dxa"/>
            <w:tcBorders>
              <w:top w:val="nil"/>
              <w:left w:val="nil"/>
              <w:bottom w:val="single" w:sz="4" w:space="0" w:color="auto"/>
              <w:right w:val="single" w:sz="4" w:space="0" w:color="auto"/>
            </w:tcBorders>
            <w:noWrap/>
            <w:vAlign w:val="bottom"/>
            <w:hideMark/>
          </w:tcPr>
          <w:p w14:paraId="7AC2AF1D"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IV SAN ANTONIO</w:t>
            </w:r>
          </w:p>
        </w:tc>
        <w:tc>
          <w:tcPr>
            <w:tcW w:w="562" w:type="dxa"/>
            <w:tcBorders>
              <w:top w:val="nil"/>
              <w:left w:val="nil"/>
              <w:bottom w:val="single" w:sz="4" w:space="0" w:color="auto"/>
              <w:right w:val="single" w:sz="4" w:space="0" w:color="auto"/>
            </w:tcBorders>
            <w:noWrap/>
            <w:vAlign w:val="bottom"/>
            <w:hideMark/>
          </w:tcPr>
          <w:p w14:paraId="19C4E166"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w:t>
            </w:r>
          </w:p>
        </w:tc>
      </w:tr>
      <w:tr w:rsidR="008F3DB9" w:rsidRPr="008F3DB9" w14:paraId="0CBFC569"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148CF83B"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41</w:t>
            </w:r>
          </w:p>
        </w:tc>
        <w:tc>
          <w:tcPr>
            <w:tcW w:w="8696" w:type="dxa"/>
            <w:tcBorders>
              <w:top w:val="nil"/>
              <w:left w:val="nil"/>
              <w:bottom w:val="single" w:sz="4" w:space="0" w:color="auto"/>
              <w:right w:val="single" w:sz="4" w:space="0" w:color="auto"/>
            </w:tcBorders>
            <w:noWrap/>
            <w:vAlign w:val="bottom"/>
            <w:hideMark/>
          </w:tcPr>
          <w:p w14:paraId="7F1BAC32"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V SUR</w:t>
            </w:r>
          </w:p>
        </w:tc>
        <w:tc>
          <w:tcPr>
            <w:tcW w:w="562" w:type="dxa"/>
            <w:tcBorders>
              <w:top w:val="nil"/>
              <w:left w:val="nil"/>
              <w:bottom w:val="single" w:sz="4" w:space="0" w:color="auto"/>
              <w:right w:val="single" w:sz="4" w:space="0" w:color="auto"/>
            </w:tcBorders>
            <w:noWrap/>
            <w:vAlign w:val="bottom"/>
            <w:hideMark/>
          </w:tcPr>
          <w:p w14:paraId="63AA0647"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w:t>
            </w:r>
          </w:p>
        </w:tc>
      </w:tr>
      <w:tr w:rsidR="008F3DB9" w:rsidRPr="008F3DB9" w14:paraId="043F02E5"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34050B09"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42</w:t>
            </w:r>
          </w:p>
        </w:tc>
        <w:tc>
          <w:tcPr>
            <w:tcW w:w="8696" w:type="dxa"/>
            <w:tcBorders>
              <w:top w:val="nil"/>
              <w:left w:val="nil"/>
              <w:bottom w:val="single" w:sz="4" w:space="0" w:color="auto"/>
              <w:right w:val="single" w:sz="4" w:space="0" w:color="auto"/>
            </w:tcBorders>
            <w:noWrap/>
            <w:vAlign w:val="bottom"/>
            <w:hideMark/>
          </w:tcPr>
          <w:p w14:paraId="40853375"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VI MALLASA</w:t>
            </w:r>
          </w:p>
        </w:tc>
        <w:tc>
          <w:tcPr>
            <w:tcW w:w="562" w:type="dxa"/>
            <w:tcBorders>
              <w:top w:val="nil"/>
              <w:left w:val="nil"/>
              <w:bottom w:val="single" w:sz="4" w:space="0" w:color="auto"/>
              <w:right w:val="single" w:sz="4" w:space="0" w:color="auto"/>
            </w:tcBorders>
            <w:noWrap/>
            <w:vAlign w:val="bottom"/>
            <w:hideMark/>
          </w:tcPr>
          <w:p w14:paraId="5113EB8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7</w:t>
            </w:r>
          </w:p>
        </w:tc>
      </w:tr>
      <w:tr w:rsidR="008F3DB9" w:rsidRPr="008F3DB9" w14:paraId="318D3E26"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005EB9CD"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43</w:t>
            </w:r>
          </w:p>
        </w:tc>
        <w:tc>
          <w:tcPr>
            <w:tcW w:w="8696" w:type="dxa"/>
            <w:tcBorders>
              <w:top w:val="nil"/>
              <w:left w:val="nil"/>
              <w:bottom w:val="single" w:sz="4" w:space="0" w:color="auto"/>
              <w:right w:val="single" w:sz="4" w:space="0" w:color="auto"/>
            </w:tcBorders>
            <w:noWrap/>
            <w:vAlign w:val="bottom"/>
            <w:hideMark/>
          </w:tcPr>
          <w:p w14:paraId="4D0AA033"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VII CENTRO</w:t>
            </w:r>
          </w:p>
        </w:tc>
        <w:tc>
          <w:tcPr>
            <w:tcW w:w="562" w:type="dxa"/>
            <w:tcBorders>
              <w:top w:val="nil"/>
              <w:left w:val="nil"/>
              <w:bottom w:val="single" w:sz="4" w:space="0" w:color="auto"/>
              <w:right w:val="single" w:sz="4" w:space="0" w:color="auto"/>
            </w:tcBorders>
            <w:noWrap/>
            <w:vAlign w:val="bottom"/>
            <w:hideMark/>
          </w:tcPr>
          <w:p w14:paraId="2BB09D3F"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w:t>
            </w:r>
          </w:p>
        </w:tc>
      </w:tr>
      <w:tr w:rsidR="008F3DB9" w:rsidRPr="008F3DB9" w14:paraId="40B33547"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1295FD7E"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44</w:t>
            </w:r>
          </w:p>
        </w:tc>
        <w:tc>
          <w:tcPr>
            <w:tcW w:w="8696" w:type="dxa"/>
            <w:tcBorders>
              <w:top w:val="nil"/>
              <w:left w:val="nil"/>
              <w:bottom w:val="single" w:sz="4" w:space="0" w:color="auto"/>
              <w:right w:val="single" w:sz="4" w:space="0" w:color="auto"/>
            </w:tcBorders>
            <w:noWrap/>
            <w:vAlign w:val="bottom"/>
            <w:hideMark/>
          </w:tcPr>
          <w:p w14:paraId="1F2A7B67"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VIII HAMPATURI</w:t>
            </w:r>
          </w:p>
        </w:tc>
        <w:tc>
          <w:tcPr>
            <w:tcW w:w="562" w:type="dxa"/>
            <w:tcBorders>
              <w:top w:val="nil"/>
              <w:left w:val="nil"/>
              <w:bottom w:val="single" w:sz="4" w:space="0" w:color="auto"/>
              <w:right w:val="single" w:sz="4" w:space="0" w:color="auto"/>
            </w:tcBorders>
            <w:noWrap/>
            <w:vAlign w:val="bottom"/>
            <w:hideMark/>
          </w:tcPr>
          <w:p w14:paraId="3BCCF3D6"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w:t>
            </w:r>
          </w:p>
        </w:tc>
      </w:tr>
      <w:tr w:rsidR="008F3DB9" w:rsidRPr="008F3DB9" w14:paraId="0FB8D6A1"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360FCB2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46</w:t>
            </w:r>
          </w:p>
        </w:tc>
        <w:tc>
          <w:tcPr>
            <w:tcW w:w="8696" w:type="dxa"/>
            <w:tcBorders>
              <w:top w:val="nil"/>
              <w:left w:val="nil"/>
              <w:bottom w:val="single" w:sz="4" w:space="0" w:color="auto"/>
              <w:right w:val="single" w:sz="4" w:space="0" w:color="auto"/>
            </w:tcBorders>
            <w:noWrap/>
            <w:vAlign w:val="bottom"/>
            <w:hideMark/>
          </w:tcPr>
          <w:p w14:paraId="16F128EE"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HOSPITAL MUNICIPAL COTAHUMA</w:t>
            </w:r>
          </w:p>
        </w:tc>
        <w:tc>
          <w:tcPr>
            <w:tcW w:w="562" w:type="dxa"/>
            <w:tcBorders>
              <w:top w:val="nil"/>
              <w:left w:val="nil"/>
              <w:bottom w:val="single" w:sz="4" w:space="0" w:color="auto"/>
              <w:right w:val="single" w:sz="4" w:space="0" w:color="auto"/>
            </w:tcBorders>
            <w:noWrap/>
            <w:vAlign w:val="bottom"/>
            <w:hideMark/>
          </w:tcPr>
          <w:p w14:paraId="3CBBE7CF"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23</w:t>
            </w:r>
          </w:p>
        </w:tc>
      </w:tr>
      <w:tr w:rsidR="008F3DB9" w:rsidRPr="008F3DB9" w14:paraId="5F489CDA"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410E9D9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47</w:t>
            </w:r>
          </w:p>
        </w:tc>
        <w:tc>
          <w:tcPr>
            <w:tcW w:w="8696" w:type="dxa"/>
            <w:tcBorders>
              <w:top w:val="nil"/>
              <w:left w:val="nil"/>
              <w:bottom w:val="single" w:sz="4" w:space="0" w:color="auto"/>
              <w:right w:val="single" w:sz="4" w:space="0" w:color="auto"/>
            </w:tcBorders>
            <w:noWrap/>
            <w:vAlign w:val="bottom"/>
            <w:hideMark/>
          </w:tcPr>
          <w:p w14:paraId="68C00E5B"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HOSPITAL MUNICIPAL LA PORTADA</w:t>
            </w:r>
          </w:p>
        </w:tc>
        <w:tc>
          <w:tcPr>
            <w:tcW w:w="562" w:type="dxa"/>
            <w:tcBorders>
              <w:top w:val="nil"/>
              <w:left w:val="nil"/>
              <w:bottom w:val="single" w:sz="4" w:space="0" w:color="auto"/>
              <w:right w:val="single" w:sz="4" w:space="0" w:color="auto"/>
            </w:tcBorders>
            <w:noWrap/>
            <w:vAlign w:val="bottom"/>
            <w:hideMark/>
          </w:tcPr>
          <w:p w14:paraId="2AF39FDD"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15</w:t>
            </w:r>
          </w:p>
        </w:tc>
      </w:tr>
      <w:tr w:rsidR="008F3DB9" w:rsidRPr="008F3DB9" w14:paraId="2C2DF29F"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7FB6408A"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54</w:t>
            </w:r>
          </w:p>
        </w:tc>
        <w:tc>
          <w:tcPr>
            <w:tcW w:w="8696" w:type="dxa"/>
            <w:tcBorders>
              <w:top w:val="nil"/>
              <w:left w:val="nil"/>
              <w:bottom w:val="single" w:sz="4" w:space="0" w:color="auto"/>
              <w:right w:val="single" w:sz="4" w:space="0" w:color="auto"/>
            </w:tcBorders>
            <w:noWrap/>
            <w:vAlign w:val="bottom"/>
            <w:hideMark/>
          </w:tcPr>
          <w:p w14:paraId="0DD6FD2D"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PLANIFICACIÓN</w:t>
            </w:r>
          </w:p>
        </w:tc>
        <w:tc>
          <w:tcPr>
            <w:tcW w:w="562" w:type="dxa"/>
            <w:tcBorders>
              <w:top w:val="nil"/>
              <w:left w:val="nil"/>
              <w:bottom w:val="single" w:sz="4" w:space="0" w:color="auto"/>
              <w:right w:val="single" w:sz="4" w:space="0" w:color="auto"/>
            </w:tcBorders>
            <w:noWrap/>
            <w:vAlign w:val="bottom"/>
            <w:hideMark/>
          </w:tcPr>
          <w:p w14:paraId="0BBB5163"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60</w:t>
            </w:r>
          </w:p>
        </w:tc>
      </w:tr>
      <w:tr w:rsidR="008F3DB9" w:rsidRPr="008F3DB9" w14:paraId="7C9CCFDF"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79C1855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56</w:t>
            </w:r>
          </w:p>
        </w:tc>
        <w:tc>
          <w:tcPr>
            <w:tcW w:w="8696" w:type="dxa"/>
            <w:tcBorders>
              <w:top w:val="nil"/>
              <w:left w:val="nil"/>
              <w:bottom w:val="single" w:sz="4" w:space="0" w:color="auto"/>
              <w:right w:val="single" w:sz="4" w:space="0" w:color="auto"/>
            </w:tcBorders>
            <w:noWrap/>
            <w:vAlign w:val="bottom"/>
            <w:hideMark/>
          </w:tcPr>
          <w:p w14:paraId="1024602D"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MOVILIDAD Y SEGURIDAD CIUDADANA</w:t>
            </w:r>
          </w:p>
        </w:tc>
        <w:tc>
          <w:tcPr>
            <w:tcW w:w="562" w:type="dxa"/>
            <w:tcBorders>
              <w:top w:val="nil"/>
              <w:left w:val="nil"/>
              <w:bottom w:val="single" w:sz="4" w:space="0" w:color="auto"/>
              <w:right w:val="single" w:sz="4" w:space="0" w:color="auto"/>
            </w:tcBorders>
            <w:noWrap/>
            <w:vAlign w:val="bottom"/>
            <w:hideMark/>
          </w:tcPr>
          <w:p w14:paraId="5E8A599D"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10</w:t>
            </w:r>
          </w:p>
        </w:tc>
      </w:tr>
      <w:tr w:rsidR="008F3DB9" w:rsidRPr="008F3DB9" w14:paraId="7FBC4180"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26DF972C"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59</w:t>
            </w:r>
          </w:p>
        </w:tc>
        <w:tc>
          <w:tcPr>
            <w:tcW w:w="8696" w:type="dxa"/>
            <w:tcBorders>
              <w:top w:val="nil"/>
              <w:left w:val="nil"/>
              <w:bottom w:val="single" w:sz="4" w:space="0" w:color="auto"/>
              <w:right w:val="single" w:sz="4" w:space="0" w:color="auto"/>
            </w:tcBorders>
            <w:noWrap/>
            <w:vAlign w:val="bottom"/>
            <w:hideMark/>
          </w:tcPr>
          <w:p w14:paraId="6AB741E2"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DIRECCIÓN DE GESTIÓN DE RECURSOS HUMANOS</w:t>
            </w:r>
          </w:p>
        </w:tc>
        <w:tc>
          <w:tcPr>
            <w:tcW w:w="562" w:type="dxa"/>
            <w:tcBorders>
              <w:top w:val="nil"/>
              <w:left w:val="nil"/>
              <w:bottom w:val="single" w:sz="4" w:space="0" w:color="auto"/>
              <w:right w:val="single" w:sz="4" w:space="0" w:color="auto"/>
            </w:tcBorders>
            <w:noWrap/>
            <w:vAlign w:val="bottom"/>
            <w:hideMark/>
          </w:tcPr>
          <w:p w14:paraId="13675F3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16</w:t>
            </w:r>
          </w:p>
        </w:tc>
      </w:tr>
      <w:tr w:rsidR="008F3DB9" w:rsidRPr="008F3DB9" w14:paraId="3E7E15F4"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7429D61D"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61</w:t>
            </w:r>
          </w:p>
        </w:tc>
        <w:tc>
          <w:tcPr>
            <w:tcW w:w="8696" w:type="dxa"/>
            <w:tcBorders>
              <w:top w:val="nil"/>
              <w:left w:val="nil"/>
              <w:bottom w:val="single" w:sz="4" w:space="0" w:color="auto"/>
              <w:right w:val="single" w:sz="4" w:space="0" w:color="auto"/>
            </w:tcBorders>
            <w:noWrap/>
            <w:vAlign w:val="bottom"/>
            <w:hideMark/>
          </w:tcPr>
          <w:p w14:paraId="0408183D"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AUTORIDAD CATASTRAL MUNICIPAL</w:t>
            </w:r>
          </w:p>
        </w:tc>
        <w:tc>
          <w:tcPr>
            <w:tcW w:w="562" w:type="dxa"/>
            <w:tcBorders>
              <w:top w:val="nil"/>
              <w:left w:val="nil"/>
              <w:bottom w:val="single" w:sz="4" w:space="0" w:color="auto"/>
              <w:right w:val="single" w:sz="4" w:space="0" w:color="auto"/>
            </w:tcBorders>
            <w:noWrap/>
            <w:vAlign w:val="bottom"/>
            <w:hideMark/>
          </w:tcPr>
          <w:p w14:paraId="45969FD2"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w:t>
            </w:r>
          </w:p>
        </w:tc>
      </w:tr>
      <w:tr w:rsidR="008F3DB9" w:rsidRPr="008F3DB9" w14:paraId="754D16B2"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061D033E"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lastRenderedPageBreak/>
              <w:t>62</w:t>
            </w:r>
          </w:p>
        </w:tc>
        <w:tc>
          <w:tcPr>
            <w:tcW w:w="8696" w:type="dxa"/>
            <w:tcBorders>
              <w:top w:val="nil"/>
              <w:left w:val="nil"/>
              <w:bottom w:val="single" w:sz="4" w:space="0" w:color="auto"/>
              <w:right w:val="single" w:sz="4" w:space="0" w:color="auto"/>
            </w:tcBorders>
            <w:noWrap/>
            <w:vAlign w:val="bottom"/>
            <w:hideMark/>
          </w:tcPr>
          <w:p w14:paraId="22120D95"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DIRECCIÓN GENERAL DE ASUNTOS JURÍDICOS</w:t>
            </w:r>
          </w:p>
        </w:tc>
        <w:tc>
          <w:tcPr>
            <w:tcW w:w="562" w:type="dxa"/>
            <w:tcBorders>
              <w:top w:val="nil"/>
              <w:left w:val="nil"/>
              <w:bottom w:val="single" w:sz="4" w:space="0" w:color="auto"/>
              <w:right w:val="single" w:sz="4" w:space="0" w:color="auto"/>
            </w:tcBorders>
            <w:noWrap/>
            <w:vAlign w:val="bottom"/>
            <w:hideMark/>
          </w:tcPr>
          <w:p w14:paraId="299FDF7A"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w:t>
            </w:r>
          </w:p>
        </w:tc>
      </w:tr>
      <w:tr w:rsidR="008F3DB9" w:rsidRPr="008F3DB9" w14:paraId="6EE72FD8"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296CA087"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63</w:t>
            </w:r>
          </w:p>
        </w:tc>
        <w:tc>
          <w:tcPr>
            <w:tcW w:w="8696" w:type="dxa"/>
            <w:tcBorders>
              <w:top w:val="nil"/>
              <w:left w:val="nil"/>
              <w:bottom w:val="single" w:sz="4" w:space="0" w:color="auto"/>
              <w:right w:val="single" w:sz="4" w:space="0" w:color="auto"/>
            </w:tcBorders>
            <w:noWrap/>
            <w:vAlign w:val="bottom"/>
            <w:hideMark/>
          </w:tcPr>
          <w:p w14:paraId="47572A3E"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AUTORIDAD AMBIENTAL MUNICIPAL</w:t>
            </w:r>
          </w:p>
        </w:tc>
        <w:tc>
          <w:tcPr>
            <w:tcW w:w="562" w:type="dxa"/>
            <w:tcBorders>
              <w:top w:val="nil"/>
              <w:left w:val="nil"/>
              <w:bottom w:val="single" w:sz="4" w:space="0" w:color="auto"/>
              <w:right w:val="single" w:sz="4" w:space="0" w:color="auto"/>
            </w:tcBorders>
            <w:noWrap/>
            <w:vAlign w:val="bottom"/>
            <w:hideMark/>
          </w:tcPr>
          <w:p w14:paraId="75FC6622"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70</w:t>
            </w:r>
          </w:p>
        </w:tc>
      </w:tr>
      <w:tr w:rsidR="008F3DB9" w:rsidRPr="008F3DB9" w14:paraId="3BC8F67A"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3623574C"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64</w:t>
            </w:r>
          </w:p>
        </w:tc>
        <w:tc>
          <w:tcPr>
            <w:tcW w:w="8696" w:type="dxa"/>
            <w:tcBorders>
              <w:top w:val="nil"/>
              <w:left w:val="nil"/>
              <w:bottom w:val="single" w:sz="4" w:space="0" w:color="auto"/>
              <w:right w:val="single" w:sz="4" w:space="0" w:color="auto"/>
            </w:tcBorders>
            <w:noWrap/>
            <w:vAlign w:val="bottom"/>
            <w:hideMark/>
          </w:tcPr>
          <w:p w14:paraId="04D8D2C2"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DESARROLLO HUMANO</w:t>
            </w:r>
          </w:p>
        </w:tc>
        <w:tc>
          <w:tcPr>
            <w:tcW w:w="562" w:type="dxa"/>
            <w:tcBorders>
              <w:top w:val="nil"/>
              <w:left w:val="nil"/>
              <w:bottom w:val="single" w:sz="4" w:space="0" w:color="auto"/>
              <w:right w:val="single" w:sz="4" w:space="0" w:color="auto"/>
            </w:tcBorders>
            <w:noWrap/>
            <w:vAlign w:val="bottom"/>
            <w:hideMark/>
          </w:tcPr>
          <w:p w14:paraId="0D1A0F48"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32</w:t>
            </w:r>
          </w:p>
        </w:tc>
      </w:tr>
      <w:tr w:rsidR="008F3DB9" w:rsidRPr="008F3DB9" w14:paraId="62738FE3"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27A47E70"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65</w:t>
            </w:r>
          </w:p>
        </w:tc>
        <w:tc>
          <w:tcPr>
            <w:tcW w:w="8696" w:type="dxa"/>
            <w:tcBorders>
              <w:top w:val="nil"/>
              <w:left w:val="nil"/>
              <w:bottom w:val="single" w:sz="4" w:space="0" w:color="auto"/>
              <w:right w:val="single" w:sz="4" w:space="0" w:color="auto"/>
            </w:tcBorders>
            <w:noWrap/>
            <w:vAlign w:val="bottom"/>
            <w:hideMark/>
          </w:tcPr>
          <w:p w14:paraId="6C93598A"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ADMINISTRACIÓN Y FINANZAS</w:t>
            </w:r>
          </w:p>
        </w:tc>
        <w:tc>
          <w:tcPr>
            <w:tcW w:w="562" w:type="dxa"/>
            <w:tcBorders>
              <w:top w:val="nil"/>
              <w:left w:val="nil"/>
              <w:bottom w:val="single" w:sz="4" w:space="0" w:color="auto"/>
              <w:right w:val="single" w:sz="4" w:space="0" w:color="auto"/>
            </w:tcBorders>
            <w:noWrap/>
            <w:vAlign w:val="bottom"/>
            <w:hideMark/>
          </w:tcPr>
          <w:p w14:paraId="6BDEEE9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10</w:t>
            </w:r>
          </w:p>
        </w:tc>
      </w:tr>
      <w:tr w:rsidR="008F3DB9" w:rsidRPr="008F3DB9" w14:paraId="55A0CD7A" w14:textId="77777777" w:rsidTr="009F2B91">
        <w:trPr>
          <w:trHeight w:val="300"/>
        </w:trPr>
        <w:tc>
          <w:tcPr>
            <w:tcW w:w="562" w:type="dxa"/>
            <w:tcBorders>
              <w:top w:val="nil"/>
              <w:left w:val="single" w:sz="4" w:space="0" w:color="auto"/>
              <w:bottom w:val="single" w:sz="4" w:space="0" w:color="auto"/>
              <w:right w:val="single" w:sz="4" w:space="0" w:color="auto"/>
            </w:tcBorders>
            <w:noWrap/>
            <w:vAlign w:val="bottom"/>
            <w:hideMark/>
          </w:tcPr>
          <w:p w14:paraId="0663D581"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Total general</w:t>
            </w:r>
          </w:p>
        </w:tc>
        <w:tc>
          <w:tcPr>
            <w:tcW w:w="8696" w:type="dxa"/>
            <w:tcBorders>
              <w:top w:val="nil"/>
              <w:left w:val="nil"/>
              <w:bottom w:val="single" w:sz="4" w:space="0" w:color="auto"/>
              <w:right w:val="single" w:sz="4" w:space="0" w:color="auto"/>
            </w:tcBorders>
            <w:noWrap/>
            <w:vAlign w:val="bottom"/>
            <w:hideMark/>
          </w:tcPr>
          <w:p w14:paraId="3F0267C4"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 </w:t>
            </w:r>
          </w:p>
        </w:tc>
        <w:tc>
          <w:tcPr>
            <w:tcW w:w="562" w:type="dxa"/>
            <w:tcBorders>
              <w:top w:val="nil"/>
              <w:left w:val="nil"/>
              <w:bottom w:val="single" w:sz="4" w:space="0" w:color="auto"/>
              <w:right w:val="single" w:sz="4" w:space="0" w:color="auto"/>
            </w:tcBorders>
            <w:noWrap/>
            <w:vAlign w:val="bottom"/>
            <w:hideMark/>
          </w:tcPr>
          <w:p w14:paraId="5A53A2FE"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601</w:t>
            </w:r>
          </w:p>
        </w:tc>
      </w:tr>
    </w:tbl>
    <w:p w14:paraId="0A3ECCB1" w14:textId="77777777" w:rsidR="008F3DB9" w:rsidRPr="008F3DB9" w:rsidRDefault="008F3DB9" w:rsidP="008F3DB9">
      <w:pPr>
        <w:spacing w:line="360" w:lineRule="auto"/>
        <w:ind w:left="1080"/>
        <w:jc w:val="both"/>
        <w:rPr>
          <w:rFonts w:ascii="Arial" w:hAnsi="Arial" w:cs="Arial"/>
        </w:rPr>
      </w:pPr>
    </w:p>
    <w:p w14:paraId="6CDCB0C5" w14:textId="6CA47670" w:rsidR="00DF7ACF" w:rsidRDefault="00DF7ACF" w:rsidP="00DF7ACF">
      <w:pPr>
        <w:pStyle w:val="Prrafodelista"/>
        <w:numPr>
          <w:ilvl w:val="1"/>
          <w:numId w:val="7"/>
        </w:numPr>
        <w:spacing w:line="360" w:lineRule="auto"/>
        <w:jc w:val="both"/>
        <w:rPr>
          <w:rFonts w:ascii="Arial" w:hAnsi="Arial" w:cs="Arial"/>
        </w:rPr>
      </w:pPr>
      <w:r w:rsidRPr="00DF7ACF">
        <w:rPr>
          <w:rFonts w:ascii="Arial" w:hAnsi="Arial" w:cs="Arial"/>
          <w:b/>
        </w:rPr>
        <w:t xml:space="preserve">Personal eventual con contrato pagado por la partida 121000 que tienen </w:t>
      </w:r>
      <w:r>
        <w:rPr>
          <w:rFonts w:ascii="Arial" w:hAnsi="Arial" w:cs="Arial"/>
          <w:b/>
        </w:rPr>
        <w:t>2</w:t>
      </w:r>
      <w:r w:rsidRPr="00DF7ACF">
        <w:rPr>
          <w:rFonts w:ascii="Arial" w:hAnsi="Arial" w:cs="Arial"/>
          <w:b/>
        </w:rPr>
        <w:t xml:space="preserve"> contrato</w:t>
      </w:r>
      <w:r>
        <w:rPr>
          <w:rFonts w:ascii="Arial" w:hAnsi="Arial" w:cs="Arial"/>
          <w:b/>
        </w:rPr>
        <w:t>s</w:t>
      </w:r>
      <w:r w:rsidRPr="00DF7ACF">
        <w:rPr>
          <w:rFonts w:ascii="Arial" w:hAnsi="Arial" w:cs="Arial"/>
          <w:b/>
        </w:rPr>
        <w:t>:</w:t>
      </w:r>
      <w:r>
        <w:rPr>
          <w:rFonts w:ascii="Arial" w:hAnsi="Arial" w:cs="Arial"/>
        </w:rPr>
        <w:t xml:space="preserve"> Deben ser retirados cortando su contrato, como establece la cláusula séptima, numeral 6 de los contratos vigentes y firmados en la presente gestión, para evitar la firma de un tercer contrato (a pesar de no formar parte del régimen de la Ley General del Trabajo), para evitar que el Ministerio de Trabajo y Empleo instruya su reincorporación.</w:t>
      </w:r>
      <w:r w:rsidR="007D72F1">
        <w:rPr>
          <w:rFonts w:ascii="Arial" w:hAnsi="Arial" w:cs="Arial"/>
        </w:rPr>
        <w:t xml:space="preserve"> </w:t>
      </w:r>
    </w:p>
    <w:tbl>
      <w:tblPr>
        <w:tblW w:w="9167" w:type="dxa"/>
        <w:tblCellMar>
          <w:left w:w="70" w:type="dxa"/>
          <w:right w:w="70" w:type="dxa"/>
        </w:tblCellMar>
        <w:tblLook w:val="04A0" w:firstRow="1" w:lastRow="0" w:firstColumn="1" w:lastColumn="0" w:noHBand="0" w:noVBand="1"/>
      </w:tblPr>
      <w:tblGrid>
        <w:gridCol w:w="689"/>
        <w:gridCol w:w="6819"/>
        <w:gridCol w:w="1659"/>
      </w:tblGrid>
      <w:tr w:rsidR="008F3DB9" w:rsidRPr="008F3DB9" w14:paraId="5D2DBC2C" w14:textId="77777777" w:rsidTr="00CF385E">
        <w:trPr>
          <w:trHeight w:val="300"/>
        </w:trPr>
        <w:tc>
          <w:tcPr>
            <w:tcW w:w="9167" w:type="dxa"/>
            <w:gridSpan w:val="3"/>
            <w:tcBorders>
              <w:top w:val="single" w:sz="4" w:space="0" w:color="auto"/>
              <w:left w:val="single" w:sz="4" w:space="0" w:color="auto"/>
              <w:bottom w:val="single" w:sz="4" w:space="0" w:color="auto"/>
              <w:right w:val="single" w:sz="4" w:space="0" w:color="auto"/>
            </w:tcBorders>
            <w:noWrap/>
            <w:vAlign w:val="bottom"/>
            <w:hideMark/>
          </w:tcPr>
          <w:p w14:paraId="091A9E0B" w14:textId="77777777" w:rsidR="008F3DB9" w:rsidRPr="008F3DB9" w:rsidRDefault="008F3DB9" w:rsidP="008F3DB9">
            <w:pPr>
              <w:spacing w:after="0" w:line="240" w:lineRule="auto"/>
              <w:jc w:val="center"/>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PERSONAL EVENTUAL</w:t>
            </w:r>
          </w:p>
        </w:tc>
      </w:tr>
      <w:tr w:rsidR="008F3DB9" w:rsidRPr="008F3DB9" w14:paraId="094904B1" w14:textId="77777777" w:rsidTr="00CF385E">
        <w:trPr>
          <w:trHeight w:val="300"/>
        </w:trPr>
        <w:tc>
          <w:tcPr>
            <w:tcW w:w="9167" w:type="dxa"/>
            <w:gridSpan w:val="3"/>
            <w:tcBorders>
              <w:top w:val="single" w:sz="4" w:space="0" w:color="auto"/>
              <w:left w:val="single" w:sz="4" w:space="0" w:color="auto"/>
              <w:bottom w:val="single" w:sz="4" w:space="0" w:color="auto"/>
              <w:right w:val="single" w:sz="4" w:space="0" w:color="auto"/>
            </w:tcBorders>
            <w:noWrap/>
            <w:vAlign w:val="bottom"/>
            <w:hideMark/>
          </w:tcPr>
          <w:p w14:paraId="3E98DC52" w14:textId="77777777" w:rsidR="008F3DB9" w:rsidRPr="008F3DB9" w:rsidRDefault="008F3DB9" w:rsidP="008F3DB9">
            <w:pPr>
              <w:spacing w:after="0" w:line="240" w:lineRule="auto"/>
              <w:jc w:val="center"/>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CON DOS CONTRATOS</w:t>
            </w:r>
          </w:p>
        </w:tc>
      </w:tr>
      <w:tr w:rsidR="008F3DB9" w:rsidRPr="008F3DB9" w14:paraId="2F29046B"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5145B80A"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 xml:space="preserve"> </w:t>
            </w:r>
          </w:p>
        </w:tc>
        <w:tc>
          <w:tcPr>
            <w:tcW w:w="6819" w:type="dxa"/>
            <w:tcBorders>
              <w:top w:val="nil"/>
              <w:left w:val="nil"/>
              <w:bottom w:val="single" w:sz="4" w:space="0" w:color="auto"/>
              <w:right w:val="single" w:sz="4" w:space="0" w:color="auto"/>
            </w:tcBorders>
            <w:noWrap/>
            <w:vAlign w:val="bottom"/>
            <w:hideMark/>
          </w:tcPr>
          <w:p w14:paraId="7AB24B3E"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 </w:t>
            </w:r>
          </w:p>
        </w:tc>
        <w:tc>
          <w:tcPr>
            <w:tcW w:w="1659" w:type="dxa"/>
            <w:tcBorders>
              <w:top w:val="nil"/>
              <w:left w:val="nil"/>
              <w:bottom w:val="single" w:sz="4" w:space="0" w:color="auto"/>
              <w:right w:val="single" w:sz="4" w:space="0" w:color="auto"/>
            </w:tcBorders>
            <w:noWrap/>
            <w:vAlign w:val="bottom"/>
            <w:hideMark/>
          </w:tcPr>
          <w:p w14:paraId="24FD9425"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 </w:t>
            </w:r>
          </w:p>
        </w:tc>
      </w:tr>
      <w:tr w:rsidR="008F3DB9" w:rsidRPr="008F3DB9" w14:paraId="006D10F0"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539B4075"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da</w:t>
            </w:r>
          </w:p>
        </w:tc>
        <w:tc>
          <w:tcPr>
            <w:tcW w:w="6819" w:type="dxa"/>
            <w:tcBorders>
              <w:top w:val="nil"/>
              <w:left w:val="nil"/>
              <w:bottom w:val="single" w:sz="4" w:space="0" w:color="auto"/>
              <w:right w:val="single" w:sz="4" w:space="0" w:color="auto"/>
            </w:tcBorders>
            <w:noWrap/>
            <w:vAlign w:val="bottom"/>
            <w:hideMark/>
          </w:tcPr>
          <w:p w14:paraId="06049C34" w14:textId="0CA0BFC9"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Descripción</w:t>
            </w:r>
          </w:p>
        </w:tc>
        <w:tc>
          <w:tcPr>
            <w:tcW w:w="1659" w:type="dxa"/>
            <w:tcBorders>
              <w:top w:val="nil"/>
              <w:left w:val="nil"/>
              <w:bottom w:val="single" w:sz="4" w:space="0" w:color="auto"/>
              <w:right w:val="single" w:sz="4" w:space="0" w:color="auto"/>
            </w:tcBorders>
            <w:noWrap/>
            <w:vAlign w:val="bottom"/>
            <w:hideMark/>
          </w:tcPr>
          <w:p w14:paraId="79E9263E"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Total</w:t>
            </w:r>
          </w:p>
        </w:tc>
      </w:tr>
      <w:tr w:rsidR="008F3DB9" w:rsidRPr="008F3DB9" w14:paraId="1647D28A"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732F76C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w:t>
            </w:r>
          </w:p>
        </w:tc>
        <w:tc>
          <w:tcPr>
            <w:tcW w:w="6819" w:type="dxa"/>
            <w:tcBorders>
              <w:top w:val="nil"/>
              <w:left w:val="nil"/>
              <w:bottom w:val="single" w:sz="4" w:space="0" w:color="auto"/>
              <w:right w:val="single" w:sz="4" w:space="0" w:color="auto"/>
            </w:tcBorders>
            <w:noWrap/>
            <w:vAlign w:val="bottom"/>
            <w:hideMark/>
          </w:tcPr>
          <w:p w14:paraId="7EEC2427"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DESPACHO ALCALDE MUNICIPAL</w:t>
            </w:r>
          </w:p>
        </w:tc>
        <w:tc>
          <w:tcPr>
            <w:tcW w:w="1659" w:type="dxa"/>
            <w:tcBorders>
              <w:top w:val="nil"/>
              <w:left w:val="nil"/>
              <w:bottom w:val="single" w:sz="4" w:space="0" w:color="auto"/>
              <w:right w:val="single" w:sz="4" w:space="0" w:color="auto"/>
            </w:tcBorders>
            <w:noWrap/>
            <w:vAlign w:val="bottom"/>
            <w:hideMark/>
          </w:tcPr>
          <w:p w14:paraId="4433E793"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90</w:t>
            </w:r>
          </w:p>
        </w:tc>
      </w:tr>
      <w:tr w:rsidR="008F3DB9" w:rsidRPr="008F3DB9" w14:paraId="57A5AA4F"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5C64AD5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w:t>
            </w:r>
          </w:p>
        </w:tc>
        <w:tc>
          <w:tcPr>
            <w:tcW w:w="6819" w:type="dxa"/>
            <w:tcBorders>
              <w:top w:val="nil"/>
              <w:left w:val="nil"/>
              <w:bottom w:val="single" w:sz="4" w:space="0" w:color="auto"/>
              <w:right w:val="single" w:sz="4" w:space="0" w:color="auto"/>
            </w:tcBorders>
            <w:noWrap/>
            <w:vAlign w:val="bottom"/>
            <w:hideMark/>
          </w:tcPr>
          <w:p w14:paraId="1D5A6E5F"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EJECUTIVA MUNICIPAL</w:t>
            </w:r>
          </w:p>
        </w:tc>
        <w:tc>
          <w:tcPr>
            <w:tcW w:w="1659" w:type="dxa"/>
            <w:tcBorders>
              <w:top w:val="nil"/>
              <w:left w:val="nil"/>
              <w:bottom w:val="single" w:sz="4" w:space="0" w:color="auto"/>
              <w:right w:val="single" w:sz="4" w:space="0" w:color="auto"/>
            </w:tcBorders>
            <w:noWrap/>
            <w:vAlign w:val="bottom"/>
            <w:hideMark/>
          </w:tcPr>
          <w:p w14:paraId="3148F9D8"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116</w:t>
            </w:r>
          </w:p>
        </w:tc>
      </w:tr>
      <w:tr w:rsidR="008F3DB9" w:rsidRPr="008F3DB9" w14:paraId="078FEE70"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0983868C"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w:t>
            </w:r>
          </w:p>
        </w:tc>
        <w:tc>
          <w:tcPr>
            <w:tcW w:w="6819" w:type="dxa"/>
            <w:tcBorders>
              <w:top w:val="nil"/>
              <w:left w:val="nil"/>
              <w:bottom w:val="single" w:sz="4" w:space="0" w:color="auto"/>
              <w:right w:val="single" w:sz="4" w:space="0" w:color="auto"/>
            </w:tcBorders>
            <w:noWrap/>
            <w:vAlign w:val="bottom"/>
            <w:hideMark/>
          </w:tcPr>
          <w:p w14:paraId="15CD6747"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DIRECCIÓN DE ADMINISTRACIÓN GENERAL</w:t>
            </w:r>
          </w:p>
        </w:tc>
        <w:tc>
          <w:tcPr>
            <w:tcW w:w="1659" w:type="dxa"/>
            <w:tcBorders>
              <w:top w:val="nil"/>
              <w:left w:val="nil"/>
              <w:bottom w:val="single" w:sz="4" w:space="0" w:color="auto"/>
              <w:right w:val="single" w:sz="4" w:space="0" w:color="auto"/>
            </w:tcBorders>
            <w:noWrap/>
            <w:vAlign w:val="bottom"/>
            <w:hideMark/>
          </w:tcPr>
          <w:p w14:paraId="03FFCE09"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33</w:t>
            </w:r>
          </w:p>
        </w:tc>
      </w:tr>
      <w:tr w:rsidR="008F3DB9" w:rsidRPr="008F3DB9" w14:paraId="5A6A8332"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37BAF6E2"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10</w:t>
            </w:r>
          </w:p>
        </w:tc>
        <w:tc>
          <w:tcPr>
            <w:tcW w:w="6819" w:type="dxa"/>
            <w:tcBorders>
              <w:top w:val="nil"/>
              <w:left w:val="nil"/>
              <w:bottom w:val="single" w:sz="4" w:space="0" w:color="auto"/>
              <w:right w:val="single" w:sz="4" w:space="0" w:color="auto"/>
            </w:tcBorders>
            <w:noWrap/>
            <w:vAlign w:val="bottom"/>
            <w:hideMark/>
          </w:tcPr>
          <w:p w14:paraId="1A9E1EC9"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INFRAESTRUCTURA PÚBLICA</w:t>
            </w:r>
          </w:p>
        </w:tc>
        <w:tc>
          <w:tcPr>
            <w:tcW w:w="1659" w:type="dxa"/>
            <w:tcBorders>
              <w:top w:val="nil"/>
              <w:left w:val="nil"/>
              <w:bottom w:val="single" w:sz="4" w:space="0" w:color="auto"/>
              <w:right w:val="single" w:sz="4" w:space="0" w:color="auto"/>
            </w:tcBorders>
            <w:noWrap/>
            <w:vAlign w:val="bottom"/>
            <w:hideMark/>
          </w:tcPr>
          <w:p w14:paraId="3F0FC0F6"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381</w:t>
            </w:r>
          </w:p>
        </w:tc>
      </w:tr>
      <w:tr w:rsidR="008F3DB9" w:rsidRPr="008F3DB9" w14:paraId="64DC8F01"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4337E93C"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19</w:t>
            </w:r>
          </w:p>
        </w:tc>
        <w:tc>
          <w:tcPr>
            <w:tcW w:w="6819" w:type="dxa"/>
            <w:tcBorders>
              <w:top w:val="nil"/>
              <w:left w:val="nil"/>
              <w:bottom w:val="single" w:sz="4" w:space="0" w:color="auto"/>
              <w:right w:val="single" w:sz="4" w:space="0" w:color="auto"/>
            </w:tcBorders>
            <w:noWrap/>
            <w:vAlign w:val="bottom"/>
            <w:hideMark/>
          </w:tcPr>
          <w:p w14:paraId="52FB74FE"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CULTURAS</w:t>
            </w:r>
          </w:p>
        </w:tc>
        <w:tc>
          <w:tcPr>
            <w:tcW w:w="1659" w:type="dxa"/>
            <w:tcBorders>
              <w:top w:val="nil"/>
              <w:left w:val="nil"/>
              <w:bottom w:val="single" w:sz="4" w:space="0" w:color="auto"/>
              <w:right w:val="single" w:sz="4" w:space="0" w:color="auto"/>
            </w:tcBorders>
            <w:noWrap/>
            <w:vAlign w:val="bottom"/>
            <w:hideMark/>
          </w:tcPr>
          <w:p w14:paraId="13C4181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101</w:t>
            </w:r>
          </w:p>
        </w:tc>
      </w:tr>
      <w:tr w:rsidR="008F3DB9" w:rsidRPr="008F3DB9" w14:paraId="3613F448"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7C670E19"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20</w:t>
            </w:r>
          </w:p>
        </w:tc>
        <w:tc>
          <w:tcPr>
            <w:tcW w:w="6819" w:type="dxa"/>
            <w:tcBorders>
              <w:top w:val="nil"/>
              <w:left w:val="nil"/>
              <w:bottom w:val="single" w:sz="4" w:space="0" w:color="auto"/>
              <w:right w:val="single" w:sz="4" w:space="0" w:color="auto"/>
            </w:tcBorders>
            <w:noWrap/>
            <w:vAlign w:val="bottom"/>
            <w:hideMark/>
          </w:tcPr>
          <w:p w14:paraId="1894D523"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RESILIENCIA Y GESTIÓN DE VULNERABILIDADES</w:t>
            </w:r>
          </w:p>
        </w:tc>
        <w:tc>
          <w:tcPr>
            <w:tcW w:w="1659" w:type="dxa"/>
            <w:tcBorders>
              <w:top w:val="nil"/>
              <w:left w:val="nil"/>
              <w:bottom w:val="single" w:sz="4" w:space="0" w:color="auto"/>
              <w:right w:val="single" w:sz="4" w:space="0" w:color="auto"/>
            </w:tcBorders>
            <w:noWrap/>
            <w:vAlign w:val="bottom"/>
            <w:hideMark/>
          </w:tcPr>
          <w:p w14:paraId="20C16387"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164</w:t>
            </w:r>
          </w:p>
        </w:tc>
      </w:tr>
      <w:tr w:rsidR="008F3DB9" w:rsidRPr="008F3DB9" w14:paraId="4CD0EEF9"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368F3783"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21</w:t>
            </w:r>
          </w:p>
        </w:tc>
        <w:tc>
          <w:tcPr>
            <w:tcW w:w="6819" w:type="dxa"/>
            <w:tcBorders>
              <w:top w:val="nil"/>
              <w:left w:val="nil"/>
              <w:bottom w:val="single" w:sz="4" w:space="0" w:color="auto"/>
              <w:right w:val="single" w:sz="4" w:space="0" w:color="auto"/>
            </w:tcBorders>
            <w:noWrap/>
            <w:vAlign w:val="bottom"/>
            <w:hideMark/>
          </w:tcPr>
          <w:p w14:paraId="2F516FC3"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PROGRAMA DE INFRAESTRUCTURA RESILIENTE</w:t>
            </w:r>
          </w:p>
        </w:tc>
        <w:tc>
          <w:tcPr>
            <w:tcW w:w="1659" w:type="dxa"/>
            <w:tcBorders>
              <w:top w:val="nil"/>
              <w:left w:val="nil"/>
              <w:bottom w:val="single" w:sz="4" w:space="0" w:color="auto"/>
              <w:right w:val="single" w:sz="4" w:space="0" w:color="auto"/>
            </w:tcBorders>
            <w:noWrap/>
            <w:vAlign w:val="bottom"/>
            <w:hideMark/>
          </w:tcPr>
          <w:p w14:paraId="6239572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w:t>
            </w:r>
          </w:p>
        </w:tc>
      </w:tr>
      <w:tr w:rsidR="008F3DB9" w:rsidRPr="008F3DB9" w14:paraId="5FF02B3D"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066C99B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25</w:t>
            </w:r>
          </w:p>
        </w:tc>
        <w:tc>
          <w:tcPr>
            <w:tcW w:w="6819" w:type="dxa"/>
            <w:tcBorders>
              <w:top w:val="nil"/>
              <w:left w:val="nil"/>
              <w:bottom w:val="single" w:sz="4" w:space="0" w:color="auto"/>
              <w:right w:val="single" w:sz="4" w:space="0" w:color="auto"/>
            </w:tcBorders>
            <w:noWrap/>
            <w:vAlign w:val="bottom"/>
            <w:hideMark/>
          </w:tcPr>
          <w:p w14:paraId="0F5160AA"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SERVICIO DE TRANSPORTE MUNICIPAL</w:t>
            </w:r>
          </w:p>
        </w:tc>
        <w:tc>
          <w:tcPr>
            <w:tcW w:w="1659" w:type="dxa"/>
            <w:tcBorders>
              <w:top w:val="nil"/>
              <w:left w:val="nil"/>
              <w:bottom w:val="single" w:sz="4" w:space="0" w:color="auto"/>
              <w:right w:val="single" w:sz="4" w:space="0" w:color="auto"/>
            </w:tcBorders>
            <w:noWrap/>
            <w:vAlign w:val="bottom"/>
            <w:hideMark/>
          </w:tcPr>
          <w:p w14:paraId="3FF61E2B"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800</w:t>
            </w:r>
          </w:p>
        </w:tc>
      </w:tr>
      <w:tr w:rsidR="008F3DB9" w:rsidRPr="008F3DB9" w14:paraId="6AED567B"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1BB7B847"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26</w:t>
            </w:r>
          </w:p>
        </w:tc>
        <w:tc>
          <w:tcPr>
            <w:tcW w:w="6819" w:type="dxa"/>
            <w:tcBorders>
              <w:top w:val="nil"/>
              <w:left w:val="nil"/>
              <w:bottom w:val="single" w:sz="4" w:space="0" w:color="auto"/>
              <w:right w:val="single" w:sz="4" w:space="0" w:color="auto"/>
            </w:tcBorders>
            <w:noWrap/>
            <w:vAlign w:val="bottom"/>
            <w:hideMark/>
          </w:tcPr>
          <w:p w14:paraId="72252B98"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HOSPITAL LA PAZ</w:t>
            </w:r>
          </w:p>
        </w:tc>
        <w:tc>
          <w:tcPr>
            <w:tcW w:w="1659" w:type="dxa"/>
            <w:tcBorders>
              <w:top w:val="nil"/>
              <w:left w:val="nil"/>
              <w:bottom w:val="single" w:sz="4" w:space="0" w:color="auto"/>
              <w:right w:val="single" w:sz="4" w:space="0" w:color="auto"/>
            </w:tcBorders>
            <w:noWrap/>
            <w:vAlign w:val="bottom"/>
            <w:hideMark/>
          </w:tcPr>
          <w:p w14:paraId="1706621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34</w:t>
            </w:r>
          </w:p>
        </w:tc>
      </w:tr>
      <w:tr w:rsidR="008F3DB9" w:rsidRPr="008F3DB9" w14:paraId="0A5DC5F0"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2E1B95E2"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27</w:t>
            </w:r>
          </w:p>
        </w:tc>
        <w:tc>
          <w:tcPr>
            <w:tcW w:w="6819" w:type="dxa"/>
            <w:tcBorders>
              <w:top w:val="nil"/>
              <w:left w:val="nil"/>
              <w:bottom w:val="single" w:sz="4" w:space="0" w:color="auto"/>
              <w:right w:val="single" w:sz="4" w:space="0" w:color="auto"/>
            </w:tcBorders>
            <w:noWrap/>
            <w:vAlign w:val="bottom"/>
            <w:hideMark/>
          </w:tcPr>
          <w:p w14:paraId="7351D9D6"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HOSPITAL MUNICIPAL LOS PINOS</w:t>
            </w:r>
          </w:p>
        </w:tc>
        <w:tc>
          <w:tcPr>
            <w:tcW w:w="1659" w:type="dxa"/>
            <w:tcBorders>
              <w:top w:val="nil"/>
              <w:left w:val="nil"/>
              <w:bottom w:val="single" w:sz="4" w:space="0" w:color="auto"/>
              <w:right w:val="single" w:sz="4" w:space="0" w:color="auto"/>
            </w:tcBorders>
            <w:noWrap/>
            <w:vAlign w:val="bottom"/>
            <w:hideMark/>
          </w:tcPr>
          <w:p w14:paraId="261EE5AC"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192</w:t>
            </w:r>
          </w:p>
        </w:tc>
      </w:tr>
      <w:tr w:rsidR="008F3DB9" w:rsidRPr="008F3DB9" w14:paraId="0284B860"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4A7F427B"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28</w:t>
            </w:r>
          </w:p>
        </w:tc>
        <w:tc>
          <w:tcPr>
            <w:tcW w:w="6819" w:type="dxa"/>
            <w:tcBorders>
              <w:top w:val="nil"/>
              <w:left w:val="nil"/>
              <w:bottom w:val="single" w:sz="4" w:space="0" w:color="auto"/>
              <w:right w:val="single" w:sz="4" w:space="0" w:color="auto"/>
            </w:tcBorders>
            <w:noWrap/>
            <w:vAlign w:val="bottom"/>
            <w:hideMark/>
          </w:tcPr>
          <w:p w14:paraId="0F264EAA"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HOSPITAL MUNICIPAL LA MERCED</w:t>
            </w:r>
          </w:p>
        </w:tc>
        <w:tc>
          <w:tcPr>
            <w:tcW w:w="1659" w:type="dxa"/>
            <w:tcBorders>
              <w:top w:val="nil"/>
              <w:left w:val="nil"/>
              <w:bottom w:val="single" w:sz="4" w:space="0" w:color="auto"/>
              <w:right w:val="single" w:sz="4" w:space="0" w:color="auto"/>
            </w:tcBorders>
            <w:noWrap/>
            <w:vAlign w:val="bottom"/>
            <w:hideMark/>
          </w:tcPr>
          <w:p w14:paraId="4BA48B66"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174</w:t>
            </w:r>
          </w:p>
        </w:tc>
      </w:tr>
      <w:tr w:rsidR="008F3DB9" w:rsidRPr="008F3DB9" w14:paraId="7ACE78A6"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38A1F91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34</w:t>
            </w:r>
          </w:p>
        </w:tc>
        <w:tc>
          <w:tcPr>
            <w:tcW w:w="6819" w:type="dxa"/>
            <w:tcBorders>
              <w:top w:val="nil"/>
              <w:left w:val="nil"/>
              <w:bottom w:val="single" w:sz="4" w:space="0" w:color="auto"/>
              <w:right w:val="single" w:sz="4" w:space="0" w:color="auto"/>
            </w:tcBorders>
            <w:noWrap/>
            <w:vAlign w:val="bottom"/>
            <w:hideMark/>
          </w:tcPr>
          <w:p w14:paraId="38DCD1E0"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CENTRO MUNICIPAL DE FAENO</w:t>
            </w:r>
          </w:p>
        </w:tc>
        <w:tc>
          <w:tcPr>
            <w:tcW w:w="1659" w:type="dxa"/>
            <w:tcBorders>
              <w:top w:val="nil"/>
              <w:left w:val="nil"/>
              <w:bottom w:val="single" w:sz="4" w:space="0" w:color="auto"/>
              <w:right w:val="single" w:sz="4" w:space="0" w:color="auto"/>
            </w:tcBorders>
            <w:noWrap/>
            <w:vAlign w:val="bottom"/>
            <w:hideMark/>
          </w:tcPr>
          <w:p w14:paraId="0A6C60E9"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30</w:t>
            </w:r>
          </w:p>
        </w:tc>
      </w:tr>
      <w:tr w:rsidR="008F3DB9" w:rsidRPr="008F3DB9" w14:paraId="3D70BEF6"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5DF7665F"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35</w:t>
            </w:r>
          </w:p>
        </w:tc>
        <w:tc>
          <w:tcPr>
            <w:tcW w:w="6819" w:type="dxa"/>
            <w:tcBorders>
              <w:top w:val="nil"/>
              <w:left w:val="nil"/>
              <w:bottom w:val="single" w:sz="4" w:space="0" w:color="auto"/>
              <w:right w:val="single" w:sz="4" w:space="0" w:color="auto"/>
            </w:tcBorders>
            <w:noWrap/>
            <w:vAlign w:val="bottom"/>
            <w:hideMark/>
          </w:tcPr>
          <w:p w14:paraId="771F4444"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SISTEMA DE REGULACIÓN Y SUPERVISIÓN MUNICIPAL</w:t>
            </w:r>
          </w:p>
        </w:tc>
        <w:tc>
          <w:tcPr>
            <w:tcW w:w="1659" w:type="dxa"/>
            <w:tcBorders>
              <w:top w:val="nil"/>
              <w:left w:val="nil"/>
              <w:bottom w:val="single" w:sz="4" w:space="0" w:color="auto"/>
              <w:right w:val="single" w:sz="4" w:space="0" w:color="auto"/>
            </w:tcBorders>
            <w:noWrap/>
            <w:vAlign w:val="bottom"/>
            <w:hideMark/>
          </w:tcPr>
          <w:p w14:paraId="058AEB47"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w:t>
            </w:r>
          </w:p>
        </w:tc>
      </w:tr>
      <w:tr w:rsidR="008F3DB9" w:rsidRPr="008F3DB9" w14:paraId="06B076D6"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295AB7BD"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37</w:t>
            </w:r>
          </w:p>
        </w:tc>
        <w:tc>
          <w:tcPr>
            <w:tcW w:w="6819" w:type="dxa"/>
            <w:tcBorders>
              <w:top w:val="nil"/>
              <w:left w:val="nil"/>
              <w:bottom w:val="single" w:sz="4" w:space="0" w:color="auto"/>
              <w:right w:val="single" w:sz="4" w:space="0" w:color="auto"/>
            </w:tcBorders>
            <w:noWrap/>
            <w:vAlign w:val="bottom"/>
            <w:hideMark/>
          </w:tcPr>
          <w:p w14:paraId="1847955F"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I COTAHUMA</w:t>
            </w:r>
          </w:p>
        </w:tc>
        <w:tc>
          <w:tcPr>
            <w:tcW w:w="1659" w:type="dxa"/>
            <w:tcBorders>
              <w:top w:val="nil"/>
              <w:left w:val="nil"/>
              <w:bottom w:val="single" w:sz="4" w:space="0" w:color="auto"/>
              <w:right w:val="single" w:sz="4" w:space="0" w:color="auto"/>
            </w:tcBorders>
            <w:noWrap/>
            <w:vAlign w:val="bottom"/>
            <w:hideMark/>
          </w:tcPr>
          <w:p w14:paraId="0D3A0A79"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60</w:t>
            </w:r>
          </w:p>
        </w:tc>
      </w:tr>
      <w:tr w:rsidR="008F3DB9" w:rsidRPr="008F3DB9" w14:paraId="6ECCBE5D"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3ACBB008"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38</w:t>
            </w:r>
          </w:p>
        </w:tc>
        <w:tc>
          <w:tcPr>
            <w:tcW w:w="6819" w:type="dxa"/>
            <w:tcBorders>
              <w:top w:val="nil"/>
              <w:left w:val="nil"/>
              <w:bottom w:val="single" w:sz="4" w:space="0" w:color="auto"/>
              <w:right w:val="single" w:sz="4" w:space="0" w:color="auto"/>
            </w:tcBorders>
            <w:noWrap/>
            <w:vAlign w:val="bottom"/>
            <w:hideMark/>
          </w:tcPr>
          <w:p w14:paraId="332CF6E7"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II MAXIMILIANO PAREDES</w:t>
            </w:r>
          </w:p>
        </w:tc>
        <w:tc>
          <w:tcPr>
            <w:tcW w:w="1659" w:type="dxa"/>
            <w:tcBorders>
              <w:top w:val="nil"/>
              <w:left w:val="nil"/>
              <w:bottom w:val="single" w:sz="4" w:space="0" w:color="auto"/>
              <w:right w:val="single" w:sz="4" w:space="0" w:color="auto"/>
            </w:tcBorders>
            <w:noWrap/>
            <w:vAlign w:val="bottom"/>
            <w:hideMark/>
          </w:tcPr>
          <w:p w14:paraId="5F08C72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61</w:t>
            </w:r>
          </w:p>
        </w:tc>
      </w:tr>
      <w:tr w:rsidR="008F3DB9" w:rsidRPr="008F3DB9" w14:paraId="18082EA2"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3FAFF38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39</w:t>
            </w:r>
          </w:p>
        </w:tc>
        <w:tc>
          <w:tcPr>
            <w:tcW w:w="6819" w:type="dxa"/>
            <w:tcBorders>
              <w:top w:val="nil"/>
              <w:left w:val="nil"/>
              <w:bottom w:val="single" w:sz="4" w:space="0" w:color="auto"/>
              <w:right w:val="single" w:sz="4" w:space="0" w:color="auto"/>
            </w:tcBorders>
            <w:noWrap/>
            <w:vAlign w:val="bottom"/>
            <w:hideMark/>
          </w:tcPr>
          <w:p w14:paraId="5C1DE100"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III PERIFÉRICA</w:t>
            </w:r>
          </w:p>
        </w:tc>
        <w:tc>
          <w:tcPr>
            <w:tcW w:w="1659" w:type="dxa"/>
            <w:tcBorders>
              <w:top w:val="nil"/>
              <w:left w:val="nil"/>
              <w:bottom w:val="single" w:sz="4" w:space="0" w:color="auto"/>
              <w:right w:val="single" w:sz="4" w:space="0" w:color="auto"/>
            </w:tcBorders>
            <w:noWrap/>
            <w:vAlign w:val="bottom"/>
            <w:hideMark/>
          </w:tcPr>
          <w:p w14:paraId="014D92DF"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48</w:t>
            </w:r>
          </w:p>
        </w:tc>
      </w:tr>
      <w:tr w:rsidR="008F3DB9" w:rsidRPr="008F3DB9" w14:paraId="4C252239"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0CF1CA7B"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40</w:t>
            </w:r>
          </w:p>
        </w:tc>
        <w:tc>
          <w:tcPr>
            <w:tcW w:w="6819" w:type="dxa"/>
            <w:tcBorders>
              <w:top w:val="nil"/>
              <w:left w:val="nil"/>
              <w:bottom w:val="single" w:sz="4" w:space="0" w:color="auto"/>
              <w:right w:val="single" w:sz="4" w:space="0" w:color="auto"/>
            </w:tcBorders>
            <w:noWrap/>
            <w:vAlign w:val="bottom"/>
            <w:hideMark/>
          </w:tcPr>
          <w:p w14:paraId="32F1968E"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IV SAN ANTONIO</w:t>
            </w:r>
          </w:p>
        </w:tc>
        <w:tc>
          <w:tcPr>
            <w:tcW w:w="1659" w:type="dxa"/>
            <w:tcBorders>
              <w:top w:val="nil"/>
              <w:left w:val="nil"/>
              <w:bottom w:val="single" w:sz="4" w:space="0" w:color="auto"/>
              <w:right w:val="single" w:sz="4" w:space="0" w:color="auto"/>
            </w:tcBorders>
            <w:noWrap/>
            <w:vAlign w:val="bottom"/>
            <w:hideMark/>
          </w:tcPr>
          <w:p w14:paraId="79299AD0"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92</w:t>
            </w:r>
          </w:p>
        </w:tc>
      </w:tr>
      <w:tr w:rsidR="008F3DB9" w:rsidRPr="008F3DB9" w14:paraId="036FFE7A"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479EC24B"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41</w:t>
            </w:r>
          </w:p>
        </w:tc>
        <w:tc>
          <w:tcPr>
            <w:tcW w:w="6819" w:type="dxa"/>
            <w:tcBorders>
              <w:top w:val="nil"/>
              <w:left w:val="nil"/>
              <w:bottom w:val="single" w:sz="4" w:space="0" w:color="auto"/>
              <w:right w:val="single" w:sz="4" w:space="0" w:color="auto"/>
            </w:tcBorders>
            <w:noWrap/>
            <w:vAlign w:val="bottom"/>
            <w:hideMark/>
          </w:tcPr>
          <w:p w14:paraId="30908C11"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V SUR</w:t>
            </w:r>
          </w:p>
        </w:tc>
        <w:tc>
          <w:tcPr>
            <w:tcW w:w="1659" w:type="dxa"/>
            <w:tcBorders>
              <w:top w:val="nil"/>
              <w:left w:val="nil"/>
              <w:bottom w:val="single" w:sz="4" w:space="0" w:color="auto"/>
              <w:right w:val="single" w:sz="4" w:space="0" w:color="auto"/>
            </w:tcBorders>
            <w:noWrap/>
            <w:vAlign w:val="bottom"/>
            <w:hideMark/>
          </w:tcPr>
          <w:p w14:paraId="345A335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44</w:t>
            </w:r>
          </w:p>
        </w:tc>
      </w:tr>
      <w:tr w:rsidR="008F3DB9" w:rsidRPr="008F3DB9" w14:paraId="11D2C920"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7A82437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42</w:t>
            </w:r>
          </w:p>
        </w:tc>
        <w:tc>
          <w:tcPr>
            <w:tcW w:w="6819" w:type="dxa"/>
            <w:tcBorders>
              <w:top w:val="nil"/>
              <w:left w:val="nil"/>
              <w:bottom w:val="single" w:sz="4" w:space="0" w:color="auto"/>
              <w:right w:val="single" w:sz="4" w:space="0" w:color="auto"/>
            </w:tcBorders>
            <w:noWrap/>
            <w:vAlign w:val="bottom"/>
            <w:hideMark/>
          </w:tcPr>
          <w:p w14:paraId="72623DEF"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VI MALLASA</w:t>
            </w:r>
          </w:p>
        </w:tc>
        <w:tc>
          <w:tcPr>
            <w:tcW w:w="1659" w:type="dxa"/>
            <w:tcBorders>
              <w:top w:val="nil"/>
              <w:left w:val="nil"/>
              <w:bottom w:val="single" w:sz="4" w:space="0" w:color="auto"/>
              <w:right w:val="single" w:sz="4" w:space="0" w:color="auto"/>
            </w:tcBorders>
            <w:noWrap/>
            <w:vAlign w:val="bottom"/>
            <w:hideMark/>
          </w:tcPr>
          <w:p w14:paraId="3DEEEBA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33</w:t>
            </w:r>
          </w:p>
        </w:tc>
      </w:tr>
      <w:tr w:rsidR="008F3DB9" w:rsidRPr="008F3DB9" w14:paraId="24E73AD2"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5E7A7C3B"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43</w:t>
            </w:r>
          </w:p>
        </w:tc>
        <w:tc>
          <w:tcPr>
            <w:tcW w:w="6819" w:type="dxa"/>
            <w:tcBorders>
              <w:top w:val="nil"/>
              <w:left w:val="nil"/>
              <w:bottom w:val="single" w:sz="4" w:space="0" w:color="auto"/>
              <w:right w:val="single" w:sz="4" w:space="0" w:color="auto"/>
            </w:tcBorders>
            <w:noWrap/>
            <w:vAlign w:val="bottom"/>
            <w:hideMark/>
          </w:tcPr>
          <w:p w14:paraId="1BFCD8B3"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VII CENTRO</w:t>
            </w:r>
          </w:p>
        </w:tc>
        <w:tc>
          <w:tcPr>
            <w:tcW w:w="1659" w:type="dxa"/>
            <w:tcBorders>
              <w:top w:val="nil"/>
              <w:left w:val="nil"/>
              <w:bottom w:val="single" w:sz="4" w:space="0" w:color="auto"/>
              <w:right w:val="single" w:sz="4" w:space="0" w:color="auto"/>
            </w:tcBorders>
            <w:noWrap/>
            <w:vAlign w:val="bottom"/>
            <w:hideMark/>
          </w:tcPr>
          <w:p w14:paraId="4E1208C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51</w:t>
            </w:r>
          </w:p>
        </w:tc>
      </w:tr>
      <w:tr w:rsidR="008F3DB9" w:rsidRPr="008F3DB9" w14:paraId="56531C9D"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55C8482E"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44</w:t>
            </w:r>
          </w:p>
        </w:tc>
        <w:tc>
          <w:tcPr>
            <w:tcW w:w="6819" w:type="dxa"/>
            <w:tcBorders>
              <w:top w:val="nil"/>
              <w:left w:val="nil"/>
              <w:bottom w:val="single" w:sz="4" w:space="0" w:color="auto"/>
              <w:right w:val="single" w:sz="4" w:space="0" w:color="auto"/>
            </w:tcBorders>
            <w:noWrap/>
            <w:vAlign w:val="bottom"/>
            <w:hideMark/>
          </w:tcPr>
          <w:p w14:paraId="7F85E7E5"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VIII HAMPATURI</w:t>
            </w:r>
          </w:p>
        </w:tc>
        <w:tc>
          <w:tcPr>
            <w:tcW w:w="1659" w:type="dxa"/>
            <w:tcBorders>
              <w:top w:val="nil"/>
              <w:left w:val="nil"/>
              <w:bottom w:val="single" w:sz="4" w:space="0" w:color="auto"/>
              <w:right w:val="single" w:sz="4" w:space="0" w:color="auto"/>
            </w:tcBorders>
            <w:noWrap/>
            <w:vAlign w:val="bottom"/>
            <w:hideMark/>
          </w:tcPr>
          <w:p w14:paraId="4F1E3E9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15</w:t>
            </w:r>
          </w:p>
        </w:tc>
      </w:tr>
      <w:tr w:rsidR="008F3DB9" w:rsidRPr="008F3DB9" w14:paraId="35EF9ECC"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4D7D880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45</w:t>
            </w:r>
          </w:p>
        </w:tc>
        <w:tc>
          <w:tcPr>
            <w:tcW w:w="6819" w:type="dxa"/>
            <w:tcBorders>
              <w:top w:val="nil"/>
              <w:left w:val="nil"/>
              <w:bottom w:val="single" w:sz="4" w:space="0" w:color="auto"/>
              <w:right w:val="single" w:sz="4" w:space="0" w:color="auto"/>
            </w:tcBorders>
            <w:noWrap/>
            <w:vAlign w:val="bottom"/>
            <w:hideMark/>
          </w:tcPr>
          <w:p w14:paraId="63D76773"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SUBALCALDÍA IX ZONGO</w:t>
            </w:r>
          </w:p>
        </w:tc>
        <w:tc>
          <w:tcPr>
            <w:tcW w:w="1659" w:type="dxa"/>
            <w:tcBorders>
              <w:top w:val="nil"/>
              <w:left w:val="nil"/>
              <w:bottom w:val="single" w:sz="4" w:space="0" w:color="auto"/>
              <w:right w:val="single" w:sz="4" w:space="0" w:color="auto"/>
            </w:tcBorders>
            <w:noWrap/>
            <w:vAlign w:val="bottom"/>
            <w:hideMark/>
          </w:tcPr>
          <w:p w14:paraId="59A8A5DB"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13</w:t>
            </w:r>
          </w:p>
        </w:tc>
      </w:tr>
      <w:tr w:rsidR="008F3DB9" w:rsidRPr="008F3DB9" w14:paraId="34BAF3C8"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44ABC297"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lastRenderedPageBreak/>
              <w:t>46</w:t>
            </w:r>
          </w:p>
        </w:tc>
        <w:tc>
          <w:tcPr>
            <w:tcW w:w="6819" w:type="dxa"/>
            <w:tcBorders>
              <w:top w:val="nil"/>
              <w:left w:val="nil"/>
              <w:bottom w:val="single" w:sz="4" w:space="0" w:color="auto"/>
              <w:right w:val="single" w:sz="4" w:space="0" w:color="auto"/>
            </w:tcBorders>
            <w:noWrap/>
            <w:vAlign w:val="bottom"/>
            <w:hideMark/>
          </w:tcPr>
          <w:p w14:paraId="0C54E377"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HOSPITAL MUNICIPAL COTAHUMA</w:t>
            </w:r>
          </w:p>
        </w:tc>
        <w:tc>
          <w:tcPr>
            <w:tcW w:w="1659" w:type="dxa"/>
            <w:tcBorders>
              <w:top w:val="nil"/>
              <w:left w:val="nil"/>
              <w:bottom w:val="single" w:sz="4" w:space="0" w:color="auto"/>
              <w:right w:val="single" w:sz="4" w:space="0" w:color="auto"/>
            </w:tcBorders>
            <w:noWrap/>
            <w:vAlign w:val="bottom"/>
            <w:hideMark/>
          </w:tcPr>
          <w:p w14:paraId="2FA7001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204</w:t>
            </w:r>
          </w:p>
        </w:tc>
      </w:tr>
      <w:tr w:rsidR="008F3DB9" w:rsidRPr="008F3DB9" w14:paraId="4AC50119"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03270472"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47</w:t>
            </w:r>
          </w:p>
        </w:tc>
        <w:tc>
          <w:tcPr>
            <w:tcW w:w="6819" w:type="dxa"/>
            <w:tcBorders>
              <w:top w:val="nil"/>
              <w:left w:val="nil"/>
              <w:bottom w:val="single" w:sz="4" w:space="0" w:color="auto"/>
              <w:right w:val="single" w:sz="4" w:space="0" w:color="auto"/>
            </w:tcBorders>
            <w:noWrap/>
            <w:vAlign w:val="bottom"/>
            <w:hideMark/>
          </w:tcPr>
          <w:p w14:paraId="0AE23327"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HOSPITAL MUNICIPAL LA PORTADA</w:t>
            </w:r>
          </w:p>
        </w:tc>
        <w:tc>
          <w:tcPr>
            <w:tcW w:w="1659" w:type="dxa"/>
            <w:tcBorders>
              <w:top w:val="nil"/>
              <w:left w:val="nil"/>
              <w:bottom w:val="single" w:sz="4" w:space="0" w:color="auto"/>
              <w:right w:val="single" w:sz="4" w:space="0" w:color="auto"/>
            </w:tcBorders>
            <w:noWrap/>
            <w:vAlign w:val="bottom"/>
            <w:hideMark/>
          </w:tcPr>
          <w:p w14:paraId="22D1195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218</w:t>
            </w:r>
          </w:p>
        </w:tc>
      </w:tr>
      <w:tr w:rsidR="008F3DB9" w:rsidRPr="008F3DB9" w14:paraId="0AA33DE1"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02C7EE0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49</w:t>
            </w:r>
          </w:p>
        </w:tc>
        <w:tc>
          <w:tcPr>
            <w:tcW w:w="6819" w:type="dxa"/>
            <w:tcBorders>
              <w:top w:val="nil"/>
              <w:left w:val="nil"/>
              <w:bottom w:val="single" w:sz="4" w:space="0" w:color="auto"/>
              <w:right w:val="single" w:sz="4" w:space="0" w:color="auto"/>
            </w:tcBorders>
            <w:noWrap/>
            <w:vAlign w:val="bottom"/>
            <w:hideMark/>
          </w:tcPr>
          <w:p w14:paraId="4B02EE03"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BIOPARQUE MUNICIPAL VESTY PAKOS</w:t>
            </w:r>
          </w:p>
        </w:tc>
        <w:tc>
          <w:tcPr>
            <w:tcW w:w="1659" w:type="dxa"/>
            <w:tcBorders>
              <w:top w:val="nil"/>
              <w:left w:val="nil"/>
              <w:bottom w:val="single" w:sz="4" w:space="0" w:color="auto"/>
              <w:right w:val="single" w:sz="4" w:space="0" w:color="auto"/>
            </w:tcBorders>
            <w:noWrap/>
            <w:vAlign w:val="bottom"/>
            <w:hideMark/>
          </w:tcPr>
          <w:p w14:paraId="4A71CBC6"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45</w:t>
            </w:r>
          </w:p>
        </w:tc>
      </w:tr>
      <w:tr w:rsidR="008F3DB9" w:rsidRPr="008F3DB9" w14:paraId="119D5096"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33899723"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54</w:t>
            </w:r>
          </w:p>
        </w:tc>
        <w:tc>
          <w:tcPr>
            <w:tcW w:w="6819" w:type="dxa"/>
            <w:tcBorders>
              <w:top w:val="nil"/>
              <w:left w:val="nil"/>
              <w:bottom w:val="single" w:sz="4" w:space="0" w:color="auto"/>
              <w:right w:val="single" w:sz="4" w:space="0" w:color="auto"/>
            </w:tcBorders>
            <w:noWrap/>
            <w:vAlign w:val="bottom"/>
            <w:hideMark/>
          </w:tcPr>
          <w:p w14:paraId="4077EE9C"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PLANIFICACIÓN</w:t>
            </w:r>
          </w:p>
        </w:tc>
        <w:tc>
          <w:tcPr>
            <w:tcW w:w="1659" w:type="dxa"/>
            <w:tcBorders>
              <w:top w:val="nil"/>
              <w:left w:val="nil"/>
              <w:bottom w:val="single" w:sz="4" w:space="0" w:color="auto"/>
              <w:right w:val="single" w:sz="4" w:space="0" w:color="auto"/>
            </w:tcBorders>
            <w:noWrap/>
            <w:vAlign w:val="bottom"/>
            <w:hideMark/>
          </w:tcPr>
          <w:p w14:paraId="5409A8CB"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9</w:t>
            </w:r>
          </w:p>
        </w:tc>
      </w:tr>
      <w:tr w:rsidR="008F3DB9" w:rsidRPr="008F3DB9" w14:paraId="62D9A6EB"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5B293FFD"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56</w:t>
            </w:r>
          </w:p>
        </w:tc>
        <w:tc>
          <w:tcPr>
            <w:tcW w:w="6819" w:type="dxa"/>
            <w:tcBorders>
              <w:top w:val="nil"/>
              <w:left w:val="nil"/>
              <w:bottom w:val="single" w:sz="4" w:space="0" w:color="auto"/>
              <w:right w:val="single" w:sz="4" w:space="0" w:color="auto"/>
            </w:tcBorders>
            <w:noWrap/>
            <w:vAlign w:val="bottom"/>
            <w:hideMark/>
          </w:tcPr>
          <w:p w14:paraId="5888C146"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MOVILIDAD Y SEGURIDAD CIUDADANA</w:t>
            </w:r>
          </w:p>
        </w:tc>
        <w:tc>
          <w:tcPr>
            <w:tcW w:w="1659" w:type="dxa"/>
            <w:tcBorders>
              <w:top w:val="nil"/>
              <w:left w:val="nil"/>
              <w:bottom w:val="single" w:sz="4" w:space="0" w:color="auto"/>
              <w:right w:val="single" w:sz="4" w:space="0" w:color="auto"/>
            </w:tcBorders>
            <w:noWrap/>
            <w:vAlign w:val="bottom"/>
            <w:hideMark/>
          </w:tcPr>
          <w:p w14:paraId="116B77A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326</w:t>
            </w:r>
          </w:p>
        </w:tc>
      </w:tr>
      <w:tr w:rsidR="008F3DB9" w:rsidRPr="008F3DB9" w14:paraId="2D1907AD"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52E5652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59</w:t>
            </w:r>
          </w:p>
        </w:tc>
        <w:tc>
          <w:tcPr>
            <w:tcW w:w="6819" w:type="dxa"/>
            <w:tcBorders>
              <w:top w:val="nil"/>
              <w:left w:val="nil"/>
              <w:bottom w:val="single" w:sz="4" w:space="0" w:color="auto"/>
              <w:right w:val="single" w:sz="4" w:space="0" w:color="auto"/>
            </w:tcBorders>
            <w:noWrap/>
            <w:vAlign w:val="bottom"/>
            <w:hideMark/>
          </w:tcPr>
          <w:p w14:paraId="45658213"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DIRECCIÓN DE GESTIÓN DE RECURSOS HUMANOS</w:t>
            </w:r>
          </w:p>
        </w:tc>
        <w:tc>
          <w:tcPr>
            <w:tcW w:w="1659" w:type="dxa"/>
            <w:tcBorders>
              <w:top w:val="nil"/>
              <w:left w:val="nil"/>
              <w:bottom w:val="single" w:sz="4" w:space="0" w:color="auto"/>
              <w:right w:val="single" w:sz="4" w:space="0" w:color="auto"/>
            </w:tcBorders>
            <w:noWrap/>
            <w:vAlign w:val="bottom"/>
            <w:hideMark/>
          </w:tcPr>
          <w:p w14:paraId="623BD9A2"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53</w:t>
            </w:r>
          </w:p>
        </w:tc>
      </w:tr>
      <w:tr w:rsidR="008F3DB9" w:rsidRPr="008F3DB9" w14:paraId="59F903C2"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344839EF"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61</w:t>
            </w:r>
          </w:p>
        </w:tc>
        <w:tc>
          <w:tcPr>
            <w:tcW w:w="6819" w:type="dxa"/>
            <w:tcBorders>
              <w:top w:val="nil"/>
              <w:left w:val="nil"/>
              <w:bottom w:val="single" w:sz="4" w:space="0" w:color="auto"/>
              <w:right w:val="single" w:sz="4" w:space="0" w:color="auto"/>
            </w:tcBorders>
            <w:noWrap/>
            <w:vAlign w:val="bottom"/>
            <w:hideMark/>
          </w:tcPr>
          <w:p w14:paraId="51E3679B"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AUTORIDAD CATASTRAL MUNICIPAL</w:t>
            </w:r>
          </w:p>
        </w:tc>
        <w:tc>
          <w:tcPr>
            <w:tcW w:w="1659" w:type="dxa"/>
            <w:tcBorders>
              <w:top w:val="nil"/>
              <w:left w:val="nil"/>
              <w:bottom w:val="single" w:sz="4" w:space="0" w:color="auto"/>
              <w:right w:val="single" w:sz="4" w:space="0" w:color="auto"/>
            </w:tcBorders>
            <w:noWrap/>
            <w:vAlign w:val="bottom"/>
            <w:hideMark/>
          </w:tcPr>
          <w:p w14:paraId="1C0A80B9"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51</w:t>
            </w:r>
          </w:p>
        </w:tc>
      </w:tr>
      <w:tr w:rsidR="008F3DB9" w:rsidRPr="008F3DB9" w14:paraId="0AAB1039"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41121F6A"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62</w:t>
            </w:r>
          </w:p>
        </w:tc>
        <w:tc>
          <w:tcPr>
            <w:tcW w:w="6819" w:type="dxa"/>
            <w:tcBorders>
              <w:top w:val="nil"/>
              <w:left w:val="nil"/>
              <w:bottom w:val="single" w:sz="4" w:space="0" w:color="auto"/>
              <w:right w:val="single" w:sz="4" w:space="0" w:color="auto"/>
            </w:tcBorders>
            <w:noWrap/>
            <w:vAlign w:val="bottom"/>
            <w:hideMark/>
          </w:tcPr>
          <w:p w14:paraId="6F4BFB99"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DIRECCIÓN GENERAL DE ASUNTOS JURÍDICOS</w:t>
            </w:r>
          </w:p>
        </w:tc>
        <w:tc>
          <w:tcPr>
            <w:tcW w:w="1659" w:type="dxa"/>
            <w:tcBorders>
              <w:top w:val="nil"/>
              <w:left w:val="nil"/>
              <w:bottom w:val="single" w:sz="4" w:space="0" w:color="auto"/>
              <w:right w:val="single" w:sz="4" w:space="0" w:color="auto"/>
            </w:tcBorders>
            <w:noWrap/>
            <w:vAlign w:val="bottom"/>
            <w:hideMark/>
          </w:tcPr>
          <w:p w14:paraId="51001178"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14</w:t>
            </w:r>
          </w:p>
        </w:tc>
      </w:tr>
      <w:tr w:rsidR="008F3DB9" w:rsidRPr="008F3DB9" w14:paraId="54E6C037"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5F9A1633"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63</w:t>
            </w:r>
          </w:p>
        </w:tc>
        <w:tc>
          <w:tcPr>
            <w:tcW w:w="6819" w:type="dxa"/>
            <w:tcBorders>
              <w:top w:val="nil"/>
              <w:left w:val="nil"/>
              <w:bottom w:val="single" w:sz="4" w:space="0" w:color="auto"/>
              <w:right w:val="single" w:sz="4" w:space="0" w:color="auto"/>
            </w:tcBorders>
            <w:noWrap/>
            <w:vAlign w:val="bottom"/>
            <w:hideMark/>
          </w:tcPr>
          <w:p w14:paraId="355284E9"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AUTORIDAD AMBIENTAL MUNICIPAL</w:t>
            </w:r>
          </w:p>
        </w:tc>
        <w:tc>
          <w:tcPr>
            <w:tcW w:w="1659" w:type="dxa"/>
            <w:tcBorders>
              <w:top w:val="nil"/>
              <w:left w:val="nil"/>
              <w:bottom w:val="single" w:sz="4" w:space="0" w:color="auto"/>
              <w:right w:val="single" w:sz="4" w:space="0" w:color="auto"/>
            </w:tcBorders>
            <w:noWrap/>
            <w:vAlign w:val="bottom"/>
            <w:hideMark/>
          </w:tcPr>
          <w:p w14:paraId="39C1A514"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w:t>
            </w:r>
          </w:p>
        </w:tc>
      </w:tr>
      <w:tr w:rsidR="008F3DB9" w:rsidRPr="008F3DB9" w14:paraId="3A011F09"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3368D08D"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64</w:t>
            </w:r>
          </w:p>
        </w:tc>
        <w:tc>
          <w:tcPr>
            <w:tcW w:w="6819" w:type="dxa"/>
            <w:tcBorders>
              <w:top w:val="nil"/>
              <w:left w:val="nil"/>
              <w:bottom w:val="single" w:sz="4" w:space="0" w:color="auto"/>
              <w:right w:val="single" w:sz="4" w:space="0" w:color="auto"/>
            </w:tcBorders>
            <w:noWrap/>
            <w:vAlign w:val="bottom"/>
            <w:hideMark/>
          </w:tcPr>
          <w:p w14:paraId="57159181"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DESARROLLO HUMANO</w:t>
            </w:r>
          </w:p>
        </w:tc>
        <w:tc>
          <w:tcPr>
            <w:tcW w:w="1659" w:type="dxa"/>
            <w:tcBorders>
              <w:top w:val="nil"/>
              <w:left w:val="nil"/>
              <w:bottom w:val="single" w:sz="4" w:space="0" w:color="auto"/>
              <w:right w:val="single" w:sz="4" w:space="0" w:color="auto"/>
            </w:tcBorders>
            <w:noWrap/>
            <w:vAlign w:val="bottom"/>
            <w:hideMark/>
          </w:tcPr>
          <w:p w14:paraId="717BEB5C"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434</w:t>
            </w:r>
          </w:p>
        </w:tc>
      </w:tr>
      <w:tr w:rsidR="008F3DB9" w:rsidRPr="008F3DB9" w14:paraId="097F7A4C"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5810646D"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65</w:t>
            </w:r>
          </w:p>
        </w:tc>
        <w:tc>
          <w:tcPr>
            <w:tcW w:w="6819" w:type="dxa"/>
            <w:tcBorders>
              <w:top w:val="nil"/>
              <w:left w:val="nil"/>
              <w:bottom w:val="single" w:sz="4" w:space="0" w:color="auto"/>
              <w:right w:val="single" w:sz="4" w:space="0" w:color="auto"/>
            </w:tcBorders>
            <w:noWrap/>
            <w:vAlign w:val="bottom"/>
            <w:hideMark/>
          </w:tcPr>
          <w:p w14:paraId="07E9805E"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ADMINISTRACIÓN Y FINANZAS</w:t>
            </w:r>
          </w:p>
        </w:tc>
        <w:tc>
          <w:tcPr>
            <w:tcW w:w="1659" w:type="dxa"/>
            <w:tcBorders>
              <w:top w:val="nil"/>
              <w:left w:val="nil"/>
              <w:bottom w:val="single" w:sz="4" w:space="0" w:color="auto"/>
              <w:right w:val="single" w:sz="4" w:space="0" w:color="auto"/>
            </w:tcBorders>
            <w:noWrap/>
            <w:vAlign w:val="bottom"/>
            <w:hideMark/>
          </w:tcPr>
          <w:p w14:paraId="23EE56AA"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w:t>
            </w:r>
          </w:p>
        </w:tc>
      </w:tr>
      <w:tr w:rsidR="008F3DB9" w:rsidRPr="008F3DB9" w14:paraId="7F4ED797" w14:textId="77777777" w:rsidTr="00CF385E">
        <w:trPr>
          <w:trHeight w:val="300"/>
        </w:trPr>
        <w:tc>
          <w:tcPr>
            <w:tcW w:w="689" w:type="dxa"/>
            <w:tcBorders>
              <w:top w:val="nil"/>
              <w:left w:val="single" w:sz="4" w:space="0" w:color="auto"/>
              <w:bottom w:val="single" w:sz="4" w:space="0" w:color="auto"/>
              <w:right w:val="single" w:sz="4" w:space="0" w:color="auto"/>
            </w:tcBorders>
            <w:noWrap/>
            <w:vAlign w:val="bottom"/>
            <w:hideMark/>
          </w:tcPr>
          <w:p w14:paraId="7A837479"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Total general</w:t>
            </w:r>
          </w:p>
        </w:tc>
        <w:tc>
          <w:tcPr>
            <w:tcW w:w="6819" w:type="dxa"/>
            <w:tcBorders>
              <w:top w:val="nil"/>
              <w:left w:val="nil"/>
              <w:bottom w:val="single" w:sz="4" w:space="0" w:color="auto"/>
              <w:right w:val="single" w:sz="4" w:space="0" w:color="auto"/>
            </w:tcBorders>
            <w:noWrap/>
            <w:vAlign w:val="bottom"/>
            <w:hideMark/>
          </w:tcPr>
          <w:p w14:paraId="20182F02"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 </w:t>
            </w:r>
          </w:p>
        </w:tc>
        <w:tc>
          <w:tcPr>
            <w:tcW w:w="1659" w:type="dxa"/>
            <w:tcBorders>
              <w:top w:val="nil"/>
              <w:left w:val="nil"/>
              <w:bottom w:val="single" w:sz="4" w:space="0" w:color="auto"/>
              <w:right w:val="single" w:sz="4" w:space="0" w:color="auto"/>
            </w:tcBorders>
            <w:noWrap/>
            <w:vAlign w:val="bottom"/>
            <w:hideMark/>
          </w:tcPr>
          <w:p w14:paraId="5AD02CAD"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3904</w:t>
            </w:r>
          </w:p>
        </w:tc>
      </w:tr>
    </w:tbl>
    <w:p w14:paraId="3A7CC87D" w14:textId="77777777" w:rsidR="00DF7ACF" w:rsidRPr="00DF7ACF" w:rsidRDefault="00DF7ACF" w:rsidP="00DF7ACF">
      <w:pPr>
        <w:pStyle w:val="Prrafodelista"/>
        <w:rPr>
          <w:rFonts w:ascii="Arial" w:hAnsi="Arial" w:cs="Arial"/>
        </w:rPr>
      </w:pPr>
    </w:p>
    <w:p w14:paraId="202EB259" w14:textId="77777777" w:rsidR="00DF7ACF" w:rsidRPr="00DF7ACF" w:rsidRDefault="00DF7ACF" w:rsidP="00DF7ACF">
      <w:pPr>
        <w:pStyle w:val="Prrafodelista"/>
        <w:spacing w:line="360" w:lineRule="auto"/>
        <w:ind w:left="1440"/>
        <w:jc w:val="both"/>
        <w:rPr>
          <w:rFonts w:ascii="Arial" w:hAnsi="Arial" w:cs="Arial"/>
        </w:rPr>
      </w:pPr>
    </w:p>
    <w:p w14:paraId="7A4F57DF" w14:textId="77777777" w:rsidR="00DC11C1" w:rsidRDefault="00DF7ACF" w:rsidP="00A03807">
      <w:pPr>
        <w:pStyle w:val="Prrafodelista"/>
        <w:numPr>
          <w:ilvl w:val="1"/>
          <w:numId w:val="7"/>
        </w:numPr>
        <w:spacing w:line="360" w:lineRule="auto"/>
        <w:jc w:val="both"/>
        <w:rPr>
          <w:rFonts w:ascii="Arial" w:hAnsi="Arial" w:cs="Arial"/>
        </w:rPr>
      </w:pPr>
      <w:r w:rsidRPr="00DF7ACF">
        <w:rPr>
          <w:rFonts w:ascii="Arial" w:hAnsi="Arial" w:cs="Arial"/>
          <w:b/>
        </w:rPr>
        <w:t xml:space="preserve">Personal eventual con contrato pagado por la partida 121000 que tienen </w:t>
      </w:r>
      <w:r>
        <w:rPr>
          <w:rFonts w:ascii="Arial" w:hAnsi="Arial" w:cs="Arial"/>
          <w:b/>
        </w:rPr>
        <w:t>3</w:t>
      </w:r>
      <w:r w:rsidRPr="00DF7ACF">
        <w:rPr>
          <w:rFonts w:ascii="Arial" w:hAnsi="Arial" w:cs="Arial"/>
          <w:b/>
        </w:rPr>
        <w:t xml:space="preserve"> contrato</w:t>
      </w:r>
      <w:r>
        <w:rPr>
          <w:rFonts w:ascii="Arial" w:hAnsi="Arial" w:cs="Arial"/>
          <w:b/>
        </w:rPr>
        <w:t>s o más</w:t>
      </w:r>
      <w:r w:rsidRPr="00DF7ACF">
        <w:rPr>
          <w:rFonts w:ascii="Arial" w:hAnsi="Arial" w:cs="Arial"/>
          <w:b/>
        </w:rPr>
        <w:t>:</w:t>
      </w:r>
      <w:r>
        <w:rPr>
          <w:rFonts w:ascii="Arial" w:hAnsi="Arial" w:cs="Arial"/>
        </w:rPr>
        <w:t xml:space="preserve"> A pesar de no formar parte del régimen de la Ley General del Trabajo, las acciones políticas del anterior gobierno principalmente a través de la COB y COD</w:t>
      </w:r>
      <w:r w:rsidR="00DC11C1">
        <w:rPr>
          <w:rFonts w:ascii="Arial" w:hAnsi="Arial" w:cs="Arial"/>
        </w:rPr>
        <w:t xml:space="preserve"> La Paz,</w:t>
      </w:r>
      <w:r>
        <w:rPr>
          <w:rFonts w:ascii="Arial" w:hAnsi="Arial" w:cs="Arial"/>
        </w:rPr>
        <w:t xml:space="preserve"> digitaron para que se reincorporen bajo resolu</w:t>
      </w:r>
      <w:r w:rsidR="00DC11C1">
        <w:rPr>
          <w:rFonts w:ascii="Arial" w:hAnsi="Arial" w:cs="Arial"/>
        </w:rPr>
        <w:t xml:space="preserve">ción del Ministerio de Trabajo. </w:t>
      </w:r>
    </w:p>
    <w:p w14:paraId="333C16FD" w14:textId="374BA923" w:rsidR="00DF7ACF" w:rsidRDefault="00DC11C1" w:rsidP="00DC11C1">
      <w:pPr>
        <w:pStyle w:val="Prrafodelista"/>
        <w:spacing w:line="360" w:lineRule="auto"/>
        <w:ind w:left="1440"/>
        <w:jc w:val="both"/>
        <w:rPr>
          <w:rFonts w:ascii="Arial" w:hAnsi="Arial" w:cs="Arial"/>
          <w:color w:val="FF0000"/>
        </w:rPr>
      </w:pPr>
      <w:r>
        <w:rPr>
          <w:rFonts w:ascii="Arial" w:hAnsi="Arial" w:cs="Arial"/>
        </w:rPr>
        <w:t>L</w:t>
      </w:r>
      <w:r w:rsidR="00DF7ACF">
        <w:rPr>
          <w:rFonts w:ascii="Arial" w:hAnsi="Arial" w:cs="Arial"/>
        </w:rPr>
        <w:t xml:space="preserve">a primera acción que debe tomarse </w:t>
      </w:r>
      <w:r>
        <w:rPr>
          <w:rFonts w:ascii="Arial" w:hAnsi="Arial" w:cs="Arial"/>
        </w:rPr>
        <w:t xml:space="preserve">respecto a este personal </w:t>
      </w:r>
      <w:r w:rsidR="00DF7ACF">
        <w:rPr>
          <w:rFonts w:ascii="Arial" w:hAnsi="Arial" w:cs="Arial"/>
        </w:rPr>
        <w:t xml:space="preserve">es anular las resoluciones del ministerio de trabajo por las que se reconocen sindicatos de personal eventual </w:t>
      </w:r>
      <w:r>
        <w:rPr>
          <w:rFonts w:ascii="Arial" w:hAnsi="Arial" w:cs="Arial"/>
        </w:rPr>
        <w:t xml:space="preserve">ya que NO FORMAN PARTE DEL REGIMEN DE LA LEY GENERAL DEL TRABAJO </w:t>
      </w:r>
      <w:r w:rsidR="00DF7ACF">
        <w:rPr>
          <w:rFonts w:ascii="Arial" w:hAnsi="Arial" w:cs="Arial"/>
        </w:rPr>
        <w:t xml:space="preserve">(guardia municipal, puma Katari, personal de salud y personal de mercados). </w:t>
      </w:r>
    </w:p>
    <w:tbl>
      <w:tblPr>
        <w:tblW w:w="9209" w:type="dxa"/>
        <w:tblCellMar>
          <w:left w:w="70" w:type="dxa"/>
          <w:right w:w="70" w:type="dxa"/>
        </w:tblCellMar>
        <w:tblLook w:val="04A0" w:firstRow="1" w:lastRow="0" w:firstColumn="1" w:lastColumn="0" w:noHBand="0" w:noVBand="1"/>
      </w:tblPr>
      <w:tblGrid>
        <w:gridCol w:w="704"/>
        <w:gridCol w:w="7701"/>
        <w:gridCol w:w="804"/>
      </w:tblGrid>
      <w:tr w:rsidR="008F3DB9" w:rsidRPr="008F3DB9" w14:paraId="1BDCC28B" w14:textId="77777777" w:rsidTr="008F3DB9">
        <w:trPr>
          <w:trHeight w:val="300"/>
        </w:trPr>
        <w:tc>
          <w:tcPr>
            <w:tcW w:w="9209" w:type="dxa"/>
            <w:gridSpan w:val="3"/>
            <w:tcBorders>
              <w:top w:val="single" w:sz="4" w:space="0" w:color="auto"/>
              <w:left w:val="single" w:sz="4" w:space="0" w:color="auto"/>
              <w:bottom w:val="single" w:sz="4" w:space="0" w:color="auto"/>
              <w:right w:val="single" w:sz="4" w:space="0" w:color="auto"/>
            </w:tcBorders>
            <w:noWrap/>
            <w:vAlign w:val="bottom"/>
            <w:hideMark/>
          </w:tcPr>
          <w:p w14:paraId="1E32BF2C" w14:textId="37F0011F" w:rsidR="008F3DB9" w:rsidRPr="008F3DB9" w:rsidRDefault="008F3DB9" w:rsidP="008F3DB9">
            <w:pPr>
              <w:spacing w:after="0" w:line="240" w:lineRule="auto"/>
              <w:jc w:val="center"/>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PERSONAL EVENTUAL</w:t>
            </w:r>
            <w:r w:rsidR="00277B08" w:rsidRPr="008F3DB9">
              <w:rPr>
                <w:rFonts w:ascii="Calibri" w:eastAsia="Times New Roman" w:hAnsi="Calibri" w:cs="Calibri"/>
                <w:sz w:val="18"/>
                <w:szCs w:val="18"/>
                <w:lang w:val="es-ES" w:eastAsia="es-ES"/>
              </w:rPr>
              <w:t xml:space="preserve"> CON TRES CONTRATOS O MAS</w:t>
            </w:r>
          </w:p>
        </w:tc>
      </w:tr>
      <w:tr w:rsidR="008F3DB9" w:rsidRPr="008F3DB9" w14:paraId="3A736B5E" w14:textId="77777777" w:rsidTr="009F2B91">
        <w:trPr>
          <w:trHeight w:val="300"/>
        </w:trPr>
        <w:tc>
          <w:tcPr>
            <w:tcW w:w="704" w:type="dxa"/>
            <w:tcBorders>
              <w:top w:val="nil"/>
              <w:left w:val="single" w:sz="4" w:space="0" w:color="auto"/>
              <w:bottom w:val="single" w:sz="4" w:space="0" w:color="auto"/>
              <w:right w:val="single" w:sz="4" w:space="0" w:color="auto"/>
            </w:tcBorders>
            <w:noWrap/>
            <w:vAlign w:val="bottom"/>
            <w:hideMark/>
          </w:tcPr>
          <w:p w14:paraId="10EECA53"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da</w:t>
            </w:r>
          </w:p>
        </w:tc>
        <w:tc>
          <w:tcPr>
            <w:tcW w:w="7701" w:type="dxa"/>
            <w:tcBorders>
              <w:top w:val="nil"/>
              <w:left w:val="nil"/>
              <w:bottom w:val="single" w:sz="4" w:space="0" w:color="auto"/>
              <w:right w:val="single" w:sz="4" w:space="0" w:color="auto"/>
            </w:tcBorders>
            <w:noWrap/>
            <w:vAlign w:val="bottom"/>
            <w:hideMark/>
          </w:tcPr>
          <w:p w14:paraId="33D48DCC" w14:textId="11FB5E09"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Descripción</w:t>
            </w:r>
          </w:p>
        </w:tc>
        <w:tc>
          <w:tcPr>
            <w:tcW w:w="804" w:type="dxa"/>
            <w:tcBorders>
              <w:top w:val="nil"/>
              <w:left w:val="nil"/>
              <w:bottom w:val="single" w:sz="4" w:space="0" w:color="auto"/>
              <w:right w:val="single" w:sz="4" w:space="0" w:color="auto"/>
            </w:tcBorders>
            <w:noWrap/>
            <w:vAlign w:val="bottom"/>
            <w:hideMark/>
          </w:tcPr>
          <w:p w14:paraId="7C50950F" w14:textId="396F0DDF"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 Total</w:t>
            </w:r>
          </w:p>
        </w:tc>
      </w:tr>
      <w:tr w:rsidR="008F3DB9" w:rsidRPr="008F3DB9" w14:paraId="0F4015F4" w14:textId="77777777" w:rsidTr="009F2B91">
        <w:trPr>
          <w:trHeight w:val="300"/>
        </w:trPr>
        <w:tc>
          <w:tcPr>
            <w:tcW w:w="704" w:type="dxa"/>
            <w:tcBorders>
              <w:top w:val="nil"/>
              <w:left w:val="single" w:sz="4" w:space="0" w:color="auto"/>
              <w:bottom w:val="single" w:sz="4" w:space="0" w:color="auto"/>
              <w:right w:val="single" w:sz="4" w:space="0" w:color="auto"/>
            </w:tcBorders>
            <w:noWrap/>
            <w:vAlign w:val="bottom"/>
            <w:hideMark/>
          </w:tcPr>
          <w:p w14:paraId="78EAC5FE"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w:t>
            </w:r>
          </w:p>
        </w:tc>
        <w:tc>
          <w:tcPr>
            <w:tcW w:w="7701" w:type="dxa"/>
            <w:tcBorders>
              <w:top w:val="nil"/>
              <w:left w:val="nil"/>
              <w:bottom w:val="single" w:sz="4" w:space="0" w:color="auto"/>
              <w:right w:val="single" w:sz="4" w:space="0" w:color="auto"/>
            </w:tcBorders>
            <w:noWrap/>
            <w:vAlign w:val="bottom"/>
            <w:hideMark/>
          </w:tcPr>
          <w:p w14:paraId="61BAA119"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DESPACHO ALCALDE MUNICIPAL</w:t>
            </w:r>
          </w:p>
        </w:tc>
        <w:tc>
          <w:tcPr>
            <w:tcW w:w="804" w:type="dxa"/>
            <w:tcBorders>
              <w:top w:val="nil"/>
              <w:left w:val="nil"/>
              <w:bottom w:val="single" w:sz="4" w:space="0" w:color="auto"/>
              <w:right w:val="single" w:sz="4" w:space="0" w:color="auto"/>
            </w:tcBorders>
            <w:noWrap/>
            <w:vAlign w:val="bottom"/>
            <w:hideMark/>
          </w:tcPr>
          <w:p w14:paraId="4FC337CA"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w:t>
            </w:r>
          </w:p>
        </w:tc>
      </w:tr>
      <w:tr w:rsidR="008F3DB9" w:rsidRPr="008F3DB9" w14:paraId="2006B234" w14:textId="77777777" w:rsidTr="009F2B91">
        <w:trPr>
          <w:trHeight w:val="300"/>
        </w:trPr>
        <w:tc>
          <w:tcPr>
            <w:tcW w:w="704" w:type="dxa"/>
            <w:tcBorders>
              <w:top w:val="nil"/>
              <w:left w:val="single" w:sz="4" w:space="0" w:color="auto"/>
              <w:bottom w:val="single" w:sz="4" w:space="0" w:color="auto"/>
              <w:right w:val="single" w:sz="4" w:space="0" w:color="auto"/>
            </w:tcBorders>
            <w:noWrap/>
            <w:vAlign w:val="bottom"/>
            <w:hideMark/>
          </w:tcPr>
          <w:p w14:paraId="2896F5C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w:t>
            </w:r>
          </w:p>
        </w:tc>
        <w:tc>
          <w:tcPr>
            <w:tcW w:w="7701" w:type="dxa"/>
            <w:tcBorders>
              <w:top w:val="nil"/>
              <w:left w:val="nil"/>
              <w:bottom w:val="single" w:sz="4" w:space="0" w:color="auto"/>
              <w:right w:val="single" w:sz="4" w:space="0" w:color="auto"/>
            </w:tcBorders>
            <w:noWrap/>
            <w:vAlign w:val="bottom"/>
            <w:hideMark/>
          </w:tcPr>
          <w:p w14:paraId="425EA4DC"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EJECUTIVA MUNICIPAL</w:t>
            </w:r>
          </w:p>
        </w:tc>
        <w:tc>
          <w:tcPr>
            <w:tcW w:w="804" w:type="dxa"/>
            <w:tcBorders>
              <w:top w:val="nil"/>
              <w:left w:val="nil"/>
              <w:bottom w:val="single" w:sz="4" w:space="0" w:color="auto"/>
              <w:right w:val="single" w:sz="4" w:space="0" w:color="auto"/>
            </w:tcBorders>
            <w:noWrap/>
            <w:vAlign w:val="bottom"/>
            <w:hideMark/>
          </w:tcPr>
          <w:p w14:paraId="43E76B28"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w:t>
            </w:r>
          </w:p>
        </w:tc>
      </w:tr>
      <w:tr w:rsidR="008F3DB9" w:rsidRPr="008F3DB9" w14:paraId="339D2FCC" w14:textId="77777777" w:rsidTr="009F2B91">
        <w:trPr>
          <w:trHeight w:val="300"/>
        </w:trPr>
        <w:tc>
          <w:tcPr>
            <w:tcW w:w="704" w:type="dxa"/>
            <w:tcBorders>
              <w:top w:val="nil"/>
              <w:left w:val="single" w:sz="4" w:space="0" w:color="auto"/>
              <w:bottom w:val="single" w:sz="4" w:space="0" w:color="auto"/>
              <w:right w:val="single" w:sz="4" w:space="0" w:color="auto"/>
            </w:tcBorders>
            <w:noWrap/>
            <w:vAlign w:val="bottom"/>
            <w:hideMark/>
          </w:tcPr>
          <w:p w14:paraId="3BEF321C"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10</w:t>
            </w:r>
          </w:p>
        </w:tc>
        <w:tc>
          <w:tcPr>
            <w:tcW w:w="7701" w:type="dxa"/>
            <w:tcBorders>
              <w:top w:val="nil"/>
              <w:left w:val="nil"/>
              <w:bottom w:val="single" w:sz="4" w:space="0" w:color="auto"/>
              <w:right w:val="single" w:sz="4" w:space="0" w:color="auto"/>
            </w:tcBorders>
            <w:noWrap/>
            <w:vAlign w:val="bottom"/>
            <w:hideMark/>
          </w:tcPr>
          <w:p w14:paraId="62621F02"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INFRAESTRUCTURA PÚBLICA</w:t>
            </w:r>
          </w:p>
        </w:tc>
        <w:tc>
          <w:tcPr>
            <w:tcW w:w="804" w:type="dxa"/>
            <w:tcBorders>
              <w:top w:val="nil"/>
              <w:left w:val="nil"/>
              <w:bottom w:val="single" w:sz="4" w:space="0" w:color="auto"/>
              <w:right w:val="single" w:sz="4" w:space="0" w:color="auto"/>
            </w:tcBorders>
            <w:noWrap/>
            <w:vAlign w:val="bottom"/>
            <w:hideMark/>
          </w:tcPr>
          <w:p w14:paraId="694C6A76"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w:t>
            </w:r>
          </w:p>
        </w:tc>
      </w:tr>
      <w:tr w:rsidR="008F3DB9" w:rsidRPr="008F3DB9" w14:paraId="6CF94F1E" w14:textId="77777777" w:rsidTr="009F2B91">
        <w:trPr>
          <w:trHeight w:val="300"/>
        </w:trPr>
        <w:tc>
          <w:tcPr>
            <w:tcW w:w="704" w:type="dxa"/>
            <w:tcBorders>
              <w:top w:val="nil"/>
              <w:left w:val="single" w:sz="4" w:space="0" w:color="auto"/>
              <w:bottom w:val="single" w:sz="4" w:space="0" w:color="auto"/>
              <w:right w:val="single" w:sz="4" w:space="0" w:color="auto"/>
            </w:tcBorders>
            <w:noWrap/>
            <w:vAlign w:val="bottom"/>
            <w:hideMark/>
          </w:tcPr>
          <w:p w14:paraId="303F7369"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19</w:t>
            </w:r>
          </w:p>
        </w:tc>
        <w:tc>
          <w:tcPr>
            <w:tcW w:w="7701" w:type="dxa"/>
            <w:tcBorders>
              <w:top w:val="nil"/>
              <w:left w:val="nil"/>
              <w:bottom w:val="single" w:sz="4" w:space="0" w:color="auto"/>
              <w:right w:val="single" w:sz="4" w:space="0" w:color="auto"/>
            </w:tcBorders>
            <w:noWrap/>
            <w:vAlign w:val="bottom"/>
            <w:hideMark/>
          </w:tcPr>
          <w:p w14:paraId="0D3B55DE"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CULTURAS</w:t>
            </w:r>
          </w:p>
        </w:tc>
        <w:tc>
          <w:tcPr>
            <w:tcW w:w="804" w:type="dxa"/>
            <w:tcBorders>
              <w:top w:val="nil"/>
              <w:left w:val="nil"/>
              <w:bottom w:val="single" w:sz="4" w:space="0" w:color="auto"/>
              <w:right w:val="single" w:sz="4" w:space="0" w:color="auto"/>
            </w:tcBorders>
            <w:noWrap/>
            <w:vAlign w:val="bottom"/>
            <w:hideMark/>
          </w:tcPr>
          <w:p w14:paraId="3859ED8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w:t>
            </w:r>
          </w:p>
        </w:tc>
      </w:tr>
      <w:tr w:rsidR="008F3DB9" w:rsidRPr="008F3DB9" w14:paraId="12AAF813" w14:textId="77777777" w:rsidTr="009F2B91">
        <w:trPr>
          <w:trHeight w:val="300"/>
        </w:trPr>
        <w:tc>
          <w:tcPr>
            <w:tcW w:w="704" w:type="dxa"/>
            <w:tcBorders>
              <w:top w:val="nil"/>
              <w:left w:val="single" w:sz="4" w:space="0" w:color="auto"/>
              <w:bottom w:val="single" w:sz="4" w:space="0" w:color="auto"/>
              <w:right w:val="single" w:sz="4" w:space="0" w:color="auto"/>
            </w:tcBorders>
            <w:noWrap/>
            <w:vAlign w:val="bottom"/>
            <w:hideMark/>
          </w:tcPr>
          <w:p w14:paraId="335D2943"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25</w:t>
            </w:r>
          </w:p>
        </w:tc>
        <w:tc>
          <w:tcPr>
            <w:tcW w:w="7701" w:type="dxa"/>
            <w:tcBorders>
              <w:top w:val="nil"/>
              <w:left w:val="nil"/>
              <w:bottom w:val="single" w:sz="4" w:space="0" w:color="auto"/>
              <w:right w:val="single" w:sz="4" w:space="0" w:color="auto"/>
            </w:tcBorders>
            <w:noWrap/>
            <w:vAlign w:val="bottom"/>
            <w:hideMark/>
          </w:tcPr>
          <w:p w14:paraId="1804B075"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SERVICIO DE TRANSPORTE MUNICIPAL</w:t>
            </w:r>
          </w:p>
        </w:tc>
        <w:tc>
          <w:tcPr>
            <w:tcW w:w="804" w:type="dxa"/>
            <w:tcBorders>
              <w:top w:val="nil"/>
              <w:left w:val="nil"/>
              <w:bottom w:val="single" w:sz="4" w:space="0" w:color="auto"/>
              <w:right w:val="single" w:sz="4" w:space="0" w:color="auto"/>
            </w:tcBorders>
            <w:noWrap/>
            <w:vAlign w:val="bottom"/>
            <w:hideMark/>
          </w:tcPr>
          <w:p w14:paraId="06F22610"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30</w:t>
            </w:r>
          </w:p>
        </w:tc>
      </w:tr>
      <w:tr w:rsidR="008F3DB9" w:rsidRPr="008F3DB9" w14:paraId="6BE65AC4" w14:textId="77777777" w:rsidTr="009F2B91">
        <w:trPr>
          <w:trHeight w:val="300"/>
        </w:trPr>
        <w:tc>
          <w:tcPr>
            <w:tcW w:w="704" w:type="dxa"/>
            <w:tcBorders>
              <w:top w:val="nil"/>
              <w:left w:val="single" w:sz="4" w:space="0" w:color="auto"/>
              <w:bottom w:val="single" w:sz="4" w:space="0" w:color="auto"/>
              <w:right w:val="single" w:sz="4" w:space="0" w:color="auto"/>
            </w:tcBorders>
            <w:noWrap/>
            <w:vAlign w:val="bottom"/>
            <w:hideMark/>
          </w:tcPr>
          <w:p w14:paraId="43FBB696"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46</w:t>
            </w:r>
          </w:p>
        </w:tc>
        <w:tc>
          <w:tcPr>
            <w:tcW w:w="7701" w:type="dxa"/>
            <w:tcBorders>
              <w:top w:val="nil"/>
              <w:left w:val="nil"/>
              <w:bottom w:val="single" w:sz="4" w:space="0" w:color="auto"/>
              <w:right w:val="single" w:sz="4" w:space="0" w:color="auto"/>
            </w:tcBorders>
            <w:noWrap/>
            <w:vAlign w:val="bottom"/>
            <w:hideMark/>
          </w:tcPr>
          <w:p w14:paraId="2A986F7C"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HOSPITAL MUNICIPAL COTAHUMA</w:t>
            </w:r>
          </w:p>
        </w:tc>
        <w:tc>
          <w:tcPr>
            <w:tcW w:w="804" w:type="dxa"/>
            <w:tcBorders>
              <w:top w:val="nil"/>
              <w:left w:val="nil"/>
              <w:bottom w:val="single" w:sz="4" w:space="0" w:color="auto"/>
              <w:right w:val="single" w:sz="4" w:space="0" w:color="auto"/>
            </w:tcBorders>
            <w:noWrap/>
            <w:vAlign w:val="bottom"/>
            <w:hideMark/>
          </w:tcPr>
          <w:p w14:paraId="34F9BD77"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w:t>
            </w:r>
          </w:p>
        </w:tc>
      </w:tr>
      <w:tr w:rsidR="008F3DB9" w:rsidRPr="008F3DB9" w14:paraId="6B3F7054" w14:textId="77777777" w:rsidTr="009F2B91">
        <w:trPr>
          <w:trHeight w:val="300"/>
        </w:trPr>
        <w:tc>
          <w:tcPr>
            <w:tcW w:w="704" w:type="dxa"/>
            <w:tcBorders>
              <w:top w:val="nil"/>
              <w:left w:val="single" w:sz="4" w:space="0" w:color="auto"/>
              <w:bottom w:val="single" w:sz="4" w:space="0" w:color="auto"/>
              <w:right w:val="single" w:sz="4" w:space="0" w:color="auto"/>
            </w:tcBorders>
            <w:noWrap/>
            <w:vAlign w:val="bottom"/>
            <w:hideMark/>
          </w:tcPr>
          <w:p w14:paraId="7F34F78D"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47</w:t>
            </w:r>
          </w:p>
        </w:tc>
        <w:tc>
          <w:tcPr>
            <w:tcW w:w="7701" w:type="dxa"/>
            <w:tcBorders>
              <w:top w:val="nil"/>
              <w:left w:val="nil"/>
              <w:bottom w:val="single" w:sz="4" w:space="0" w:color="auto"/>
              <w:right w:val="single" w:sz="4" w:space="0" w:color="auto"/>
            </w:tcBorders>
            <w:noWrap/>
            <w:vAlign w:val="bottom"/>
            <w:hideMark/>
          </w:tcPr>
          <w:p w14:paraId="2E09E139"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HOSPITAL MUNICIPAL LA PORTADA</w:t>
            </w:r>
          </w:p>
        </w:tc>
        <w:tc>
          <w:tcPr>
            <w:tcW w:w="804" w:type="dxa"/>
            <w:tcBorders>
              <w:top w:val="nil"/>
              <w:left w:val="nil"/>
              <w:bottom w:val="single" w:sz="4" w:space="0" w:color="auto"/>
              <w:right w:val="single" w:sz="4" w:space="0" w:color="auto"/>
            </w:tcBorders>
            <w:noWrap/>
            <w:vAlign w:val="bottom"/>
            <w:hideMark/>
          </w:tcPr>
          <w:p w14:paraId="4C120B1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3</w:t>
            </w:r>
          </w:p>
        </w:tc>
      </w:tr>
      <w:tr w:rsidR="008F3DB9" w:rsidRPr="008F3DB9" w14:paraId="0A62B572" w14:textId="77777777" w:rsidTr="009F2B91">
        <w:trPr>
          <w:trHeight w:val="300"/>
        </w:trPr>
        <w:tc>
          <w:tcPr>
            <w:tcW w:w="704" w:type="dxa"/>
            <w:tcBorders>
              <w:top w:val="nil"/>
              <w:left w:val="single" w:sz="4" w:space="0" w:color="auto"/>
              <w:bottom w:val="single" w:sz="4" w:space="0" w:color="auto"/>
              <w:right w:val="single" w:sz="4" w:space="0" w:color="auto"/>
            </w:tcBorders>
            <w:noWrap/>
            <w:vAlign w:val="bottom"/>
            <w:hideMark/>
          </w:tcPr>
          <w:p w14:paraId="7BC52898"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56</w:t>
            </w:r>
          </w:p>
        </w:tc>
        <w:tc>
          <w:tcPr>
            <w:tcW w:w="7701" w:type="dxa"/>
            <w:tcBorders>
              <w:top w:val="nil"/>
              <w:left w:val="nil"/>
              <w:bottom w:val="single" w:sz="4" w:space="0" w:color="auto"/>
              <w:right w:val="single" w:sz="4" w:space="0" w:color="auto"/>
            </w:tcBorders>
            <w:noWrap/>
            <w:vAlign w:val="bottom"/>
            <w:hideMark/>
          </w:tcPr>
          <w:p w14:paraId="55B34694"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SECRETARÍA MUNICIPAL DE MOVILIDAD Y SEGURIDAD CIUDADANA</w:t>
            </w:r>
          </w:p>
        </w:tc>
        <w:tc>
          <w:tcPr>
            <w:tcW w:w="804" w:type="dxa"/>
            <w:tcBorders>
              <w:top w:val="nil"/>
              <w:left w:val="nil"/>
              <w:bottom w:val="single" w:sz="4" w:space="0" w:color="auto"/>
              <w:right w:val="single" w:sz="4" w:space="0" w:color="auto"/>
            </w:tcBorders>
            <w:noWrap/>
            <w:vAlign w:val="bottom"/>
            <w:hideMark/>
          </w:tcPr>
          <w:p w14:paraId="59A7833E"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w:t>
            </w:r>
          </w:p>
        </w:tc>
      </w:tr>
      <w:tr w:rsidR="008F3DB9" w:rsidRPr="008F3DB9" w14:paraId="1ACF3A8D" w14:textId="77777777" w:rsidTr="009F2B91">
        <w:trPr>
          <w:trHeight w:val="300"/>
        </w:trPr>
        <w:tc>
          <w:tcPr>
            <w:tcW w:w="704" w:type="dxa"/>
            <w:tcBorders>
              <w:top w:val="nil"/>
              <w:left w:val="single" w:sz="4" w:space="0" w:color="auto"/>
              <w:bottom w:val="single" w:sz="4" w:space="0" w:color="auto"/>
              <w:right w:val="single" w:sz="4" w:space="0" w:color="auto"/>
            </w:tcBorders>
            <w:noWrap/>
            <w:vAlign w:val="bottom"/>
            <w:hideMark/>
          </w:tcPr>
          <w:p w14:paraId="07D79AAD"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59</w:t>
            </w:r>
          </w:p>
        </w:tc>
        <w:tc>
          <w:tcPr>
            <w:tcW w:w="7701" w:type="dxa"/>
            <w:tcBorders>
              <w:top w:val="nil"/>
              <w:left w:val="nil"/>
              <w:bottom w:val="single" w:sz="4" w:space="0" w:color="auto"/>
              <w:right w:val="single" w:sz="4" w:space="0" w:color="auto"/>
            </w:tcBorders>
            <w:noWrap/>
            <w:vAlign w:val="bottom"/>
            <w:hideMark/>
          </w:tcPr>
          <w:p w14:paraId="7555A487"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DIRECCIÓN DE GESTIÓN DE RECURSOS HUMANOS</w:t>
            </w:r>
          </w:p>
        </w:tc>
        <w:tc>
          <w:tcPr>
            <w:tcW w:w="804" w:type="dxa"/>
            <w:tcBorders>
              <w:top w:val="nil"/>
              <w:left w:val="nil"/>
              <w:bottom w:val="single" w:sz="4" w:space="0" w:color="auto"/>
              <w:right w:val="single" w:sz="4" w:space="0" w:color="auto"/>
            </w:tcBorders>
            <w:noWrap/>
            <w:vAlign w:val="bottom"/>
            <w:hideMark/>
          </w:tcPr>
          <w:p w14:paraId="7195CC6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2</w:t>
            </w:r>
          </w:p>
        </w:tc>
      </w:tr>
      <w:tr w:rsidR="008F3DB9" w:rsidRPr="008F3DB9" w14:paraId="2FD04F75" w14:textId="77777777" w:rsidTr="009F2B91">
        <w:trPr>
          <w:trHeight w:val="300"/>
        </w:trPr>
        <w:tc>
          <w:tcPr>
            <w:tcW w:w="704" w:type="dxa"/>
            <w:tcBorders>
              <w:top w:val="nil"/>
              <w:left w:val="single" w:sz="4" w:space="0" w:color="auto"/>
              <w:bottom w:val="single" w:sz="4" w:space="0" w:color="auto"/>
              <w:right w:val="single" w:sz="4" w:space="0" w:color="auto"/>
            </w:tcBorders>
            <w:noWrap/>
            <w:vAlign w:val="bottom"/>
            <w:hideMark/>
          </w:tcPr>
          <w:p w14:paraId="1B05F071"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63</w:t>
            </w:r>
          </w:p>
        </w:tc>
        <w:tc>
          <w:tcPr>
            <w:tcW w:w="7701" w:type="dxa"/>
            <w:tcBorders>
              <w:top w:val="nil"/>
              <w:left w:val="nil"/>
              <w:bottom w:val="single" w:sz="4" w:space="0" w:color="auto"/>
              <w:right w:val="single" w:sz="4" w:space="0" w:color="auto"/>
            </w:tcBorders>
            <w:noWrap/>
            <w:vAlign w:val="bottom"/>
            <w:hideMark/>
          </w:tcPr>
          <w:p w14:paraId="4DE5E1E3"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AUTORIDAD AMBIENTAL MUNICIPAL</w:t>
            </w:r>
          </w:p>
        </w:tc>
        <w:tc>
          <w:tcPr>
            <w:tcW w:w="804" w:type="dxa"/>
            <w:tcBorders>
              <w:top w:val="nil"/>
              <w:left w:val="nil"/>
              <w:bottom w:val="single" w:sz="4" w:space="0" w:color="auto"/>
              <w:right w:val="single" w:sz="4" w:space="0" w:color="auto"/>
            </w:tcBorders>
            <w:noWrap/>
            <w:vAlign w:val="bottom"/>
            <w:hideMark/>
          </w:tcPr>
          <w:p w14:paraId="07179C35"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1</w:t>
            </w:r>
          </w:p>
        </w:tc>
      </w:tr>
      <w:tr w:rsidR="008F3DB9" w:rsidRPr="008F3DB9" w14:paraId="06132719" w14:textId="77777777" w:rsidTr="009F2B91">
        <w:trPr>
          <w:trHeight w:val="300"/>
        </w:trPr>
        <w:tc>
          <w:tcPr>
            <w:tcW w:w="704" w:type="dxa"/>
            <w:tcBorders>
              <w:top w:val="nil"/>
              <w:left w:val="single" w:sz="4" w:space="0" w:color="auto"/>
              <w:bottom w:val="single" w:sz="4" w:space="0" w:color="auto"/>
              <w:right w:val="single" w:sz="4" w:space="0" w:color="auto"/>
            </w:tcBorders>
            <w:noWrap/>
            <w:vAlign w:val="bottom"/>
            <w:hideMark/>
          </w:tcPr>
          <w:p w14:paraId="658509CD"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Total general</w:t>
            </w:r>
          </w:p>
        </w:tc>
        <w:tc>
          <w:tcPr>
            <w:tcW w:w="7701" w:type="dxa"/>
            <w:tcBorders>
              <w:top w:val="nil"/>
              <w:left w:val="nil"/>
              <w:bottom w:val="single" w:sz="4" w:space="0" w:color="auto"/>
              <w:right w:val="single" w:sz="4" w:space="0" w:color="auto"/>
            </w:tcBorders>
            <w:noWrap/>
            <w:vAlign w:val="bottom"/>
            <w:hideMark/>
          </w:tcPr>
          <w:p w14:paraId="3BD5F68F" w14:textId="77777777" w:rsidR="008F3DB9" w:rsidRPr="008F3DB9" w:rsidRDefault="008F3DB9" w:rsidP="008F3DB9">
            <w:pPr>
              <w:spacing w:after="0" w:line="240" w:lineRule="auto"/>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 </w:t>
            </w:r>
          </w:p>
        </w:tc>
        <w:tc>
          <w:tcPr>
            <w:tcW w:w="804" w:type="dxa"/>
            <w:tcBorders>
              <w:top w:val="nil"/>
              <w:left w:val="nil"/>
              <w:bottom w:val="single" w:sz="4" w:space="0" w:color="auto"/>
              <w:right w:val="single" w:sz="4" w:space="0" w:color="auto"/>
            </w:tcBorders>
            <w:noWrap/>
            <w:vAlign w:val="bottom"/>
            <w:hideMark/>
          </w:tcPr>
          <w:p w14:paraId="1A6093CF" w14:textId="77777777" w:rsidR="008F3DB9" w:rsidRPr="008F3DB9" w:rsidRDefault="008F3DB9" w:rsidP="008F3DB9">
            <w:pPr>
              <w:spacing w:after="0" w:line="240" w:lineRule="auto"/>
              <w:jc w:val="right"/>
              <w:rPr>
                <w:rFonts w:ascii="Calibri" w:eastAsia="Times New Roman" w:hAnsi="Calibri" w:cs="Calibri"/>
                <w:sz w:val="18"/>
                <w:szCs w:val="18"/>
                <w:lang w:val="es-ES" w:eastAsia="es-ES"/>
              </w:rPr>
            </w:pPr>
            <w:r w:rsidRPr="008F3DB9">
              <w:rPr>
                <w:rFonts w:ascii="Calibri" w:eastAsia="Times New Roman" w:hAnsi="Calibri" w:cs="Calibri"/>
                <w:sz w:val="18"/>
                <w:szCs w:val="18"/>
                <w:lang w:val="es-ES" w:eastAsia="es-ES"/>
              </w:rPr>
              <w:t>44</w:t>
            </w:r>
          </w:p>
        </w:tc>
      </w:tr>
    </w:tbl>
    <w:p w14:paraId="2C8C1A49" w14:textId="77777777" w:rsidR="00A03807" w:rsidRPr="00C532EE" w:rsidRDefault="00A03807" w:rsidP="00C532EE">
      <w:pPr>
        <w:rPr>
          <w:rFonts w:ascii="Arial" w:hAnsi="Arial" w:cs="Arial"/>
        </w:rPr>
      </w:pPr>
    </w:p>
    <w:p w14:paraId="26067514" w14:textId="308FEBE3" w:rsidR="00277B08" w:rsidRDefault="00DC11C1" w:rsidP="00054945">
      <w:pPr>
        <w:pStyle w:val="Prrafodelista"/>
        <w:numPr>
          <w:ilvl w:val="0"/>
          <w:numId w:val="7"/>
        </w:numPr>
        <w:spacing w:line="360" w:lineRule="auto"/>
        <w:jc w:val="both"/>
        <w:rPr>
          <w:rFonts w:ascii="Arial" w:hAnsi="Arial" w:cs="Arial"/>
        </w:rPr>
      </w:pPr>
      <w:r>
        <w:rPr>
          <w:rFonts w:ascii="Arial" w:hAnsi="Arial" w:cs="Arial"/>
        </w:rPr>
        <w:lastRenderedPageBreak/>
        <w:t xml:space="preserve">La eliminación/reasignación de frecuencias (termino que se utiliza para asignar presupuesto para la firma de contratos individuales en cada D.A.), está asociada a la nueva estructura </w:t>
      </w:r>
      <w:r w:rsidR="007D72F1">
        <w:rPr>
          <w:rFonts w:ascii="Arial" w:hAnsi="Arial" w:cs="Arial"/>
        </w:rPr>
        <w:t>y visión que tiene el alcalde Cé</w:t>
      </w:r>
      <w:r>
        <w:rPr>
          <w:rFonts w:ascii="Arial" w:hAnsi="Arial" w:cs="Arial"/>
        </w:rPr>
        <w:t xml:space="preserve">sar </w:t>
      </w:r>
      <w:proofErr w:type="spellStart"/>
      <w:r>
        <w:rPr>
          <w:rFonts w:ascii="Arial" w:hAnsi="Arial" w:cs="Arial"/>
        </w:rPr>
        <w:t>Dockweiler</w:t>
      </w:r>
      <w:proofErr w:type="spellEnd"/>
      <w:r>
        <w:rPr>
          <w:rFonts w:ascii="Arial" w:hAnsi="Arial" w:cs="Arial"/>
        </w:rPr>
        <w:t xml:space="preserve"> plasmado en el plan de gobierno de Innovación Humana.</w:t>
      </w:r>
    </w:p>
    <w:p w14:paraId="1C594360" w14:textId="77777777" w:rsidR="00054945" w:rsidRPr="00054945" w:rsidRDefault="00054945" w:rsidP="00054945">
      <w:pPr>
        <w:pStyle w:val="Prrafodelista"/>
        <w:spacing w:line="360" w:lineRule="auto"/>
        <w:jc w:val="both"/>
        <w:rPr>
          <w:rFonts w:ascii="Arial" w:hAnsi="Arial" w:cs="Arial"/>
        </w:rPr>
      </w:pPr>
    </w:p>
    <w:p w14:paraId="50B78C69" w14:textId="7CAD83D5" w:rsidR="00E46ECD" w:rsidRPr="004B5E8F" w:rsidRDefault="00E46ECD" w:rsidP="008F3DB9">
      <w:pPr>
        <w:pStyle w:val="Prrafodelista"/>
        <w:numPr>
          <w:ilvl w:val="0"/>
          <w:numId w:val="7"/>
        </w:numPr>
        <w:spacing w:line="360" w:lineRule="auto"/>
        <w:jc w:val="both"/>
        <w:rPr>
          <w:rFonts w:ascii="Arial" w:hAnsi="Arial" w:cs="Arial"/>
        </w:rPr>
      </w:pPr>
      <w:r w:rsidRPr="004B5E8F">
        <w:rPr>
          <w:rFonts w:ascii="Arial" w:hAnsi="Arial" w:cs="Arial"/>
        </w:rPr>
        <w:t>Cobertura de acefalías en cargos de libre nombramiento (Nivel Ejecutivo - MAE)</w:t>
      </w:r>
    </w:p>
    <w:p w14:paraId="4481EA58" w14:textId="566358A4" w:rsidR="00E46ECD" w:rsidRPr="00E46ECD" w:rsidRDefault="00E46ECD" w:rsidP="008F3DB9">
      <w:pPr>
        <w:spacing w:line="360" w:lineRule="auto"/>
        <w:ind w:left="360"/>
        <w:jc w:val="both"/>
        <w:rPr>
          <w:rFonts w:ascii="Arial" w:hAnsi="Arial" w:cs="Arial"/>
        </w:rPr>
      </w:pPr>
      <w:r w:rsidRPr="00E46ECD">
        <w:rPr>
          <w:rFonts w:ascii="Arial" w:hAnsi="Arial" w:cs="Arial"/>
        </w:rPr>
        <w:t>Se deberá garantizar la cobertura oportuna de acefalías en cargos de libre nombramiento correspondientes al nivel ejecutivo (Máxima Autoridad Ejecutiva - MAE), priorizando la continuidad operativa institucional.</w:t>
      </w:r>
      <w:r w:rsidR="004B5E8F">
        <w:rPr>
          <w:rFonts w:ascii="Arial" w:hAnsi="Arial" w:cs="Arial"/>
        </w:rPr>
        <w:t xml:space="preserve"> El nombramiento</w:t>
      </w:r>
      <w:r w:rsidRPr="00E46ECD">
        <w:rPr>
          <w:rFonts w:ascii="Arial" w:hAnsi="Arial" w:cs="Arial"/>
        </w:rPr>
        <w:t xml:space="preserve"> del</w:t>
      </w:r>
      <w:r w:rsidR="004B5E8F">
        <w:rPr>
          <w:rFonts w:ascii="Arial" w:hAnsi="Arial" w:cs="Arial"/>
        </w:rPr>
        <w:t>/de la nuev</w:t>
      </w:r>
      <w:r w:rsidR="002F2194">
        <w:rPr>
          <w:rFonts w:ascii="Arial" w:hAnsi="Arial" w:cs="Arial"/>
        </w:rPr>
        <w:t>o/</w:t>
      </w:r>
      <w:r w:rsidR="004B5E8F">
        <w:rPr>
          <w:rFonts w:ascii="Arial" w:hAnsi="Arial" w:cs="Arial"/>
        </w:rPr>
        <w:t>a</w:t>
      </w:r>
      <w:r w:rsidRPr="00E46ECD">
        <w:rPr>
          <w:rFonts w:ascii="Arial" w:hAnsi="Arial" w:cs="Arial"/>
        </w:rPr>
        <w:t xml:space="preserve"> Director</w:t>
      </w:r>
      <w:r w:rsidR="004B5E8F">
        <w:rPr>
          <w:rFonts w:ascii="Arial" w:hAnsi="Arial" w:cs="Arial"/>
        </w:rPr>
        <w:t>(a)</w:t>
      </w:r>
      <w:r w:rsidRPr="00E46ECD">
        <w:rPr>
          <w:rFonts w:ascii="Arial" w:hAnsi="Arial" w:cs="Arial"/>
        </w:rPr>
        <w:t xml:space="preserve"> de </w:t>
      </w:r>
      <w:r w:rsidR="004B5E8F">
        <w:rPr>
          <w:rFonts w:ascii="Arial" w:hAnsi="Arial" w:cs="Arial"/>
        </w:rPr>
        <w:t xml:space="preserve">Gestión de </w:t>
      </w:r>
      <w:r w:rsidRPr="00E46ECD">
        <w:rPr>
          <w:rFonts w:ascii="Arial" w:hAnsi="Arial" w:cs="Arial"/>
        </w:rPr>
        <w:t xml:space="preserve">Recursos Humanos </w:t>
      </w:r>
      <w:r w:rsidR="004B5E8F">
        <w:rPr>
          <w:rFonts w:ascii="Arial" w:hAnsi="Arial" w:cs="Arial"/>
        </w:rPr>
        <w:t>es prioritario</w:t>
      </w:r>
      <w:r w:rsidRPr="00E46ECD">
        <w:rPr>
          <w:rFonts w:ascii="Arial" w:hAnsi="Arial" w:cs="Arial"/>
        </w:rPr>
        <w:t>.</w:t>
      </w:r>
    </w:p>
    <w:p w14:paraId="5D694FDF" w14:textId="77777777" w:rsidR="006F5590" w:rsidRPr="008F3DB9" w:rsidRDefault="006F5590" w:rsidP="008F3DB9">
      <w:pPr>
        <w:pStyle w:val="Prrafodelista"/>
        <w:numPr>
          <w:ilvl w:val="0"/>
          <w:numId w:val="7"/>
        </w:numPr>
        <w:spacing w:line="360" w:lineRule="auto"/>
        <w:jc w:val="both"/>
        <w:rPr>
          <w:rFonts w:ascii="Arial" w:hAnsi="Arial" w:cs="Arial"/>
          <w:b/>
          <w:bCs/>
        </w:rPr>
      </w:pPr>
      <w:r w:rsidRPr="008F3DB9">
        <w:rPr>
          <w:rFonts w:ascii="Arial" w:hAnsi="Arial" w:cs="Arial"/>
          <w:b/>
          <w:bCs/>
        </w:rPr>
        <w:t>Gestión Estratégica de Inamovilidad Laboral</w:t>
      </w:r>
    </w:p>
    <w:p w14:paraId="422FB17D" w14:textId="27F421C9" w:rsidR="006F5590" w:rsidRPr="008F3DB9" w:rsidRDefault="006F5590" w:rsidP="008F3DB9">
      <w:pPr>
        <w:pStyle w:val="Prrafodelista"/>
        <w:spacing w:line="360" w:lineRule="auto"/>
        <w:ind w:left="360"/>
        <w:jc w:val="both"/>
        <w:rPr>
          <w:rFonts w:ascii="Arial" w:hAnsi="Arial" w:cs="Arial"/>
        </w:rPr>
      </w:pPr>
      <w:r w:rsidRPr="006F5590">
        <w:rPr>
          <w:rFonts w:ascii="Arial" w:hAnsi="Arial" w:cs="Arial"/>
        </w:rPr>
        <w:t>La comisión ha identificado una gran cantidad de funcionarios con diversos grados de inamovilidad (prenatal, lactancia, discapacidad, tutores de discapacidad o cáncer, y miembros de comités mixtos). La falta de colaboración de la administración saliente (Directora de la DGRH) ha impedido verificar la veracidad de estos beneficios.</w:t>
      </w:r>
      <w:r>
        <w:rPr>
          <w:rFonts w:ascii="Arial" w:hAnsi="Arial" w:cs="Arial"/>
        </w:rPr>
        <w:t xml:space="preserve"> Por lo que se debe f</w:t>
      </w:r>
      <w:r w:rsidRPr="006F5590">
        <w:rPr>
          <w:rFonts w:ascii="Arial" w:hAnsi="Arial" w:cs="Arial"/>
        </w:rPr>
        <w:t xml:space="preserve">iscalizar la vigencia real de los beneficios, </w:t>
      </w:r>
      <w:r w:rsidRPr="008F3DB9">
        <w:rPr>
          <w:rFonts w:ascii="Arial" w:hAnsi="Arial" w:cs="Arial"/>
        </w:rPr>
        <w:t>como los subsidios de lactancia y prenatal, comparando las fechas finales reportadas en los anexos con la documentación física "expediente de los funcionarios" para evitar despidos nulos que deriven en procesos de reincorporación y pago de salarios devengados.</w:t>
      </w:r>
    </w:p>
    <w:p w14:paraId="75FE79A7" w14:textId="77777777" w:rsidR="008F3DB9" w:rsidRPr="008F3DB9" w:rsidRDefault="008F3DB9" w:rsidP="00054945">
      <w:pPr>
        <w:tabs>
          <w:tab w:val="left" w:pos="1845"/>
        </w:tabs>
        <w:spacing w:line="360" w:lineRule="auto"/>
        <w:ind w:left="360"/>
        <w:jc w:val="both"/>
        <w:rPr>
          <w:rFonts w:ascii="Arial" w:hAnsi="Arial" w:cs="Arial"/>
        </w:rPr>
      </w:pPr>
      <w:r w:rsidRPr="008F3DB9">
        <w:rPr>
          <w:rFonts w:ascii="Arial" w:hAnsi="Arial" w:cs="Arial"/>
        </w:rPr>
        <w:t xml:space="preserve">De acuerdo a la información proporcionada al 31 de marzo de 2026, por la Unidad de Bienestar Social y Seguridad Ocupacional de la Dirección General de Recursos Humanos del G.A.M.L.P., presenta una estructura de inamovilidad laboral, con un total de 551 casos validados de los </w:t>
      </w:r>
      <w:r w:rsidRPr="008F3DB9">
        <w:rPr>
          <w:rFonts w:ascii="Arial" w:hAnsi="Arial" w:cs="Arial"/>
          <w:bCs/>
        </w:rPr>
        <w:t>6,064 trabajadores</w:t>
      </w:r>
      <w:r w:rsidRPr="008F3DB9">
        <w:rPr>
          <w:rFonts w:ascii="Arial" w:hAnsi="Arial" w:cs="Arial"/>
          <w:b/>
          <w:bCs/>
        </w:rPr>
        <w:t xml:space="preserve">, </w:t>
      </w:r>
      <w:r w:rsidRPr="008F3DB9">
        <w:rPr>
          <w:rFonts w:ascii="Arial" w:hAnsi="Arial" w:cs="Arial"/>
          <w:bCs/>
        </w:rPr>
        <w:t>representando gráficamente el siguiente cuadro:</w:t>
      </w:r>
      <w:r w:rsidRPr="008F3DB9">
        <w:rPr>
          <w:rFonts w:ascii="Arial" w:hAnsi="Arial" w:cs="Arial"/>
          <w:b/>
          <w:bCs/>
        </w:rPr>
        <w:t xml:space="preserve"> </w:t>
      </w:r>
      <w:r w:rsidRPr="008F3DB9">
        <w:rPr>
          <w:rFonts w:ascii="Arial" w:hAnsi="Arial" w:cs="Arial"/>
        </w:rPr>
        <w:t xml:space="preserve"> </w:t>
      </w:r>
    </w:p>
    <w:tbl>
      <w:tblPr>
        <w:tblW w:w="9204" w:type="dxa"/>
        <w:jc w:val="center"/>
        <w:tblLook w:val="04A0" w:firstRow="1" w:lastRow="0" w:firstColumn="1" w:lastColumn="0" w:noHBand="0" w:noVBand="1"/>
      </w:tblPr>
      <w:tblGrid>
        <w:gridCol w:w="3868"/>
        <w:gridCol w:w="1200"/>
        <w:gridCol w:w="1726"/>
        <w:gridCol w:w="2410"/>
      </w:tblGrid>
      <w:tr w:rsidR="008F3DB9" w:rsidRPr="00054945" w14:paraId="5A28ABEF" w14:textId="77777777" w:rsidTr="00054945">
        <w:trPr>
          <w:trHeight w:val="581"/>
          <w:jc w:val="center"/>
        </w:trPr>
        <w:tc>
          <w:tcPr>
            <w:tcW w:w="3868" w:type="dxa"/>
            <w:tcBorders>
              <w:top w:val="single" w:sz="8" w:space="0" w:color="auto"/>
              <w:left w:val="single" w:sz="8" w:space="0" w:color="auto"/>
              <w:bottom w:val="single" w:sz="8" w:space="0" w:color="auto"/>
              <w:right w:val="single" w:sz="8" w:space="0" w:color="auto"/>
            </w:tcBorders>
            <w:vAlign w:val="center"/>
            <w:hideMark/>
          </w:tcPr>
          <w:p w14:paraId="3E8DFF51" w14:textId="77777777" w:rsidR="008F3DB9" w:rsidRPr="00054945" w:rsidRDefault="008F3DB9" w:rsidP="00277B08">
            <w:pPr>
              <w:spacing w:after="0" w:line="240" w:lineRule="auto"/>
              <w:jc w:val="center"/>
              <w:rPr>
                <w:rFonts w:ascii="Arial" w:eastAsia="Times New Roman" w:hAnsi="Arial" w:cs="Arial"/>
                <w:b/>
                <w:bCs/>
                <w:color w:val="000000"/>
                <w:sz w:val="20"/>
                <w:lang w:val="en-US"/>
              </w:rPr>
            </w:pPr>
            <w:r w:rsidRPr="00054945">
              <w:rPr>
                <w:rFonts w:ascii="Arial" w:eastAsia="Times New Roman" w:hAnsi="Arial" w:cs="Arial"/>
                <w:b/>
                <w:bCs/>
                <w:color w:val="000000"/>
                <w:sz w:val="20"/>
              </w:rPr>
              <w:t>Categoría</w:t>
            </w:r>
          </w:p>
        </w:tc>
        <w:tc>
          <w:tcPr>
            <w:tcW w:w="1200" w:type="dxa"/>
            <w:tcBorders>
              <w:top w:val="single" w:sz="8" w:space="0" w:color="auto"/>
              <w:left w:val="nil"/>
              <w:bottom w:val="single" w:sz="8" w:space="0" w:color="auto"/>
              <w:right w:val="single" w:sz="8" w:space="0" w:color="auto"/>
            </w:tcBorders>
            <w:vAlign w:val="center"/>
            <w:hideMark/>
          </w:tcPr>
          <w:p w14:paraId="6888A5CF" w14:textId="77777777" w:rsidR="008F3DB9" w:rsidRPr="00054945" w:rsidRDefault="008F3DB9" w:rsidP="00277B08">
            <w:pPr>
              <w:spacing w:after="0" w:line="240" w:lineRule="auto"/>
              <w:jc w:val="center"/>
              <w:rPr>
                <w:rFonts w:ascii="Arial" w:eastAsia="Times New Roman" w:hAnsi="Arial" w:cs="Arial"/>
                <w:b/>
                <w:bCs/>
                <w:color w:val="000000"/>
                <w:sz w:val="20"/>
                <w:lang w:val="en-US"/>
              </w:rPr>
            </w:pPr>
            <w:r w:rsidRPr="00054945">
              <w:rPr>
                <w:rFonts w:ascii="Arial" w:eastAsia="Times New Roman" w:hAnsi="Arial" w:cs="Arial"/>
                <w:b/>
                <w:bCs/>
                <w:color w:val="000000"/>
                <w:sz w:val="20"/>
              </w:rPr>
              <w:t>Casos (N)</w:t>
            </w:r>
          </w:p>
        </w:tc>
        <w:tc>
          <w:tcPr>
            <w:tcW w:w="1726" w:type="dxa"/>
            <w:tcBorders>
              <w:top w:val="single" w:sz="8" w:space="0" w:color="auto"/>
              <w:left w:val="nil"/>
              <w:bottom w:val="single" w:sz="8" w:space="0" w:color="auto"/>
              <w:right w:val="single" w:sz="8" w:space="0" w:color="auto"/>
            </w:tcBorders>
            <w:vAlign w:val="center"/>
            <w:hideMark/>
          </w:tcPr>
          <w:p w14:paraId="5D4DD8CE" w14:textId="77777777" w:rsidR="008F3DB9" w:rsidRPr="00054945" w:rsidRDefault="008F3DB9" w:rsidP="00277B08">
            <w:pPr>
              <w:spacing w:after="0" w:line="240" w:lineRule="auto"/>
              <w:jc w:val="center"/>
              <w:rPr>
                <w:rFonts w:ascii="Arial" w:eastAsia="Times New Roman" w:hAnsi="Arial" w:cs="Arial"/>
                <w:b/>
                <w:bCs/>
                <w:color w:val="000000"/>
                <w:sz w:val="20"/>
                <w:lang w:val="en-US"/>
              </w:rPr>
            </w:pPr>
            <w:r w:rsidRPr="00054945">
              <w:rPr>
                <w:rFonts w:ascii="Arial" w:eastAsia="Times New Roman" w:hAnsi="Arial" w:cs="Arial"/>
                <w:b/>
                <w:bCs/>
                <w:color w:val="000000"/>
                <w:sz w:val="20"/>
              </w:rPr>
              <w:t>% sobre el Total (6,064)</w:t>
            </w:r>
          </w:p>
        </w:tc>
        <w:tc>
          <w:tcPr>
            <w:tcW w:w="2410" w:type="dxa"/>
            <w:tcBorders>
              <w:top w:val="single" w:sz="8" w:space="0" w:color="auto"/>
              <w:left w:val="nil"/>
              <w:bottom w:val="single" w:sz="8" w:space="0" w:color="auto"/>
              <w:right w:val="single" w:sz="8" w:space="0" w:color="auto"/>
            </w:tcBorders>
            <w:vAlign w:val="center"/>
            <w:hideMark/>
          </w:tcPr>
          <w:p w14:paraId="0E83322D" w14:textId="77777777" w:rsidR="008F3DB9" w:rsidRPr="00054945" w:rsidRDefault="008F3DB9" w:rsidP="00277B08">
            <w:pPr>
              <w:spacing w:after="0" w:line="240" w:lineRule="auto"/>
              <w:jc w:val="center"/>
              <w:rPr>
                <w:rFonts w:ascii="Arial" w:eastAsia="Times New Roman" w:hAnsi="Arial" w:cs="Arial"/>
                <w:b/>
                <w:bCs/>
                <w:color w:val="000000"/>
                <w:sz w:val="20"/>
                <w:lang w:val="en-US"/>
              </w:rPr>
            </w:pPr>
            <w:r w:rsidRPr="00054945">
              <w:rPr>
                <w:rFonts w:ascii="Arial" w:eastAsia="Times New Roman" w:hAnsi="Arial" w:cs="Arial"/>
                <w:b/>
                <w:bCs/>
                <w:color w:val="000000"/>
                <w:sz w:val="20"/>
              </w:rPr>
              <w:t>% sobre la Inamovilidad (551)</w:t>
            </w:r>
          </w:p>
        </w:tc>
      </w:tr>
      <w:tr w:rsidR="008F3DB9" w:rsidRPr="00054945" w14:paraId="71AF5C3A" w14:textId="77777777" w:rsidTr="00054945">
        <w:trPr>
          <w:trHeight w:val="315"/>
          <w:jc w:val="center"/>
        </w:trPr>
        <w:tc>
          <w:tcPr>
            <w:tcW w:w="3868" w:type="dxa"/>
            <w:tcBorders>
              <w:top w:val="nil"/>
              <w:left w:val="single" w:sz="8" w:space="0" w:color="auto"/>
              <w:bottom w:val="single" w:sz="8" w:space="0" w:color="auto"/>
              <w:right w:val="single" w:sz="8" w:space="0" w:color="auto"/>
            </w:tcBorders>
            <w:vAlign w:val="center"/>
            <w:hideMark/>
          </w:tcPr>
          <w:p w14:paraId="6558C384"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Asignaciones Familiares</w:t>
            </w:r>
          </w:p>
        </w:tc>
        <w:tc>
          <w:tcPr>
            <w:tcW w:w="1200" w:type="dxa"/>
            <w:tcBorders>
              <w:top w:val="nil"/>
              <w:left w:val="nil"/>
              <w:bottom w:val="single" w:sz="8" w:space="0" w:color="auto"/>
              <w:right w:val="single" w:sz="8" w:space="0" w:color="auto"/>
            </w:tcBorders>
            <w:vAlign w:val="center"/>
            <w:hideMark/>
          </w:tcPr>
          <w:p w14:paraId="19519B09"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221</w:t>
            </w:r>
          </w:p>
        </w:tc>
        <w:tc>
          <w:tcPr>
            <w:tcW w:w="1726" w:type="dxa"/>
            <w:tcBorders>
              <w:top w:val="nil"/>
              <w:left w:val="nil"/>
              <w:bottom w:val="single" w:sz="8" w:space="0" w:color="auto"/>
              <w:right w:val="single" w:sz="8" w:space="0" w:color="auto"/>
            </w:tcBorders>
            <w:vAlign w:val="center"/>
            <w:hideMark/>
          </w:tcPr>
          <w:p w14:paraId="6AB57A50"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3.64%</w:t>
            </w:r>
          </w:p>
        </w:tc>
        <w:tc>
          <w:tcPr>
            <w:tcW w:w="2410" w:type="dxa"/>
            <w:tcBorders>
              <w:top w:val="nil"/>
              <w:left w:val="nil"/>
              <w:bottom w:val="single" w:sz="8" w:space="0" w:color="auto"/>
              <w:right w:val="single" w:sz="8" w:space="0" w:color="auto"/>
            </w:tcBorders>
            <w:vAlign w:val="center"/>
            <w:hideMark/>
          </w:tcPr>
          <w:p w14:paraId="4F224B4B"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40.11%</w:t>
            </w:r>
          </w:p>
        </w:tc>
      </w:tr>
      <w:tr w:rsidR="008F3DB9" w:rsidRPr="00054945" w14:paraId="17E2A798" w14:textId="77777777" w:rsidTr="00054945">
        <w:trPr>
          <w:trHeight w:val="315"/>
          <w:jc w:val="center"/>
        </w:trPr>
        <w:tc>
          <w:tcPr>
            <w:tcW w:w="3868" w:type="dxa"/>
            <w:tcBorders>
              <w:top w:val="nil"/>
              <w:left w:val="single" w:sz="8" w:space="0" w:color="auto"/>
              <w:bottom w:val="single" w:sz="8" w:space="0" w:color="auto"/>
              <w:right w:val="single" w:sz="8" w:space="0" w:color="auto"/>
            </w:tcBorders>
            <w:vAlign w:val="center"/>
            <w:hideMark/>
          </w:tcPr>
          <w:p w14:paraId="6F72110F"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Discapacidad</w:t>
            </w:r>
          </w:p>
        </w:tc>
        <w:tc>
          <w:tcPr>
            <w:tcW w:w="1200" w:type="dxa"/>
            <w:tcBorders>
              <w:top w:val="nil"/>
              <w:left w:val="nil"/>
              <w:bottom w:val="single" w:sz="8" w:space="0" w:color="auto"/>
              <w:right w:val="single" w:sz="8" w:space="0" w:color="auto"/>
            </w:tcBorders>
            <w:vAlign w:val="center"/>
            <w:hideMark/>
          </w:tcPr>
          <w:p w14:paraId="06054D2F"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210</w:t>
            </w:r>
          </w:p>
        </w:tc>
        <w:tc>
          <w:tcPr>
            <w:tcW w:w="1726" w:type="dxa"/>
            <w:tcBorders>
              <w:top w:val="nil"/>
              <w:left w:val="nil"/>
              <w:bottom w:val="single" w:sz="8" w:space="0" w:color="auto"/>
              <w:right w:val="single" w:sz="8" w:space="0" w:color="auto"/>
            </w:tcBorders>
            <w:vAlign w:val="center"/>
            <w:hideMark/>
          </w:tcPr>
          <w:p w14:paraId="146ECABC"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3.46%</w:t>
            </w:r>
          </w:p>
        </w:tc>
        <w:tc>
          <w:tcPr>
            <w:tcW w:w="2410" w:type="dxa"/>
            <w:tcBorders>
              <w:top w:val="nil"/>
              <w:left w:val="nil"/>
              <w:bottom w:val="single" w:sz="8" w:space="0" w:color="auto"/>
              <w:right w:val="single" w:sz="8" w:space="0" w:color="auto"/>
            </w:tcBorders>
            <w:vAlign w:val="center"/>
            <w:hideMark/>
          </w:tcPr>
          <w:p w14:paraId="79644CC9"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38.11%</w:t>
            </w:r>
          </w:p>
        </w:tc>
      </w:tr>
      <w:tr w:rsidR="008F3DB9" w:rsidRPr="00054945" w14:paraId="237A629A" w14:textId="77777777" w:rsidTr="00054945">
        <w:trPr>
          <w:trHeight w:val="315"/>
          <w:jc w:val="center"/>
        </w:trPr>
        <w:tc>
          <w:tcPr>
            <w:tcW w:w="3868" w:type="dxa"/>
            <w:tcBorders>
              <w:top w:val="nil"/>
              <w:left w:val="single" w:sz="8" w:space="0" w:color="auto"/>
              <w:bottom w:val="single" w:sz="8" w:space="0" w:color="auto"/>
              <w:right w:val="single" w:sz="8" w:space="0" w:color="auto"/>
            </w:tcBorders>
            <w:vAlign w:val="center"/>
            <w:hideMark/>
          </w:tcPr>
          <w:p w14:paraId="6D442D56"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Comités Mixtos</w:t>
            </w:r>
          </w:p>
        </w:tc>
        <w:tc>
          <w:tcPr>
            <w:tcW w:w="1200" w:type="dxa"/>
            <w:tcBorders>
              <w:top w:val="nil"/>
              <w:left w:val="nil"/>
              <w:bottom w:val="single" w:sz="8" w:space="0" w:color="auto"/>
              <w:right w:val="single" w:sz="8" w:space="0" w:color="auto"/>
            </w:tcBorders>
            <w:vAlign w:val="center"/>
            <w:hideMark/>
          </w:tcPr>
          <w:p w14:paraId="6B8C2224"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70</w:t>
            </w:r>
          </w:p>
        </w:tc>
        <w:tc>
          <w:tcPr>
            <w:tcW w:w="1726" w:type="dxa"/>
            <w:tcBorders>
              <w:top w:val="nil"/>
              <w:left w:val="nil"/>
              <w:bottom w:val="single" w:sz="8" w:space="0" w:color="auto"/>
              <w:right w:val="single" w:sz="8" w:space="0" w:color="auto"/>
            </w:tcBorders>
            <w:vAlign w:val="center"/>
            <w:hideMark/>
          </w:tcPr>
          <w:p w14:paraId="7A06C07A"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1.15%</w:t>
            </w:r>
          </w:p>
        </w:tc>
        <w:tc>
          <w:tcPr>
            <w:tcW w:w="2410" w:type="dxa"/>
            <w:tcBorders>
              <w:top w:val="nil"/>
              <w:left w:val="nil"/>
              <w:bottom w:val="single" w:sz="8" w:space="0" w:color="auto"/>
              <w:right w:val="single" w:sz="8" w:space="0" w:color="auto"/>
            </w:tcBorders>
            <w:vAlign w:val="center"/>
            <w:hideMark/>
          </w:tcPr>
          <w:p w14:paraId="7012FCD5"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12.70%</w:t>
            </w:r>
          </w:p>
        </w:tc>
      </w:tr>
      <w:tr w:rsidR="008F3DB9" w:rsidRPr="00054945" w14:paraId="189BBF84" w14:textId="77777777" w:rsidTr="00054945">
        <w:trPr>
          <w:trHeight w:val="315"/>
          <w:jc w:val="center"/>
        </w:trPr>
        <w:tc>
          <w:tcPr>
            <w:tcW w:w="3868" w:type="dxa"/>
            <w:tcBorders>
              <w:top w:val="nil"/>
              <w:left w:val="single" w:sz="8" w:space="0" w:color="auto"/>
              <w:bottom w:val="single" w:sz="8" w:space="0" w:color="auto"/>
              <w:right w:val="single" w:sz="8" w:space="0" w:color="auto"/>
            </w:tcBorders>
            <w:vAlign w:val="center"/>
            <w:hideMark/>
          </w:tcPr>
          <w:p w14:paraId="29258517" w14:textId="77777777" w:rsidR="008F3DB9" w:rsidRPr="00054945" w:rsidRDefault="008F3DB9" w:rsidP="00277B08">
            <w:pPr>
              <w:spacing w:after="0" w:line="240" w:lineRule="auto"/>
              <w:jc w:val="center"/>
              <w:rPr>
                <w:rFonts w:ascii="Arial" w:eastAsia="Times New Roman" w:hAnsi="Arial" w:cs="Arial"/>
                <w:color w:val="000000"/>
                <w:sz w:val="20"/>
                <w:lang w:val="en-US"/>
              </w:rPr>
            </w:pPr>
            <w:proofErr w:type="spellStart"/>
            <w:r w:rsidRPr="00054945">
              <w:rPr>
                <w:rFonts w:ascii="Arial" w:eastAsia="Times New Roman" w:hAnsi="Arial" w:cs="Arial"/>
                <w:color w:val="000000"/>
                <w:sz w:val="20"/>
              </w:rPr>
              <w:t>Enf</w:t>
            </w:r>
            <w:proofErr w:type="spellEnd"/>
            <w:r w:rsidRPr="00054945">
              <w:rPr>
                <w:rFonts w:ascii="Arial" w:eastAsia="Times New Roman" w:hAnsi="Arial" w:cs="Arial"/>
                <w:color w:val="000000"/>
                <w:sz w:val="20"/>
              </w:rPr>
              <w:t>. Inmunodepresoras</w:t>
            </w:r>
          </w:p>
        </w:tc>
        <w:tc>
          <w:tcPr>
            <w:tcW w:w="1200" w:type="dxa"/>
            <w:tcBorders>
              <w:top w:val="nil"/>
              <w:left w:val="nil"/>
              <w:bottom w:val="single" w:sz="8" w:space="0" w:color="auto"/>
              <w:right w:val="single" w:sz="8" w:space="0" w:color="auto"/>
            </w:tcBorders>
            <w:vAlign w:val="center"/>
            <w:hideMark/>
          </w:tcPr>
          <w:p w14:paraId="1F6F8059"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50</w:t>
            </w:r>
          </w:p>
        </w:tc>
        <w:tc>
          <w:tcPr>
            <w:tcW w:w="1726" w:type="dxa"/>
            <w:tcBorders>
              <w:top w:val="nil"/>
              <w:left w:val="nil"/>
              <w:bottom w:val="single" w:sz="8" w:space="0" w:color="auto"/>
              <w:right w:val="single" w:sz="8" w:space="0" w:color="auto"/>
            </w:tcBorders>
            <w:vAlign w:val="center"/>
            <w:hideMark/>
          </w:tcPr>
          <w:p w14:paraId="139BAAA1"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0.82%</w:t>
            </w:r>
          </w:p>
        </w:tc>
        <w:tc>
          <w:tcPr>
            <w:tcW w:w="2410" w:type="dxa"/>
            <w:tcBorders>
              <w:top w:val="nil"/>
              <w:left w:val="nil"/>
              <w:bottom w:val="single" w:sz="8" w:space="0" w:color="auto"/>
              <w:right w:val="single" w:sz="8" w:space="0" w:color="auto"/>
            </w:tcBorders>
            <w:vAlign w:val="center"/>
            <w:hideMark/>
          </w:tcPr>
          <w:p w14:paraId="55EDA33A"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9.07%</w:t>
            </w:r>
          </w:p>
        </w:tc>
      </w:tr>
      <w:tr w:rsidR="008F3DB9" w:rsidRPr="00054945" w14:paraId="708B38B4" w14:textId="77777777" w:rsidTr="00054945">
        <w:trPr>
          <w:trHeight w:val="315"/>
          <w:jc w:val="center"/>
        </w:trPr>
        <w:tc>
          <w:tcPr>
            <w:tcW w:w="3868" w:type="dxa"/>
            <w:tcBorders>
              <w:top w:val="nil"/>
              <w:left w:val="single" w:sz="8" w:space="0" w:color="auto"/>
              <w:bottom w:val="single" w:sz="8" w:space="0" w:color="auto"/>
              <w:right w:val="single" w:sz="8" w:space="0" w:color="auto"/>
            </w:tcBorders>
            <w:vAlign w:val="center"/>
            <w:hideMark/>
          </w:tcPr>
          <w:p w14:paraId="2A0EDD75" w14:textId="77777777" w:rsidR="008F3DB9" w:rsidRPr="00054945" w:rsidRDefault="008F3DB9" w:rsidP="00277B08">
            <w:pPr>
              <w:spacing w:after="0" w:line="240" w:lineRule="auto"/>
              <w:jc w:val="center"/>
              <w:rPr>
                <w:rFonts w:ascii="Arial" w:eastAsia="Times New Roman" w:hAnsi="Arial" w:cs="Arial"/>
                <w:b/>
                <w:bCs/>
                <w:color w:val="000000"/>
                <w:sz w:val="20"/>
                <w:lang w:val="en-US"/>
              </w:rPr>
            </w:pPr>
            <w:r w:rsidRPr="00054945">
              <w:rPr>
                <w:rFonts w:ascii="Arial" w:eastAsia="Times New Roman" w:hAnsi="Arial" w:cs="Arial"/>
                <w:b/>
                <w:bCs/>
                <w:color w:val="000000"/>
                <w:sz w:val="20"/>
              </w:rPr>
              <w:t>TOTAL INAMOVILIDAD</w:t>
            </w:r>
          </w:p>
        </w:tc>
        <w:tc>
          <w:tcPr>
            <w:tcW w:w="1200" w:type="dxa"/>
            <w:tcBorders>
              <w:top w:val="nil"/>
              <w:left w:val="nil"/>
              <w:bottom w:val="single" w:sz="8" w:space="0" w:color="auto"/>
              <w:right w:val="single" w:sz="8" w:space="0" w:color="auto"/>
            </w:tcBorders>
            <w:vAlign w:val="center"/>
            <w:hideMark/>
          </w:tcPr>
          <w:p w14:paraId="17529551" w14:textId="77777777" w:rsidR="008F3DB9" w:rsidRPr="00054945" w:rsidRDefault="008F3DB9" w:rsidP="00277B08">
            <w:pPr>
              <w:spacing w:after="0" w:line="240" w:lineRule="auto"/>
              <w:jc w:val="center"/>
              <w:rPr>
                <w:rFonts w:ascii="Arial" w:eastAsia="Times New Roman" w:hAnsi="Arial" w:cs="Arial"/>
                <w:b/>
                <w:bCs/>
                <w:color w:val="000000"/>
                <w:sz w:val="20"/>
                <w:lang w:val="en-US"/>
              </w:rPr>
            </w:pPr>
            <w:r w:rsidRPr="00054945">
              <w:rPr>
                <w:rFonts w:ascii="Arial" w:eastAsia="Times New Roman" w:hAnsi="Arial" w:cs="Arial"/>
                <w:b/>
                <w:bCs/>
                <w:color w:val="000000"/>
                <w:sz w:val="20"/>
              </w:rPr>
              <w:t>551</w:t>
            </w:r>
          </w:p>
        </w:tc>
        <w:tc>
          <w:tcPr>
            <w:tcW w:w="1726" w:type="dxa"/>
            <w:tcBorders>
              <w:top w:val="nil"/>
              <w:left w:val="nil"/>
              <w:bottom w:val="single" w:sz="8" w:space="0" w:color="auto"/>
              <w:right w:val="single" w:sz="8" w:space="0" w:color="auto"/>
            </w:tcBorders>
            <w:vAlign w:val="center"/>
            <w:hideMark/>
          </w:tcPr>
          <w:p w14:paraId="563706A9" w14:textId="77777777" w:rsidR="008F3DB9" w:rsidRPr="00054945" w:rsidRDefault="008F3DB9" w:rsidP="00277B08">
            <w:pPr>
              <w:spacing w:after="0" w:line="240" w:lineRule="auto"/>
              <w:jc w:val="center"/>
              <w:rPr>
                <w:rFonts w:ascii="Arial" w:eastAsia="Times New Roman" w:hAnsi="Arial" w:cs="Arial"/>
                <w:b/>
                <w:bCs/>
                <w:color w:val="000000"/>
                <w:sz w:val="20"/>
                <w:lang w:val="en-US"/>
              </w:rPr>
            </w:pPr>
            <w:r w:rsidRPr="00054945">
              <w:rPr>
                <w:rFonts w:ascii="Arial" w:eastAsia="Times New Roman" w:hAnsi="Arial" w:cs="Arial"/>
                <w:b/>
                <w:bCs/>
                <w:color w:val="000000"/>
                <w:sz w:val="20"/>
              </w:rPr>
              <w:t>9.09%</w:t>
            </w:r>
          </w:p>
        </w:tc>
        <w:tc>
          <w:tcPr>
            <w:tcW w:w="2410" w:type="dxa"/>
            <w:tcBorders>
              <w:top w:val="nil"/>
              <w:left w:val="nil"/>
              <w:bottom w:val="single" w:sz="8" w:space="0" w:color="auto"/>
              <w:right w:val="single" w:sz="8" w:space="0" w:color="auto"/>
            </w:tcBorders>
            <w:vAlign w:val="center"/>
            <w:hideMark/>
          </w:tcPr>
          <w:p w14:paraId="1807711E" w14:textId="77777777" w:rsidR="008F3DB9" w:rsidRPr="00054945" w:rsidRDefault="008F3DB9" w:rsidP="00277B08">
            <w:pPr>
              <w:spacing w:after="0" w:line="240" w:lineRule="auto"/>
              <w:jc w:val="center"/>
              <w:rPr>
                <w:rFonts w:ascii="Arial" w:eastAsia="Times New Roman" w:hAnsi="Arial" w:cs="Arial"/>
                <w:b/>
                <w:bCs/>
                <w:color w:val="000000"/>
                <w:sz w:val="20"/>
                <w:lang w:val="en-US"/>
              </w:rPr>
            </w:pPr>
            <w:r w:rsidRPr="00054945">
              <w:rPr>
                <w:rFonts w:ascii="Arial" w:eastAsia="Times New Roman" w:hAnsi="Arial" w:cs="Arial"/>
                <w:b/>
                <w:bCs/>
                <w:color w:val="000000"/>
                <w:sz w:val="20"/>
              </w:rPr>
              <w:t>100.00%</w:t>
            </w:r>
          </w:p>
        </w:tc>
      </w:tr>
      <w:tr w:rsidR="008F3DB9" w:rsidRPr="00054945" w14:paraId="1BCF2E69" w14:textId="77777777" w:rsidTr="00054945">
        <w:trPr>
          <w:trHeight w:val="315"/>
          <w:jc w:val="center"/>
        </w:trPr>
        <w:tc>
          <w:tcPr>
            <w:tcW w:w="3868" w:type="dxa"/>
            <w:tcBorders>
              <w:top w:val="nil"/>
              <w:left w:val="single" w:sz="8" w:space="0" w:color="auto"/>
              <w:bottom w:val="single" w:sz="8" w:space="0" w:color="auto"/>
              <w:right w:val="single" w:sz="8" w:space="0" w:color="auto"/>
            </w:tcBorders>
            <w:vAlign w:val="center"/>
            <w:hideMark/>
          </w:tcPr>
          <w:p w14:paraId="280B430F"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Sin Inamovilidad</w:t>
            </w:r>
          </w:p>
        </w:tc>
        <w:tc>
          <w:tcPr>
            <w:tcW w:w="1200" w:type="dxa"/>
            <w:tcBorders>
              <w:top w:val="nil"/>
              <w:left w:val="nil"/>
              <w:bottom w:val="single" w:sz="8" w:space="0" w:color="auto"/>
              <w:right w:val="single" w:sz="8" w:space="0" w:color="auto"/>
            </w:tcBorders>
            <w:vAlign w:val="center"/>
            <w:hideMark/>
          </w:tcPr>
          <w:p w14:paraId="53185F0E"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5,513</w:t>
            </w:r>
          </w:p>
        </w:tc>
        <w:tc>
          <w:tcPr>
            <w:tcW w:w="1726" w:type="dxa"/>
            <w:tcBorders>
              <w:top w:val="nil"/>
              <w:left w:val="nil"/>
              <w:bottom w:val="single" w:sz="8" w:space="0" w:color="auto"/>
              <w:right w:val="single" w:sz="8" w:space="0" w:color="auto"/>
            </w:tcBorders>
            <w:vAlign w:val="center"/>
            <w:hideMark/>
          </w:tcPr>
          <w:p w14:paraId="6903764C"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90.91%</w:t>
            </w:r>
          </w:p>
        </w:tc>
        <w:tc>
          <w:tcPr>
            <w:tcW w:w="2410" w:type="dxa"/>
            <w:tcBorders>
              <w:top w:val="nil"/>
              <w:left w:val="nil"/>
              <w:bottom w:val="single" w:sz="8" w:space="0" w:color="auto"/>
              <w:right w:val="single" w:sz="8" w:space="0" w:color="auto"/>
            </w:tcBorders>
            <w:vAlign w:val="center"/>
            <w:hideMark/>
          </w:tcPr>
          <w:p w14:paraId="44DE361F"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w:t>
            </w:r>
          </w:p>
        </w:tc>
      </w:tr>
      <w:tr w:rsidR="008F3DB9" w:rsidRPr="00054945" w14:paraId="6B6B5D76" w14:textId="77777777" w:rsidTr="00054945">
        <w:trPr>
          <w:trHeight w:val="315"/>
          <w:jc w:val="center"/>
        </w:trPr>
        <w:tc>
          <w:tcPr>
            <w:tcW w:w="3868" w:type="dxa"/>
            <w:tcBorders>
              <w:top w:val="nil"/>
              <w:left w:val="single" w:sz="8" w:space="0" w:color="auto"/>
              <w:bottom w:val="single" w:sz="8" w:space="0" w:color="auto"/>
              <w:right w:val="single" w:sz="8" w:space="0" w:color="auto"/>
            </w:tcBorders>
            <w:vAlign w:val="center"/>
            <w:hideMark/>
          </w:tcPr>
          <w:p w14:paraId="7634423D" w14:textId="77777777" w:rsidR="008F3DB9" w:rsidRPr="00054945" w:rsidRDefault="008F3DB9" w:rsidP="00277B08">
            <w:pPr>
              <w:spacing w:after="0" w:line="240" w:lineRule="auto"/>
              <w:jc w:val="center"/>
              <w:rPr>
                <w:rFonts w:ascii="Arial" w:eastAsia="Times New Roman" w:hAnsi="Arial" w:cs="Arial"/>
                <w:b/>
                <w:bCs/>
                <w:color w:val="000000"/>
                <w:sz w:val="20"/>
                <w:lang w:val="en-US"/>
              </w:rPr>
            </w:pPr>
            <w:r w:rsidRPr="00054945">
              <w:rPr>
                <w:rFonts w:ascii="Arial" w:eastAsia="Times New Roman" w:hAnsi="Arial" w:cs="Arial"/>
                <w:b/>
                <w:bCs/>
                <w:color w:val="000000"/>
                <w:sz w:val="20"/>
              </w:rPr>
              <w:t>UNIVERSO TOTAL</w:t>
            </w:r>
          </w:p>
        </w:tc>
        <w:tc>
          <w:tcPr>
            <w:tcW w:w="1200" w:type="dxa"/>
            <w:tcBorders>
              <w:top w:val="nil"/>
              <w:left w:val="nil"/>
              <w:bottom w:val="single" w:sz="8" w:space="0" w:color="auto"/>
              <w:right w:val="single" w:sz="8" w:space="0" w:color="auto"/>
            </w:tcBorders>
            <w:vAlign w:val="center"/>
            <w:hideMark/>
          </w:tcPr>
          <w:p w14:paraId="4DDE2508" w14:textId="77777777" w:rsidR="008F3DB9" w:rsidRPr="00054945" w:rsidRDefault="008F3DB9" w:rsidP="00277B08">
            <w:pPr>
              <w:spacing w:after="0" w:line="240" w:lineRule="auto"/>
              <w:jc w:val="center"/>
              <w:rPr>
                <w:rFonts w:ascii="Arial" w:eastAsia="Times New Roman" w:hAnsi="Arial" w:cs="Arial"/>
                <w:b/>
                <w:bCs/>
                <w:color w:val="000000"/>
                <w:sz w:val="20"/>
                <w:lang w:val="en-US"/>
              </w:rPr>
            </w:pPr>
            <w:r w:rsidRPr="00054945">
              <w:rPr>
                <w:rFonts w:ascii="Arial" w:eastAsia="Times New Roman" w:hAnsi="Arial" w:cs="Arial"/>
                <w:b/>
                <w:bCs/>
                <w:color w:val="000000"/>
                <w:sz w:val="20"/>
              </w:rPr>
              <w:t>6,064</w:t>
            </w:r>
          </w:p>
        </w:tc>
        <w:tc>
          <w:tcPr>
            <w:tcW w:w="1726" w:type="dxa"/>
            <w:tcBorders>
              <w:top w:val="nil"/>
              <w:left w:val="nil"/>
              <w:bottom w:val="single" w:sz="8" w:space="0" w:color="auto"/>
              <w:right w:val="single" w:sz="8" w:space="0" w:color="auto"/>
            </w:tcBorders>
            <w:vAlign w:val="center"/>
            <w:hideMark/>
          </w:tcPr>
          <w:p w14:paraId="5E3F7BF2" w14:textId="77777777" w:rsidR="008F3DB9" w:rsidRPr="00054945" w:rsidRDefault="008F3DB9" w:rsidP="00277B08">
            <w:pPr>
              <w:spacing w:after="0" w:line="240" w:lineRule="auto"/>
              <w:jc w:val="center"/>
              <w:rPr>
                <w:rFonts w:ascii="Arial" w:eastAsia="Times New Roman" w:hAnsi="Arial" w:cs="Arial"/>
                <w:b/>
                <w:bCs/>
                <w:color w:val="000000"/>
                <w:sz w:val="20"/>
                <w:lang w:val="en-US"/>
              </w:rPr>
            </w:pPr>
            <w:r w:rsidRPr="00054945">
              <w:rPr>
                <w:rFonts w:ascii="Arial" w:eastAsia="Times New Roman" w:hAnsi="Arial" w:cs="Arial"/>
                <w:b/>
                <w:bCs/>
                <w:color w:val="000000"/>
                <w:sz w:val="20"/>
              </w:rPr>
              <w:t>100.00%</w:t>
            </w:r>
          </w:p>
        </w:tc>
        <w:tc>
          <w:tcPr>
            <w:tcW w:w="2410" w:type="dxa"/>
            <w:tcBorders>
              <w:top w:val="nil"/>
              <w:left w:val="nil"/>
              <w:bottom w:val="single" w:sz="8" w:space="0" w:color="auto"/>
              <w:right w:val="single" w:sz="8" w:space="0" w:color="auto"/>
            </w:tcBorders>
            <w:vAlign w:val="center"/>
            <w:hideMark/>
          </w:tcPr>
          <w:p w14:paraId="4482DD2A" w14:textId="77777777" w:rsidR="008F3DB9" w:rsidRPr="00054945" w:rsidRDefault="008F3DB9" w:rsidP="00277B08">
            <w:pPr>
              <w:spacing w:after="0" w:line="240" w:lineRule="auto"/>
              <w:jc w:val="center"/>
              <w:rPr>
                <w:rFonts w:ascii="Arial" w:eastAsia="Times New Roman" w:hAnsi="Arial" w:cs="Arial"/>
                <w:color w:val="000000"/>
                <w:sz w:val="20"/>
                <w:lang w:val="en-US"/>
              </w:rPr>
            </w:pPr>
            <w:r w:rsidRPr="00054945">
              <w:rPr>
                <w:rFonts w:ascii="Arial" w:eastAsia="Times New Roman" w:hAnsi="Arial" w:cs="Arial"/>
                <w:color w:val="000000"/>
                <w:sz w:val="20"/>
              </w:rPr>
              <w:t>-</w:t>
            </w:r>
          </w:p>
        </w:tc>
      </w:tr>
    </w:tbl>
    <w:p w14:paraId="10ED6378" w14:textId="77777777" w:rsidR="008F3DB9" w:rsidRPr="008F3DB9" w:rsidRDefault="008F3DB9" w:rsidP="008F3DB9">
      <w:pPr>
        <w:rPr>
          <w:rFonts w:ascii="Arial" w:hAnsi="Arial" w:cs="Arial"/>
          <w:noProof/>
        </w:rPr>
      </w:pPr>
    </w:p>
    <w:p w14:paraId="7E0D9FC6" w14:textId="77777777" w:rsidR="008F3DB9" w:rsidRPr="008F3DB9" w:rsidRDefault="008F3DB9" w:rsidP="008F3DB9">
      <w:pPr>
        <w:rPr>
          <w:rFonts w:ascii="Arial" w:hAnsi="Arial" w:cs="Arial"/>
          <w:noProof/>
        </w:rPr>
      </w:pPr>
    </w:p>
    <w:p w14:paraId="6BB75D12" w14:textId="77777777" w:rsidR="008F3DB9" w:rsidRPr="008F3DB9" w:rsidRDefault="008F3DB9" w:rsidP="008F3DB9">
      <w:pPr>
        <w:rPr>
          <w:rFonts w:ascii="Arial" w:hAnsi="Arial" w:cs="Arial"/>
          <w:noProof/>
        </w:rPr>
      </w:pPr>
      <w:r w:rsidRPr="008F3DB9">
        <w:rPr>
          <w:rFonts w:ascii="Arial" w:hAnsi="Arial" w:cs="Arial"/>
          <w:noProof/>
          <w:lang w:val="es-419" w:eastAsia="es-419"/>
        </w:rPr>
        <w:drawing>
          <wp:inline distT="0" distB="0" distL="0" distR="0" wp14:anchorId="5035812D" wp14:editId="2FA96A2C">
            <wp:extent cx="5398120" cy="1839371"/>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4394"/>
                    <a:stretch/>
                  </pic:blipFill>
                  <pic:spPr bwMode="auto">
                    <a:xfrm>
                      <a:off x="0" y="0"/>
                      <a:ext cx="5400040" cy="1840025"/>
                    </a:xfrm>
                    <a:prstGeom prst="rect">
                      <a:avLst/>
                    </a:prstGeom>
                    <a:ln>
                      <a:noFill/>
                    </a:ln>
                    <a:extLst>
                      <a:ext uri="{53640926-AAD7-44D8-BBD7-CCE9431645EC}">
                        <a14:shadowObscured xmlns:a14="http://schemas.microsoft.com/office/drawing/2010/main"/>
                      </a:ext>
                    </a:extLst>
                  </pic:spPr>
                </pic:pic>
              </a:graphicData>
            </a:graphic>
          </wp:inline>
        </w:drawing>
      </w:r>
    </w:p>
    <w:p w14:paraId="747A7C57" w14:textId="49D8A76A" w:rsidR="008F3DB9" w:rsidRPr="00054945" w:rsidRDefault="008F3DB9" w:rsidP="008F3DB9">
      <w:pPr>
        <w:rPr>
          <w:rFonts w:ascii="Arial" w:hAnsi="Arial" w:cs="Arial"/>
          <w:noProof/>
          <w:sz w:val="20"/>
          <w:lang w:val="es-MX"/>
        </w:rPr>
      </w:pPr>
      <w:r w:rsidRPr="00054945">
        <w:rPr>
          <w:rFonts w:ascii="Arial" w:hAnsi="Arial" w:cs="Arial"/>
          <w:noProof/>
          <w:sz w:val="20"/>
          <w:lang w:val="es-MX"/>
        </w:rPr>
        <w:t xml:space="preserve">Fuente: Unidad de Bienestar Social y Segutidad de Direccion </w:t>
      </w:r>
      <w:r w:rsidR="00054945" w:rsidRPr="00054945">
        <w:rPr>
          <w:rFonts w:ascii="Arial" w:hAnsi="Arial" w:cs="Arial"/>
          <w:noProof/>
          <w:sz w:val="20"/>
          <w:lang w:val="es-MX"/>
        </w:rPr>
        <w:t>de Gestión</w:t>
      </w:r>
      <w:r w:rsidRPr="00054945">
        <w:rPr>
          <w:rFonts w:ascii="Arial" w:hAnsi="Arial" w:cs="Arial"/>
          <w:noProof/>
          <w:sz w:val="20"/>
          <w:lang w:val="es-MX"/>
        </w:rPr>
        <w:t xml:space="preserve"> de Recursos Humanos- Gestion 2026</w:t>
      </w:r>
    </w:p>
    <w:p w14:paraId="1A00F8BD" w14:textId="77777777" w:rsidR="008F3DB9" w:rsidRPr="008F3DB9" w:rsidRDefault="008F3DB9" w:rsidP="008F3DB9">
      <w:pPr>
        <w:jc w:val="center"/>
        <w:rPr>
          <w:rFonts w:ascii="Arial" w:hAnsi="Arial" w:cs="Arial"/>
          <w:noProof/>
          <w:lang w:val="es-MX"/>
        </w:rPr>
      </w:pPr>
      <w:r w:rsidRPr="008F3DB9">
        <w:rPr>
          <w:rFonts w:ascii="Arial" w:hAnsi="Arial" w:cs="Arial"/>
          <w:noProof/>
          <w:lang w:val="es-419" w:eastAsia="es-419"/>
        </w:rPr>
        <w:drawing>
          <wp:inline distT="0" distB="0" distL="0" distR="0" wp14:anchorId="115AF720" wp14:editId="69C731A2">
            <wp:extent cx="2683510" cy="1751610"/>
            <wp:effectExtent l="0" t="0" r="254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50300" b="8982"/>
                    <a:stretch/>
                  </pic:blipFill>
                  <pic:spPr bwMode="auto">
                    <a:xfrm>
                      <a:off x="0" y="0"/>
                      <a:ext cx="2683823" cy="1751814"/>
                    </a:xfrm>
                    <a:prstGeom prst="rect">
                      <a:avLst/>
                    </a:prstGeom>
                    <a:ln>
                      <a:noFill/>
                    </a:ln>
                    <a:extLst>
                      <a:ext uri="{53640926-AAD7-44D8-BBD7-CCE9431645EC}">
                        <a14:shadowObscured xmlns:a14="http://schemas.microsoft.com/office/drawing/2010/main"/>
                      </a:ext>
                    </a:extLst>
                  </pic:spPr>
                </pic:pic>
              </a:graphicData>
            </a:graphic>
          </wp:inline>
        </w:drawing>
      </w:r>
    </w:p>
    <w:p w14:paraId="32532A20" w14:textId="677F7DD0" w:rsidR="008F3DB9" w:rsidRPr="00054945" w:rsidRDefault="008F3DB9" w:rsidP="008F3DB9">
      <w:pPr>
        <w:rPr>
          <w:rFonts w:ascii="Arial" w:hAnsi="Arial" w:cs="Arial"/>
          <w:noProof/>
          <w:sz w:val="20"/>
          <w:lang w:val="es-MX"/>
        </w:rPr>
      </w:pPr>
      <w:r w:rsidRPr="00054945">
        <w:rPr>
          <w:rFonts w:ascii="Arial" w:hAnsi="Arial" w:cs="Arial"/>
          <w:noProof/>
          <w:sz w:val="20"/>
          <w:lang w:val="es-MX"/>
        </w:rPr>
        <w:t xml:space="preserve">Fuente: Unidad de Bienestar Social y Segutidad de Direccion </w:t>
      </w:r>
      <w:r w:rsidR="00054945" w:rsidRPr="00054945">
        <w:rPr>
          <w:rFonts w:ascii="Arial" w:hAnsi="Arial" w:cs="Arial"/>
          <w:noProof/>
          <w:sz w:val="20"/>
          <w:lang w:val="es-MX"/>
        </w:rPr>
        <w:t>de Gestión</w:t>
      </w:r>
      <w:r w:rsidRPr="00054945">
        <w:rPr>
          <w:rFonts w:ascii="Arial" w:hAnsi="Arial" w:cs="Arial"/>
          <w:noProof/>
          <w:sz w:val="20"/>
          <w:lang w:val="es-MX"/>
        </w:rPr>
        <w:t xml:space="preserve"> de Recursos Humanos- Gestion 2026</w:t>
      </w:r>
    </w:p>
    <w:p w14:paraId="3B83E1B2" w14:textId="77777777" w:rsidR="008F3DB9" w:rsidRPr="008F3DB9" w:rsidRDefault="008F3DB9" w:rsidP="00054945">
      <w:pPr>
        <w:jc w:val="both"/>
        <w:rPr>
          <w:rFonts w:ascii="Arial" w:hAnsi="Arial" w:cs="Arial"/>
          <w:noProof/>
          <w:lang w:val="es-MX"/>
        </w:rPr>
      </w:pPr>
    </w:p>
    <w:p w14:paraId="1D246071" w14:textId="210A91EB" w:rsidR="008F3DB9" w:rsidRPr="008F3DB9" w:rsidRDefault="008F3DB9" w:rsidP="00054945">
      <w:pPr>
        <w:spacing w:line="360" w:lineRule="auto"/>
        <w:jc w:val="both"/>
        <w:rPr>
          <w:rFonts w:ascii="Arial" w:hAnsi="Arial" w:cs="Arial"/>
          <w:noProof/>
          <w:lang w:val="es-MX"/>
        </w:rPr>
      </w:pPr>
      <w:r w:rsidRPr="008F3DB9">
        <w:rPr>
          <w:rFonts w:ascii="Arial" w:hAnsi="Arial" w:cs="Arial"/>
          <w:noProof/>
          <w:lang w:val="es-MX"/>
        </w:rPr>
        <w:t>De los 6,064 trabajadores, 551 tienen inamovilidad. Esto representa el 9.1% del total; la institución mantiene una movilidad laboral del 90.9%.</w:t>
      </w:r>
    </w:p>
    <w:p w14:paraId="17948261" w14:textId="77777777" w:rsidR="008F3DB9" w:rsidRPr="008F3DB9" w:rsidRDefault="008F3DB9" w:rsidP="00054945">
      <w:pPr>
        <w:spacing w:line="360" w:lineRule="auto"/>
        <w:jc w:val="both"/>
        <w:rPr>
          <w:rFonts w:ascii="Arial" w:hAnsi="Arial" w:cs="Arial"/>
          <w:noProof/>
          <w:lang w:val="es-MX"/>
        </w:rPr>
      </w:pPr>
      <w:r w:rsidRPr="008F3DB9">
        <w:rPr>
          <w:rFonts w:ascii="Arial" w:hAnsi="Arial" w:cs="Arial"/>
          <w:noProof/>
          <w:lang w:val="es-MX"/>
        </w:rPr>
        <w:t>Causas Principales: El 78% de los casos se debe a Asignaciones Familiares (maternidad/paternidad) y Discapacidad. Son los pilares de la protección social en la entidad.</w:t>
      </w:r>
    </w:p>
    <w:p w14:paraId="375A86F9" w14:textId="7F6E97D0" w:rsidR="008F3DB9" w:rsidRPr="008F3DB9" w:rsidRDefault="008F3DB9" w:rsidP="00054945">
      <w:pPr>
        <w:spacing w:line="360" w:lineRule="auto"/>
        <w:jc w:val="both"/>
        <w:rPr>
          <w:rFonts w:ascii="Arial" w:hAnsi="Arial" w:cs="Arial"/>
          <w:noProof/>
          <w:lang w:val="es-MX"/>
        </w:rPr>
      </w:pPr>
      <w:r w:rsidRPr="008F3DB9">
        <w:rPr>
          <w:rFonts w:ascii="Arial" w:hAnsi="Arial" w:cs="Arial"/>
          <w:noProof/>
          <w:lang w:val="es-MX"/>
        </w:rPr>
        <w:t>Riesgo Administrativo: El 77% de</w:t>
      </w:r>
      <w:r w:rsidR="00054945">
        <w:rPr>
          <w:rFonts w:ascii="Arial" w:hAnsi="Arial" w:cs="Arial"/>
          <w:noProof/>
          <w:lang w:val="es-MX"/>
        </w:rPr>
        <w:t xml:space="preserve"> éstas</w:t>
      </w:r>
      <w:r w:rsidRPr="008F3DB9">
        <w:rPr>
          <w:rFonts w:ascii="Arial" w:hAnsi="Arial" w:cs="Arial"/>
          <w:noProof/>
          <w:lang w:val="es-MX"/>
        </w:rPr>
        <w:t xml:space="preserve"> inamovilidades se concentran en personal a Contrato. Esto obliga a la institución a mantener </w:t>
      </w:r>
      <w:r w:rsidR="00054945">
        <w:rPr>
          <w:rFonts w:ascii="Arial" w:hAnsi="Arial" w:cs="Arial"/>
          <w:noProof/>
          <w:lang w:val="es-MX"/>
        </w:rPr>
        <w:t xml:space="preserve">personal </w:t>
      </w:r>
      <w:r w:rsidRPr="008F3DB9">
        <w:rPr>
          <w:rFonts w:ascii="Arial" w:hAnsi="Arial" w:cs="Arial"/>
          <w:noProof/>
          <w:lang w:val="es-MX"/>
        </w:rPr>
        <w:t>eventual de forma continua por mandato legal.</w:t>
      </w:r>
    </w:p>
    <w:p w14:paraId="26F8E017" w14:textId="77777777" w:rsidR="008F3DB9" w:rsidRPr="008F3DB9" w:rsidRDefault="008F3DB9" w:rsidP="00054945">
      <w:pPr>
        <w:spacing w:line="360" w:lineRule="auto"/>
        <w:jc w:val="both"/>
        <w:rPr>
          <w:rFonts w:ascii="Arial" w:hAnsi="Arial" w:cs="Arial"/>
          <w:noProof/>
          <w:lang w:val="es-MX"/>
        </w:rPr>
      </w:pPr>
      <w:r w:rsidRPr="008F3DB9">
        <w:rPr>
          <w:rFonts w:ascii="Arial" w:hAnsi="Arial" w:cs="Arial"/>
          <w:noProof/>
          <w:lang w:val="es-MX"/>
        </w:rPr>
        <w:t>Estabilidad de Planta: El personal fijo (Planta) solo representa el 21% de los casos protegidos, lo que facilita la planificación a largo plazo en este sector.</w:t>
      </w:r>
    </w:p>
    <w:p w14:paraId="3AB8E6E5" w14:textId="7991975F" w:rsidR="006F5590" w:rsidRPr="00054945" w:rsidRDefault="008F3DB9" w:rsidP="00054945">
      <w:pPr>
        <w:tabs>
          <w:tab w:val="left" w:pos="1845"/>
        </w:tabs>
        <w:spacing w:line="360" w:lineRule="auto"/>
        <w:ind w:left="360"/>
        <w:jc w:val="both"/>
        <w:rPr>
          <w:rFonts w:ascii="Arial" w:hAnsi="Arial" w:cs="Arial"/>
        </w:rPr>
      </w:pPr>
      <w:r w:rsidRPr="008F3DB9">
        <w:rPr>
          <w:rFonts w:ascii="Arial" w:hAnsi="Arial" w:cs="Arial"/>
          <w:lang w:val="es-MX"/>
        </w:rPr>
        <w:lastRenderedPageBreak/>
        <w:t>La Dirección</w:t>
      </w:r>
      <w:r w:rsidRPr="008F3DB9">
        <w:rPr>
          <w:rFonts w:ascii="Arial" w:hAnsi="Arial" w:cs="Arial"/>
        </w:rPr>
        <w:t xml:space="preserve"> de </w:t>
      </w:r>
      <w:r w:rsidR="00054945">
        <w:rPr>
          <w:rFonts w:ascii="Arial" w:hAnsi="Arial" w:cs="Arial"/>
        </w:rPr>
        <w:t xml:space="preserve">Gestión de </w:t>
      </w:r>
      <w:r w:rsidRPr="008F3DB9">
        <w:rPr>
          <w:rFonts w:ascii="Arial" w:hAnsi="Arial" w:cs="Arial"/>
        </w:rPr>
        <w:t>Recursos Humanos debe priorizar el seguimiento al personal de contrato, que es donde se genera la mayor cantidad de estas excepciones laborales, asegurando el cumplimiento de la normativa sin comprometer la operatividad de los servicios municipales.</w:t>
      </w:r>
    </w:p>
    <w:p w14:paraId="627EBAE7" w14:textId="77777777" w:rsidR="006F5590" w:rsidRPr="008F3DB9" w:rsidRDefault="006F5590" w:rsidP="008F3DB9">
      <w:pPr>
        <w:pStyle w:val="Prrafodelista"/>
        <w:numPr>
          <w:ilvl w:val="0"/>
          <w:numId w:val="7"/>
        </w:numPr>
        <w:spacing w:line="360" w:lineRule="auto"/>
        <w:jc w:val="both"/>
        <w:rPr>
          <w:rFonts w:ascii="Arial" w:hAnsi="Arial" w:cs="Arial"/>
          <w:b/>
          <w:bCs/>
        </w:rPr>
      </w:pPr>
      <w:r w:rsidRPr="008F3DB9">
        <w:rPr>
          <w:rFonts w:ascii="Arial" w:hAnsi="Arial" w:cs="Arial"/>
          <w:b/>
          <w:bCs/>
        </w:rPr>
        <w:t>Saneamiento Legal del Personal y Disolución de Sindicatos Irregulares</w:t>
      </w:r>
    </w:p>
    <w:p w14:paraId="7740EDD3" w14:textId="5C6B9706" w:rsidR="006F5590" w:rsidRPr="008F3DB9" w:rsidRDefault="006F5590" w:rsidP="008F3DB9">
      <w:pPr>
        <w:spacing w:line="360" w:lineRule="auto"/>
        <w:ind w:left="360"/>
        <w:jc w:val="both"/>
        <w:rPr>
          <w:rFonts w:ascii="Arial" w:hAnsi="Arial" w:cs="Arial"/>
        </w:rPr>
      </w:pPr>
      <w:r w:rsidRPr="008F3DB9">
        <w:rPr>
          <w:rFonts w:ascii="Arial" w:hAnsi="Arial" w:cs="Arial"/>
        </w:rPr>
        <w:t>El diagnóstico revela que el 74.4% de la fuerza laboral (4,513 trabajadores) es personal eventual. Se ha identificado la existencia de sindicatos "no reconocidos" en sectores como el servicio Puma Katari, Guardia Municipal, salud y mercados. Dado que el 87.1% de la institución se rige bajo el régimen de Funcionario Público, el personal eventual no puede gozar de los derechos de sindicalización de la Ley General del Trabajo. Mantener estos contratos sucesivos genera el riesgo de que el Ministerio de Trabajo instruya reincorporaciones forzosas. Iniciar procesos legales para anular el reconocimiento de sindicatos conformados por personal eventual y proceder con el retiro programado del personal no permanente.</w:t>
      </w:r>
    </w:p>
    <w:p w14:paraId="41BEAB6E" w14:textId="00056F2D" w:rsidR="008F3DB9" w:rsidRPr="008F3DB9" w:rsidRDefault="008F3DB9" w:rsidP="008F3DB9">
      <w:pPr>
        <w:pStyle w:val="Prrafodelista"/>
        <w:numPr>
          <w:ilvl w:val="0"/>
          <w:numId w:val="7"/>
        </w:numPr>
        <w:spacing w:line="360" w:lineRule="auto"/>
        <w:jc w:val="both"/>
        <w:rPr>
          <w:rFonts w:ascii="Arial" w:hAnsi="Arial" w:cs="Arial"/>
          <w:b/>
          <w:bCs/>
        </w:rPr>
      </w:pPr>
      <w:r w:rsidRPr="008F3DB9">
        <w:rPr>
          <w:rFonts w:ascii="Arial" w:hAnsi="Arial" w:cs="Arial"/>
          <w:b/>
          <w:bCs/>
        </w:rPr>
        <w:t>SANEAMIENTO Y TRANSPARENCIA DE LA INFORMACIÓN</w:t>
      </w:r>
    </w:p>
    <w:p w14:paraId="4AC3654A" w14:textId="77777777" w:rsidR="008F3DB9" w:rsidRPr="008F3DB9" w:rsidRDefault="008F3DB9" w:rsidP="008F3DB9">
      <w:pPr>
        <w:spacing w:before="100" w:beforeAutospacing="1" w:after="100" w:afterAutospacing="1" w:line="360" w:lineRule="auto"/>
        <w:jc w:val="both"/>
        <w:outlineLvl w:val="2"/>
        <w:rPr>
          <w:rFonts w:ascii="Arial" w:eastAsia="Times New Roman" w:hAnsi="Arial" w:cs="Arial"/>
          <w:bCs/>
          <w:lang w:val="es-MX"/>
        </w:rPr>
      </w:pPr>
      <w:r w:rsidRPr="008F3DB9">
        <w:rPr>
          <w:rFonts w:ascii="Arial" w:eastAsia="Times New Roman" w:hAnsi="Arial" w:cs="Arial"/>
          <w:bCs/>
          <w:lang w:val="es-MX"/>
        </w:rPr>
        <w:t>Se recomienda actualizar o implementar una Base Única de Datos de Personal, que integre y depure la información proveniente de los sistemas institucionales, garantizando consistencia, trazabilidad y actualización permanente, estableciendo a la DGRH como ente rector responsable de su administración y control; asimismo, se sugiere desarrollar un tablero de control (</w:t>
      </w:r>
      <w:proofErr w:type="spellStart"/>
      <w:r w:rsidRPr="008F3DB9">
        <w:rPr>
          <w:rFonts w:ascii="Arial" w:eastAsia="Times New Roman" w:hAnsi="Arial" w:cs="Arial"/>
          <w:bCs/>
          <w:lang w:val="es-MX"/>
        </w:rPr>
        <w:t>dashboard</w:t>
      </w:r>
      <w:proofErr w:type="spellEnd"/>
      <w:r w:rsidRPr="008F3DB9">
        <w:rPr>
          <w:rFonts w:ascii="Arial" w:eastAsia="Times New Roman" w:hAnsi="Arial" w:cs="Arial"/>
          <w:bCs/>
          <w:lang w:val="es-MX"/>
        </w:rPr>
        <w:t>) ejecutivo con indicadores clave de personal, presupuesto y riesgos laborales, complementado con protocolos obligatorios de registro, validación y actualización de datos por unidad organizacional, a fin de asegurar información confiable, oportuna y articulada con los procesos de planificación y presupuesto, fortaleciendo la transparencia y la toma de decisiones institucionales.</w:t>
      </w:r>
    </w:p>
    <w:p w14:paraId="4511A8EA" w14:textId="77777777" w:rsidR="008F3DB9" w:rsidRPr="008F3DB9" w:rsidRDefault="008F3DB9" w:rsidP="008F3DB9">
      <w:pPr>
        <w:spacing w:before="100" w:beforeAutospacing="1" w:after="100" w:afterAutospacing="1" w:line="360" w:lineRule="auto"/>
        <w:rPr>
          <w:rFonts w:ascii="Arial" w:eastAsia="Times New Roman" w:hAnsi="Arial" w:cs="Arial"/>
          <w:lang w:val="es-MX"/>
        </w:rPr>
      </w:pPr>
      <w:r w:rsidRPr="008F3DB9">
        <w:rPr>
          <w:rFonts w:ascii="Arial" w:eastAsia="Times New Roman" w:hAnsi="Arial" w:cs="Arial"/>
          <w:bCs/>
          <w:lang w:val="es-MX"/>
        </w:rPr>
        <w:t>Problema:</w:t>
      </w:r>
      <w:r w:rsidRPr="008F3DB9">
        <w:rPr>
          <w:rFonts w:ascii="Arial" w:eastAsia="Times New Roman" w:hAnsi="Arial" w:cs="Arial"/>
          <w:lang w:val="es-MX"/>
        </w:rPr>
        <w:t xml:space="preserve"> Información fragmentada y acceso limitado.</w:t>
      </w:r>
    </w:p>
    <w:p w14:paraId="5189FB76" w14:textId="77777777" w:rsidR="008F3DB9" w:rsidRPr="008F3DB9" w:rsidRDefault="008F3DB9" w:rsidP="008F3DB9">
      <w:pPr>
        <w:spacing w:before="100" w:beforeAutospacing="1" w:after="100" w:afterAutospacing="1" w:line="360" w:lineRule="auto"/>
        <w:rPr>
          <w:rFonts w:ascii="Arial" w:eastAsia="Times New Roman" w:hAnsi="Arial" w:cs="Arial"/>
          <w:lang w:val="es-MX"/>
        </w:rPr>
      </w:pPr>
      <w:r w:rsidRPr="008F3DB9">
        <w:rPr>
          <w:rFonts w:ascii="Arial" w:eastAsia="Times New Roman" w:hAnsi="Arial" w:cs="Arial"/>
          <w:bCs/>
          <w:lang w:val="es-MX"/>
        </w:rPr>
        <w:t>Acciones:</w:t>
      </w:r>
    </w:p>
    <w:p w14:paraId="3580D1A2" w14:textId="76DF7DFE" w:rsidR="008F3DB9" w:rsidRPr="008F3DB9" w:rsidRDefault="008F3DB9" w:rsidP="008F3DB9">
      <w:pPr>
        <w:numPr>
          <w:ilvl w:val="0"/>
          <w:numId w:val="9"/>
        </w:numPr>
        <w:spacing w:before="100" w:beforeAutospacing="1" w:after="100" w:afterAutospacing="1" w:line="360" w:lineRule="auto"/>
        <w:rPr>
          <w:rFonts w:ascii="Arial" w:eastAsia="Times New Roman" w:hAnsi="Arial" w:cs="Arial"/>
          <w:lang w:val="es-MX"/>
        </w:rPr>
      </w:pPr>
      <w:r w:rsidRPr="008F3DB9">
        <w:rPr>
          <w:rFonts w:ascii="Arial" w:eastAsia="Times New Roman" w:hAnsi="Arial" w:cs="Arial"/>
          <w:lang w:val="es-MX"/>
        </w:rPr>
        <w:t xml:space="preserve">Actualizar o crear una </w:t>
      </w:r>
      <w:r w:rsidRPr="008F3DB9">
        <w:rPr>
          <w:rFonts w:ascii="Arial" w:eastAsia="Times New Roman" w:hAnsi="Arial" w:cs="Arial"/>
          <w:bCs/>
          <w:lang w:val="es-MX"/>
        </w:rPr>
        <w:t xml:space="preserve">Base Única de Datos de Personal, </w:t>
      </w:r>
      <w:r w:rsidRPr="008F3DB9">
        <w:rPr>
          <w:rFonts w:ascii="Arial" w:eastAsia="Times New Roman" w:hAnsi="Arial" w:cs="Arial"/>
          <w:lang w:val="es-MX"/>
        </w:rPr>
        <w:t xml:space="preserve">consolidando </w:t>
      </w:r>
      <w:r w:rsidR="00250853">
        <w:rPr>
          <w:rFonts w:ascii="Arial" w:eastAsia="Times New Roman" w:hAnsi="Arial" w:cs="Arial"/>
          <w:lang w:val="es-MX"/>
        </w:rPr>
        <w:t xml:space="preserve">el </w:t>
      </w:r>
      <w:r w:rsidRPr="008F3DB9">
        <w:rPr>
          <w:rFonts w:ascii="Arial" w:eastAsia="Times New Roman" w:hAnsi="Arial" w:cs="Arial"/>
          <w:lang w:val="es-MX"/>
        </w:rPr>
        <w:t xml:space="preserve">SGM y sistemas complementarios. </w:t>
      </w:r>
    </w:p>
    <w:p w14:paraId="29F6FFAE" w14:textId="77777777" w:rsidR="008F3DB9" w:rsidRPr="008F3DB9" w:rsidRDefault="008F3DB9" w:rsidP="008F3DB9">
      <w:pPr>
        <w:numPr>
          <w:ilvl w:val="0"/>
          <w:numId w:val="9"/>
        </w:numPr>
        <w:spacing w:before="100" w:beforeAutospacing="1" w:after="100" w:afterAutospacing="1" w:line="360" w:lineRule="auto"/>
        <w:rPr>
          <w:rFonts w:ascii="Arial" w:eastAsia="Times New Roman" w:hAnsi="Arial" w:cs="Arial"/>
          <w:lang w:val="es-MX"/>
        </w:rPr>
      </w:pPr>
      <w:r w:rsidRPr="008F3DB9">
        <w:rPr>
          <w:rFonts w:ascii="Arial" w:eastAsia="Times New Roman" w:hAnsi="Arial" w:cs="Arial"/>
          <w:lang w:val="es-MX"/>
        </w:rPr>
        <w:t xml:space="preserve">Actualizar o Implementar un </w:t>
      </w:r>
      <w:r w:rsidRPr="008F3DB9">
        <w:rPr>
          <w:rFonts w:ascii="Arial" w:eastAsia="Times New Roman" w:hAnsi="Arial" w:cs="Arial"/>
          <w:bCs/>
          <w:lang w:val="es-MX"/>
        </w:rPr>
        <w:t xml:space="preserve">tablero de control </w:t>
      </w:r>
      <w:r w:rsidRPr="008F3DB9">
        <w:rPr>
          <w:rFonts w:ascii="Arial" w:eastAsia="Times New Roman" w:hAnsi="Arial" w:cs="Arial"/>
          <w:b/>
          <w:bCs/>
          <w:i/>
          <w:lang w:val="es-MX"/>
        </w:rPr>
        <w:t>(</w:t>
      </w:r>
      <w:proofErr w:type="spellStart"/>
      <w:r w:rsidRPr="008F3DB9">
        <w:rPr>
          <w:rFonts w:ascii="Arial" w:eastAsia="Times New Roman" w:hAnsi="Arial" w:cs="Arial"/>
          <w:b/>
          <w:bCs/>
          <w:i/>
          <w:lang w:val="es-MX"/>
        </w:rPr>
        <w:t>dashboard</w:t>
      </w:r>
      <w:proofErr w:type="spellEnd"/>
      <w:r w:rsidRPr="008F3DB9">
        <w:rPr>
          <w:rFonts w:ascii="Arial" w:eastAsia="Times New Roman" w:hAnsi="Arial" w:cs="Arial"/>
          <w:b/>
          <w:bCs/>
          <w:lang w:val="es-MX"/>
        </w:rPr>
        <w:t>)</w:t>
      </w:r>
      <w:r w:rsidRPr="008F3DB9">
        <w:rPr>
          <w:rFonts w:ascii="Arial" w:eastAsia="Times New Roman" w:hAnsi="Arial" w:cs="Arial"/>
          <w:lang w:val="es-MX"/>
        </w:rPr>
        <w:t xml:space="preserve"> para autoridades (personal, presupuesto, pasivos laborales). </w:t>
      </w:r>
    </w:p>
    <w:p w14:paraId="03BB8929" w14:textId="77777777" w:rsidR="008F3DB9" w:rsidRDefault="008F3DB9" w:rsidP="008F3DB9">
      <w:pPr>
        <w:spacing w:before="100" w:beforeAutospacing="1" w:after="100" w:afterAutospacing="1" w:line="360" w:lineRule="auto"/>
        <w:rPr>
          <w:rFonts w:ascii="Arial" w:eastAsia="Times New Roman" w:hAnsi="Arial" w:cs="Arial"/>
          <w:lang w:val="es-MX"/>
        </w:rPr>
      </w:pPr>
      <w:r w:rsidRPr="008F3DB9">
        <w:rPr>
          <w:rFonts w:ascii="Arial" w:eastAsia="Times New Roman" w:hAnsi="Arial" w:cs="Arial"/>
          <w:lang w:val="es-MX"/>
        </w:rPr>
        <w:lastRenderedPageBreak/>
        <w:t>Con estas acciones se tendrá una información, actualizada y confiable en tiempo real para toma de decisiones</w:t>
      </w:r>
    </w:p>
    <w:p w14:paraId="7AE67F8F" w14:textId="5BDCCBA1" w:rsidR="008F3DB9" w:rsidRPr="007D03C6" w:rsidRDefault="008F3DB9" w:rsidP="007D03C6">
      <w:pPr>
        <w:pStyle w:val="Prrafodelista"/>
        <w:numPr>
          <w:ilvl w:val="0"/>
          <w:numId w:val="20"/>
        </w:numPr>
        <w:spacing w:line="360" w:lineRule="auto"/>
        <w:ind w:left="360"/>
        <w:jc w:val="both"/>
        <w:rPr>
          <w:rFonts w:ascii="Arial" w:hAnsi="Arial" w:cs="Arial"/>
        </w:rPr>
      </w:pPr>
      <w:r w:rsidRPr="007D03C6">
        <w:rPr>
          <w:rFonts w:ascii="Arial" w:hAnsi="Arial" w:cs="Arial"/>
        </w:rPr>
        <w:t>Auditoría y Validación de Sistemas Tecnológicos.</w:t>
      </w:r>
      <w:r w:rsidR="007D03C6" w:rsidRPr="007D03C6">
        <w:rPr>
          <w:rFonts w:ascii="Arial" w:hAnsi="Arial" w:cs="Arial"/>
        </w:rPr>
        <w:t xml:space="preserve"> </w:t>
      </w:r>
      <w:r w:rsidR="007D03C6">
        <w:rPr>
          <w:rFonts w:ascii="Arial" w:hAnsi="Arial" w:cs="Arial"/>
        </w:rPr>
        <w:t>E</w:t>
      </w:r>
      <w:r w:rsidRPr="007D03C6">
        <w:rPr>
          <w:rFonts w:ascii="Arial" w:hAnsi="Arial" w:cs="Arial"/>
        </w:rPr>
        <w:t>xisten sistemas en funcionamiento (SIGRH y SGM V1) que centralizan la Administración del Personal. Al respecto se sugiere validar la veracidad de la Ficha Personal Digital (FPD), ya que constituye una declaración jurada del funcionario y centraliza su documentación.</w:t>
      </w:r>
    </w:p>
    <w:p w14:paraId="002C4555" w14:textId="77777777" w:rsidR="008F3DB9" w:rsidRDefault="008F3DB9" w:rsidP="007D03C6">
      <w:pPr>
        <w:pStyle w:val="Prrafodelista"/>
        <w:numPr>
          <w:ilvl w:val="0"/>
          <w:numId w:val="20"/>
        </w:numPr>
        <w:spacing w:line="360" w:lineRule="auto"/>
        <w:ind w:left="360"/>
        <w:jc w:val="both"/>
        <w:rPr>
          <w:rFonts w:ascii="Arial" w:hAnsi="Arial" w:cs="Arial"/>
        </w:rPr>
      </w:pPr>
      <w:r w:rsidRPr="006F5590">
        <w:rPr>
          <w:rFonts w:ascii="Arial" w:hAnsi="Arial" w:cs="Arial"/>
        </w:rPr>
        <w:t>Fiscalizar el módulo de "Evaluación del Desempeño" y el registro de planillas en el sistema SGM para detectar posibles irregularidades en altas, bajas o rotaciones recientes.</w:t>
      </w:r>
    </w:p>
    <w:p w14:paraId="4B05D08C" w14:textId="47314DA9" w:rsidR="00BC5CF0" w:rsidRPr="00BC5CF0" w:rsidRDefault="008F3DB9" w:rsidP="007D03C6">
      <w:pPr>
        <w:pStyle w:val="Prrafodelista"/>
        <w:numPr>
          <w:ilvl w:val="0"/>
          <w:numId w:val="20"/>
        </w:numPr>
        <w:spacing w:line="360" w:lineRule="auto"/>
        <w:ind w:left="360"/>
        <w:jc w:val="both"/>
        <w:rPr>
          <w:rFonts w:ascii="Arial" w:hAnsi="Arial" w:cs="Arial"/>
        </w:rPr>
      </w:pPr>
      <w:r w:rsidRPr="006F5590">
        <w:rPr>
          <w:rFonts w:ascii="Arial" w:hAnsi="Arial" w:cs="Arial"/>
        </w:rPr>
        <w:t xml:space="preserve">Verificar el uso de </w:t>
      </w:r>
      <w:proofErr w:type="gramStart"/>
      <w:r w:rsidRPr="006F5590">
        <w:rPr>
          <w:rFonts w:ascii="Arial" w:hAnsi="Arial" w:cs="Arial"/>
        </w:rPr>
        <w:t>las i-Firmas</w:t>
      </w:r>
      <w:proofErr w:type="gramEnd"/>
      <w:r w:rsidRPr="006F5590">
        <w:rPr>
          <w:rFonts w:ascii="Arial" w:hAnsi="Arial" w:cs="Arial"/>
        </w:rPr>
        <w:t xml:space="preserve"> y el </w:t>
      </w:r>
      <w:proofErr w:type="spellStart"/>
      <w:r w:rsidRPr="006F5590">
        <w:rPr>
          <w:rFonts w:ascii="Arial" w:hAnsi="Arial" w:cs="Arial"/>
        </w:rPr>
        <w:t>Token</w:t>
      </w:r>
      <w:proofErr w:type="spellEnd"/>
      <w:r w:rsidRPr="006F5590">
        <w:rPr>
          <w:rFonts w:ascii="Arial" w:hAnsi="Arial" w:cs="Arial"/>
        </w:rPr>
        <w:t xml:space="preserve"> Virtual Municipal para asegurar que no se hayan aprobado documentos de forma irregular durante el periodo de transición.</w:t>
      </w:r>
    </w:p>
    <w:p w14:paraId="4C89A04B" w14:textId="030DD73B" w:rsidR="008F3DB9" w:rsidRPr="007D03C6" w:rsidRDefault="007D03C6" w:rsidP="007D03C6">
      <w:pPr>
        <w:pStyle w:val="Prrafodelista"/>
        <w:numPr>
          <w:ilvl w:val="0"/>
          <w:numId w:val="20"/>
        </w:numPr>
        <w:spacing w:line="360" w:lineRule="auto"/>
        <w:ind w:left="360"/>
        <w:jc w:val="both"/>
        <w:rPr>
          <w:rFonts w:ascii="Arial" w:hAnsi="Arial" w:cs="Arial"/>
          <w:bCs/>
        </w:rPr>
      </w:pPr>
      <w:r>
        <w:rPr>
          <w:rFonts w:ascii="Arial" w:hAnsi="Arial" w:cs="Arial"/>
          <w:bCs/>
        </w:rPr>
        <w:t>Reordenamiento de l</w:t>
      </w:r>
      <w:r w:rsidRPr="007D03C6">
        <w:rPr>
          <w:rFonts w:ascii="Arial" w:hAnsi="Arial" w:cs="Arial"/>
          <w:bCs/>
        </w:rPr>
        <w:t>a Estructura Laboral</w:t>
      </w:r>
    </w:p>
    <w:p w14:paraId="18AB6134" w14:textId="77777777" w:rsidR="008F3DB9" w:rsidRPr="008F3DB9" w:rsidRDefault="008F3DB9" w:rsidP="007D03C6">
      <w:pPr>
        <w:spacing w:after="0" w:line="360" w:lineRule="auto"/>
        <w:jc w:val="both"/>
        <w:rPr>
          <w:rFonts w:ascii="Arial" w:eastAsia="Times New Roman" w:hAnsi="Arial" w:cs="Arial"/>
          <w:bCs/>
          <w:lang w:val="es-MX"/>
        </w:rPr>
      </w:pPr>
      <w:r w:rsidRPr="008F3DB9">
        <w:rPr>
          <w:rFonts w:ascii="Arial" w:eastAsia="Times New Roman" w:hAnsi="Arial" w:cs="Arial"/>
          <w:bCs/>
          <w:lang w:val="es-MX"/>
        </w:rPr>
        <w:t>En los casos de contratación discontinua, esta deberá responder a una interrupción real y verificable de la necesidad institucional, evitando configuraciones que puedan interpretarse como continuidad laboral encubierta.</w:t>
      </w:r>
    </w:p>
    <w:p w14:paraId="01BCBE5E" w14:textId="77777777" w:rsidR="008F3DB9" w:rsidRPr="008F3DB9" w:rsidRDefault="008F3DB9" w:rsidP="007D03C6">
      <w:pPr>
        <w:spacing w:after="0" w:line="360" w:lineRule="auto"/>
        <w:rPr>
          <w:rFonts w:ascii="Arial" w:eastAsia="Times New Roman" w:hAnsi="Arial" w:cs="Arial"/>
          <w:lang w:val="es-MX"/>
        </w:rPr>
      </w:pPr>
      <w:r w:rsidRPr="008F3DB9">
        <w:rPr>
          <w:rFonts w:ascii="Arial" w:eastAsia="Times New Roman" w:hAnsi="Arial" w:cs="Arial"/>
          <w:bCs/>
          <w:lang w:val="es-MX"/>
        </w:rPr>
        <w:t>Problema:</w:t>
      </w:r>
      <w:r w:rsidRPr="008F3DB9">
        <w:rPr>
          <w:rFonts w:ascii="Arial" w:eastAsia="Times New Roman" w:hAnsi="Arial" w:cs="Arial"/>
          <w:lang w:val="es-MX"/>
        </w:rPr>
        <w:t xml:space="preserve"> 74,4% de personal eventual.</w:t>
      </w:r>
    </w:p>
    <w:p w14:paraId="40DFD1A6" w14:textId="77777777" w:rsidR="008F3DB9" w:rsidRPr="008F3DB9" w:rsidRDefault="008F3DB9" w:rsidP="007D03C6">
      <w:pPr>
        <w:spacing w:after="0" w:line="360" w:lineRule="auto"/>
        <w:rPr>
          <w:rFonts w:ascii="Arial" w:eastAsia="Times New Roman" w:hAnsi="Arial" w:cs="Arial"/>
          <w:lang w:val="es-MX"/>
        </w:rPr>
      </w:pPr>
      <w:r w:rsidRPr="008F3DB9">
        <w:rPr>
          <w:rFonts w:ascii="Arial" w:eastAsia="Times New Roman" w:hAnsi="Arial" w:cs="Arial"/>
          <w:bCs/>
          <w:lang w:val="es-MX"/>
        </w:rPr>
        <w:t>Acciones:</w:t>
      </w:r>
    </w:p>
    <w:p w14:paraId="657A9B4E" w14:textId="77777777" w:rsidR="008F3DB9" w:rsidRPr="008F3DB9" w:rsidRDefault="008F3DB9" w:rsidP="007D03C6">
      <w:pPr>
        <w:numPr>
          <w:ilvl w:val="0"/>
          <w:numId w:val="10"/>
        </w:numPr>
        <w:spacing w:after="0" w:line="360" w:lineRule="auto"/>
        <w:rPr>
          <w:rFonts w:ascii="Arial" w:eastAsia="Times New Roman" w:hAnsi="Arial" w:cs="Arial"/>
          <w:lang w:val="es-MX"/>
        </w:rPr>
      </w:pPr>
      <w:r w:rsidRPr="008F3DB9">
        <w:rPr>
          <w:rFonts w:ascii="Arial" w:eastAsia="Times New Roman" w:hAnsi="Arial" w:cs="Arial"/>
          <w:lang w:val="es-MX"/>
        </w:rPr>
        <w:t xml:space="preserve">Realizar una </w:t>
      </w:r>
      <w:r w:rsidRPr="008F3DB9">
        <w:rPr>
          <w:rFonts w:ascii="Arial" w:eastAsia="Times New Roman" w:hAnsi="Arial" w:cs="Arial"/>
          <w:bCs/>
          <w:lang w:val="es-MX"/>
        </w:rPr>
        <w:t>clasificación técnica del personal eventual</w:t>
      </w:r>
      <w:r w:rsidRPr="008F3DB9">
        <w:rPr>
          <w:rFonts w:ascii="Arial" w:eastAsia="Times New Roman" w:hAnsi="Arial" w:cs="Arial"/>
          <w:lang w:val="es-MX"/>
        </w:rPr>
        <w:t xml:space="preserve">: </w:t>
      </w:r>
    </w:p>
    <w:p w14:paraId="2BA4F38D" w14:textId="77777777" w:rsidR="008F3DB9" w:rsidRPr="008F3DB9" w:rsidRDefault="008F3DB9" w:rsidP="007D03C6">
      <w:pPr>
        <w:numPr>
          <w:ilvl w:val="1"/>
          <w:numId w:val="10"/>
        </w:numPr>
        <w:spacing w:after="0" w:line="360" w:lineRule="auto"/>
        <w:rPr>
          <w:rFonts w:ascii="Arial" w:eastAsia="Times New Roman" w:hAnsi="Arial" w:cs="Arial"/>
        </w:rPr>
      </w:pPr>
      <w:r w:rsidRPr="008F3DB9">
        <w:rPr>
          <w:rFonts w:ascii="Arial" w:eastAsia="Times New Roman" w:hAnsi="Arial" w:cs="Arial"/>
          <w:lang w:val="es-MX"/>
        </w:rPr>
        <w:t>Permanente funciona</w:t>
      </w:r>
      <w:r w:rsidRPr="008F3DB9">
        <w:rPr>
          <w:rFonts w:ascii="Arial" w:eastAsia="Times New Roman" w:hAnsi="Arial" w:cs="Arial"/>
        </w:rPr>
        <w:t xml:space="preserve">l </w:t>
      </w:r>
    </w:p>
    <w:p w14:paraId="7220377E" w14:textId="77777777" w:rsidR="008F3DB9" w:rsidRPr="008F3DB9" w:rsidRDefault="008F3DB9" w:rsidP="007D03C6">
      <w:pPr>
        <w:numPr>
          <w:ilvl w:val="1"/>
          <w:numId w:val="10"/>
        </w:numPr>
        <w:spacing w:after="0" w:line="360" w:lineRule="auto"/>
        <w:rPr>
          <w:rFonts w:ascii="Arial" w:eastAsia="Times New Roman" w:hAnsi="Arial" w:cs="Arial"/>
        </w:rPr>
      </w:pPr>
      <w:r w:rsidRPr="008F3DB9">
        <w:rPr>
          <w:rFonts w:ascii="Arial" w:eastAsia="Times New Roman" w:hAnsi="Arial" w:cs="Arial"/>
        </w:rPr>
        <w:t xml:space="preserve">Temporal real </w:t>
      </w:r>
    </w:p>
    <w:p w14:paraId="58FDE3B8" w14:textId="77777777" w:rsidR="008F3DB9" w:rsidRPr="008F3DB9" w:rsidRDefault="008F3DB9" w:rsidP="007D03C6">
      <w:pPr>
        <w:numPr>
          <w:ilvl w:val="1"/>
          <w:numId w:val="10"/>
        </w:numPr>
        <w:spacing w:after="0" w:line="360" w:lineRule="auto"/>
        <w:rPr>
          <w:rFonts w:ascii="Arial" w:eastAsia="Times New Roman" w:hAnsi="Arial" w:cs="Arial"/>
        </w:rPr>
      </w:pPr>
      <w:r w:rsidRPr="008F3DB9">
        <w:rPr>
          <w:rFonts w:ascii="Arial" w:eastAsia="Times New Roman" w:hAnsi="Arial" w:cs="Arial"/>
        </w:rPr>
        <w:t xml:space="preserve">Crítico operativo </w:t>
      </w:r>
    </w:p>
    <w:p w14:paraId="58EE789F" w14:textId="6E6A1A43" w:rsidR="008F3DB9" w:rsidRPr="008F3DB9" w:rsidRDefault="007D03C6" w:rsidP="007D03C6">
      <w:pPr>
        <w:numPr>
          <w:ilvl w:val="0"/>
          <w:numId w:val="10"/>
        </w:numPr>
        <w:spacing w:after="0" w:line="360" w:lineRule="auto"/>
        <w:rPr>
          <w:rFonts w:ascii="Arial" w:eastAsia="Times New Roman" w:hAnsi="Arial" w:cs="Arial"/>
          <w:lang w:val="es-MX"/>
        </w:rPr>
      </w:pPr>
      <w:r>
        <w:rPr>
          <w:rFonts w:ascii="Arial" w:eastAsia="Times New Roman" w:hAnsi="Arial" w:cs="Arial"/>
          <w:lang w:val="es-MX"/>
        </w:rPr>
        <w:t>Evitar</w:t>
      </w:r>
      <w:r w:rsidR="008F3DB9" w:rsidRPr="008F3DB9">
        <w:rPr>
          <w:rFonts w:ascii="Arial" w:eastAsia="Times New Roman" w:hAnsi="Arial" w:cs="Arial"/>
          <w:lang w:val="es-MX"/>
        </w:rPr>
        <w:t xml:space="preserve"> contratos continuos con riesgo de consolidación laboral. </w:t>
      </w:r>
    </w:p>
    <w:p w14:paraId="4F965436" w14:textId="77777777" w:rsidR="008F3DB9" w:rsidRDefault="008F3DB9" w:rsidP="007D03C6">
      <w:pPr>
        <w:spacing w:after="0" w:line="360" w:lineRule="auto"/>
        <w:rPr>
          <w:rFonts w:ascii="Arial" w:eastAsia="Times New Roman" w:hAnsi="Arial" w:cs="Arial"/>
          <w:lang w:val="es-MX"/>
        </w:rPr>
      </w:pPr>
      <w:r w:rsidRPr="008F3DB9">
        <w:rPr>
          <w:rFonts w:ascii="Arial" w:eastAsia="Times New Roman" w:hAnsi="Arial" w:cs="Arial"/>
          <w:bCs/>
          <w:lang w:val="es-MX"/>
        </w:rPr>
        <w:t xml:space="preserve">Con estas acciones se </w:t>
      </w:r>
      <w:r w:rsidRPr="008F3DB9">
        <w:rPr>
          <w:rFonts w:ascii="Arial" w:eastAsia="Times New Roman" w:hAnsi="Arial" w:cs="Arial"/>
          <w:lang w:val="es-MX"/>
        </w:rPr>
        <w:t>reducirá el riesgo legal y mayor estabilidad organizacional.</w:t>
      </w:r>
    </w:p>
    <w:p w14:paraId="4CAD37C8" w14:textId="77777777" w:rsidR="007D03C6" w:rsidRPr="008F3DB9" w:rsidRDefault="007D03C6" w:rsidP="007D03C6">
      <w:pPr>
        <w:spacing w:after="0" w:line="360" w:lineRule="auto"/>
        <w:rPr>
          <w:rFonts w:ascii="Arial" w:eastAsia="Times New Roman" w:hAnsi="Arial" w:cs="Arial"/>
          <w:bCs/>
          <w:lang w:val="es-MX"/>
        </w:rPr>
      </w:pPr>
    </w:p>
    <w:p w14:paraId="55297D66" w14:textId="6F0BC94A" w:rsidR="008F3DB9" w:rsidRPr="00F16950" w:rsidRDefault="008F3DB9" w:rsidP="00F16950">
      <w:pPr>
        <w:pStyle w:val="Prrafodelista"/>
        <w:numPr>
          <w:ilvl w:val="0"/>
          <w:numId w:val="7"/>
        </w:numPr>
        <w:spacing w:line="360" w:lineRule="auto"/>
        <w:jc w:val="both"/>
        <w:rPr>
          <w:rFonts w:ascii="Arial" w:hAnsi="Arial" w:cs="Arial"/>
          <w:b/>
          <w:bCs/>
        </w:rPr>
      </w:pPr>
      <w:r w:rsidRPr="00F16950">
        <w:rPr>
          <w:rFonts w:ascii="Arial" w:hAnsi="Arial" w:cs="Arial"/>
          <w:b/>
          <w:bCs/>
        </w:rPr>
        <w:t>REINGENIERÍA ORGANIZACIONAL</w:t>
      </w:r>
    </w:p>
    <w:p w14:paraId="33BC8D78" w14:textId="77777777" w:rsidR="008F3DB9" w:rsidRPr="008F3DB9" w:rsidRDefault="008F3DB9" w:rsidP="008F3DB9">
      <w:pPr>
        <w:spacing w:before="100" w:beforeAutospacing="1" w:after="100" w:afterAutospacing="1" w:line="360" w:lineRule="auto"/>
        <w:jc w:val="both"/>
        <w:outlineLvl w:val="2"/>
        <w:rPr>
          <w:rFonts w:ascii="Arial" w:eastAsia="Times New Roman" w:hAnsi="Arial" w:cs="Arial"/>
          <w:bCs/>
          <w:lang w:val="es-MX"/>
        </w:rPr>
      </w:pPr>
      <w:r w:rsidRPr="008F3DB9">
        <w:rPr>
          <w:rFonts w:ascii="Arial" w:eastAsia="Times New Roman" w:hAnsi="Arial" w:cs="Arial"/>
          <w:bCs/>
          <w:lang w:val="es-MX"/>
        </w:rPr>
        <w:t xml:space="preserve">Se recomienda realizar una evaluación integral de la carga laboral por unidad organizacional para identificar duplicidades, sobredimensionamiento y áreas críticas </w:t>
      </w:r>
      <w:proofErr w:type="spellStart"/>
      <w:r w:rsidRPr="008F3DB9">
        <w:rPr>
          <w:rFonts w:ascii="Arial" w:eastAsia="Times New Roman" w:hAnsi="Arial" w:cs="Arial"/>
          <w:bCs/>
          <w:lang w:val="es-MX"/>
        </w:rPr>
        <w:t>subatendidas</w:t>
      </w:r>
      <w:proofErr w:type="spellEnd"/>
      <w:r w:rsidRPr="008F3DB9">
        <w:rPr>
          <w:rFonts w:ascii="Arial" w:eastAsia="Times New Roman" w:hAnsi="Arial" w:cs="Arial"/>
          <w:bCs/>
          <w:lang w:val="es-MX"/>
        </w:rPr>
        <w:t>, a fin de rediseñar el MOF y los organigramas en función a criterios de eficiencia y articular la estructura institucional con el presupuesto de personal (Partida 10000).</w:t>
      </w:r>
    </w:p>
    <w:p w14:paraId="638BFF25" w14:textId="77777777" w:rsidR="008F3DB9" w:rsidRPr="008F3DB9" w:rsidRDefault="008F3DB9" w:rsidP="008F3DB9">
      <w:pPr>
        <w:spacing w:before="100" w:beforeAutospacing="1" w:after="100" w:afterAutospacing="1" w:line="360" w:lineRule="auto"/>
        <w:rPr>
          <w:rFonts w:ascii="Arial" w:eastAsia="Times New Roman" w:hAnsi="Arial" w:cs="Arial"/>
          <w:lang w:val="es-MX"/>
        </w:rPr>
      </w:pPr>
      <w:r w:rsidRPr="008F3DB9">
        <w:rPr>
          <w:rFonts w:ascii="Arial" w:eastAsia="Times New Roman" w:hAnsi="Arial" w:cs="Arial"/>
          <w:bCs/>
          <w:lang w:val="es-MX"/>
        </w:rPr>
        <w:t>Problema:</w:t>
      </w:r>
      <w:r w:rsidRPr="008F3DB9">
        <w:rPr>
          <w:rFonts w:ascii="Arial" w:eastAsia="Times New Roman" w:hAnsi="Arial" w:cs="Arial"/>
          <w:lang w:val="es-MX"/>
        </w:rPr>
        <w:t xml:space="preserve"> Posibles áreas sobredimensionadas y desarticulación.</w:t>
      </w:r>
    </w:p>
    <w:p w14:paraId="0CC82462" w14:textId="77777777" w:rsidR="008F3DB9" w:rsidRPr="008F3DB9" w:rsidRDefault="008F3DB9" w:rsidP="008F3DB9">
      <w:pPr>
        <w:spacing w:before="100" w:beforeAutospacing="1" w:after="100" w:afterAutospacing="1" w:line="360" w:lineRule="auto"/>
        <w:rPr>
          <w:rFonts w:ascii="Arial" w:eastAsia="Times New Roman" w:hAnsi="Arial" w:cs="Arial"/>
          <w:lang w:val="es-MX"/>
        </w:rPr>
      </w:pPr>
      <w:r w:rsidRPr="008F3DB9">
        <w:rPr>
          <w:rFonts w:ascii="Arial" w:eastAsia="Times New Roman" w:hAnsi="Arial" w:cs="Arial"/>
          <w:bCs/>
          <w:lang w:val="es-MX"/>
        </w:rPr>
        <w:lastRenderedPageBreak/>
        <w:t>Acciones:</w:t>
      </w:r>
    </w:p>
    <w:p w14:paraId="75287354" w14:textId="77777777" w:rsidR="008F3DB9" w:rsidRPr="008F3DB9" w:rsidRDefault="008F3DB9" w:rsidP="008F3DB9">
      <w:pPr>
        <w:numPr>
          <w:ilvl w:val="0"/>
          <w:numId w:val="11"/>
        </w:numPr>
        <w:spacing w:before="100" w:beforeAutospacing="1" w:after="100" w:afterAutospacing="1" w:line="360" w:lineRule="auto"/>
        <w:rPr>
          <w:rFonts w:ascii="Arial" w:eastAsia="Times New Roman" w:hAnsi="Arial" w:cs="Arial"/>
          <w:lang w:val="es-MX"/>
        </w:rPr>
      </w:pPr>
      <w:r w:rsidRPr="008F3DB9">
        <w:rPr>
          <w:rFonts w:ascii="Arial" w:eastAsia="Times New Roman" w:hAnsi="Arial" w:cs="Arial"/>
          <w:lang w:val="es-MX"/>
        </w:rPr>
        <w:t xml:space="preserve">Evaluar carga laboral por unidad organizacional. </w:t>
      </w:r>
    </w:p>
    <w:p w14:paraId="2BDD5268" w14:textId="77777777" w:rsidR="008F3DB9" w:rsidRPr="008F3DB9" w:rsidRDefault="008F3DB9" w:rsidP="008F3DB9">
      <w:pPr>
        <w:numPr>
          <w:ilvl w:val="0"/>
          <w:numId w:val="11"/>
        </w:numPr>
        <w:spacing w:before="100" w:beforeAutospacing="1" w:after="100" w:afterAutospacing="1" w:line="360" w:lineRule="auto"/>
        <w:rPr>
          <w:rFonts w:ascii="Arial" w:eastAsia="Times New Roman" w:hAnsi="Arial" w:cs="Arial"/>
        </w:rPr>
      </w:pPr>
      <w:proofErr w:type="spellStart"/>
      <w:r w:rsidRPr="008F3DB9">
        <w:rPr>
          <w:rFonts w:ascii="Arial" w:eastAsia="Times New Roman" w:hAnsi="Arial" w:cs="Arial"/>
          <w:lang w:val="es-MX"/>
        </w:rPr>
        <w:t>Iden</w:t>
      </w:r>
      <w:r w:rsidRPr="008F3DB9">
        <w:rPr>
          <w:rFonts w:ascii="Arial" w:eastAsia="Times New Roman" w:hAnsi="Arial" w:cs="Arial"/>
        </w:rPr>
        <w:t>tificar</w:t>
      </w:r>
      <w:proofErr w:type="spellEnd"/>
      <w:r w:rsidRPr="008F3DB9">
        <w:rPr>
          <w:rFonts w:ascii="Arial" w:eastAsia="Times New Roman" w:hAnsi="Arial" w:cs="Arial"/>
        </w:rPr>
        <w:t xml:space="preserve">: </w:t>
      </w:r>
    </w:p>
    <w:p w14:paraId="64AF210B" w14:textId="77777777" w:rsidR="008F3DB9" w:rsidRPr="008F3DB9" w:rsidRDefault="008F3DB9" w:rsidP="008F3DB9">
      <w:pPr>
        <w:numPr>
          <w:ilvl w:val="1"/>
          <w:numId w:val="11"/>
        </w:numPr>
        <w:spacing w:before="100" w:beforeAutospacing="1" w:after="100" w:afterAutospacing="1" w:line="360" w:lineRule="auto"/>
        <w:rPr>
          <w:rFonts w:ascii="Arial" w:eastAsia="Times New Roman" w:hAnsi="Arial" w:cs="Arial"/>
        </w:rPr>
      </w:pPr>
      <w:r w:rsidRPr="008F3DB9">
        <w:rPr>
          <w:rFonts w:ascii="Arial" w:eastAsia="Times New Roman" w:hAnsi="Arial" w:cs="Arial"/>
        </w:rPr>
        <w:t xml:space="preserve">Áreas duplicadas </w:t>
      </w:r>
    </w:p>
    <w:p w14:paraId="2D9384DB" w14:textId="77777777" w:rsidR="008F3DB9" w:rsidRPr="008F3DB9" w:rsidRDefault="008F3DB9" w:rsidP="008F3DB9">
      <w:pPr>
        <w:numPr>
          <w:ilvl w:val="1"/>
          <w:numId w:val="11"/>
        </w:numPr>
        <w:spacing w:before="100" w:beforeAutospacing="1" w:after="100" w:afterAutospacing="1" w:line="360" w:lineRule="auto"/>
        <w:rPr>
          <w:rFonts w:ascii="Arial" w:eastAsia="Times New Roman" w:hAnsi="Arial" w:cs="Arial"/>
        </w:rPr>
      </w:pPr>
      <w:r w:rsidRPr="008F3DB9">
        <w:rPr>
          <w:rFonts w:ascii="Arial" w:eastAsia="Times New Roman" w:hAnsi="Arial" w:cs="Arial"/>
        </w:rPr>
        <w:t xml:space="preserve">Unidades sobredimensionadas </w:t>
      </w:r>
    </w:p>
    <w:p w14:paraId="0F5C8194" w14:textId="77777777" w:rsidR="008F3DB9" w:rsidRPr="008F3DB9" w:rsidRDefault="008F3DB9" w:rsidP="008F3DB9">
      <w:pPr>
        <w:numPr>
          <w:ilvl w:val="1"/>
          <w:numId w:val="11"/>
        </w:numPr>
        <w:spacing w:before="100" w:beforeAutospacing="1" w:after="100" w:afterAutospacing="1" w:line="360" w:lineRule="auto"/>
        <w:rPr>
          <w:rFonts w:ascii="Arial" w:eastAsia="Times New Roman" w:hAnsi="Arial" w:cs="Arial"/>
        </w:rPr>
      </w:pPr>
      <w:r w:rsidRPr="008F3DB9">
        <w:rPr>
          <w:rFonts w:ascii="Arial" w:eastAsia="Times New Roman" w:hAnsi="Arial" w:cs="Arial"/>
        </w:rPr>
        <w:t xml:space="preserve">Áreas críticas </w:t>
      </w:r>
      <w:proofErr w:type="spellStart"/>
      <w:r w:rsidRPr="008F3DB9">
        <w:rPr>
          <w:rFonts w:ascii="Arial" w:eastAsia="Times New Roman" w:hAnsi="Arial" w:cs="Arial"/>
        </w:rPr>
        <w:t>subatendidas</w:t>
      </w:r>
      <w:proofErr w:type="spellEnd"/>
      <w:r w:rsidRPr="008F3DB9">
        <w:rPr>
          <w:rFonts w:ascii="Arial" w:eastAsia="Times New Roman" w:hAnsi="Arial" w:cs="Arial"/>
        </w:rPr>
        <w:t xml:space="preserve"> </w:t>
      </w:r>
    </w:p>
    <w:p w14:paraId="6AE3D132" w14:textId="77777777" w:rsidR="008F3DB9" w:rsidRPr="008F3DB9" w:rsidRDefault="008F3DB9" w:rsidP="008F3DB9">
      <w:pPr>
        <w:numPr>
          <w:ilvl w:val="0"/>
          <w:numId w:val="11"/>
        </w:numPr>
        <w:spacing w:before="100" w:beforeAutospacing="1" w:after="100" w:afterAutospacing="1" w:line="360" w:lineRule="auto"/>
        <w:rPr>
          <w:rFonts w:ascii="Arial" w:eastAsia="Times New Roman" w:hAnsi="Arial" w:cs="Arial"/>
          <w:lang w:val="es-MX"/>
        </w:rPr>
      </w:pPr>
      <w:r w:rsidRPr="008F3DB9">
        <w:rPr>
          <w:rFonts w:ascii="Arial" w:eastAsia="Times New Roman" w:hAnsi="Arial" w:cs="Arial"/>
          <w:lang w:val="es-MX"/>
        </w:rPr>
        <w:t xml:space="preserve">Rediseñar el </w:t>
      </w:r>
      <w:r w:rsidRPr="008F3DB9">
        <w:rPr>
          <w:rFonts w:ascii="Arial" w:eastAsia="Times New Roman" w:hAnsi="Arial" w:cs="Arial"/>
          <w:bCs/>
          <w:lang w:val="es-MX"/>
        </w:rPr>
        <w:t>MOF y organigramas</w:t>
      </w:r>
      <w:r w:rsidRPr="008F3DB9">
        <w:rPr>
          <w:rFonts w:ascii="Arial" w:eastAsia="Times New Roman" w:hAnsi="Arial" w:cs="Arial"/>
          <w:lang w:val="es-MX"/>
        </w:rPr>
        <w:t xml:space="preserve"> en función a resultados. </w:t>
      </w:r>
    </w:p>
    <w:p w14:paraId="40DD617A" w14:textId="77777777" w:rsidR="008F3DB9" w:rsidRPr="008F3DB9" w:rsidRDefault="008F3DB9" w:rsidP="008F3DB9">
      <w:pPr>
        <w:numPr>
          <w:ilvl w:val="0"/>
          <w:numId w:val="11"/>
        </w:numPr>
        <w:spacing w:before="100" w:beforeAutospacing="1" w:after="100" w:afterAutospacing="1" w:line="360" w:lineRule="auto"/>
        <w:rPr>
          <w:rFonts w:ascii="Arial" w:eastAsia="Times New Roman" w:hAnsi="Arial" w:cs="Arial"/>
          <w:lang w:val="es-MX"/>
        </w:rPr>
      </w:pPr>
      <w:r w:rsidRPr="008F3DB9">
        <w:rPr>
          <w:rFonts w:ascii="Arial" w:eastAsia="Times New Roman" w:hAnsi="Arial" w:cs="Arial"/>
          <w:lang w:val="es-MX"/>
        </w:rPr>
        <w:t xml:space="preserve">Alinear estructura con el presupuesto (Partida 10000). </w:t>
      </w:r>
    </w:p>
    <w:p w14:paraId="66DDF6E2" w14:textId="509930D0" w:rsidR="009F2B91" w:rsidRPr="009F2B91" w:rsidRDefault="009F2B91" w:rsidP="00F16950">
      <w:pPr>
        <w:pStyle w:val="Prrafodelista"/>
        <w:numPr>
          <w:ilvl w:val="0"/>
          <w:numId w:val="7"/>
        </w:numPr>
        <w:spacing w:line="360" w:lineRule="auto"/>
        <w:jc w:val="both"/>
        <w:rPr>
          <w:rFonts w:ascii="Arial" w:hAnsi="Arial" w:cs="Arial"/>
          <w:b/>
          <w:bCs/>
        </w:rPr>
      </w:pPr>
      <w:r w:rsidRPr="009F2B91">
        <w:rPr>
          <w:rFonts w:ascii="Arial" w:hAnsi="Arial" w:cs="Arial"/>
          <w:b/>
          <w:bCs/>
        </w:rPr>
        <w:t>ANÁLISIS DE LA ESTRUCTURA ORGANIZACIONAL</w:t>
      </w:r>
    </w:p>
    <w:p w14:paraId="6C552381" w14:textId="75F83F59" w:rsidR="009F2B91" w:rsidRPr="009F2B91" w:rsidRDefault="009F2B91" w:rsidP="009F2B91">
      <w:pPr>
        <w:spacing w:line="360" w:lineRule="auto"/>
        <w:jc w:val="both"/>
        <w:rPr>
          <w:rFonts w:ascii="Arial" w:hAnsi="Arial" w:cs="Arial"/>
        </w:rPr>
      </w:pPr>
      <w:r w:rsidRPr="009F2B91">
        <w:rPr>
          <w:rFonts w:ascii="Arial" w:hAnsi="Arial" w:cs="Arial"/>
          <w:b/>
          <w:bCs/>
        </w:rPr>
        <w:t xml:space="preserve">Matriz </w:t>
      </w:r>
      <w:proofErr w:type="spellStart"/>
      <w:r w:rsidRPr="009F2B91">
        <w:rPr>
          <w:rFonts w:ascii="Arial" w:hAnsi="Arial" w:cs="Arial"/>
          <w:b/>
          <w:bCs/>
        </w:rPr>
        <w:t>semaforizada</w:t>
      </w:r>
      <w:proofErr w:type="spellEnd"/>
      <w:r w:rsidRPr="009F2B91">
        <w:rPr>
          <w:rFonts w:ascii="Arial" w:hAnsi="Arial" w:cs="Arial"/>
          <w:b/>
          <w:bCs/>
        </w:rPr>
        <w:t xml:space="preserve"> 2022–2026</w:t>
      </w:r>
      <w:r w:rsidRPr="009F2B91">
        <w:rPr>
          <w:rFonts w:ascii="Arial" w:hAnsi="Arial" w:cs="Arial"/>
        </w:rPr>
        <w:t xml:space="preserve"> de la estructura organizacional del </w:t>
      </w:r>
      <w:r w:rsidRPr="009F2B91">
        <w:rPr>
          <w:rFonts w:ascii="Arial" w:hAnsi="Arial" w:cs="Arial"/>
          <w:b/>
          <w:bCs/>
        </w:rPr>
        <w:t>Gobierno Autónomo Municipal de La Paz</w:t>
      </w:r>
      <w:r w:rsidRPr="009F2B91">
        <w:rPr>
          <w:rFonts w:ascii="Arial" w:hAnsi="Arial" w:cs="Arial"/>
        </w:rPr>
        <w:t xml:space="preserve">, construida a partir de la comparación de los </w:t>
      </w:r>
      <w:r w:rsidR="00024055">
        <w:rPr>
          <w:rFonts w:ascii="Arial" w:hAnsi="Arial" w:cs="Arial"/>
        </w:rPr>
        <w:t>cinco organigramas oficiales. Se</w:t>
      </w:r>
      <w:r w:rsidRPr="009F2B91">
        <w:rPr>
          <w:rFonts w:ascii="Arial" w:hAnsi="Arial" w:cs="Arial"/>
        </w:rPr>
        <w:t xml:space="preserve"> us</w:t>
      </w:r>
      <w:r w:rsidR="00024055">
        <w:rPr>
          <w:rFonts w:ascii="Arial" w:hAnsi="Arial" w:cs="Arial"/>
        </w:rPr>
        <w:t>ó</w:t>
      </w:r>
      <w:r w:rsidRPr="009F2B91">
        <w:rPr>
          <w:rFonts w:ascii="Arial" w:hAnsi="Arial" w:cs="Arial"/>
        </w:rPr>
        <w:t xml:space="preserve"> esta lógica: </w:t>
      </w:r>
      <w:r w:rsidRPr="009F2B91">
        <w:rPr>
          <w:rFonts w:ascii="Segoe UI Emoji" w:hAnsi="Segoe UI Emoji" w:cs="Segoe UI Emoji"/>
          <w:b/>
          <w:bCs/>
        </w:rPr>
        <w:t>🟩</w:t>
      </w:r>
      <w:r w:rsidRPr="009F2B91">
        <w:rPr>
          <w:rFonts w:ascii="Arial" w:hAnsi="Arial" w:cs="Arial"/>
          <w:b/>
          <w:bCs/>
        </w:rPr>
        <w:t xml:space="preserve"> verde = se mantiene</w:t>
      </w:r>
      <w:r w:rsidRPr="009F2B91">
        <w:rPr>
          <w:rFonts w:ascii="Arial" w:hAnsi="Arial" w:cs="Arial"/>
        </w:rPr>
        <w:t xml:space="preserve">, </w:t>
      </w:r>
      <w:r w:rsidRPr="009F2B91">
        <w:rPr>
          <w:rFonts w:ascii="Segoe UI Emoji" w:hAnsi="Segoe UI Emoji" w:cs="Segoe UI Emoji"/>
          <w:b/>
          <w:bCs/>
        </w:rPr>
        <w:t>🟨</w:t>
      </w:r>
      <w:r w:rsidRPr="009F2B91">
        <w:rPr>
          <w:rFonts w:ascii="Arial" w:hAnsi="Arial" w:cs="Arial"/>
          <w:b/>
          <w:bCs/>
        </w:rPr>
        <w:t xml:space="preserve"> amarillo = se reconfigura / cambia de nombre, rango o adscripción</w:t>
      </w:r>
      <w:r w:rsidRPr="009F2B91">
        <w:rPr>
          <w:rFonts w:ascii="Arial" w:hAnsi="Arial" w:cs="Arial"/>
        </w:rPr>
        <w:t xml:space="preserve">, </w:t>
      </w:r>
      <w:r w:rsidRPr="009F2B91">
        <w:rPr>
          <w:rFonts w:ascii="Segoe UI Emoji" w:hAnsi="Segoe UI Emoji" w:cs="Segoe UI Emoji"/>
          <w:b/>
          <w:bCs/>
        </w:rPr>
        <w:t>🟥</w:t>
      </w:r>
      <w:r w:rsidRPr="009F2B91">
        <w:rPr>
          <w:rFonts w:ascii="Arial" w:hAnsi="Arial" w:cs="Arial"/>
          <w:b/>
          <w:bCs/>
        </w:rPr>
        <w:t xml:space="preserve"> rojo = desaparece o queda absorbida</w:t>
      </w:r>
      <w:r w:rsidRPr="009F2B91">
        <w:rPr>
          <w:rFonts w:ascii="Arial" w:hAnsi="Arial" w:cs="Arial"/>
        </w:rPr>
        <w:t xml:space="preserve">. En </w:t>
      </w:r>
      <w:r w:rsidRPr="009F2B91">
        <w:rPr>
          <w:rFonts w:ascii="Arial" w:hAnsi="Arial" w:cs="Arial"/>
          <w:b/>
          <w:bCs/>
        </w:rPr>
        <w:t>2022</w:t>
      </w:r>
      <w:r w:rsidRPr="009F2B91">
        <w:rPr>
          <w:rFonts w:ascii="Arial" w:hAnsi="Arial" w:cs="Arial"/>
        </w:rPr>
        <w:t xml:space="preserve"> el color indica la </w:t>
      </w:r>
      <w:r w:rsidRPr="009F2B91">
        <w:rPr>
          <w:rFonts w:ascii="Arial" w:hAnsi="Arial" w:cs="Arial"/>
          <w:b/>
          <w:bCs/>
        </w:rPr>
        <w:t>línea base inicial</w:t>
      </w:r>
      <w:r w:rsidRPr="009F2B91">
        <w:rPr>
          <w:rFonts w:ascii="Arial" w:hAnsi="Arial" w:cs="Arial"/>
        </w:rPr>
        <w:t xml:space="preserve"> desde la cual se observa la evolución posterior. 2022 2023 2024 2025 2026</w:t>
      </w:r>
    </w:p>
    <w:p w14:paraId="193FEFD2" w14:textId="77777777" w:rsidR="009F2B91" w:rsidRPr="009F2B91" w:rsidRDefault="009F2B91" w:rsidP="009F2B91">
      <w:pPr>
        <w:spacing w:line="360" w:lineRule="auto"/>
        <w:rPr>
          <w:rFonts w:ascii="Arial" w:hAnsi="Arial" w:cs="Arial"/>
          <w:b/>
          <w:bCs/>
        </w:rPr>
      </w:pPr>
      <w:r w:rsidRPr="009F2B91">
        <w:rPr>
          <w:rFonts w:ascii="Arial" w:hAnsi="Arial" w:cs="Arial"/>
          <w:b/>
          <w:bCs/>
        </w:rPr>
        <w:t>Leyenda</w:t>
      </w:r>
    </w:p>
    <w:p w14:paraId="44E00AC1" w14:textId="77777777" w:rsidR="009F2B91" w:rsidRPr="009F2B91" w:rsidRDefault="009F2B91" w:rsidP="009F2B91">
      <w:pPr>
        <w:numPr>
          <w:ilvl w:val="0"/>
          <w:numId w:val="16"/>
        </w:numPr>
        <w:spacing w:line="360" w:lineRule="auto"/>
        <w:rPr>
          <w:rFonts w:ascii="Arial" w:hAnsi="Arial" w:cs="Arial"/>
        </w:rPr>
      </w:pPr>
      <w:r w:rsidRPr="009F2B91">
        <w:rPr>
          <w:rFonts w:ascii="Segoe UI Emoji" w:hAnsi="Segoe UI Emoji" w:cs="Segoe UI Emoji"/>
        </w:rPr>
        <w:t>🟩</w:t>
      </w:r>
      <w:r w:rsidRPr="009F2B91">
        <w:rPr>
          <w:rFonts w:ascii="Arial" w:hAnsi="Arial" w:cs="Arial"/>
        </w:rPr>
        <w:t xml:space="preserve"> </w:t>
      </w:r>
      <w:r w:rsidRPr="009F2B91">
        <w:rPr>
          <w:rFonts w:ascii="Arial" w:hAnsi="Arial" w:cs="Arial"/>
          <w:b/>
          <w:bCs/>
        </w:rPr>
        <w:t>Se mantiene</w:t>
      </w:r>
    </w:p>
    <w:p w14:paraId="6209622E" w14:textId="77777777" w:rsidR="009F2B91" w:rsidRPr="009F2B91" w:rsidRDefault="009F2B91" w:rsidP="009F2B91">
      <w:pPr>
        <w:numPr>
          <w:ilvl w:val="0"/>
          <w:numId w:val="16"/>
        </w:numPr>
        <w:spacing w:line="360" w:lineRule="auto"/>
        <w:rPr>
          <w:rFonts w:ascii="Arial" w:hAnsi="Arial" w:cs="Arial"/>
        </w:rPr>
      </w:pPr>
      <w:r w:rsidRPr="009F2B91">
        <w:rPr>
          <w:rFonts w:ascii="Segoe UI Emoji" w:hAnsi="Segoe UI Emoji" w:cs="Segoe UI Emoji"/>
        </w:rPr>
        <w:t>🟨</w:t>
      </w:r>
      <w:r w:rsidRPr="009F2B91">
        <w:rPr>
          <w:rFonts w:ascii="Arial" w:hAnsi="Arial" w:cs="Arial"/>
        </w:rPr>
        <w:t xml:space="preserve"> </w:t>
      </w:r>
      <w:r w:rsidRPr="009F2B91">
        <w:rPr>
          <w:rFonts w:ascii="Arial" w:hAnsi="Arial" w:cs="Arial"/>
          <w:b/>
          <w:bCs/>
        </w:rPr>
        <w:t>Se reconfigura</w:t>
      </w:r>
    </w:p>
    <w:p w14:paraId="1D087746" w14:textId="77777777" w:rsidR="009F2B91" w:rsidRPr="009F2B91" w:rsidRDefault="009F2B91" w:rsidP="009F2B91">
      <w:pPr>
        <w:numPr>
          <w:ilvl w:val="0"/>
          <w:numId w:val="16"/>
        </w:numPr>
        <w:spacing w:line="360" w:lineRule="auto"/>
        <w:rPr>
          <w:rFonts w:ascii="Arial" w:hAnsi="Arial" w:cs="Arial"/>
        </w:rPr>
      </w:pPr>
      <w:r w:rsidRPr="009F2B91">
        <w:rPr>
          <w:rFonts w:ascii="Segoe UI Emoji" w:hAnsi="Segoe UI Emoji" w:cs="Segoe UI Emoji"/>
        </w:rPr>
        <w:t>🟥</w:t>
      </w:r>
      <w:r w:rsidRPr="009F2B91">
        <w:rPr>
          <w:rFonts w:ascii="Arial" w:hAnsi="Arial" w:cs="Arial"/>
        </w:rPr>
        <w:t xml:space="preserve"> </w:t>
      </w:r>
      <w:r w:rsidRPr="009F2B91">
        <w:rPr>
          <w:rFonts w:ascii="Arial" w:hAnsi="Arial" w:cs="Arial"/>
          <w:b/>
          <w:bCs/>
        </w:rPr>
        <w:t>Desaparece o queda absorbida</w:t>
      </w:r>
    </w:p>
    <w:p w14:paraId="39BAC3C1" w14:textId="77777777" w:rsidR="009F2B91" w:rsidRPr="009F2B91" w:rsidRDefault="009F2B91" w:rsidP="009F2B91">
      <w:pPr>
        <w:rPr>
          <w:rFonts w:ascii="Arial" w:hAnsi="Arial" w:cs="Arial"/>
          <w:b/>
          <w:bCs/>
        </w:rPr>
      </w:pPr>
      <w:r w:rsidRPr="009F2B91">
        <w:rPr>
          <w:rFonts w:ascii="Arial" w:hAnsi="Arial" w:cs="Arial"/>
          <w:b/>
          <w:bCs/>
        </w:rPr>
        <w:t xml:space="preserve">1) Matriz </w:t>
      </w:r>
      <w:proofErr w:type="spellStart"/>
      <w:r w:rsidRPr="009F2B91">
        <w:rPr>
          <w:rFonts w:ascii="Arial" w:hAnsi="Arial" w:cs="Arial"/>
          <w:b/>
          <w:bCs/>
        </w:rPr>
        <w:t>semaforizada</w:t>
      </w:r>
      <w:proofErr w:type="spellEnd"/>
      <w:r w:rsidRPr="009F2B91">
        <w:rPr>
          <w:rFonts w:ascii="Arial" w:hAnsi="Arial" w:cs="Arial"/>
          <w:b/>
          <w:bCs/>
        </w:rPr>
        <w:t>: nivel central, apoyo y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3"/>
        <w:gridCol w:w="486"/>
        <w:gridCol w:w="486"/>
        <w:gridCol w:w="486"/>
        <w:gridCol w:w="486"/>
        <w:gridCol w:w="486"/>
        <w:gridCol w:w="3475"/>
      </w:tblGrid>
      <w:tr w:rsidR="009F2B91" w:rsidRPr="009F2B91" w14:paraId="5812002F" w14:textId="77777777" w:rsidTr="00277B08">
        <w:trPr>
          <w:tblHeader/>
          <w:tblCellSpacing w:w="15" w:type="dxa"/>
        </w:trPr>
        <w:tc>
          <w:tcPr>
            <w:tcW w:w="0" w:type="auto"/>
            <w:vAlign w:val="center"/>
            <w:hideMark/>
          </w:tcPr>
          <w:p w14:paraId="4CF4917D" w14:textId="77777777" w:rsidR="009F2B91" w:rsidRPr="009F2B91" w:rsidRDefault="009F2B91" w:rsidP="00277B08">
            <w:pPr>
              <w:rPr>
                <w:b/>
                <w:bCs/>
                <w:sz w:val="20"/>
                <w:szCs w:val="20"/>
              </w:rPr>
            </w:pPr>
            <w:r w:rsidRPr="009F2B91">
              <w:rPr>
                <w:b/>
                <w:bCs/>
                <w:sz w:val="20"/>
                <w:szCs w:val="20"/>
              </w:rPr>
              <w:t>Área / unidad estratégica</w:t>
            </w:r>
          </w:p>
        </w:tc>
        <w:tc>
          <w:tcPr>
            <w:tcW w:w="0" w:type="auto"/>
            <w:vAlign w:val="center"/>
            <w:hideMark/>
          </w:tcPr>
          <w:p w14:paraId="5D7E4219" w14:textId="77777777" w:rsidR="009F2B91" w:rsidRPr="009F2B91" w:rsidRDefault="009F2B91" w:rsidP="00277B08">
            <w:pPr>
              <w:rPr>
                <w:b/>
                <w:bCs/>
                <w:sz w:val="20"/>
                <w:szCs w:val="20"/>
              </w:rPr>
            </w:pPr>
            <w:r w:rsidRPr="009F2B91">
              <w:rPr>
                <w:b/>
                <w:bCs/>
                <w:sz w:val="20"/>
                <w:szCs w:val="20"/>
              </w:rPr>
              <w:t>2022</w:t>
            </w:r>
          </w:p>
        </w:tc>
        <w:tc>
          <w:tcPr>
            <w:tcW w:w="0" w:type="auto"/>
            <w:vAlign w:val="center"/>
            <w:hideMark/>
          </w:tcPr>
          <w:p w14:paraId="4FBAA32E" w14:textId="77777777" w:rsidR="009F2B91" w:rsidRPr="009F2B91" w:rsidRDefault="009F2B91" w:rsidP="00277B08">
            <w:pPr>
              <w:rPr>
                <w:b/>
                <w:bCs/>
                <w:sz w:val="20"/>
                <w:szCs w:val="20"/>
              </w:rPr>
            </w:pPr>
            <w:r w:rsidRPr="009F2B91">
              <w:rPr>
                <w:b/>
                <w:bCs/>
                <w:sz w:val="20"/>
                <w:szCs w:val="20"/>
              </w:rPr>
              <w:t>2023</w:t>
            </w:r>
          </w:p>
        </w:tc>
        <w:tc>
          <w:tcPr>
            <w:tcW w:w="0" w:type="auto"/>
            <w:vAlign w:val="center"/>
            <w:hideMark/>
          </w:tcPr>
          <w:p w14:paraId="4612FD58" w14:textId="77777777" w:rsidR="009F2B91" w:rsidRPr="009F2B91" w:rsidRDefault="009F2B91" w:rsidP="00277B08">
            <w:pPr>
              <w:rPr>
                <w:b/>
                <w:bCs/>
                <w:sz w:val="20"/>
                <w:szCs w:val="20"/>
              </w:rPr>
            </w:pPr>
            <w:r w:rsidRPr="009F2B91">
              <w:rPr>
                <w:b/>
                <w:bCs/>
                <w:sz w:val="20"/>
                <w:szCs w:val="20"/>
              </w:rPr>
              <w:t>2024</w:t>
            </w:r>
          </w:p>
        </w:tc>
        <w:tc>
          <w:tcPr>
            <w:tcW w:w="0" w:type="auto"/>
            <w:vAlign w:val="center"/>
            <w:hideMark/>
          </w:tcPr>
          <w:p w14:paraId="618DE671" w14:textId="77777777" w:rsidR="009F2B91" w:rsidRPr="009F2B91" w:rsidRDefault="009F2B91" w:rsidP="00277B08">
            <w:pPr>
              <w:rPr>
                <w:b/>
                <w:bCs/>
                <w:sz w:val="20"/>
                <w:szCs w:val="20"/>
              </w:rPr>
            </w:pPr>
            <w:r w:rsidRPr="009F2B91">
              <w:rPr>
                <w:b/>
                <w:bCs/>
                <w:sz w:val="20"/>
                <w:szCs w:val="20"/>
              </w:rPr>
              <w:t>2025</w:t>
            </w:r>
          </w:p>
        </w:tc>
        <w:tc>
          <w:tcPr>
            <w:tcW w:w="0" w:type="auto"/>
            <w:vAlign w:val="center"/>
            <w:hideMark/>
          </w:tcPr>
          <w:p w14:paraId="1BCE7636" w14:textId="77777777" w:rsidR="009F2B91" w:rsidRPr="009F2B91" w:rsidRDefault="009F2B91" w:rsidP="00277B08">
            <w:pPr>
              <w:rPr>
                <w:b/>
                <w:bCs/>
                <w:sz w:val="20"/>
                <w:szCs w:val="20"/>
              </w:rPr>
            </w:pPr>
            <w:r w:rsidRPr="009F2B91">
              <w:rPr>
                <w:b/>
                <w:bCs/>
                <w:sz w:val="20"/>
                <w:szCs w:val="20"/>
              </w:rPr>
              <w:t>2026</w:t>
            </w:r>
          </w:p>
        </w:tc>
        <w:tc>
          <w:tcPr>
            <w:tcW w:w="0" w:type="auto"/>
            <w:vAlign w:val="center"/>
            <w:hideMark/>
          </w:tcPr>
          <w:p w14:paraId="5A99C471" w14:textId="77777777" w:rsidR="009F2B91" w:rsidRPr="009F2B91" w:rsidRDefault="009F2B91" w:rsidP="00277B08">
            <w:pPr>
              <w:rPr>
                <w:b/>
                <w:bCs/>
                <w:sz w:val="20"/>
                <w:szCs w:val="20"/>
              </w:rPr>
            </w:pPr>
            <w:r w:rsidRPr="009F2B91">
              <w:rPr>
                <w:b/>
                <w:bCs/>
                <w:sz w:val="20"/>
                <w:szCs w:val="20"/>
              </w:rPr>
              <w:t>Lectura resumida</w:t>
            </w:r>
          </w:p>
        </w:tc>
      </w:tr>
      <w:tr w:rsidR="009F2B91" w:rsidRPr="009F2B91" w14:paraId="35F6AEEC" w14:textId="77777777" w:rsidTr="00277B08">
        <w:trPr>
          <w:tblCellSpacing w:w="15" w:type="dxa"/>
        </w:trPr>
        <w:tc>
          <w:tcPr>
            <w:tcW w:w="0" w:type="auto"/>
            <w:vAlign w:val="center"/>
            <w:hideMark/>
          </w:tcPr>
          <w:p w14:paraId="459E02CF" w14:textId="77777777" w:rsidR="009F2B91" w:rsidRPr="009F2B91" w:rsidRDefault="009F2B91" w:rsidP="00277B08">
            <w:pPr>
              <w:rPr>
                <w:sz w:val="20"/>
                <w:szCs w:val="20"/>
              </w:rPr>
            </w:pPr>
            <w:r w:rsidRPr="009F2B91">
              <w:rPr>
                <w:sz w:val="20"/>
                <w:szCs w:val="20"/>
              </w:rPr>
              <w:t>Despacho del Alcalde</w:t>
            </w:r>
          </w:p>
        </w:tc>
        <w:tc>
          <w:tcPr>
            <w:tcW w:w="0" w:type="auto"/>
            <w:vAlign w:val="center"/>
            <w:hideMark/>
          </w:tcPr>
          <w:p w14:paraId="59DEA31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D2314F9"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5E88513"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44603F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D13014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D2600B9" w14:textId="77777777" w:rsidR="009F2B91" w:rsidRPr="009F2B91" w:rsidRDefault="009F2B91" w:rsidP="00277B08">
            <w:pPr>
              <w:rPr>
                <w:sz w:val="20"/>
                <w:szCs w:val="20"/>
              </w:rPr>
            </w:pPr>
            <w:r w:rsidRPr="009F2B91">
              <w:rPr>
                <w:sz w:val="20"/>
                <w:szCs w:val="20"/>
              </w:rPr>
              <w:t>Núcleo de conducción estable durante todo el periodo</w:t>
            </w:r>
          </w:p>
        </w:tc>
      </w:tr>
      <w:tr w:rsidR="009F2B91" w:rsidRPr="009F2B91" w14:paraId="747ACC7C" w14:textId="77777777" w:rsidTr="00277B08">
        <w:trPr>
          <w:tblCellSpacing w:w="15" w:type="dxa"/>
        </w:trPr>
        <w:tc>
          <w:tcPr>
            <w:tcW w:w="0" w:type="auto"/>
            <w:vAlign w:val="center"/>
            <w:hideMark/>
          </w:tcPr>
          <w:p w14:paraId="53A154FF" w14:textId="77777777" w:rsidR="009F2B91" w:rsidRPr="009F2B91" w:rsidRDefault="009F2B91" w:rsidP="00277B08">
            <w:pPr>
              <w:rPr>
                <w:sz w:val="20"/>
                <w:szCs w:val="20"/>
              </w:rPr>
            </w:pPr>
            <w:r w:rsidRPr="009F2B91">
              <w:rPr>
                <w:sz w:val="20"/>
                <w:szCs w:val="20"/>
              </w:rPr>
              <w:t>Unidad de Gabinete</w:t>
            </w:r>
          </w:p>
        </w:tc>
        <w:tc>
          <w:tcPr>
            <w:tcW w:w="0" w:type="auto"/>
            <w:vAlign w:val="center"/>
            <w:hideMark/>
          </w:tcPr>
          <w:p w14:paraId="6F469C7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2EE7029"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051750B"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003D78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E7121A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525C170" w14:textId="77777777" w:rsidR="009F2B91" w:rsidRPr="009F2B91" w:rsidRDefault="009F2B91" w:rsidP="00277B08">
            <w:pPr>
              <w:rPr>
                <w:sz w:val="20"/>
                <w:szCs w:val="20"/>
              </w:rPr>
            </w:pPr>
            <w:r w:rsidRPr="009F2B91">
              <w:rPr>
                <w:sz w:val="20"/>
                <w:szCs w:val="20"/>
              </w:rPr>
              <w:t>Se mantiene como apoyo inmediato</w:t>
            </w:r>
          </w:p>
        </w:tc>
      </w:tr>
      <w:tr w:rsidR="009F2B91" w:rsidRPr="009F2B91" w14:paraId="32302A86" w14:textId="77777777" w:rsidTr="00277B08">
        <w:trPr>
          <w:tblCellSpacing w:w="15" w:type="dxa"/>
        </w:trPr>
        <w:tc>
          <w:tcPr>
            <w:tcW w:w="0" w:type="auto"/>
            <w:vAlign w:val="center"/>
            <w:hideMark/>
          </w:tcPr>
          <w:p w14:paraId="2603B958" w14:textId="77777777" w:rsidR="009F2B91" w:rsidRPr="009F2B91" w:rsidRDefault="009F2B91" w:rsidP="00277B08">
            <w:pPr>
              <w:rPr>
                <w:sz w:val="20"/>
                <w:szCs w:val="20"/>
              </w:rPr>
            </w:pPr>
            <w:r w:rsidRPr="009F2B91">
              <w:rPr>
                <w:sz w:val="20"/>
                <w:szCs w:val="20"/>
              </w:rPr>
              <w:t>Transparencia</w:t>
            </w:r>
          </w:p>
        </w:tc>
        <w:tc>
          <w:tcPr>
            <w:tcW w:w="0" w:type="auto"/>
            <w:vAlign w:val="center"/>
            <w:hideMark/>
          </w:tcPr>
          <w:p w14:paraId="77EA280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D0E842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0F1F1CA"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CD5AFD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CC6D22B"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279B562" w14:textId="77777777" w:rsidR="009F2B91" w:rsidRPr="009F2B91" w:rsidRDefault="009F2B91" w:rsidP="00277B08">
            <w:pPr>
              <w:rPr>
                <w:sz w:val="20"/>
                <w:szCs w:val="20"/>
              </w:rPr>
            </w:pPr>
            <w:r w:rsidRPr="009F2B91">
              <w:rPr>
                <w:sz w:val="20"/>
                <w:szCs w:val="20"/>
              </w:rPr>
              <w:t xml:space="preserve">En 2026 se redefine como </w:t>
            </w:r>
            <w:r w:rsidRPr="009F2B91">
              <w:rPr>
                <w:b/>
                <w:bCs/>
                <w:sz w:val="20"/>
                <w:szCs w:val="20"/>
              </w:rPr>
              <w:t>Transparencia y Lucha contra la Corrupción</w:t>
            </w:r>
          </w:p>
        </w:tc>
      </w:tr>
      <w:tr w:rsidR="009F2B91" w:rsidRPr="009F2B91" w14:paraId="0B51CA87" w14:textId="77777777" w:rsidTr="00277B08">
        <w:trPr>
          <w:tblCellSpacing w:w="15" w:type="dxa"/>
        </w:trPr>
        <w:tc>
          <w:tcPr>
            <w:tcW w:w="0" w:type="auto"/>
            <w:vAlign w:val="center"/>
            <w:hideMark/>
          </w:tcPr>
          <w:p w14:paraId="7CDC19D0" w14:textId="77777777" w:rsidR="009F2B91" w:rsidRPr="009F2B91" w:rsidRDefault="009F2B91" w:rsidP="00277B08">
            <w:pPr>
              <w:rPr>
                <w:sz w:val="20"/>
                <w:szCs w:val="20"/>
              </w:rPr>
            </w:pPr>
            <w:r w:rsidRPr="009F2B91">
              <w:rPr>
                <w:sz w:val="20"/>
                <w:szCs w:val="20"/>
              </w:rPr>
              <w:t>Auditoría Interna</w:t>
            </w:r>
          </w:p>
        </w:tc>
        <w:tc>
          <w:tcPr>
            <w:tcW w:w="0" w:type="auto"/>
            <w:vAlign w:val="center"/>
            <w:hideMark/>
          </w:tcPr>
          <w:p w14:paraId="22D7372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56C8181"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EB108A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8A4EF5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A7FABA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EEA3DCD" w14:textId="77777777" w:rsidR="009F2B91" w:rsidRPr="009F2B91" w:rsidRDefault="009F2B91" w:rsidP="00277B08">
            <w:pPr>
              <w:rPr>
                <w:sz w:val="20"/>
                <w:szCs w:val="20"/>
              </w:rPr>
            </w:pPr>
            <w:r w:rsidRPr="009F2B91">
              <w:rPr>
                <w:sz w:val="20"/>
                <w:szCs w:val="20"/>
              </w:rPr>
              <w:t>Continuidad plena</w:t>
            </w:r>
          </w:p>
        </w:tc>
      </w:tr>
      <w:tr w:rsidR="009F2B91" w:rsidRPr="009F2B91" w14:paraId="22F74AB3" w14:textId="77777777" w:rsidTr="00277B08">
        <w:trPr>
          <w:tblCellSpacing w:w="15" w:type="dxa"/>
        </w:trPr>
        <w:tc>
          <w:tcPr>
            <w:tcW w:w="0" w:type="auto"/>
            <w:vAlign w:val="center"/>
            <w:hideMark/>
          </w:tcPr>
          <w:p w14:paraId="5BD3437B" w14:textId="77777777" w:rsidR="009F2B91" w:rsidRPr="009F2B91" w:rsidRDefault="009F2B91" w:rsidP="00277B08">
            <w:pPr>
              <w:rPr>
                <w:sz w:val="20"/>
                <w:szCs w:val="20"/>
              </w:rPr>
            </w:pPr>
            <w:r w:rsidRPr="009F2B91">
              <w:rPr>
                <w:sz w:val="20"/>
                <w:szCs w:val="20"/>
              </w:rPr>
              <w:lastRenderedPageBreak/>
              <w:t>Dirección de Comunicación</w:t>
            </w:r>
          </w:p>
        </w:tc>
        <w:tc>
          <w:tcPr>
            <w:tcW w:w="0" w:type="auto"/>
            <w:vAlign w:val="center"/>
            <w:hideMark/>
          </w:tcPr>
          <w:p w14:paraId="52D0A67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98FFD53"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3F632EB"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70C2C13"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903B269"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DE05A5B" w14:textId="77777777" w:rsidR="009F2B91" w:rsidRPr="009F2B91" w:rsidRDefault="009F2B91" w:rsidP="00277B08">
            <w:pPr>
              <w:rPr>
                <w:sz w:val="20"/>
                <w:szCs w:val="20"/>
              </w:rPr>
            </w:pPr>
            <w:r w:rsidRPr="009F2B91">
              <w:rPr>
                <w:sz w:val="20"/>
                <w:szCs w:val="20"/>
              </w:rPr>
              <w:t>Se conserva de forma estable</w:t>
            </w:r>
          </w:p>
        </w:tc>
      </w:tr>
      <w:tr w:rsidR="009F2B91" w:rsidRPr="009F2B91" w14:paraId="07C7CAEA" w14:textId="77777777" w:rsidTr="00277B08">
        <w:trPr>
          <w:tblCellSpacing w:w="15" w:type="dxa"/>
        </w:trPr>
        <w:tc>
          <w:tcPr>
            <w:tcW w:w="0" w:type="auto"/>
            <w:vAlign w:val="center"/>
            <w:hideMark/>
          </w:tcPr>
          <w:p w14:paraId="03F96F67" w14:textId="77777777" w:rsidR="009F2B91" w:rsidRPr="009F2B91" w:rsidRDefault="009F2B91" w:rsidP="00277B08">
            <w:pPr>
              <w:rPr>
                <w:sz w:val="20"/>
                <w:szCs w:val="20"/>
              </w:rPr>
            </w:pPr>
            <w:r w:rsidRPr="009F2B91">
              <w:rPr>
                <w:sz w:val="20"/>
                <w:szCs w:val="20"/>
              </w:rPr>
              <w:t>Unidad de Prensa / Redes Sociales / Comunicación interna</w:t>
            </w:r>
          </w:p>
        </w:tc>
        <w:tc>
          <w:tcPr>
            <w:tcW w:w="0" w:type="auto"/>
            <w:vAlign w:val="center"/>
            <w:hideMark/>
          </w:tcPr>
          <w:p w14:paraId="133362A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55BE51A"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170E0C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26BECF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16E7BD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6911B0F" w14:textId="77777777" w:rsidR="009F2B91" w:rsidRPr="009F2B91" w:rsidRDefault="009F2B91" w:rsidP="00277B08">
            <w:pPr>
              <w:rPr>
                <w:sz w:val="20"/>
                <w:szCs w:val="20"/>
              </w:rPr>
            </w:pPr>
            <w:r w:rsidRPr="009F2B91">
              <w:rPr>
                <w:sz w:val="20"/>
                <w:szCs w:val="20"/>
              </w:rPr>
              <w:t>Permanencia del bloque comunicacional</w:t>
            </w:r>
          </w:p>
        </w:tc>
      </w:tr>
      <w:tr w:rsidR="009F2B91" w:rsidRPr="009F2B91" w14:paraId="53299CCE" w14:textId="77777777" w:rsidTr="00277B08">
        <w:trPr>
          <w:tblCellSpacing w:w="15" w:type="dxa"/>
        </w:trPr>
        <w:tc>
          <w:tcPr>
            <w:tcW w:w="0" w:type="auto"/>
            <w:vAlign w:val="center"/>
            <w:hideMark/>
          </w:tcPr>
          <w:p w14:paraId="16C029C4" w14:textId="77777777" w:rsidR="009F2B91" w:rsidRPr="009F2B91" w:rsidRDefault="009F2B91" w:rsidP="00277B08">
            <w:pPr>
              <w:rPr>
                <w:sz w:val="20"/>
                <w:szCs w:val="20"/>
              </w:rPr>
            </w:pPr>
            <w:r w:rsidRPr="009F2B91">
              <w:rPr>
                <w:sz w:val="20"/>
                <w:szCs w:val="20"/>
              </w:rPr>
              <w:t>Asuntos Jurídicos</w:t>
            </w:r>
          </w:p>
        </w:tc>
        <w:tc>
          <w:tcPr>
            <w:tcW w:w="0" w:type="auto"/>
            <w:vAlign w:val="center"/>
            <w:hideMark/>
          </w:tcPr>
          <w:p w14:paraId="650EF70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A28E8F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E7D90E9"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22D244C"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8D62F6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BE67529" w14:textId="77777777" w:rsidR="009F2B91" w:rsidRPr="009F2B91" w:rsidRDefault="009F2B91" w:rsidP="00277B08">
            <w:pPr>
              <w:rPr>
                <w:sz w:val="20"/>
                <w:szCs w:val="20"/>
              </w:rPr>
            </w:pPr>
            <w:r w:rsidRPr="009F2B91">
              <w:rPr>
                <w:sz w:val="20"/>
                <w:szCs w:val="20"/>
              </w:rPr>
              <w:t xml:space="preserve">En 2023 sube o se explicita como </w:t>
            </w:r>
            <w:r w:rsidRPr="009F2B91">
              <w:rPr>
                <w:b/>
                <w:bCs/>
                <w:sz w:val="20"/>
                <w:szCs w:val="20"/>
              </w:rPr>
              <w:t>Dirección General de Asuntos Jurídicos</w:t>
            </w:r>
          </w:p>
        </w:tc>
      </w:tr>
      <w:tr w:rsidR="009F2B91" w:rsidRPr="009F2B91" w14:paraId="33EF4174" w14:textId="77777777" w:rsidTr="00277B08">
        <w:trPr>
          <w:tblCellSpacing w:w="15" w:type="dxa"/>
        </w:trPr>
        <w:tc>
          <w:tcPr>
            <w:tcW w:w="0" w:type="auto"/>
            <w:vAlign w:val="center"/>
            <w:hideMark/>
          </w:tcPr>
          <w:p w14:paraId="7E716EDD" w14:textId="77777777" w:rsidR="009F2B91" w:rsidRPr="009F2B91" w:rsidRDefault="009F2B91" w:rsidP="00277B08">
            <w:pPr>
              <w:rPr>
                <w:sz w:val="20"/>
                <w:szCs w:val="20"/>
              </w:rPr>
            </w:pPr>
            <w:r w:rsidRPr="009F2B91">
              <w:rPr>
                <w:sz w:val="20"/>
                <w:szCs w:val="20"/>
              </w:rPr>
              <w:t>Unidad de Procesos Jurisdiccionales</w:t>
            </w:r>
          </w:p>
        </w:tc>
        <w:tc>
          <w:tcPr>
            <w:tcW w:w="0" w:type="auto"/>
            <w:vAlign w:val="center"/>
            <w:hideMark/>
          </w:tcPr>
          <w:p w14:paraId="60B700E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7AB92FC"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C32B64C"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08858E8"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9C760DA"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0DB30E3" w14:textId="77777777" w:rsidR="009F2B91" w:rsidRPr="009F2B91" w:rsidRDefault="009F2B91" w:rsidP="00277B08">
            <w:pPr>
              <w:rPr>
                <w:sz w:val="20"/>
                <w:szCs w:val="20"/>
              </w:rPr>
            </w:pPr>
            <w:r w:rsidRPr="009F2B91">
              <w:rPr>
                <w:sz w:val="20"/>
                <w:szCs w:val="20"/>
              </w:rPr>
              <w:t>Se mantiene dentro del bloque jurídico</w:t>
            </w:r>
          </w:p>
        </w:tc>
      </w:tr>
      <w:tr w:rsidR="009F2B91" w:rsidRPr="009F2B91" w14:paraId="3D5D4DAC" w14:textId="77777777" w:rsidTr="00277B08">
        <w:trPr>
          <w:tblCellSpacing w:w="15" w:type="dxa"/>
        </w:trPr>
        <w:tc>
          <w:tcPr>
            <w:tcW w:w="0" w:type="auto"/>
            <w:vAlign w:val="center"/>
            <w:hideMark/>
          </w:tcPr>
          <w:p w14:paraId="7CAEDE25" w14:textId="77777777" w:rsidR="009F2B91" w:rsidRPr="009F2B91" w:rsidRDefault="009F2B91" w:rsidP="00277B08">
            <w:pPr>
              <w:rPr>
                <w:sz w:val="20"/>
                <w:szCs w:val="20"/>
              </w:rPr>
            </w:pPr>
            <w:r w:rsidRPr="009F2B91">
              <w:rPr>
                <w:sz w:val="20"/>
                <w:szCs w:val="20"/>
              </w:rPr>
              <w:t>Análisis Legal y Normativo</w:t>
            </w:r>
          </w:p>
        </w:tc>
        <w:tc>
          <w:tcPr>
            <w:tcW w:w="0" w:type="auto"/>
            <w:vAlign w:val="center"/>
            <w:hideMark/>
          </w:tcPr>
          <w:p w14:paraId="5B8D3DE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48DC37A"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D910E5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0E0E6F8"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F09821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AD1CAC8" w14:textId="77777777" w:rsidR="009F2B91" w:rsidRPr="009F2B91" w:rsidRDefault="009F2B91" w:rsidP="00277B08">
            <w:pPr>
              <w:rPr>
                <w:sz w:val="20"/>
                <w:szCs w:val="20"/>
              </w:rPr>
            </w:pPr>
            <w:r w:rsidRPr="009F2B91">
              <w:rPr>
                <w:sz w:val="20"/>
                <w:szCs w:val="20"/>
              </w:rPr>
              <w:t>Se mantiene</w:t>
            </w:r>
          </w:p>
        </w:tc>
      </w:tr>
      <w:tr w:rsidR="009F2B91" w:rsidRPr="009F2B91" w14:paraId="45088C5E" w14:textId="77777777" w:rsidTr="00277B08">
        <w:trPr>
          <w:tblCellSpacing w:w="15" w:type="dxa"/>
        </w:trPr>
        <w:tc>
          <w:tcPr>
            <w:tcW w:w="0" w:type="auto"/>
            <w:vAlign w:val="center"/>
            <w:hideMark/>
          </w:tcPr>
          <w:p w14:paraId="3F79925B" w14:textId="77777777" w:rsidR="009F2B91" w:rsidRPr="009F2B91" w:rsidRDefault="009F2B91" w:rsidP="00277B08">
            <w:pPr>
              <w:rPr>
                <w:sz w:val="20"/>
                <w:szCs w:val="20"/>
              </w:rPr>
            </w:pPr>
            <w:r w:rsidRPr="009F2B91">
              <w:rPr>
                <w:sz w:val="20"/>
                <w:szCs w:val="20"/>
              </w:rPr>
              <w:t>Gobernabilidad / Participación Ciudadana</w:t>
            </w:r>
          </w:p>
        </w:tc>
        <w:tc>
          <w:tcPr>
            <w:tcW w:w="0" w:type="auto"/>
            <w:vAlign w:val="center"/>
            <w:hideMark/>
          </w:tcPr>
          <w:p w14:paraId="35F082DA"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6D8BE35"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405EF5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2BCA325"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9CB8C8B"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0DBA2FD" w14:textId="77777777" w:rsidR="009F2B91" w:rsidRPr="009F2B91" w:rsidRDefault="009F2B91" w:rsidP="00277B08">
            <w:pPr>
              <w:rPr>
                <w:sz w:val="20"/>
                <w:szCs w:val="20"/>
              </w:rPr>
            </w:pPr>
            <w:r w:rsidRPr="009F2B91">
              <w:rPr>
                <w:sz w:val="20"/>
                <w:szCs w:val="20"/>
              </w:rPr>
              <w:t>Continuidad funcional</w:t>
            </w:r>
          </w:p>
        </w:tc>
      </w:tr>
      <w:tr w:rsidR="009F2B91" w:rsidRPr="009F2B91" w14:paraId="6985FBFB" w14:textId="77777777" w:rsidTr="00277B08">
        <w:trPr>
          <w:tblCellSpacing w:w="15" w:type="dxa"/>
        </w:trPr>
        <w:tc>
          <w:tcPr>
            <w:tcW w:w="0" w:type="auto"/>
            <w:vAlign w:val="center"/>
            <w:hideMark/>
          </w:tcPr>
          <w:p w14:paraId="73FDBE6C" w14:textId="77777777" w:rsidR="009F2B91" w:rsidRPr="009F2B91" w:rsidRDefault="009F2B91" w:rsidP="00277B08">
            <w:pPr>
              <w:rPr>
                <w:sz w:val="20"/>
                <w:szCs w:val="20"/>
              </w:rPr>
            </w:pPr>
            <w:r w:rsidRPr="009F2B91">
              <w:rPr>
                <w:sz w:val="20"/>
                <w:szCs w:val="20"/>
              </w:rPr>
              <w:t>Coordinación Territorial</w:t>
            </w:r>
          </w:p>
        </w:tc>
        <w:tc>
          <w:tcPr>
            <w:tcW w:w="0" w:type="auto"/>
            <w:vAlign w:val="center"/>
            <w:hideMark/>
          </w:tcPr>
          <w:p w14:paraId="687F31F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2ADA161"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A150AB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448C759"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7149C5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CBF7F5D" w14:textId="77777777" w:rsidR="009F2B91" w:rsidRPr="009F2B91" w:rsidRDefault="009F2B91" w:rsidP="00277B08">
            <w:pPr>
              <w:rPr>
                <w:sz w:val="20"/>
                <w:szCs w:val="20"/>
              </w:rPr>
            </w:pPr>
            <w:r w:rsidRPr="009F2B91">
              <w:rPr>
                <w:sz w:val="20"/>
                <w:szCs w:val="20"/>
              </w:rPr>
              <w:t>Función transversal estable</w:t>
            </w:r>
          </w:p>
        </w:tc>
      </w:tr>
      <w:tr w:rsidR="009F2B91" w:rsidRPr="009F2B91" w14:paraId="70EF999A" w14:textId="77777777" w:rsidTr="00277B08">
        <w:trPr>
          <w:tblCellSpacing w:w="15" w:type="dxa"/>
        </w:trPr>
        <w:tc>
          <w:tcPr>
            <w:tcW w:w="0" w:type="auto"/>
            <w:vAlign w:val="center"/>
            <w:hideMark/>
          </w:tcPr>
          <w:p w14:paraId="5420CD49" w14:textId="77777777" w:rsidR="009F2B91" w:rsidRPr="009F2B91" w:rsidRDefault="009F2B91" w:rsidP="00277B08">
            <w:pPr>
              <w:rPr>
                <w:sz w:val="20"/>
                <w:szCs w:val="20"/>
              </w:rPr>
            </w:pPr>
            <w:r w:rsidRPr="009F2B91">
              <w:rPr>
                <w:sz w:val="20"/>
                <w:szCs w:val="20"/>
              </w:rPr>
              <w:t>Saneamiento / Registro de la Propiedad Municipal</w:t>
            </w:r>
          </w:p>
        </w:tc>
        <w:tc>
          <w:tcPr>
            <w:tcW w:w="0" w:type="auto"/>
            <w:vAlign w:val="center"/>
            <w:hideMark/>
          </w:tcPr>
          <w:p w14:paraId="0970421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2A4144B"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BAB53F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6C118F3"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8E70389"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17F6FC4" w14:textId="77777777" w:rsidR="009F2B91" w:rsidRPr="009F2B91" w:rsidRDefault="009F2B91" w:rsidP="00277B08">
            <w:pPr>
              <w:rPr>
                <w:sz w:val="20"/>
                <w:szCs w:val="20"/>
              </w:rPr>
            </w:pPr>
            <w:r w:rsidRPr="009F2B91">
              <w:rPr>
                <w:sz w:val="20"/>
                <w:szCs w:val="20"/>
              </w:rPr>
              <w:t>Cambia de nombre y acomodo, pero la función persiste</w:t>
            </w:r>
          </w:p>
        </w:tc>
      </w:tr>
      <w:tr w:rsidR="009F2B91" w:rsidRPr="009F2B91" w14:paraId="4FBDA91B" w14:textId="77777777" w:rsidTr="00277B08">
        <w:trPr>
          <w:tblCellSpacing w:w="15" w:type="dxa"/>
        </w:trPr>
        <w:tc>
          <w:tcPr>
            <w:tcW w:w="0" w:type="auto"/>
            <w:vAlign w:val="center"/>
            <w:hideMark/>
          </w:tcPr>
          <w:p w14:paraId="32E49C43" w14:textId="77777777" w:rsidR="009F2B91" w:rsidRPr="009F2B91" w:rsidRDefault="009F2B91" w:rsidP="00277B08">
            <w:pPr>
              <w:rPr>
                <w:sz w:val="20"/>
                <w:szCs w:val="20"/>
              </w:rPr>
            </w:pPr>
            <w:r w:rsidRPr="009F2B91">
              <w:rPr>
                <w:sz w:val="20"/>
                <w:szCs w:val="20"/>
              </w:rPr>
              <w:t>Unidad Sumariante</w:t>
            </w:r>
          </w:p>
        </w:tc>
        <w:tc>
          <w:tcPr>
            <w:tcW w:w="0" w:type="auto"/>
            <w:vAlign w:val="center"/>
            <w:hideMark/>
          </w:tcPr>
          <w:p w14:paraId="074B7ECD" w14:textId="77777777" w:rsidR="009F2B91" w:rsidRPr="009F2B91" w:rsidRDefault="009F2B91" w:rsidP="00277B08">
            <w:pPr>
              <w:rPr>
                <w:sz w:val="20"/>
                <w:szCs w:val="20"/>
              </w:rPr>
            </w:pPr>
            <w:r w:rsidRPr="009F2B91">
              <w:rPr>
                <w:sz w:val="20"/>
                <w:szCs w:val="20"/>
              </w:rPr>
              <w:t>—</w:t>
            </w:r>
          </w:p>
        </w:tc>
        <w:tc>
          <w:tcPr>
            <w:tcW w:w="0" w:type="auto"/>
            <w:vAlign w:val="center"/>
            <w:hideMark/>
          </w:tcPr>
          <w:p w14:paraId="764C2462" w14:textId="77777777" w:rsidR="009F2B91" w:rsidRPr="009F2B91" w:rsidRDefault="009F2B91" w:rsidP="00277B08">
            <w:pPr>
              <w:rPr>
                <w:sz w:val="20"/>
                <w:szCs w:val="20"/>
              </w:rPr>
            </w:pPr>
            <w:r w:rsidRPr="009F2B91">
              <w:rPr>
                <w:sz w:val="20"/>
                <w:szCs w:val="20"/>
              </w:rPr>
              <w:t>—</w:t>
            </w:r>
          </w:p>
        </w:tc>
        <w:tc>
          <w:tcPr>
            <w:tcW w:w="0" w:type="auto"/>
            <w:vAlign w:val="center"/>
            <w:hideMark/>
          </w:tcPr>
          <w:p w14:paraId="621CC05B" w14:textId="77777777" w:rsidR="009F2B91" w:rsidRPr="009F2B91" w:rsidRDefault="009F2B91" w:rsidP="00277B08">
            <w:pPr>
              <w:rPr>
                <w:sz w:val="20"/>
                <w:szCs w:val="20"/>
              </w:rPr>
            </w:pPr>
            <w:r w:rsidRPr="009F2B91">
              <w:rPr>
                <w:sz w:val="20"/>
                <w:szCs w:val="20"/>
              </w:rPr>
              <w:t>—</w:t>
            </w:r>
          </w:p>
        </w:tc>
        <w:tc>
          <w:tcPr>
            <w:tcW w:w="0" w:type="auto"/>
            <w:vAlign w:val="center"/>
            <w:hideMark/>
          </w:tcPr>
          <w:p w14:paraId="040C4D89" w14:textId="77777777" w:rsidR="009F2B91" w:rsidRPr="009F2B91" w:rsidRDefault="009F2B91" w:rsidP="00277B08">
            <w:pPr>
              <w:rPr>
                <w:sz w:val="20"/>
                <w:szCs w:val="20"/>
              </w:rPr>
            </w:pPr>
            <w:r w:rsidRPr="009F2B91">
              <w:rPr>
                <w:sz w:val="20"/>
                <w:szCs w:val="20"/>
              </w:rPr>
              <w:t>—</w:t>
            </w:r>
          </w:p>
        </w:tc>
        <w:tc>
          <w:tcPr>
            <w:tcW w:w="0" w:type="auto"/>
            <w:vAlign w:val="center"/>
            <w:hideMark/>
          </w:tcPr>
          <w:p w14:paraId="6707388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B0FFF31" w14:textId="77777777" w:rsidR="009F2B91" w:rsidRPr="009F2B91" w:rsidRDefault="009F2B91" w:rsidP="00277B08">
            <w:pPr>
              <w:rPr>
                <w:sz w:val="20"/>
                <w:szCs w:val="20"/>
              </w:rPr>
            </w:pPr>
            <w:r w:rsidRPr="009F2B91">
              <w:rPr>
                <w:sz w:val="20"/>
                <w:szCs w:val="20"/>
              </w:rPr>
              <w:t>Se visibiliza claramente en 2026</w:t>
            </w:r>
          </w:p>
        </w:tc>
      </w:tr>
    </w:tbl>
    <w:p w14:paraId="3A0D5464" w14:textId="77777777" w:rsidR="009F2B91" w:rsidRPr="00024055" w:rsidRDefault="009F2B91" w:rsidP="009F2B91">
      <w:pPr>
        <w:rPr>
          <w:rFonts w:ascii="Arial" w:hAnsi="Arial" w:cs="Arial"/>
        </w:rPr>
      </w:pPr>
      <w:r w:rsidRPr="00024055">
        <w:rPr>
          <w:rFonts w:ascii="Arial" w:hAnsi="Arial" w:cs="Arial"/>
          <w:b/>
          <w:bCs/>
        </w:rPr>
        <w:t>Lectura del bloque:</w:t>
      </w:r>
      <w:r w:rsidRPr="00024055">
        <w:rPr>
          <w:rFonts w:ascii="Arial" w:hAnsi="Arial" w:cs="Arial"/>
        </w:rPr>
        <w:t xml:space="preserve"> el nivel central presenta la mayor estabilidad del periodo. Los cambios son más bien de </w:t>
      </w:r>
      <w:r w:rsidRPr="00024055">
        <w:rPr>
          <w:rFonts w:ascii="Arial" w:hAnsi="Arial" w:cs="Arial"/>
          <w:b/>
          <w:bCs/>
        </w:rPr>
        <w:t>rango</w:t>
      </w:r>
      <w:r w:rsidRPr="00024055">
        <w:rPr>
          <w:rFonts w:ascii="Arial" w:hAnsi="Arial" w:cs="Arial"/>
        </w:rPr>
        <w:t xml:space="preserve">, </w:t>
      </w:r>
      <w:r w:rsidRPr="00024055">
        <w:rPr>
          <w:rFonts w:ascii="Arial" w:hAnsi="Arial" w:cs="Arial"/>
          <w:b/>
          <w:bCs/>
        </w:rPr>
        <w:t>nombre</w:t>
      </w:r>
      <w:r w:rsidRPr="00024055">
        <w:rPr>
          <w:rFonts w:ascii="Arial" w:hAnsi="Arial" w:cs="Arial"/>
        </w:rPr>
        <w:t xml:space="preserve"> o </w:t>
      </w:r>
      <w:r w:rsidRPr="00024055">
        <w:rPr>
          <w:rFonts w:ascii="Arial" w:hAnsi="Arial" w:cs="Arial"/>
          <w:b/>
          <w:bCs/>
        </w:rPr>
        <w:t>fortalecimiento de control</w:t>
      </w:r>
      <w:r w:rsidRPr="00024055">
        <w:rPr>
          <w:rFonts w:ascii="Arial" w:hAnsi="Arial" w:cs="Arial"/>
        </w:rPr>
        <w:t>, no de eliminación real de funciones. 2022 2023 2024 2025 2026</w:t>
      </w:r>
    </w:p>
    <w:p w14:paraId="2C6B432A" w14:textId="77777777" w:rsidR="009F2B91" w:rsidRPr="00024055" w:rsidRDefault="009F2B91" w:rsidP="009F2B91">
      <w:pPr>
        <w:rPr>
          <w:rFonts w:ascii="Arial" w:hAnsi="Arial" w:cs="Arial"/>
          <w:b/>
          <w:bCs/>
        </w:rPr>
      </w:pPr>
      <w:r w:rsidRPr="00024055">
        <w:rPr>
          <w:rFonts w:ascii="Arial" w:hAnsi="Arial" w:cs="Arial"/>
          <w:b/>
          <w:bCs/>
        </w:rPr>
        <w:t xml:space="preserve">2) Matriz </w:t>
      </w:r>
      <w:proofErr w:type="spellStart"/>
      <w:r w:rsidRPr="00024055">
        <w:rPr>
          <w:rFonts w:ascii="Arial" w:hAnsi="Arial" w:cs="Arial"/>
          <w:b/>
          <w:bCs/>
        </w:rPr>
        <w:t>semaforizada</w:t>
      </w:r>
      <w:proofErr w:type="spellEnd"/>
      <w:r w:rsidRPr="00024055">
        <w:rPr>
          <w:rFonts w:ascii="Arial" w:hAnsi="Arial" w:cs="Arial"/>
          <w:b/>
          <w:bCs/>
        </w:rPr>
        <w:t>: secretarías y áreas sectoriales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1"/>
        <w:gridCol w:w="998"/>
        <w:gridCol w:w="1026"/>
        <w:gridCol w:w="527"/>
        <w:gridCol w:w="527"/>
        <w:gridCol w:w="1062"/>
        <w:gridCol w:w="2737"/>
      </w:tblGrid>
      <w:tr w:rsidR="009F2B91" w:rsidRPr="00850B13" w14:paraId="482E2D89" w14:textId="77777777" w:rsidTr="00277B08">
        <w:trPr>
          <w:tblHeader/>
          <w:tblCellSpacing w:w="15" w:type="dxa"/>
        </w:trPr>
        <w:tc>
          <w:tcPr>
            <w:tcW w:w="0" w:type="auto"/>
            <w:vAlign w:val="center"/>
            <w:hideMark/>
          </w:tcPr>
          <w:p w14:paraId="29FC7CFF" w14:textId="77777777" w:rsidR="009F2B91" w:rsidRPr="00850B13" w:rsidRDefault="009F2B91" w:rsidP="00277B08">
            <w:pPr>
              <w:rPr>
                <w:b/>
                <w:bCs/>
              </w:rPr>
            </w:pPr>
            <w:r w:rsidRPr="00850B13">
              <w:rPr>
                <w:b/>
                <w:bCs/>
              </w:rPr>
              <w:t xml:space="preserve">Secretaría / </w:t>
            </w:r>
            <w:proofErr w:type="spellStart"/>
            <w:r w:rsidRPr="00850B13">
              <w:rPr>
                <w:b/>
                <w:bCs/>
              </w:rPr>
              <w:t>macroárea</w:t>
            </w:r>
            <w:proofErr w:type="spellEnd"/>
          </w:p>
        </w:tc>
        <w:tc>
          <w:tcPr>
            <w:tcW w:w="0" w:type="auto"/>
            <w:vAlign w:val="center"/>
            <w:hideMark/>
          </w:tcPr>
          <w:p w14:paraId="56541B33" w14:textId="77777777" w:rsidR="009F2B91" w:rsidRPr="00850B13" w:rsidRDefault="009F2B91" w:rsidP="00277B08">
            <w:pPr>
              <w:rPr>
                <w:b/>
                <w:bCs/>
              </w:rPr>
            </w:pPr>
            <w:r w:rsidRPr="00850B13">
              <w:rPr>
                <w:b/>
                <w:bCs/>
              </w:rPr>
              <w:t>2022</w:t>
            </w:r>
          </w:p>
        </w:tc>
        <w:tc>
          <w:tcPr>
            <w:tcW w:w="0" w:type="auto"/>
            <w:vAlign w:val="center"/>
            <w:hideMark/>
          </w:tcPr>
          <w:p w14:paraId="73A46830" w14:textId="77777777" w:rsidR="009F2B91" w:rsidRPr="00850B13" w:rsidRDefault="009F2B91" w:rsidP="00277B08">
            <w:pPr>
              <w:rPr>
                <w:b/>
                <w:bCs/>
              </w:rPr>
            </w:pPr>
            <w:r w:rsidRPr="00850B13">
              <w:rPr>
                <w:b/>
                <w:bCs/>
              </w:rPr>
              <w:t>2023</w:t>
            </w:r>
          </w:p>
        </w:tc>
        <w:tc>
          <w:tcPr>
            <w:tcW w:w="0" w:type="auto"/>
            <w:vAlign w:val="center"/>
            <w:hideMark/>
          </w:tcPr>
          <w:p w14:paraId="053DF287" w14:textId="77777777" w:rsidR="009F2B91" w:rsidRPr="00850B13" w:rsidRDefault="009F2B91" w:rsidP="00277B08">
            <w:pPr>
              <w:rPr>
                <w:b/>
                <w:bCs/>
              </w:rPr>
            </w:pPr>
            <w:r w:rsidRPr="00850B13">
              <w:rPr>
                <w:b/>
                <w:bCs/>
              </w:rPr>
              <w:t>2024</w:t>
            </w:r>
          </w:p>
        </w:tc>
        <w:tc>
          <w:tcPr>
            <w:tcW w:w="0" w:type="auto"/>
            <w:vAlign w:val="center"/>
            <w:hideMark/>
          </w:tcPr>
          <w:p w14:paraId="348DC689" w14:textId="77777777" w:rsidR="009F2B91" w:rsidRPr="00850B13" w:rsidRDefault="009F2B91" w:rsidP="00277B08">
            <w:pPr>
              <w:rPr>
                <w:b/>
                <w:bCs/>
              </w:rPr>
            </w:pPr>
            <w:r w:rsidRPr="00850B13">
              <w:rPr>
                <w:b/>
                <w:bCs/>
              </w:rPr>
              <w:t>2025</w:t>
            </w:r>
          </w:p>
        </w:tc>
        <w:tc>
          <w:tcPr>
            <w:tcW w:w="0" w:type="auto"/>
            <w:vAlign w:val="center"/>
            <w:hideMark/>
          </w:tcPr>
          <w:p w14:paraId="3E065707" w14:textId="77777777" w:rsidR="009F2B91" w:rsidRPr="00850B13" w:rsidRDefault="009F2B91" w:rsidP="00277B08">
            <w:pPr>
              <w:rPr>
                <w:b/>
                <w:bCs/>
              </w:rPr>
            </w:pPr>
            <w:r w:rsidRPr="00850B13">
              <w:rPr>
                <w:b/>
                <w:bCs/>
              </w:rPr>
              <w:t>2026</w:t>
            </w:r>
          </w:p>
        </w:tc>
        <w:tc>
          <w:tcPr>
            <w:tcW w:w="0" w:type="auto"/>
            <w:vAlign w:val="center"/>
            <w:hideMark/>
          </w:tcPr>
          <w:p w14:paraId="1445788B" w14:textId="77777777" w:rsidR="009F2B91" w:rsidRPr="00850B13" w:rsidRDefault="009F2B91" w:rsidP="00277B08">
            <w:pPr>
              <w:rPr>
                <w:b/>
                <w:bCs/>
              </w:rPr>
            </w:pPr>
            <w:r w:rsidRPr="00850B13">
              <w:rPr>
                <w:b/>
                <w:bCs/>
              </w:rPr>
              <w:t>Lectura resumida</w:t>
            </w:r>
          </w:p>
        </w:tc>
      </w:tr>
      <w:tr w:rsidR="009F2B91" w:rsidRPr="00850B13" w14:paraId="3C46716E" w14:textId="77777777" w:rsidTr="00277B08">
        <w:trPr>
          <w:tblCellSpacing w:w="15" w:type="dxa"/>
        </w:trPr>
        <w:tc>
          <w:tcPr>
            <w:tcW w:w="0" w:type="auto"/>
            <w:vAlign w:val="center"/>
            <w:hideMark/>
          </w:tcPr>
          <w:p w14:paraId="2E95ADB9" w14:textId="77777777" w:rsidR="009F2B91" w:rsidRPr="00850B13" w:rsidRDefault="009F2B91" w:rsidP="00277B08">
            <w:r w:rsidRPr="00850B13">
              <w:t>Secretaría Ejecutiva Municipal</w:t>
            </w:r>
          </w:p>
        </w:tc>
        <w:tc>
          <w:tcPr>
            <w:tcW w:w="0" w:type="auto"/>
            <w:vAlign w:val="center"/>
            <w:hideMark/>
          </w:tcPr>
          <w:p w14:paraId="3F365A97" w14:textId="77777777" w:rsidR="009F2B91" w:rsidRPr="00850B13" w:rsidRDefault="009F2B91" w:rsidP="00277B08">
            <w:r w:rsidRPr="00850B13">
              <w:rPr>
                <w:rFonts w:ascii="Segoe UI Emoji" w:hAnsi="Segoe UI Emoji" w:cs="Segoe UI Emoji"/>
              </w:rPr>
              <w:t>🟩</w:t>
            </w:r>
          </w:p>
        </w:tc>
        <w:tc>
          <w:tcPr>
            <w:tcW w:w="0" w:type="auto"/>
            <w:vAlign w:val="center"/>
            <w:hideMark/>
          </w:tcPr>
          <w:p w14:paraId="233E182B" w14:textId="77777777" w:rsidR="009F2B91" w:rsidRPr="00850B13" w:rsidRDefault="009F2B91" w:rsidP="00277B08">
            <w:r w:rsidRPr="00850B13">
              <w:rPr>
                <w:rFonts w:ascii="Segoe UI Emoji" w:hAnsi="Segoe UI Emoji" w:cs="Segoe UI Emoji"/>
              </w:rPr>
              <w:t>🟩</w:t>
            </w:r>
          </w:p>
        </w:tc>
        <w:tc>
          <w:tcPr>
            <w:tcW w:w="0" w:type="auto"/>
            <w:vAlign w:val="center"/>
            <w:hideMark/>
          </w:tcPr>
          <w:p w14:paraId="2031DDC6" w14:textId="77777777" w:rsidR="009F2B91" w:rsidRPr="00850B13" w:rsidRDefault="009F2B91" w:rsidP="00277B08">
            <w:r w:rsidRPr="00850B13">
              <w:rPr>
                <w:rFonts w:ascii="Segoe UI Emoji" w:hAnsi="Segoe UI Emoji" w:cs="Segoe UI Emoji"/>
              </w:rPr>
              <w:t>🟩</w:t>
            </w:r>
          </w:p>
        </w:tc>
        <w:tc>
          <w:tcPr>
            <w:tcW w:w="0" w:type="auto"/>
            <w:vAlign w:val="center"/>
            <w:hideMark/>
          </w:tcPr>
          <w:p w14:paraId="3415B897" w14:textId="77777777" w:rsidR="009F2B91" w:rsidRPr="00850B13" w:rsidRDefault="009F2B91" w:rsidP="00277B08">
            <w:r w:rsidRPr="00850B13">
              <w:rPr>
                <w:rFonts w:ascii="Segoe UI Emoji" w:hAnsi="Segoe UI Emoji" w:cs="Segoe UI Emoji"/>
              </w:rPr>
              <w:t>🟩</w:t>
            </w:r>
          </w:p>
        </w:tc>
        <w:tc>
          <w:tcPr>
            <w:tcW w:w="0" w:type="auto"/>
            <w:vAlign w:val="center"/>
            <w:hideMark/>
          </w:tcPr>
          <w:p w14:paraId="40575385" w14:textId="77777777" w:rsidR="009F2B91" w:rsidRPr="00850B13" w:rsidRDefault="009F2B91" w:rsidP="00277B08">
            <w:r w:rsidRPr="00850B13">
              <w:rPr>
                <w:rFonts w:ascii="Segoe UI Emoji" w:hAnsi="Segoe UI Emoji" w:cs="Segoe UI Emoji"/>
              </w:rPr>
              <w:t>🟨</w:t>
            </w:r>
          </w:p>
        </w:tc>
        <w:tc>
          <w:tcPr>
            <w:tcW w:w="0" w:type="auto"/>
            <w:vAlign w:val="center"/>
            <w:hideMark/>
          </w:tcPr>
          <w:p w14:paraId="712BE6E9" w14:textId="77777777" w:rsidR="009F2B91" w:rsidRPr="00850B13" w:rsidRDefault="009F2B91" w:rsidP="00277B08">
            <w:r w:rsidRPr="00850B13">
              <w:t>Se mantiene, pero en 2026 pierde parte del soporte administrativo-financiero</w:t>
            </w:r>
          </w:p>
        </w:tc>
      </w:tr>
      <w:tr w:rsidR="009F2B91" w:rsidRPr="00850B13" w14:paraId="1ED22FE1" w14:textId="77777777" w:rsidTr="00277B08">
        <w:trPr>
          <w:tblCellSpacing w:w="15" w:type="dxa"/>
        </w:trPr>
        <w:tc>
          <w:tcPr>
            <w:tcW w:w="0" w:type="auto"/>
            <w:vAlign w:val="center"/>
            <w:hideMark/>
          </w:tcPr>
          <w:p w14:paraId="757A5B4E" w14:textId="77777777" w:rsidR="009F2B91" w:rsidRPr="00850B13" w:rsidRDefault="009F2B91" w:rsidP="00277B08">
            <w:r w:rsidRPr="00850B13">
              <w:t>Salud y Deportes</w:t>
            </w:r>
          </w:p>
        </w:tc>
        <w:tc>
          <w:tcPr>
            <w:tcW w:w="0" w:type="auto"/>
            <w:vAlign w:val="center"/>
            <w:hideMark/>
          </w:tcPr>
          <w:p w14:paraId="720DB113" w14:textId="77777777" w:rsidR="009F2B91" w:rsidRPr="00850B13" w:rsidRDefault="009F2B91" w:rsidP="00277B08">
            <w:r w:rsidRPr="00850B13">
              <w:rPr>
                <w:rFonts w:ascii="Segoe UI Emoji" w:hAnsi="Segoe UI Emoji" w:cs="Segoe UI Emoji"/>
              </w:rPr>
              <w:t>🟩</w:t>
            </w:r>
          </w:p>
        </w:tc>
        <w:tc>
          <w:tcPr>
            <w:tcW w:w="0" w:type="auto"/>
            <w:vAlign w:val="center"/>
            <w:hideMark/>
          </w:tcPr>
          <w:p w14:paraId="124F1BEB" w14:textId="77777777" w:rsidR="009F2B91" w:rsidRPr="00850B13" w:rsidRDefault="009F2B91" w:rsidP="00277B08">
            <w:r w:rsidRPr="00850B13">
              <w:rPr>
                <w:rFonts w:ascii="Segoe UI Emoji" w:hAnsi="Segoe UI Emoji" w:cs="Segoe UI Emoji"/>
              </w:rPr>
              <w:t>🟩</w:t>
            </w:r>
          </w:p>
        </w:tc>
        <w:tc>
          <w:tcPr>
            <w:tcW w:w="0" w:type="auto"/>
            <w:vAlign w:val="center"/>
            <w:hideMark/>
          </w:tcPr>
          <w:p w14:paraId="7FEEBD24" w14:textId="77777777" w:rsidR="009F2B91" w:rsidRPr="00850B13" w:rsidRDefault="009F2B91" w:rsidP="00277B08">
            <w:r w:rsidRPr="00850B13">
              <w:rPr>
                <w:rFonts w:ascii="Segoe UI Emoji" w:hAnsi="Segoe UI Emoji" w:cs="Segoe UI Emoji"/>
              </w:rPr>
              <w:t>🟩</w:t>
            </w:r>
          </w:p>
        </w:tc>
        <w:tc>
          <w:tcPr>
            <w:tcW w:w="0" w:type="auto"/>
            <w:vAlign w:val="center"/>
            <w:hideMark/>
          </w:tcPr>
          <w:p w14:paraId="04DB05D1" w14:textId="77777777" w:rsidR="009F2B91" w:rsidRPr="00850B13" w:rsidRDefault="009F2B91" w:rsidP="00277B08">
            <w:r w:rsidRPr="00850B13">
              <w:rPr>
                <w:rFonts w:ascii="Segoe UI Emoji" w:hAnsi="Segoe UI Emoji" w:cs="Segoe UI Emoji"/>
              </w:rPr>
              <w:t>🟩</w:t>
            </w:r>
          </w:p>
        </w:tc>
        <w:tc>
          <w:tcPr>
            <w:tcW w:w="0" w:type="auto"/>
            <w:vAlign w:val="center"/>
            <w:hideMark/>
          </w:tcPr>
          <w:p w14:paraId="617AE097" w14:textId="77777777" w:rsidR="009F2B91" w:rsidRPr="00850B13" w:rsidRDefault="009F2B91" w:rsidP="00277B08">
            <w:r w:rsidRPr="00850B13">
              <w:rPr>
                <w:rFonts w:ascii="Segoe UI Emoji" w:hAnsi="Segoe UI Emoji" w:cs="Segoe UI Emoji"/>
              </w:rPr>
              <w:t>🟥</w:t>
            </w:r>
          </w:p>
        </w:tc>
        <w:tc>
          <w:tcPr>
            <w:tcW w:w="0" w:type="auto"/>
            <w:vAlign w:val="center"/>
            <w:hideMark/>
          </w:tcPr>
          <w:p w14:paraId="4206ED80" w14:textId="77777777" w:rsidR="009F2B91" w:rsidRPr="00850B13" w:rsidRDefault="009F2B91" w:rsidP="00277B08">
            <w:r w:rsidRPr="00850B13">
              <w:t xml:space="preserve">En 2026 queda absorbida por </w:t>
            </w:r>
            <w:r w:rsidRPr="00850B13">
              <w:rPr>
                <w:b/>
                <w:bCs/>
              </w:rPr>
              <w:t>Desarrollo Humano</w:t>
            </w:r>
          </w:p>
        </w:tc>
      </w:tr>
      <w:tr w:rsidR="009F2B91" w:rsidRPr="00850B13" w14:paraId="29190060" w14:textId="77777777" w:rsidTr="00277B08">
        <w:trPr>
          <w:tblCellSpacing w:w="15" w:type="dxa"/>
        </w:trPr>
        <w:tc>
          <w:tcPr>
            <w:tcW w:w="0" w:type="auto"/>
            <w:vAlign w:val="center"/>
            <w:hideMark/>
          </w:tcPr>
          <w:p w14:paraId="00837F31" w14:textId="77777777" w:rsidR="009F2B91" w:rsidRPr="00850B13" w:rsidRDefault="009F2B91" w:rsidP="00277B08">
            <w:r w:rsidRPr="00850B13">
              <w:t>Educación y Desarrollo Social</w:t>
            </w:r>
          </w:p>
        </w:tc>
        <w:tc>
          <w:tcPr>
            <w:tcW w:w="0" w:type="auto"/>
            <w:vAlign w:val="center"/>
            <w:hideMark/>
          </w:tcPr>
          <w:p w14:paraId="4FB333F8" w14:textId="77777777" w:rsidR="009F2B91" w:rsidRPr="00850B13" w:rsidRDefault="009F2B91" w:rsidP="00277B08">
            <w:r w:rsidRPr="00850B13">
              <w:rPr>
                <w:rFonts w:ascii="Segoe UI Emoji" w:hAnsi="Segoe UI Emoji" w:cs="Segoe UI Emoji"/>
              </w:rPr>
              <w:t>🟩</w:t>
            </w:r>
          </w:p>
        </w:tc>
        <w:tc>
          <w:tcPr>
            <w:tcW w:w="0" w:type="auto"/>
            <w:vAlign w:val="center"/>
            <w:hideMark/>
          </w:tcPr>
          <w:p w14:paraId="28DDA1A4" w14:textId="77777777" w:rsidR="009F2B91" w:rsidRPr="00850B13" w:rsidRDefault="009F2B91" w:rsidP="00277B08">
            <w:r w:rsidRPr="00850B13">
              <w:rPr>
                <w:rFonts w:ascii="Segoe UI Emoji" w:hAnsi="Segoe UI Emoji" w:cs="Segoe UI Emoji"/>
              </w:rPr>
              <w:t>🟩</w:t>
            </w:r>
          </w:p>
        </w:tc>
        <w:tc>
          <w:tcPr>
            <w:tcW w:w="0" w:type="auto"/>
            <w:vAlign w:val="center"/>
            <w:hideMark/>
          </w:tcPr>
          <w:p w14:paraId="598EC8C6" w14:textId="77777777" w:rsidR="009F2B91" w:rsidRPr="00850B13" w:rsidRDefault="009F2B91" w:rsidP="00277B08">
            <w:r w:rsidRPr="00850B13">
              <w:rPr>
                <w:rFonts w:ascii="Segoe UI Emoji" w:hAnsi="Segoe UI Emoji" w:cs="Segoe UI Emoji"/>
              </w:rPr>
              <w:t>🟩</w:t>
            </w:r>
          </w:p>
        </w:tc>
        <w:tc>
          <w:tcPr>
            <w:tcW w:w="0" w:type="auto"/>
            <w:vAlign w:val="center"/>
            <w:hideMark/>
          </w:tcPr>
          <w:p w14:paraId="55B9369C" w14:textId="77777777" w:rsidR="009F2B91" w:rsidRPr="00850B13" w:rsidRDefault="009F2B91" w:rsidP="00277B08">
            <w:r w:rsidRPr="00850B13">
              <w:rPr>
                <w:rFonts w:ascii="Segoe UI Emoji" w:hAnsi="Segoe UI Emoji" w:cs="Segoe UI Emoji"/>
              </w:rPr>
              <w:t>🟩</w:t>
            </w:r>
          </w:p>
        </w:tc>
        <w:tc>
          <w:tcPr>
            <w:tcW w:w="0" w:type="auto"/>
            <w:vAlign w:val="center"/>
            <w:hideMark/>
          </w:tcPr>
          <w:p w14:paraId="3D70E0FA" w14:textId="77777777" w:rsidR="009F2B91" w:rsidRPr="00850B13" w:rsidRDefault="009F2B91" w:rsidP="00277B08">
            <w:r w:rsidRPr="00850B13">
              <w:rPr>
                <w:rFonts w:ascii="Segoe UI Emoji" w:hAnsi="Segoe UI Emoji" w:cs="Segoe UI Emoji"/>
              </w:rPr>
              <w:t>🟥</w:t>
            </w:r>
          </w:p>
        </w:tc>
        <w:tc>
          <w:tcPr>
            <w:tcW w:w="0" w:type="auto"/>
            <w:vAlign w:val="center"/>
            <w:hideMark/>
          </w:tcPr>
          <w:p w14:paraId="2E73BCA6" w14:textId="77777777" w:rsidR="009F2B91" w:rsidRPr="00850B13" w:rsidRDefault="009F2B91" w:rsidP="00277B08">
            <w:r w:rsidRPr="00850B13">
              <w:t xml:space="preserve">En 2026 queda absorbida por </w:t>
            </w:r>
            <w:r w:rsidRPr="00850B13">
              <w:rPr>
                <w:b/>
                <w:bCs/>
              </w:rPr>
              <w:t>Desarrollo Humano</w:t>
            </w:r>
          </w:p>
        </w:tc>
      </w:tr>
      <w:tr w:rsidR="009F2B91" w:rsidRPr="00850B13" w14:paraId="347B5BAB" w14:textId="77777777" w:rsidTr="00277B08">
        <w:trPr>
          <w:tblCellSpacing w:w="15" w:type="dxa"/>
        </w:trPr>
        <w:tc>
          <w:tcPr>
            <w:tcW w:w="0" w:type="auto"/>
            <w:vAlign w:val="center"/>
            <w:hideMark/>
          </w:tcPr>
          <w:p w14:paraId="3F303512" w14:textId="77777777" w:rsidR="009F2B91" w:rsidRPr="00850B13" w:rsidRDefault="009F2B91" w:rsidP="00277B08">
            <w:r w:rsidRPr="00850B13">
              <w:t>Desarrollo Humano</w:t>
            </w:r>
          </w:p>
        </w:tc>
        <w:tc>
          <w:tcPr>
            <w:tcW w:w="0" w:type="auto"/>
            <w:vAlign w:val="center"/>
            <w:hideMark/>
          </w:tcPr>
          <w:p w14:paraId="3770D758" w14:textId="77777777" w:rsidR="009F2B91" w:rsidRPr="00850B13" w:rsidRDefault="009F2B91" w:rsidP="00277B08">
            <w:r w:rsidRPr="00850B13">
              <w:t>—</w:t>
            </w:r>
          </w:p>
        </w:tc>
        <w:tc>
          <w:tcPr>
            <w:tcW w:w="0" w:type="auto"/>
            <w:vAlign w:val="center"/>
            <w:hideMark/>
          </w:tcPr>
          <w:p w14:paraId="7F0222B5" w14:textId="77777777" w:rsidR="009F2B91" w:rsidRPr="00850B13" w:rsidRDefault="009F2B91" w:rsidP="00277B08">
            <w:r w:rsidRPr="00850B13">
              <w:t>—</w:t>
            </w:r>
          </w:p>
        </w:tc>
        <w:tc>
          <w:tcPr>
            <w:tcW w:w="0" w:type="auto"/>
            <w:vAlign w:val="center"/>
            <w:hideMark/>
          </w:tcPr>
          <w:p w14:paraId="0FFA6E7F" w14:textId="77777777" w:rsidR="009F2B91" w:rsidRPr="00850B13" w:rsidRDefault="009F2B91" w:rsidP="00277B08">
            <w:r w:rsidRPr="00850B13">
              <w:t>—</w:t>
            </w:r>
          </w:p>
        </w:tc>
        <w:tc>
          <w:tcPr>
            <w:tcW w:w="0" w:type="auto"/>
            <w:vAlign w:val="center"/>
            <w:hideMark/>
          </w:tcPr>
          <w:p w14:paraId="156DB19E" w14:textId="77777777" w:rsidR="009F2B91" w:rsidRPr="00850B13" w:rsidRDefault="009F2B91" w:rsidP="00277B08">
            <w:r w:rsidRPr="00850B13">
              <w:t>—</w:t>
            </w:r>
          </w:p>
        </w:tc>
        <w:tc>
          <w:tcPr>
            <w:tcW w:w="0" w:type="auto"/>
            <w:vAlign w:val="center"/>
            <w:hideMark/>
          </w:tcPr>
          <w:p w14:paraId="2C43A5B5" w14:textId="77777777" w:rsidR="009F2B91" w:rsidRPr="00850B13" w:rsidRDefault="009F2B91" w:rsidP="00277B08">
            <w:r w:rsidRPr="00850B13">
              <w:rPr>
                <w:rFonts w:ascii="Segoe UI Emoji" w:hAnsi="Segoe UI Emoji" w:cs="Segoe UI Emoji"/>
              </w:rPr>
              <w:t>🟩</w:t>
            </w:r>
          </w:p>
        </w:tc>
        <w:tc>
          <w:tcPr>
            <w:tcW w:w="0" w:type="auto"/>
            <w:vAlign w:val="center"/>
            <w:hideMark/>
          </w:tcPr>
          <w:p w14:paraId="3A38EA25" w14:textId="77777777" w:rsidR="009F2B91" w:rsidRPr="00850B13" w:rsidRDefault="009F2B91" w:rsidP="00277B08">
            <w:r w:rsidRPr="00850B13">
              <w:t xml:space="preserve">Nueva </w:t>
            </w:r>
            <w:proofErr w:type="spellStart"/>
            <w:r w:rsidRPr="00850B13">
              <w:t>macrosecretaría</w:t>
            </w:r>
            <w:proofErr w:type="spellEnd"/>
            <w:r w:rsidRPr="00850B13">
              <w:t xml:space="preserve"> en 2026</w:t>
            </w:r>
          </w:p>
        </w:tc>
      </w:tr>
      <w:tr w:rsidR="009F2B91" w:rsidRPr="00850B13" w14:paraId="7F60DBDA" w14:textId="77777777" w:rsidTr="00277B08">
        <w:trPr>
          <w:tblCellSpacing w:w="15" w:type="dxa"/>
        </w:trPr>
        <w:tc>
          <w:tcPr>
            <w:tcW w:w="0" w:type="auto"/>
            <w:vAlign w:val="center"/>
            <w:hideMark/>
          </w:tcPr>
          <w:p w14:paraId="7B787ADF" w14:textId="77777777" w:rsidR="009F2B91" w:rsidRPr="00850B13" w:rsidRDefault="009F2B91" w:rsidP="00277B08">
            <w:r w:rsidRPr="00850B13">
              <w:lastRenderedPageBreak/>
              <w:t>Movilidad y Seguridad Ciudadana</w:t>
            </w:r>
          </w:p>
        </w:tc>
        <w:tc>
          <w:tcPr>
            <w:tcW w:w="0" w:type="auto"/>
            <w:vAlign w:val="center"/>
            <w:hideMark/>
          </w:tcPr>
          <w:p w14:paraId="580EAF5A" w14:textId="77777777" w:rsidR="009F2B91" w:rsidRPr="00850B13" w:rsidRDefault="009F2B91" w:rsidP="00277B08">
            <w:r w:rsidRPr="00850B13">
              <w:rPr>
                <w:rFonts w:ascii="Segoe UI Emoji" w:hAnsi="Segoe UI Emoji" w:cs="Segoe UI Emoji"/>
              </w:rPr>
              <w:t>🟩</w:t>
            </w:r>
          </w:p>
        </w:tc>
        <w:tc>
          <w:tcPr>
            <w:tcW w:w="0" w:type="auto"/>
            <w:vAlign w:val="center"/>
            <w:hideMark/>
          </w:tcPr>
          <w:p w14:paraId="4669F0BA" w14:textId="77777777" w:rsidR="009F2B91" w:rsidRPr="00850B13" w:rsidRDefault="009F2B91" w:rsidP="00277B08">
            <w:r w:rsidRPr="00850B13">
              <w:rPr>
                <w:rFonts w:ascii="Segoe UI Emoji" w:hAnsi="Segoe UI Emoji" w:cs="Segoe UI Emoji"/>
              </w:rPr>
              <w:t>🟩</w:t>
            </w:r>
          </w:p>
        </w:tc>
        <w:tc>
          <w:tcPr>
            <w:tcW w:w="0" w:type="auto"/>
            <w:vAlign w:val="center"/>
            <w:hideMark/>
          </w:tcPr>
          <w:p w14:paraId="6944F206" w14:textId="77777777" w:rsidR="009F2B91" w:rsidRPr="00850B13" w:rsidRDefault="009F2B91" w:rsidP="00277B08">
            <w:r w:rsidRPr="00850B13">
              <w:rPr>
                <w:rFonts w:ascii="Segoe UI Emoji" w:hAnsi="Segoe UI Emoji" w:cs="Segoe UI Emoji"/>
              </w:rPr>
              <w:t>🟩</w:t>
            </w:r>
          </w:p>
        </w:tc>
        <w:tc>
          <w:tcPr>
            <w:tcW w:w="0" w:type="auto"/>
            <w:vAlign w:val="center"/>
            <w:hideMark/>
          </w:tcPr>
          <w:p w14:paraId="1505C3F2" w14:textId="77777777" w:rsidR="009F2B91" w:rsidRPr="00850B13" w:rsidRDefault="009F2B91" w:rsidP="00277B08">
            <w:r w:rsidRPr="00850B13">
              <w:rPr>
                <w:rFonts w:ascii="Segoe UI Emoji" w:hAnsi="Segoe UI Emoji" w:cs="Segoe UI Emoji"/>
              </w:rPr>
              <w:t>🟩</w:t>
            </w:r>
          </w:p>
        </w:tc>
        <w:tc>
          <w:tcPr>
            <w:tcW w:w="0" w:type="auto"/>
            <w:vAlign w:val="center"/>
            <w:hideMark/>
          </w:tcPr>
          <w:p w14:paraId="193AE6BF" w14:textId="77777777" w:rsidR="009F2B91" w:rsidRPr="00850B13" w:rsidRDefault="009F2B91" w:rsidP="00277B08">
            <w:r w:rsidRPr="00850B13">
              <w:rPr>
                <w:rFonts w:ascii="Segoe UI Emoji" w:hAnsi="Segoe UI Emoji" w:cs="Segoe UI Emoji"/>
              </w:rPr>
              <w:t>🟩</w:t>
            </w:r>
          </w:p>
        </w:tc>
        <w:tc>
          <w:tcPr>
            <w:tcW w:w="0" w:type="auto"/>
            <w:vAlign w:val="center"/>
            <w:hideMark/>
          </w:tcPr>
          <w:p w14:paraId="03B2D9F9" w14:textId="77777777" w:rsidR="009F2B91" w:rsidRPr="00850B13" w:rsidRDefault="009F2B91" w:rsidP="00277B08">
            <w:r w:rsidRPr="00850B13">
              <w:t>Área muy estable</w:t>
            </w:r>
          </w:p>
        </w:tc>
      </w:tr>
      <w:tr w:rsidR="009F2B91" w:rsidRPr="00850B13" w14:paraId="519BED34" w14:textId="77777777" w:rsidTr="00277B08">
        <w:trPr>
          <w:tblCellSpacing w:w="15" w:type="dxa"/>
        </w:trPr>
        <w:tc>
          <w:tcPr>
            <w:tcW w:w="0" w:type="auto"/>
            <w:vAlign w:val="center"/>
            <w:hideMark/>
          </w:tcPr>
          <w:p w14:paraId="41DF3574" w14:textId="77777777" w:rsidR="009F2B91" w:rsidRPr="00850B13" w:rsidRDefault="009F2B91" w:rsidP="00277B08">
            <w:r w:rsidRPr="00850B13">
              <w:t>Infraestructura Pública</w:t>
            </w:r>
          </w:p>
        </w:tc>
        <w:tc>
          <w:tcPr>
            <w:tcW w:w="0" w:type="auto"/>
            <w:vAlign w:val="center"/>
            <w:hideMark/>
          </w:tcPr>
          <w:p w14:paraId="2B127557" w14:textId="77777777" w:rsidR="009F2B91" w:rsidRPr="00850B13" w:rsidRDefault="009F2B91" w:rsidP="00277B08">
            <w:r w:rsidRPr="00850B13">
              <w:rPr>
                <w:rFonts w:ascii="Segoe UI Emoji" w:hAnsi="Segoe UI Emoji" w:cs="Segoe UI Emoji"/>
              </w:rPr>
              <w:t>🟩</w:t>
            </w:r>
          </w:p>
        </w:tc>
        <w:tc>
          <w:tcPr>
            <w:tcW w:w="0" w:type="auto"/>
            <w:vAlign w:val="center"/>
            <w:hideMark/>
          </w:tcPr>
          <w:p w14:paraId="7E2C480B" w14:textId="77777777" w:rsidR="009F2B91" w:rsidRPr="00850B13" w:rsidRDefault="009F2B91" w:rsidP="00277B08">
            <w:r w:rsidRPr="00850B13">
              <w:rPr>
                <w:rFonts w:ascii="Segoe UI Emoji" w:hAnsi="Segoe UI Emoji" w:cs="Segoe UI Emoji"/>
              </w:rPr>
              <w:t>🟩</w:t>
            </w:r>
          </w:p>
        </w:tc>
        <w:tc>
          <w:tcPr>
            <w:tcW w:w="0" w:type="auto"/>
            <w:vAlign w:val="center"/>
            <w:hideMark/>
          </w:tcPr>
          <w:p w14:paraId="03D4CC1B" w14:textId="77777777" w:rsidR="009F2B91" w:rsidRPr="00850B13" w:rsidRDefault="009F2B91" w:rsidP="00277B08">
            <w:r w:rsidRPr="00850B13">
              <w:rPr>
                <w:rFonts w:ascii="Segoe UI Emoji" w:hAnsi="Segoe UI Emoji" w:cs="Segoe UI Emoji"/>
              </w:rPr>
              <w:t>🟩</w:t>
            </w:r>
          </w:p>
        </w:tc>
        <w:tc>
          <w:tcPr>
            <w:tcW w:w="0" w:type="auto"/>
            <w:vAlign w:val="center"/>
            <w:hideMark/>
          </w:tcPr>
          <w:p w14:paraId="15A6CFE6" w14:textId="77777777" w:rsidR="009F2B91" w:rsidRPr="00850B13" w:rsidRDefault="009F2B91" w:rsidP="00277B08">
            <w:r w:rsidRPr="00850B13">
              <w:rPr>
                <w:rFonts w:ascii="Segoe UI Emoji" w:hAnsi="Segoe UI Emoji" w:cs="Segoe UI Emoji"/>
              </w:rPr>
              <w:t>🟩</w:t>
            </w:r>
          </w:p>
        </w:tc>
        <w:tc>
          <w:tcPr>
            <w:tcW w:w="0" w:type="auto"/>
            <w:vAlign w:val="center"/>
            <w:hideMark/>
          </w:tcPr>
          <w:p w14:paraId="3B8264D9" w14:textId="77777777" w:rsidR="009F2B91" w:rsidRPr="00850B13" w:rsidRDefault="009F2B91" w:rsidP="00277B08">
            <w:r w:rsidRPr="00850B13">
              <w:rPr>
                <w:rFonts w:ascii="Segoe UI Emoji" w:hAnsi="Segoe UI Emoji" w:cs="Segoe UI Emoji"/>
              </w:rPr>
              <w:t>🟩</w:t>
            </w:r>
          </w:p>
        </w:tc>
        <w:tc>
          <w:tcPr>
            <w:tcW w:w="0" w:type="auto"/>
            <w:vAlign w:val="center"/>
            <w:hideMark/>
          </w:tcPr>
          <w:p w14:paraId="1463BED0" w14:textId="77777777" w:rsidR="009F2B91" w:rsidRPr="00850B13" w:rsidRDefault="009F2B91" w:rsidP="00277B08">
            <w:r w:rsidRPr="00850B13">
              <w:t>Continuidad alta</w:t>
            </w:r>
          </w:p>
        </w:tc>
      </w:tr>
      <w:tr w:rsidR="009F2B91" w:rsidRPr="00850B13" w14:paraId="0063D76C" w14:textId="77777777" w:rsidTr="00277B08">
        <w:trPr>
          <w:tblCellSpacing w:w="15" w:type="dxa"/>
        </w:trPr>
        <w:tc>
          <w:tcPr>
            <w:tcW w:w="0" w:type="auto"/>
            <w:vAlign w:val="center"/>
            <w:hideMark/>
          </w:tcPr>
          <w:p w14:paraId="65E7D435" w14:textId="77777777" w:rsidR="009F2B91" w:rsidRPr="00850B13" w:rsidRDefault="009F2B91" w:rsidP="00277B08">
            <w:r w:rsidRPr="00850B13">
              <w:t>Desarrollo Económico</w:t>
            </w:r>
          </w:p>
        </w:tc>
        <w:tc>
          <w:tcPr>
            <w:tcW w:w="0" w:type="auto"/>
            <w:vAlign w:val="center"/>
            <w:hideMark/>
          </w:tcPr>
          <w:p w14:paraId="09C4D9D0" w14:textId="77777777" w:rsidR="009F2B91" w:rsidRPr="00850B13" w:rsidRDefault="009F2B91" w:rsidP="00277B08">
            <w:r w:rsidRPr="00850B13">
              <w:rPr>
                <w:rFonts w:ascii="Segoe UI Emoji" w:hAnsi="Segoe UI Emoji" w:cs="Segoe UI Emoji"/>
              </w:rPr>
              <w:t>🟩</w:t>
            </w:r>
          </w:p>
        </w:tc>
        <w:tc>
          <w:tcPr>
            <w:tcW w:w="0" w:type="auto"/>
            <w:vAlign w:val="center"/>
            <w:hideMark/>
          </w:tcPr>
          <w:p w14:paraId="5FE4AAE5" w14:textId="77777777" w:rsidR="009F2B91" w:rsidRPr="00850B13" w:rsidRDefault="009F2B91" w:rsidP="00277B08">
            <w:r w:rsidRPr="00850B13">
              <w:rPr>
                <w:rFonts w:ascii="Segoe UI Emoji" w:hAnsi="Segoe UI Emoji" w:cs="Segoe UI Emoji"/>
              </w:rPr>
              <w:t>🟩</w:t>
            </w:r>
          </w:p>
        </w:tc>
        <w:tc>
          <w:tcPr>
            <w:tcW w:w="0" w:type="auto"/>
            <w:vAlign w:val="center"/>
            <w:hideMark/>
          </w:tcPr>
          <w:p w14:paraId="627D0515" w14:textId="77777777" w:rsidR="009F2B91" w:rsidRPr="00850B13" w:rsidRDefault="009F2B91" w:rsidP="00277B08">
            <w:r w:rsidRPr="00850B13">
              <w:rPr>
                <w:rFonts w:ascii="Segoe UI Emoji" w:hAnsi="Segoe UI Emoji" w:cs="Segoe UI Emoji"/>
              </w:rPr>
              <w:t>🟩</w:t>
            </w:r>
          </w:p>
        </w:tc>
        <w:tc>
          <w:tcPr>
            <w:tcW w:w="0" w:type="auto"/>
            <w:vAlign w:val="center"/>
            <w:hideMark/>
          </w:tcPr>
          <w:p w14:paraId="7138D410" w14:textId="77777777" w:rsidR="009F2B91" w:rsidRPr="00850B13" w:rsidRDefault="009F2B91" w:rsidP="00277B08">
            <w:r w:rsidRPr="00850B13">
              <w:rPr>
                <w:rFonts w:ascii="Segoe UI Emoji" w:hAnsi="Segoe UI Emoji" w:cs="Segoe UI Emoji"/>
              </w:rPr>
              <w:t>🟨</w:t>
            </w:r>
          </w:p>
        </w:tc>
        <w:tc>
          <w:tcPr>
            <w:tcW w:w="0" w:type="auto"/>
            <w:vAlign w:val="center"/>
            <w:hideMark/>
          </w:tcPr>
          <w:p w14:paraId="2C2C570F" w14:textId="77777777" w:rsidR="009F2B91" w:rsidRPr="00850B13" w:rsidRDefault="009F2B91" w:rsidP="00277B08">
            <w:r w:rsidRPr="00850B13">
              <w:rPr>
                <w:rFonts w:ascii="Segoe UI Emoji" w:hAnsi="Segoe UI Emoji" w:cs="Segoe UI Emoji"/>
              </w:rPr>
              <w:t>🟥</w:t>
            </w:r>
          </w:p>
        </w:tc>
        <w:tc>
          <w:tcPr>
            <w:tcW w:w="0" w:type="auto"/>
            <w:vAlign w:val="center"/>
            <w:hideMark/>
          </w:tcPr>
          <w:p w14:paraId="3C14ADFF" w14:textId="77777777" w:rsidR="009F2B91" w:rsidRPr="00850B13" w:rsidRDefault="009F2B91" w:rsidP="00277B08">
            <w:r w:rsidRPr="00850B13">
              <w:t>En 2025 se reconfigura por turismo; en 2026 deja de figurar como secretaría separada</w:t>
            </w:r>
          </w:p>
        </w:tc>
      </w:tr>
      <w:tr w:rsidR="009F2B91" w:rsidRPr="00850B13" w14:paraId="3B62584E" w14:textId="77777777" w:rsidTr="00277B08">
        <w:trPr>
          <w:tblCellSpacing w:w="15" w:type="dxa"/>
        </w:trPr>
        <w:tc>
          <w:tcPr>
            <w:tcW w:w="0" w:type="auto"/>
            <w:vAlign w:val="center"/>
            <w:hideMark/>
          </w:tcPr>
          <w:p w14:paraId="114BFE2A" w14:textId="77777777" w:rsidR="009F2B91" w:rsidRPr="00850B13" w:rsidRDefault="009F2B91" w:rsidP="00277B08">
            <w:r w:rsidRPr="00850B13">
              <w:t>Planificación</w:t>
            </w:r>
          </w:p>
        </w:tc>
        <w:tc>
          <w:tcPr>
            <w:tcW w:w="0" w:type="auto"/>
            <w:vAlign w:val="center"/>
            <w:hideMark/>
          </w:tcPr>
          <w:p w14:paraId="2B624004" w14:textId="77777777" w:rsidR="009F2B91" w:rsidRPr="00850B13" w:rsidRDefault="009F2B91" w:rsidP="00277B08">
            <w:r w:rsidRPr="00850B13">
              <w:rPr>
                <w:rFonts w:ascii="Segoe UI Emoji" w:hAnsi="Segoe UI Emoji" w:cs="Segoe UI Emoji"/>
              </w:rPr>
              <w:t>🟩</w:t>
            </w:r>
          </w:p>
        </w:tc>
        <w:tc>
          <w:tcPr>
            <w:tcW w:w="0" w:type="auto"/>
            <w:vAlign w:val="center"/>
            <w:hideMark/>
          </w:tcPr>
          <w:p w14:paraId="733EA87B" w14:textId="77777777" w:rsidR="009F2B91" w:rsidRPr="00850B13" w:rsidRDefault="009F2B91" w:rsidP="00277B08">
            <w:r w:rsidRPr="00850B13">
              <w:rPr>
                <w:rFonts w:ascii="Segoe UI Emoji" w:hAnsi="Segoe UI Emoji" w:cs="Segoe UI Emoji"/>
              </w:rPr>
              <w:t>🟩</w:t>
            </w:r>
          </w:p>
        </w:tc>
        <w:tc>
          <w:tcPr>
            <w:tcW w:w="0" w:type="auto"/>
            <w:vAlign w:val="center"/>
            <w:hideMark/>
          </w:tcPr>
          <w:p w14:paraId="45D27098" w14:textId="77777777" w:rsidR="009F2B91" w:rsidRPr="00850B13" w:rsidRDefault="009F2B91" w:rsidP="00277B08">
            <w:r w:rsidRPr="00850B13">
              <w:rPr>
                <w:rFonts w:ascii="Segoe UI Emoji" w:hAnsi="Segoe UI Emoji" w:cs="Segoe UI Emoji"/>
              </w:rPr>
              <w:t>🟩</w:t>
            </w:r>
          </w:p>
        </w:tc>
        <w:tc>
          <w:tcPr>
            <w:tcW w:w="0" w:type="auto"/>
            <w:vAlign w:val="center"/>
            <w:hideMark/>
          </w:tcPr>
          <w:p w14:paraId="35363F13" w14:textId="77777777" w:rsidR="009F2B91" w:rsidRPr="00850B13" w:rsidRDefault="009F2B91" w:rsidP="00277B08">
            <w:r w:rsidRPr="00850B13">
              <w:rPr>
                <w:rFonts w:ascii="Segoe UI Emoji" w:hAnsi="Segoe UI Emoji" w:cs="Segoe UI Emoji"/>
              </w:rPr>
              <w:t>🟩</w:t>
            </w:r>
          </w:p>
        </w:tc>
        <w:tc>
          <w:tcPr>
            <w:tcW w:w="0" w:type="auto"/>
            <w:vAlign w:val="center"/>
            <w:hideMark/>
          </w:tcPr>
          <w:p w14:paraId="7D1E9D28" w14:textId="77777777" w:rsidR="009F2B91" w:rsidRPr="00850B13" w:rsidRDefault="009F2B91" w:rsidP="00277B08">
            <w:r w:rsidRPr="00850B13">
              <w:rPr>
                <w:rFonts w:ascii="Segoe UI Emoji" w:hAnsi="Segoe UI Emoji" w:cs="Segoe UI Emoji"/>
              </w:rPr>
              <w:t>🟩</w:t>
            </w:r>
          </w:p>
        </w:tc>
        <w:tc>
          <w:tcPr>
            <w:tcW w:w="0" w:type="auto"/>
            <w:vAlign w:val="center"/>
            <w:hideMark/>
          </w:tcPr>
          <w:p w14:paraId="1A7FFEE5" w14:textId="77777777" w:rsidR="009F2B91" w:rsidRPr="00850B13" w:rsidRDefault="009F2B91" w:rsidP="00277B08">
            <w:r w:rsidRPr="00850B13">
              <w:t>Permanencia estructural</w:t>
            </w:r>
          </w:p>
        </w:tc>
      </w:tr>
      <w:tr w:rsidR="009F2B91" w:rsidRPr="00850B13" w14:paraId="3F9C0FE9" w14:textId="77777777" w:rsidTr="00277B08">
        <w:trPr>
          <w:tblCellSpacing w:w="15" w:type="dxa"/>
        </w:trPr>
        <w:tc>
          <w:tcPr>
            <w:tcW w:w="0" w:type="auto"/>
            <w:vAlign w:val="center"/>
            <w:hideMark/>
          </w:tcPr>
          <w:p w14:paraId="46E27C41" w14:textId="77777777" w:rsidR="009F2B91" w:rsidRPr="00850B13" w:rsidRDefault="009F2B91" w:rsidP="00277B08">
            <w:r w:rsidRPr="00850B13">
              <w:t>Finanzas</w:t>
            </w:r>
          </w:p>
        </w:tc>
        <w:tc>
          <w:tcPr>
            <w:tcW w:w="0" w:type="auto"/>
            <w:vAlign w:val="center"/>
            <w:hideMark/>
          </w:tcPr>
          <w:p w14:paraId="79C5B43C" w14:textId="77777777" w:rsidR="009F2B91" w:rsidRPr="00850B13" w:rsidRDefault="009F2B91" w:rsidP="00277B08">
            <w:r w:rsidRPr="00850B13">
              <w:rPr>
                <w:rFonts w:ascii="Segoe UI Emoji" w:hAnsi="Segoe UI Emoji" w:cs="Segoe UI Emoji"/>
              </w:rPr>
              <w:t>🟩</w:t>
            </w:r>
          </w:p>
        </w:tc>
        <w:tc>
          <w:tcPr>
            <w:tcW w:w="0" w:type="auto"/>
            <w:vAlign w:val="center"/>
            <w:hideMark/>
          </w:tcPr>
          <w:p w14:paraId="30A04DD8" w14:textId="77777777" w:rsidR="009F2B91" w:rsidRPr="00850B13" w:rsidRDefault="009F2B91" w:rsidP="00277B08">
            <w:r w:rsidRPr="00850B13">
              <w:rPr>
                <w:rFonts w:ascii="Segoe UI Emoji" w:hAnsi="Segoe UI Emoji" w:cs="Segoe UI Emoji"/>
              </w:rPr>
              <w:t>🟩</w:t>
            </w:r>
          </w:p>
        </w:tc>
        <w:tc>
          <w:tcPr>
            <w:tcW w:w="0" w:type="auto"/>
            <w:vAlign w:val="center"/>
            <w:hideMark/>
          </w:tcPr>
          <w:p w14:paraId="10D72E9D" w14:textId="77777777" w:rsidR="009F2B91" w:rsidRPr="00850B13" w:rsidRDefault="009F2B91" w:rsidP="00277B08">
            <w:r w:rsidRPr="00850B13">
              <w:rPr>
                <w:rFonts w:ascii="Segoe UI Emoji" w:hAnsi="Segoe UI Emoji" w:cs="Segoe UI Emoji"/>
              </w:rPr>
              <w:t>🟩</w:t>
            </w:r>
          </w:p>
        </w:tc>
        <w:tc>
          <w:tcPr>
            <w:tcW w:w="0" w:type="auto"/>
            <w:vAlign w:val="center"/>
            <w:hideMark/>
          </w:tcPr>
          <w:p w14:paraId="2A23FA07" w14:textId="77777777" w:rsidR="009F2B91" w:rsidRPr="00850B13" w:rsidRDefault="009F2B91" w:rsidP="00277B08">
            <w:r w:rsidRPr="00850B13">
              <w:rPr>
                <w:rFonts w:ascii="Segoe UI Emoji" w:hAnsi="Segoe UI Emoji" w:cs="Segoe UI Emoji"/>
              </w:rPr>
              <w:t>🟩</w:t>
            </w:r>
          </w:p>
        </w:tc>
        <w:tc>
          <w:tcPr>
            <w:tcW w:w="0" w:type="auto"/>
            <w:vAlign w:val="center"/>
            <w:hideMark/>
          </w:tcPr>
          <w:p w14:paraId="413BB2D6" w14:textId="77777777" w:rsidR="009F2B91" w:rsidRPr="00850B13" w:rsidRDefault="009F2B91" w:rsidP="00277B08">
            <w:r w:rsidRPr="00850B13">
              <w:rPr>
                <w:rFonts w:ascii="Segoe UI Emoji" w:hAnsi="Segoe UI Emoji" w:cs="Segoe UI Emoji"/>
              </w:rPr>
              <w:t>🟥</w:t>
            </w:r>
          </w:p>
        </w:tc>
        <w:tc>
          <w:tcPr>
            <w:tcW w:w="0" w:type="auto"/>
            <w:vAlign w:val="center"/>
            <w:hideMark/>
          </w:tcPr>
          <w:p w14:paraId="2A48A2D8" w14:textId="77777777" w:rsidR="009F2B91" w:rsidRPr="00850B13" w:rsidRDefault="009F2B91" w:rsidP="00277B08">
            <w:r w:rsidRPr="00850B13">
              <w:t xml:space="preserve">En 2026 queda absorbida por </w:t>
            </w:r>
            <w:r w:rsidRPr="00850B13">
              <w:rPr>
                <w:b/>
                <w:bCs/>
              </w:rPr>
              <w:t>Administración y Finanzas</w:t>
            </w:r>
          </w:p>
        </w:tc>
      </w:tr>
      <w:tr w:rsidR="009F2B91" w:rsidRPr="00850B13" w14:paraId="017F3695" w14:textId="77777777" w:rsidTr="00277B08">
        <w:trPr>
          <w:tblCellSpacing w:w="15" w:type="dxa"/>
        </w:trPr>
        <w:tc>
          <w:tcPr>
            <w:tcW w:w="0" w:type="auto"/>
            <w:vAlign w:val="center"/>
            <w:hideMark/>
          </w:tcPr>
          <w:p w14:paraId="611B3682" w14:textId="77777777" w:rsidR="009F2B91" w:rsidRPr="00850B13" w:rsidRDefault="009F2B91" w:rsidP="00277B08">
            <w:r w:rsidRPr="00850B13">
              <w:t>Administración y Finanzas</w:t>
            </w:r>
          </w:p>
        </w:tc>
        <w:tc>
          <w:tcPr>
            <w:tcW w:w="0" w:type="auto"/>
            <w:vAlign w:val="center"/>
            <w:hideMark/>
          </w:tcPr>
          <w:p w14:paraId="6C070366" w14:textId="77777777" w:rsidR="009F2B91" w:rsidRPr="00850B13" w:rsidRDefault="009F2B91" w:rsidP="00277B08">
            <w:r w:rsidRPr="00850B13">
              <w:t>—</w:t>
            </w:r>
          </w:p>
        </w:tc>
        <w:tc>
          <w:tcPr>
            <w:tcW w:w="0" w:type="auto"/>
            <w:vAlign w:val="center"/>
            <w:hideMark/>
          </w:tcPr>
          <w:p w14:paraId="641A48A7" w14:textId="77777777" w:rsidR="009F2B91" w:rsidRPr="00850B13" w:rsidRDefault="009F2B91" w:rsidP="00277B08">
            <w:r w:rsidRPr="00850B13">
              <w:t>—</w:t>
            </w:r>
          </w:p>
        </w:tc>
        <w:tc>
          <w:tcPr>
            <w:tcW w:w="0" w:type="auto"/>
            <w:vAlign w:val="center"/>
            <w:hideMark/>
          </w:tcPr>
          <w:p w14:paraId="5F621E62" w14:textId="77777777" w:rsidR="009F2B91" w:rsidRPr="00850B13" w:rsidRDefault="009F2B91" w:rsidP="00277B08">
            <w:r w:rsidRPr="00850B13">
              <w:t>—</w:t>
            </w:r>
          </w:p>
        </w:tc>
        <w:tc>
          <w:tcPr>
            <w:tcW w:w="0" w:type="auto"/>
            <w:vAlign w:val="center"/>
            <w:hideMark/>
          </w:tcPr>
          <w:p w14:paraId="52348F22" w14:textId="77777777" w:rsidR="009F2B91" w:rsidRPr="00850B13" w:rsidRDefault="009F2B91" w:rsidP="00277B08">
            <w:r w:rsidRPr="00850B13">
              <w:t>—</w:t>
            </w:r>
          </w:p>
        </w:tc>
        <w:tc>
          <w:tcPr>
            <w:tcW w:w="0" w:type="auto"/>
            <w:vAlign w:val="center"/>
            <w:hideMark/>
          </w:tcPr>
          <w:p w14:paraId="4563FD05" w14:textId="77777777" w:rsidR="009F2B91" w:rsidRPr="00850B13" w:rsidRDefault="009F2B91" w:rsidP="00277B08">
            <w:r w:rsidRPr="00850B13">
              <w:rPr>
                <w:rFonts w:ascii="Segoe UI Emoji" w:hAnsi="Segoe UI Emoji" w:cs="Segoe UI Emoji"/>
              </w:rPr>
              <w:t>🟩</w:t>
            </w:r>
          </w:p>
        </w:tc>
        <w:tc>
          <w:tcPr>
            <w:tcW w:w="0" w:type="auto"/>
            <w:vAlign w:val="center"/>
            <w:hideMark/>
          </w:tcPr>
          <w:p w14:paraId="27EE7159" w14:textId="77777777" w:rsidR="009F2B91" w:rsidRPr="00850B13" w:rsidRDefault="009F2B91" w:rsidP="00277B08">
            <w:r w:rsidRPr="00850B13">
              <w:t xml:space="preserve">Nueva </w:t>
            </w:r>
            <w:proofErr w:type="spellStart"/>
            <w:r w:rsidRPr="00850B13">
              <w:t>macrosecretaría</w:t>
            </w:r>
            <w:proofErr w:type="spellEnd"/>
            <w:r w:rsidRPr="00850B13">
              <w:t xml:space="preserve"> en 2026</w:t>
            </w:r>
          </w:p>
        </w:tc>
      </w:tr>
      <w:tr w:rsidR="009F2B91" w:rsidRPr="00850B13" w14:paraId="5C5B7D10" w14:textId="77777777" w:rsidTr="00277B08">
        <w:trPr>
          <w:tblCellSpacing w:w="15" w:type="dxa"/>
        </w:trPr>
        <w:tc>
          <w:tcPr>
            <w:tcW w:w="0" w:type="auto"/>
            <w:vAlign w:val="center"/>
            <w:hideMark/>
          </w:tcPr>
          <w:p w14:paraId="085D9E0A" w14:textId="77777777" w:rsidR="009F2B91" w:rsidRPr="00850B13" w:rsidRDefault="009F2B91" w:rsidP="00277B08">
            <w:r w:rsidRPr="00850B13">
              <w:t>Culturas y Turismo</w:t>
            </w:r>
          </w:p>
        </w:tc>
        <w:tc>
          <w:tcPr>
            <w:tcW w:w="0" w:type="auto"/>
            <w:vAlign w:val="center"/>
            <w:hideMark/>
          </w:tcPr>
          <w:p w14:paraId="0A84AA0C" w14:textId="77777777" w:rsidR="009F2B91" w:rsidRPr="00850B13" w:rsidRDefault="009F2B91" w:rsidP="00277B08">
            <w:r w:rsidRPr="00850B13">
              <w:rPr>
                <w:rFonts w:ascii="Segoe UI Emoji" w:hAnsi="Segoe UI Emoji" w:cs="Segoe UI Emoji"/>
              </w:rPr>
              <w:t>🟩</w:t>
            </w:r>
          </w:p>
        </w:tc>
        <w:tc>
          <w:tcPr>
            <w:tcW w:w="0" w:type="auto"/>
            <w:vAlign w:val="center"/>
            <w:hideMark/>
          </w:tcPr>
          <w:p w14:paraId="1E7C471F" w14:textId="77777777" w:rsidR="009F2B91" w:rsidRPr="00850B13" w:rsidRDefault="009F2B91" w:rsidP="00277B08">
            <w:r w:rsidRPr="00850B13">
              <w:rPr>
                <w:rFonts w:ascii="Segoe UI Emoji" w:hAnsi="Segoe UI Emoji" w:cs="Segoe UI Emoji"/>
              </w:rPr>
              <w:t>🟩</w:t>
            </w:r>
          </w:p>
        </w:tc>
        <w:tc>
          <w:tcPr>
            <w:tcW w:w="0" w:type="auto"/>
            <w:vAlign w:val="center"/>
            <w:hideMark/>
          </w:tcPr>
          <w:p w14:paraId="20C1274C" w14:textId="77777777" w:rsidR="009F2B91" w:rsidRPr="00850B13" w:rsidRDefault="009F2B91" w:rsidP="00277B08">
            <w:r w:rsidRPr="00850B13">
              <w:rPr>
                <w:rFonts w:ascii="Segoe UI Emoji" w:hAnsi="Segoe UI Emoji" w:cs="Segoe UI Emoji"/>
              </w:rPr>
              <w:t>🟩</w:t>
            </w:r>
          </w:p>
        </w:tc>
        <w:tc>
          <w:tcPr>
            <w:tcW w:w="0" w:type="auto"/>
            <w:vAlign w:val="center"/>
            <w:hideMark/>
          </w:tcPr>
          <w:p w14:paraId="2D0D6531" w14:textId="77777777" w:rsidR="009F2B91" w:rsidRPr="00850B13" w:rsidRDefault="009F2B91" w:rsidP="00277B08">
            <w:r w:rsidRPr="00850B13">
              <w:rPr>
                <w:rFonts w:ascii="Segoe UI Emoji" w:hAnsi="Segoe UI Emoji" w:cs="Segoe UI Emoji"/>
              </w:rPr>
              <w:t>🟥</w:t>
            </w:r>
          </w:p>
        </w:tc>
        <w:tc>
          <w:tcPr>
            <w:tcW w:w="0" w:type="auto"/>
            <w:vAlign w:val="center"/>
            <w:hideMark/>
          </w:tcPr>
          <w:p w14:paraId="75EFCB12" w14:textId="77777777" w:rsidR="009F2B91" w:rsidRPr="00850B13" w:rsidRDefault="009F2B91" w:rsidP="00277B08">
            <w:r w:rsidRPr="00850B13">
              <w:rPr>
                <w:rFonts w:ascii="Segoe UI Emoji" w:hAnsi="Segoe UI Emoji" w:cs="Segoe UI Emoji"/>
              </w:rPr>
              <w:t>🟥</w:t>
            </w:r>
          </w:p>
        </w:tc>
        <w:tc>
          <w:tcPr>
            <w:tcW w:w="0" w:type="auto"/>
            <w:vAlign w:val="center"/>
            <w:hideMark/>
          </w:tcPr>
          <w:p w14:paraId="0B4E77ED" w14:textId="77777777" w:rsidR="009F2B91" w:rsidRPr="00850B13" w:rsidRDefault="009F2B91" w:rsidP="00277B08">
            <w:r w:rsidRPr="00850B13">
              <w:t>El bloque conjunto desaparece como tal a partir de 2025</w:t>
            </w:r>
          </w:p>
        </w:tc>
      </w:tr>
      <w:tr w:rsidR="009F2B91" w:rsidRPr="00850B13" w14:paraId="21228692" w14:textId="77777777" w:rsidTr="00277B08">
        <w:trPr>
          <w:tblCellSpacing w:w="15" w:type="dxa"/>
        </w:trPr>
        <w:tc>
          <w:tcPr>
            <w:tcW w:w="0" w:type="auto"/>
            <w:vAlign w:val="center"/>
            <w:hideMark/>
          </w:tcPr>
          <w:p w14:paraId="3CD9B0F8" w14:textId="77777777" w:rsidR="009F2B91" w:rsidRPr="00850B13" w:rsidRDefault="009F2B91" w:rsidP="00277B08">
            <w:r w:rsidRPr="00850B13">
              <w:t>Culturas</w:t>
            </w:r>
          </w:p>
        </w:tc>
        <w:tc>
          <w:tcPr>
            <w:tcW w:w="0" w:type="auto"/>
            <w:vAlign w:val="center"/>
            <w:hideMark/>
          </w:tcPr>
          <w:p w14:paraId="0666F1FD" w14:textId="77777777" w:rsidR="009F2B91" w:rsidRPr="00850B13" w:rsidRDefault="009F2B91" w:rsidP="00277B08">
            <w:r w:rsidRPr="00850B13">
              <w:rPr>
                <w:rFonts w:ascii="Segoe UI Emoji" w:hAnsi="Segoe UI Emoji" w:cs="Segoe UI Emoji"/>
              </w:rPr>
              <w:t>🟨</w:t>
            </w:r>
          </w:p>
        </w:tc>
        <w:tc>
          <w:tcPr>
            <w:tcW w:w="0" w:type="auto"/>
            <w:vAlign w:val="center"/>
            <w:hideMark/>
          </w:tcPr>
          <w:p w14:paraId="365E2CDC" w14:textId="77777777" w:rsidR="009F2B91" w:rsidRPr="00850B13" w:rsidRDefault="009F2B91" w:rsidP="00277B08">
            <w:r w:rsidRPr="00850B13">
              <w:rPr>
                <w:rFonts w:ascii="Segoe UI Emoji" w:hAnsi="Segoe UI Emoji" w:cs="Segoe UI Emoji"/>
              </w:rPr>
              <w:t>🟨</w:t>
            </w:r>
          </w:p>
        </w:tc>
        <w:tc>
          <w:tcPr>
            <w:tcW w:w="0" w:type="auto"/>
            <w:vAlign w:val="center"/>
            <w:hideMark/>
          </w:tcPr>
          <w:p w14:paraId="55EBC55E" w14:textId="77777777" w:rsidR="009F2B91" w:rsidRPr="00850B13" w:rsidRDefault="009F2B91" w:rsidP="00277B08">
            <w:r w:rsidRPr="00850B13">
              <w:rPr>
                <w:rFonts w:ascii="Segoe UI Emoji" w:hAnsi="Segoe UI Emoji" w:cs="Segoe UI Emoji"/>
              </w:rPr>
              <w:t>🟨</w:t>
            </w:r>
          </w:p>
        </w:tc>
        <w:tc>
          <w:tcPr>
            <w:tcW w:w="0" w:type="auto"/>
            <w:vAlign w:val="center"/>
            <w:hideMark/>
          </w:tcPr>
          <w:p w14:paraId="50FF91FF" w14:textId="77777777" w:rsidR="009F2B91" w:rsidRPr="00850B13" w:rsidRDefault="009F2B91" w:rsidP="00277B08">
            <w:r w:rsidRPr="00850B13">
              <w:rPr>
                <w:rFonts w:ascii="Segoe UI Emoji" w:hAnsi="Segoe UI Emoji" w:cs="Segoe UI Emoji"/>
              </w:rPr>
              <w:t>🟩</w:t>
            </w:r>
          </w:p>
        </w:tc>
        <w:tc>
          <w:tcPr>
            <w:tcW w:w="0" w:type="auto"/>
            <w:vAlign w:val="center"/>
            <w:hideMark/>
          </w:tcPr>
          <w:p w14:paraId="7790BE39" w14:textId="77777777" w:rsidR="009F2B91" w:rsidRPr="00850B13" w:rsidRDefault="009F2B91" w:rsidP="00277B08">
            <w:r w:rsidRPr="00850B13">
              <w:rPr>
                <w:rFonts w:ascii="Segoe UI Emoji" w:hAnsi="Segoe UI Emoji" w:cs="Segoe UI Emoji"/>
              </w:rPr>
              <w:t>🟩</w:t>
            </w:r>
          </w:p>
        </w:tc>
        <w:tc>
          <w:tcPr>
            <w:tcW w:w="0" w:type="auto"/>
            <w:vAlign w:val="center"/>
            <w:hideMark/>
          </w:tcPr>
          <w:p w14:paraId="06DE81B4" w14:textId="77777777" w:rsidR="009F2B91" w:rsidRPr="00850B13" w:rsidRDefault="009F2B91" w:rsidP="00277B08">
            <w:r w:rsidRPr="00850B13">
              <w:t>Gana autonomía desde 2025</w:t>
            </w:r>
          </w:p>
        </w:tc>
      </w:tr>
      <w:tr w:rsidR="009F2B91" w:rsidRPr="00850B13" w14:paraId="0C999A25" w14:textId="77777777" w:rsidTr="00277B08">
        <w:trPr>
          <w:tblCellSpacing w:w="15" w:type="dxa"/>
        </w:trPr>
        <w:tc>
          <w:tcPr>
            <w:tcW w:w="0" w:type="auto"/>
            <w:vAlign w:val="center"/>
            <w:hideMark/>
          </w:tcPr>
          <w:p w14:paraId="44916103" w14:textId="77777777" w:rsidR="009F2B91" w:rsidRPr="00850B13" w:rsidRDefault="009F2B91" w:rsidP="00277B08">
            <w:r w:rsidRPr="00850B13">
              <w:t>Turismo</w:t>
            </w:r>
          </w:p>
        </w:tc>
        <w:tc>
          <w:tcPr>
            <w:tcW w:w="0" w:type="auto"/>
            <w:vAlign w:val="center"/>
            <w:hideMark/>
          </w:tcPr>
          <w:p w14:paraId="18437EFE" w14:textId="77777777" w:rsidR="009F2B91" w:rsidRPr="00850B13" w:rsidRDefault="009F2B91" w:rsidP="00277B08">
            <w:r w:rsidRPr="00850B13">
              <w:rPr>
                <w:rFonts w:ascii="Segoe UI Emoji" w:hAnsi="Segoe UI Emoji" w:cs="Segoe UI Emoji"/>
              </w:rPr>
              <w:t>🟨</w:t>
            </w:r>
          </w:p>
        </w:tc>
        <w:tc>
          <w:tcPr>
            <w:tcW w:w="0" w:type="auto"/>
            <w:vAlign w:val="center"/>
            <w:hideMark/>
          </w:tcPr>
          <w:p w14:paraId="706B9403" w14:textId="77777777" w:rsidR="009F2B91" w:rsidRPr="00850B13" w:rsidRDefault="009F2B91" w:rsidP="00277B08">
            <w:r w:rsidRPr="00850B13">
              <w:rPr>
                <w:rFonts w:ascii="Segoe UI Emoji" w:hAnsi="Segoe UI Emoji" w:cs="Segoe UI Emoji"/>
              </w:rPr>
              <w:t>🟨</w:t>
            </w:r>
          </w:p>
        </w:tc>
        <w:tc>
          <w:tcPr>
            <w:tcW w:w="0" w:type="auto"/>
            <w:vAlign w:val="center"/>
            <w:hideMark/>
          </w:tcPr>
          <w:p w14:paraId="6A1A2AB4" w14:textId="77777777" w:rsidR="009F2B91" w:rsidRPr="00850B13" w:rsidRDefault="009F2B91" w:rsidP="00277B08">
            <w:r w:rsidRPr="00850B13">
              <w:rPr>
                <w:rFonts w:ascii="Segoe UI Emoji" w:hAnsi="Segoe UI Emoji" w:cs="Segoe UI Emoji"/>
              </w:rPr>
              <w:t>🟨</w:t>
            </w:r>
          </w:p>
        </w:tc>
        <w:tc>
          <w:tcPr>
            <w:tcW w:w="0" w:type="auto"/>
            <w:vAlign w:val="center"/>
            <w:hideMark/>
          </w:tcPr>
          <w:p w14:paraId="08E51FB9" w14:textId="77777777" w:rsidR="009F2B91" w:rsidRPr="00850B13" w:rsidRDefault="009F2B91" w:rsidP="00277B08">
            <w:r w:rsidRPr="00850B13">
              <w:rPr>
                <w:rFonts w:ascii="Segoe UI Emoji" w:hAnsi="Segoe UI Emoji" w:cs="Segoe UI Emoji"/>
              </w:rPr>
              <w:t>🟨</w:t>
            </w:r>
          </w:p>
        </w:tc>
        <w:tc>
          <w:tcPr>
            <w:tcW w:w="0" w:type="auto"/>
            <w:vAlign w:val="center"/>
            <w:hideMark/>
          </w:tcPr>
          <w:p w14:paraId="58FEB800" w14:textId="77777777" w:rsidR="009F2B91" w:rsidRPr="00850B13" w:rsidRDefault="009F2B91" w:rsidP="00277B08">
            <w:r w:rsidRPr="00850B13">
              <w:rPr>
                <w:rFonts w:ascii="Segoe UI Emoji" w:hAnsi="Segoe UI Emoji" w:cs="Segoe UI Emoji"/>
              </w:rPr>
              <w:t>🟨</w:t>
            </w:r>
          </w:p>
        </w:tc>
        <w:tc>
          <w:tcPr>
            <w:tcW w:w="0" w:type="auto"/>
            <w:vAlign w:val="center"/>
            <w:hideMark/>
          </w:tcPr>
          <w:p w14:paraId="3EE5AFE4" w14:textId="77777777" w:rsidR="009F2B91" w:rsidRPr="00850B13" w:rsidRDefault="009F2B91" w:rsidP="00277B08">
            <w:r w:rsidRPr="00850B13">
              <w:t>Se mantiene la función, pero cambia de adscripción varias veces</w:t>
            </w:r>
          </w:p>
        </w:tc>
      </w:tr>
      <w:tr w:rsidR="009F2B91" w:rsidRPr="00850B13" w14:paraId="16D4941C" w14:textId="77777777" w:rsidTr="00277B08">
        <w:trPr>
          <w:tblCellSpacing w:w="15" w:type="dxa"/>
        </w:trPr>
        <w:tc>
          <w:tcPr>
            <w:tcW w:w="0" w:type="auto"/>
            <w:vAlign w:val="center"/>
            <w:hideMark/>
          </w:tcPr>
          <w:p w14:paraId="7BBB2886" w14:textId="77777777" w:rsidR="009F2B91" w:rsidRPr="00850B13" w:rsidRDefault="009F2B91" w:rsidP="00277B08">
            <w:r w:rsidRPr="00850B13">
              <w:t>Gestión Integral de Riesgos</w:t>
            </w:r>
          </w:p>
        </w:tc>
        <w:tc>
          <w:tcPr>
            <w:tcW w:w="0" w:type="auto"/>
            <w:vAlign w:val="center"/>
            <w:hideMark/>
          </w:tcPr>
          <w:p w14:paraId="560E8787" w14:textId="77777777" w:rsidR="009F2B91" w:rsidRPr="00850B13" w:rsidRDefault="009F2B91" w:rsidP="00277B08">
            <w:r w:rsidRPr="00850B13">
              <w:rPr>
                <w:rFonts w:ascii="Segoe UI Emoji" w:hAnsi="Segoe UI Emoji" w:cs="Segoe UI Emoji"/>
              </w:rPr>
              <w:t>🟩</w:t>
            </w:r>
          </w:p>
        </w:tc>
        <w:tc>
          <w:tcPr>
            <w:tcW w:w="0" w:type="auto"/>
            <w:vAlign w:val="center"/>
            <w:hideMark/>
          </w:tcPr>
          <w:p w14:paraId="067220C9" w14:textId="77777777" w:rsidR="009F2B91" w:rsidRPr="00850B13" w:rsidRDefault="009F2B91" w:rsidP="00277B08">
            <w:r w:rsidRPr="00850B13">
              <w:rPr>
                <w:rFonts w:ascii="Segoe UI Emoji" w:hAnsi="Segoe UI Emoji" w:cs="Segoe UI Emoji"/>
              </w:rPr>
              <w:t>🟩</w:t>
            </w:r>
          </w:p>
        </w:tc>
        <w:tc>
          <w:tcPr>
            <w:tcW w:w="0" w:type="auto"/>
            <w:vAlign w:val="center"/>
            <w:hideMark/>
          </w:tcPr>
          <w:p w14:paraId="63607138" w14:textId="77777777" w:rsidR="009F2B91" w:rsidRPr="00850B13" w:rsidRDefault="009F2B91" w:rsidP="00277B08">
            <w:r w:rsidRPr="00850B13">
              <w:rPr>
                <w:rFonts w:ascii="Segoe UI Emoji" w:hAnsi="Segoe UI Emoji" w:cs="Segoe UI Emoji"/>
              </w:rPr>
              <w:t>🟥</w:t>
            </w:r>
          </w:p>
        </w:tc>
        <w:tc>
          <w:tcPr>
            <w:tcW w:w="0" w:type="auto"/>
            <w:vAlign w:val="center"/>
            <w:hideMark/>
          </w:tcPr>
          <w:p w14:paraId="05E46603" w14:textId="77777777" w:rsidR="009F2B91" w:rsidRPr="00850B13" w:rsidRDefault="009F2B91" w:rsidP="00277B08">
            <w:r w:rsidRPr="00850B13">
              <w:rPr>
                <w:rFonts w:ascii="Segoe UI Emoji" w:hAnsi="Segoe UI Emoji" w:cs="Segoe UI Emoji"/>
              </w:rPr>
              <w:t>🟥</w:t>
            </w:r>
          </w:p>
        </w:tc>
        <w:tc>
          <w:tcPr>
            <w:tcW w:w="0" w:type="auto"/>
            <w:vAlign w:val="center"/>
            <w:hideMark/>
          </w:tcPr>
          <w:p w14:paraId="262A2D73" w14:textId="77777777" w:rsidR="009F2B91" w:rsidRPr="00850B13" w:rsidRDefault="009F2B91" w:rsidP="00277B08">
            <w:r w:rsidRPr="00850B13">
              <w:rPr>
                <w:rFonts w:ascii="Segoe UI Emoji" w:hAnsi="Segoe UI Emoji" w:cs="Segoe UI Emoji"/>
              </w:rPr>
              <w:t>🟥</w:t>
            </w:r>
          </w:p>
        </w:tc>
        <w:tc>
          <w:tcPr>
            <w:tcW w:w="0" w:type="auto"/>
            <w:vAlign w:val="center"/>
            <w:hideMark/>
          </w:tcPr>
          <w:p w14:paraId="3B1E5CA2" w14:textId="77777777" w:rsidR="009F2B91" w:rsidRPr="00850B13" w:rsidRDefault="009F2B91" w:rsidP="00277B08">
            <w:r w:rsidRPr="00850B13">
              <w:t>Es reemplazada por el enfoque de resiliencia</w:t>
            </w:r>
          </w:p>
        </w:tc>
      </w:tr>
      <w:tr w:rsidR="009F2B91" w:rsidRPr="00850B13" w14:paraId="64E275B9" w14:textId="77777777" w:rsidTr="00277B08">
        <w:trPr>
          <w:tblCellSpacing w:w="15" w:type="dxa"/>
        </w:trPr>
        <w:tc>
          <w:tcPr>
            <w:tcW w:w="0" w:type="auto"/>
            <w:vAlign w:val="center"/>
            <w:hideMark/>
          </w:tcPr>
          <w:p w14:paraId="7442C72B" w14:textId="77777777" w:rsidR="009F2B91" w:rsidRPr="00850B13" w:rsidRDefault="009F2B91" w:rsidP="00277B08">
            <w:r w:rsidRPr="00850B13">
              <w:t>Resiliencia y Gestión de Vulnerabilidades</w:t>
            </w:r>
          </w:p>
        </w:tc>
        <w:tc>
          <w:tcPr>
            <w:tcW w:w="0" w:type="auto"/>
            <w:vAlign w:val="center"/>
            <w:hideMark/>
          </w:tcPr>
          <w:p w14:paraId="40DFA406" w14:textId="77777777" w:rsidR="009F2B91" w:rsidRPr="00850B13" w:rsidRDefault="009F2B91" w:rsidP="00277B08">
            <w:r w:rsidRPr="00850B13">
              <w:t>—</w:t>
            </w:r>
          </w:p>
        </w:tc>
        <w:tc>
          <w:tcPr>
            <w:tcW w:w="0" w:type="auto"/>
            <w:vAlign w:val="center"/>
            <w:hideMark/>
          </w:tcPr>
          <w:p w14:paraId="5EA44721" w14:textId="77777777" w:rsidR="009F2B91" w:rsidRPr="00850B13" w:rsidRDefault="009F2B91" w:rsidP="00277B08">
            <w:r w:rsidRPr="00850B13">
              <w:t>— / incipiente</w:t>
            </w:r>
          </w:p>
        </w:tc>
        <w:tc>
          <w:tcPr>
            <w:tcW w:w="0" w:type="auto"/>
            <w:vAlign w:val="center"/>
            <w:hideMark/>
          </w:tcPr>
          <w:p w14:paraId="5F49ABBB" w14:textId="77777777" w:rsidR="009F2B91" w:rsidRPr="00850B13" w:rsidRDefault="009F2B91" w:rsidP="00277B08">
            <w:r w:rsidRPr="00850B13">
              <w:rPr>
                <w:rFonts w:ascii="Segoe UI Emoji" w:hAnsi="Segoe UI Emoji" w:cs="Segoe UI Emoji"/>
              </w:rPr>
              <w:t>🟩</w:t>
            </w:r>
          </w:p>
        </w:tc>
        <w:tc>
          <w:tcPr>
            <w:tcW w:w="0" w:type="auto"/>
            <w:vAlign w:val="center"/>
            <w:hideMark/>
          </w:tcPr>
          <w:p w14:paraId="284E109B" w14:textId="77777777" w:rsidR="009F2B91" w:rsidRPr="00850B13" w:rsidRDefault="009F2B91" w:rsidP="00277B08">
            <w:r w:rsidRPr="00850B13">
              <w:rPr>
                <w:rFonts w:ascii="Segoe UI Emoji" w:hAnsi="Segoe UI Emoji" w:cs="Segoe UI Emoji"/>
              </w:rPr>
              <w:t>🟩</w:t>
            </w:r>
          </w:p>
        </w:tc>
        <w:tc>
          <w:tcPr>
            <w:tcW w:w="0" w:type="auto"/>
            <w:vAlign w:val="center"/>
            <w:hideMark/>
          </w:tcPr>
          <w:p w14:paraId="55DFE4D2" w14:textId="77777777" w:rsidR="009F2B91" w:rsidRPr="00850B13" w:rsidRDefault="009F2B91" w:rsidP="00277B08">
            <w:r w:rsidRPr="00850B13">
              <w:rPr>
                <w:rFonts w:ascii="Segoe UI Emoji" w:hAnsi="Segoe UI Emoji" w:cs="Segoe UI Emoji"/>
              </w:rPr>
              <w:t>🟩</w:t>
            </w:r>
          </w:p>
        </w:tc>
        <w:tc>
          <w:tcPr>
            <w:tcW w:w="0" w:type="auto"/>
            <w:vAlign w:val="center"/>
            <w:hideMark/>
          </w:tcPr>
          <w:p w14:paraId="095A3651" w14:textId="77777777" w:rsidR="009F2B91" w:rsidRPr="00850B13" w:rsidRDefault="009F2B91" w:rsidP="00277B08">
            <w:r w:rsidRPr="00850B13">
              <w:t>Nueva lógica organizativa consolidada desde 2024</w:t>
            </w:r>
          </w:p>
        </w:tc>
      </w:tr>
      <w:tr w:rsidR="009F2B91" w:rsidRPr="00850B13" w14:paraId="1C66117B" w14:textId="77777777" w:rsidTr="00277B08">
        <w:trPr>
          <w:tblCellSpacing w:w="15" w:type="dxa"/>
        </w:trPr>
        <w:tc>
          <w:tcPr>
            <w:tcW w:w="0" w:type="auto"/>
            <w:vAlign w:val="center"/>
            <w:hideMark/>
          </w:tcPr>
          <w:p w14:paraId="5ECB322A" w14:textId="77777777" w:rsidR="009F2B91" w:rsidRPr="00850B13" w:rsidRDefault="009F2B91" w:rsidP="00277B08">
            <w:r w:rsidRPr="00850B13">
              <w:t>Gestión Ambiental y Energías Renovables</w:t>
            </w:r>
          </w:p>
        </w:tc>
        <w:tc>
          <w:tcPr>
            <w:tcW w:w="0" w:type="auto"/>
            <w:vAlign w:val="center"/>
            <w:hideMark/>
          </w:tcPr>
          <w:p w14:paraId="34506E0B" w14:textId="77777777" w:rsidR="009F2B91" w:rsidRPr="00850B13" w:rsidRDefault="009F2B91" w:rsidP="00277B08">
            <w:r w:rsidRPr="00850B13">
              <w:rPr>
                <w:rFonts w:ascii="Segoe UI Emoji" w:hAnsi="Segoe UI Emoji" w:cs="Segoe UI Emoji"/>
              </w:rPr>
              <w:t>🟩</w:t>
            </w:r>
          </w:p>
        </w:tc>
        <w:tc>
          <w:tcPr>
            <w:tcW w:w="0" w:type="auto"/>
            <w:vAlign w:val="center"/>
            <w:hideMark/>
          </w:tcPr>
          <w:p w14:paraId="0C9A6E59" w14:textId="77777777" w:rsidR="009F2B91" w:rsidRPr="00850B13" w:rsidRDefault="009F2B91" w:rsidP="00277B08">
            <w:r w:rsidRPr="00850B13">
              <w:rPr>
                <w:rFonts w:ascii="Segoe UI Emoji" w:hAnsi="Segoe UI Emoji" w:cs="Segoe UI Emoji"/>
              </w:rPr>
              <w:t>🟨</w:t>
            </w:r>
          </w:p>
        </w:tc>
        <w:tc>
          <w:tcPr>
            <w:tcW w:w="0" w:type="auto"/>
            <w:vAlign w:val="center"/>
            <w:hideMark/>
          </w:tcPr>
          <w:p w14:paraId="1B87F159" w14:textId="77777777" w:rsidR="009F2B91" w:rsidRPr="00850B13" w:rsidRDefault="009F2B91" w:rsidP="00277B08">
            <w:r w:rsidRPr="00850B13">
              <w:rPr>
                <w:rFonts w:ascii="Segoe UI Emoji" w:hAnsi="Segoe UI Emoji" w:cs="Segoe UI Emoji"/>
              </w:rPr>
              <w:t>🟥</w:t>
            </w:r>
          </w:p>
        </w:tc>
        <w:tc>
          <w:tcPr>
            <w:tcW w:w="0" w:type="auto"/>
            <w:vAlign w:val="center"/>
            <w:hideMark/>
          </w:tcPr>
          <w:p w14:paraId="4942B2D5" w14:textId="77777777" w:rsidR="009F2B91" w:rsidRPr="00850B13" w:rsidRDefault="009F2B91" w:rsidP="00277B08">
            <w:r w:rsidRPr="00850B13">
              <w:rPr>
                <w:rFonts w:ascii="Segoe UI Emoji" w:hAnsi="Segoe UI Emoji" w:cs="Segoe UI Emoji"/>
              </w:rPr>
              <w:t>🟥</w:t>
            </w:r>
          </w:p>
        </w:tc>
        <w:tc>
          <w:tcPr>
            <w:tcW w:w="0" w:type="auto"/>
            <w:vAlign w:val="center"/>
            <w:hideMark/>
          </w:tcPr>
          <w:p w14:paraId="1ED36481" w14:textId="77777777" w:rsidR="009F2B91" w:rsidRPr="00850B13" w:rsidRDefault="009F2B91" w:rsidP="00277B08">
            <w:r w:rsidRPr="00850B13">
              <w:rPr>
                <w:rFonts w:ascii="Segoe UI Emoji" w:hAnsi="Segoe UI Emoji" w:cs="Segoe UI Emoji"/>
              </w:rPr>
              <w:t>🟥</w:t>
            </w:r>
          </w:p>
        </w:tc>
        <w:tc>
          <w:tcPr>
            <w:tcW w:w="0" w:type="auto"/>
            <w:vAlign w:val="center"/>
            <w:hideMark/>
          </w:tcPr>
          <w:p w14:paraId="2EC37B83" w14:textId="77777777" w:rsidR="009F2B91" w:rsidRPr="00850B13" w:rsidRDefault="009F2B91" w:rsidP="00277B08">
            <w:r w:rsidRPr="00850B13">
              <w:t>La denominación desaparece; la función ambiental continúa bajo otra configuración</w:t>
            </w:r>
          </w:p>
        </w:tc>
      </w:tr>
      <w:tr w:rsidR="009F2B91" w:rsidRPr="00850B13" w14:paraId="6620304B" w14:textId="77777777" w:rsidTr="00277B08">
        <w:trPr>
          <w:tblCellSpacing w:w="15" w:type="dxa"/>
        </w:trPr>
        <w:tc>
          <w:tcPr>
            <w:tcW w:w="0" w:type="auto"/>
            <w:vAlign w:val="center"/>
            <w:hideMark/>
          </w:tcPr>
          <w:p w14:paraId="12B95AB4" w14:textId="77777777" w:rsidR="009F2B91" w:rsidRPr="00850B13" w:rsidRDefault="009F2B91" w:rsidP="00277B08">
            <w:r w:rsidRPr="00850B13">
              <w:lastRenderedPageBreak/>
              <w:t>Gestión Ambiental</w:t>
            </w:r>
          </w:p>
        </w:tc>
        <w:tc>
          <w:tcPr>
            <w:tcW w:w="0" w:type="auto"/>
            <w:vAlign w:val="center"/>
            <w:hideMark/>
          </w:tcPr>
          <w:p w14:paraId="6BD955A6" w14:textId="77777777" w:rsidR="009F2B91" w:rsidRPr="00850B13" w:rsidRDefault="009F2B91" w:rsidP="00277B08">
            <w:r w:rsidRPr="00850B13">
              <w:t>— / integrada</w:t>
            </w:r>
          </w:p>
        </w:tc>
        <w:tc>
          <w:tcPr>
            <w:tcW w:w="0" w:type="auto"/>
            <w:vAlign w:val="center"/>
            <w:hideMark/>
          </w:tcPr>
          <w:p w14:paraId="0BB7AC3B" w14:textId="77777777" w:rsidR="009F2B91" w:rsidRPr="00850B13" w:rsidRDefault="009F2B91" w:rsidP="00277B08">
            <w:r w:rsidRPr="00850B13">
              <w:rPr>
                <w:rFonts w:ascii="Segoe UI Emoji" w:hAnsi="Segoe UI Emoji" w:cs="Segoe UI Emoji"/>
              </w:rPr>
              <w:t>🟩</w:t>
            </w:r>
          </w:p>
        </w:tc>
        <w:tc>
          <w:tcPr>
            <w:tcW w:w="0" w:type="auto"/>
            <w:vAlign w:val="center"/>
            <w:hideMark/>
          </w:tcPr>
          <w:p w14:paraId="20570EB4" w14:textId="77777777" w:rsidR="009F2B91" w:rsidRPr="00850B13" w:rsidRDefault="009F2B91" w:rsidP="00277B08">
            <w:r w:rsidRPr="00850B13">
              <w:rPr>
                <w:rFonts w:ascii="Segoe UI Emoji" w:hAnsi="Segoe UI Emoji" w:cs="Segoe UI Emoji"/>
              </w:rPr>
              <w:t>🟩</w:t>
            </w:r>
          </w:p>
        </w:tc>
        <w:tc>
          <w:tcPr>
            <w:tcW w:w="0" w:type="auto"/>
            <w:vAlign w:val="center"/>
            <w:hideMark/>
          </w:tcPr>
          <w:p w14:paraId="46DBDCDE" w14:textId="77777777" w:rsidR="009F2B91" w:rsidRPr="00850B13" w:rsidRDefault="009F2B91" w:rsidP="00277B08">
            <w:r w:rsidRPr="00850B13">
              <w:rPr>
                <w:rFonts w:ascii="Segoe UI Emoji" w:hAnsi="Segoe UI Emoji" w:cs="Segoe UI Emoji"/>
              </w:rPr>
              <w:t>🟩</w:t>
            </w:r>
          </w:p>
        </w:tc>
        <w:tc>
          <w:tcPr>
            <w:tcW w:w="0" w:type="auto"/>
            <w:vAlign w:val="center"/>
            <w:hideMark/>
          </w:tcPr>
          <w:p w14:paraId="7BB50371" w14:textId="77777777" w:rsidR="009F2B91" w:rsidRPr="00850B13" w:rsidRDefault="009F2B91" w:rsidP="00277B08">
            <w:r w:rsidRPr="00850B13">
              <w:rPr>
                <w:rFonts w:ascii="Segoe UI Emoji" w:hAnsi="Segoe UI Emoji" w:cs="Segoe UI Emoji"/>
              </w:rPr>
              <w:t>🟨</w:t>
            </w:r>
            <w:r w:rsidRPr="00850B13">
              <w:t xml:space="preserve"> / no visible con mismo rango</w:t>
            </w:r>
          </w:p>
        </w:tc>
        <w:tc>
          <w:tcPr>
            <w:tcW w:w="0" w:type="auto"/>
            <w:vAlign w:val="center"/>
            <w:hideMark/>
          </w:tcPr>
          <w:p w14:paraId="6A51FB3D" w14:textId="77777777" w:rsidR="009F2B91" w:rsidRPr="00850B13" w:rsidRDefault="009F2B91" w:rsidP="00277B08">
            <w:r w:rsidRPr="00850B13">
              <w:t>La función persiste hasta 2025; en 2026 no aparece con la misma jerarquía en el material revisado</w:t>
            </w:r>
          </w:p>
        </w:tc>
      </w:tr>
    </w:tbl>
    <w:p w14:paraId="7BE9A4FA" w14:textId="77777777" w:rsidR="009F2B91" w:rsidRPr="00024055" w:rsidRDefault="009F2B91" w:rsidP="009F2B91">
      <w:pPr>
        <w:rPr>
          <w:rFonts w:ascii="Arial" w:hAnsi="Arial" w:cs="Arial"/>
        </w:rPr>
      </w:pPr>
      <w:r w:rsidRPr="00024055">
        <w:rPr>
          <w:rFonts w:ascii="Arial" w:hAnsi="Arial" w:cs="Arial"/>
          <w:b/>
          <w:bCs/>
        </w:rPr>
        <w:t>Lectura del bloque:</w:t>
      </w:r>
      <w:r w:rsidRPr="00024055">
        <w:rPr>
          <w:rFonts w:ascii="Arial" w:hAnsi="Arial" w:cs="Arial"/>
        </w:rPr>
        <w:t xml:space="preserve"> el gran quiebre ocurre en </w:t>
      </w:r>
      <w:r w:rsidRPr="00024055">
        <w:rPr>
          <w:rFonts w:ascii="Arial" w:hAnsi="Arial" w:cs="Arial"/>
          <w:b/>
          <w:bCs/>
        </w:rPr>
        <w:t>2026</w:t>
      </w:r>
      <w:r w:rsidRPr="00024055">
        <w:rPr>
          <w:rFonts w:ascii="Arial" w:hAnsi="Arial" w:cs="Arial"/>
        </w:rPr>
        <w:t xml:space="preserve">, cuando varias secretarías sectoriales son absorbidas por </w:t>
      </w:r>
      <w:proofErr w:type="spellStart"/>
      <w:r w:rsidRPr="00024055">
        <w:rPr>
          <w:rFonts w:ascii="Arial" w:hAnsi="Arial" w:cs="Arial"/>
        </w:rPr>
        <w:t>macroestructuras</w:t>
      </w:r>
      <w:proofErr w:type="spellEnd"/>
      <w:r w:rsidRPr="00024055">
        <w:rPr>
          <w:rFonts w:ascii="Arial" w:hAnsi="Arial" w:cs="Arial"/>
        </w:rPr>
        <w:t xml:space="preserve">. Antes de eso, entre 2023 y 2025, predominan más bien </w:t>
      </w:r>
      <w:r w:rsidRPr="00024055">
        <w:rPr>
          <w:rFonts w:ascii="Arial" w:hAnsi="Arial" w:cs="Arial"/>
          <w:b/>
          <w:bCs/>
        </w:rPr>
        <w:t>reconfiguraciones graduales</w:t>
      </w:r>
      <w:r w:rsidRPr="00024055">
        <w:rPr>
          <w:rFonts w:ascii="Arial" w:hAnsi="Arial" w:cs="Arial"/>
        </w:rPr>
        <w:t>. 2023 2024 2025 2026</w:t>
      </w:r>
    </w:p>
    <w:p w14:paraId="4D6B1510" w14:textId="77777777" w:rsidR="009F2B91" w:rsidRPr="00024055" w:rsidRDefault="009F2B91" w:rsidP="009F2B91">
      <w:pPr>
        <w:rPr>
          <w:rFonts w:ascii="Arial" w:hAnsi="Arial" w:cs="Arial"/>
          <w:b/>
          <w:bCs/>
        </w:rPr>
      </w:pPr>
      <w:r w:rsidRPr="00024055">
        <w:rPr>
          <w:rFonts w:ascii="Arial" w:hAnsi="Arial" w:cs="Arial"/>
          <w:b/>
          <w:bCs/>
        </w:rPr>
        <w:t xml:space="preserve">3) Matriz </w:t>
      </w:r>
      <w:proofErr w:type="spellStart"/>
      <w:r w:rsidRPr="00024055">
        <w:rPr>
          <w:rFonts w:ascii="Arial" w:hAnsi="Arial" w:cs="Arial"/>
          <w:b/>
          <w:bCs/>
        </w:rPr>
        <w:t>semaforizada</w:t>
      </w:r>
      <w:proofErr w:type="spellEnd"/>
      <w:r w:rsidRPr="00024055">
        <w:rPr>
          <w:rFonts w:ascii="Arial" w:hAnsi="Arial" w:cs="Arial"/>
          <w:b/>
          <w:bCs/>
        </w:rPr>
        <w:t>: soporte corporativo y gestión interna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1012"/>
        <w:gridCol w:w="1012"/>
        <w:gridCol w:w="527"/>
        <w:gridCol w:w="881"/>
        <w:gridCol w:w="1125"/>
        <w:gridCol w:w="2210"/>
      </w:tblGrid>
      <w:tr w:rsidR="009F2B91" w:rsidRPr="00850B13" w14:paraId="707F0134" w14:textId="77777777" w:rsidTr="00277B08">
        <w:trPr>
          <w:tblHeader/>
          <w:tblCellSpacing w:w="15" w:type="dxa"/>
        </w:trPr>
        <w:tc>
          <w:tcPr>
            <w:tcW w:w="0" w:type="auto"/>
            <w:vAlign w:val="center"/>
            <w:hideMark/>
          </w:tcPr>
          <w:p w14:paraId="2013E599" w14:textId="77777777" w:rsidR="009F2B91" w:rsidRPr="00850B13" w:rsidRDefault="009F2B91" w:rsidP="00277B08">
            <w:pPr>
              <w:rPr>
                <w:b/>
                <w:bCs/>
              </w:rPr>
            </w:pPr>
            <w:r w:rsidRPr="00850B13">
              <w:rPr>
                <w:b/>
                <w:bCs/>
              </w:rPr>
              <w:t>Área transversal</w:t>
            </w:r>
          </w:p>
        </w:tc>
        <w:tc>
          <w:tcPr>
            <w:tcW w:w="0" w:type="auto"/>
            <w:vAlign w:val="center"/>
            <w:hideMark/>
          </w:tcPr>
          <w:p w14:paraId="365BEFCE" w14:textId="77777777" w:rsidR="009F2B91" w:rsidRPr="00850B13" w:rsidRDefault="009F2B91" w:rsidP="00277B08">
            <w:pPr>
              <w:rPr>
                <w:b/>
                <w:bCs/>
              </w:rPr>
            </w:pPr>
            <w:r w:rsidRPr="00850B13">
              <w:rPr>
                <w:b/>
                <w:bCs/>
              </w:rPr>
              <w:t>2022</w:t>
            </w:r>
          </w:p>
        </w:tc>
        <w:tc>
          <w:tcPr>
            <w:tcW w:w="0" w:type="auto"/>
            <w:vAlign w:val="center"/>
            <w:hideMark/>
          </w:tcPr>
          <w:p w14:paraId="000B87C8" w14:textId="77777777" w:rsidR="009F2B91" w:rsidRPr="00850B13" w:rsidRDefault="009F2B91" w:rsidP="00277B08">
            <w:pPr>
              <w:rPr>
                <w:b/>
                <w:bCs/>
              </w:rPr>
            </w:pPr>
            <w:r w:rsidRPr="00850B13">
              <w:rPr>
                <w:b/>
                <w:bCs/>
              </w:rPr>
              <w:t>2023</w:t>
            </w:r>
          </w:p>
        </w:tc>
        <w:tc>
          <w:tcPr>
            <w:tcW w:w="0" w:type="auto"/>
            <w:vAlign w:val="center"/>
            <w:hideMark/>
          </w:tcPr>
          <w:p w14:paraId="5564C43E" w14:textId="77777777" w:rsidR="009F2B91" w:rsidRPr="00850B13" w:rsidRDefault="009F2B91" w:rsidP="00277B08">
            <w:pPr>
              <w:rPr>
                <w:b/>
                <w:bCs/>
              </w:rPr>
            </w:pPr>
            <w:r w:rsidRPr="00850B13">
              <w:rPr>
                <w:b/>
                <w:bCs/>
              </w:rPr>
              <w:t>2024</w:t>
            </w:r>
          </w:p>
        </w:tc>
        <w:tc>
          <w:tcPr>
            <w:tcW w:w="0" w:type="auto"/>
            <w:vAlign w:val="center"/>
            <w:hideMark/>
          </w:tcPr>
          <w:p w14:paraId="15C96E65" w14:textId="77777777" w:rsidR="009F2B91" w:rsidRPr="00850B13" w:rsidRDefault="009F2B91" w:rsidP="00277B08">
            <w:pPr>
              <w:rPr>
                <w:b/>
                <w:bCs/>
              </w:rPr>
            </w:pPr>
            <w:r w:rsidRPr="00850B13">
              <w:rPr>
                <w:b/>
                <w:bCs/>
              </w:rPr>
              <w:t>2025</w:t>
            </w:r>
          </w:p>
        </w:tc>
        <w:tc>
          <w:tcPr>
            <w:tcW w:w="0" w:type="auto"/>
            <w:vAlign w:val="center"/>
            <w:hideMark/>
          </w:tcPr>
          <w:p w14:paraId="6B9CE112" w14:textId="77777777" w:rsidR="009F2B91" w:rsidRPr="00850B13" w:rsidRDefault="009F2B91" w:rsidP="00277B08">
            <w:pPr>
              <w:rPr>
                <w:b/>
                <w:bCs/>
              </w:rPr>
            </w:pPr>
            <w:r w:rsidRPr="00850B13">
              <w:rPr>
                <w:b/>
                <w:bCs/>
              </w:rPr>
              <w:t>2026</w:t>
            </w:r>
          </w:p>
        </w:tc>
        <w:tc>
          <w:tcPr>
            <w:tcW w:w="0" w:type="auto"/>
            <w:vAlign w:val="center"/>
            <w:hideMark/>
          </w:tcPr>
          <w:p w14:paraId="7C735B35" w14:textId="77777777" w:rsidR="009F2B91" w:rsidRPr="00850B13" w:rsidRDefault="009F2B91" w:rsidP="00277B08">
            <w:pPr>
              <w:rPr>
                <w:b/>
                <w:bCs/>
              </w:rPr>
            </w:pPr>
            <w:r w:rsidRPr="00850B13">
              <w:rPr>
                <w:b/>
                <w:bCs/>
              </w:rPr>
              <w:t>Lectura resumida</w:t>
            </w:r>
          </w:p>
        </w:tc>
      </w:tr>
      <w:tr w:rsidR="009F2B91" w:rsidRPr="00850B13" w14:paraId="63BF2D0F" w14:textId="77777777" w:rsidTr="00277B08">
        <w:trPr>
          <w:tblCellSpacing w:w="15" w:type="dxa"/>
        </w:trPr>
        <w:tc>
          <w:tcPr>
            <w:tcW w:w="0" w:type="auto"/>
            <w:vAlign w:val="center"/>
            <w:hideMark/>
          </w:tcPr>
          <w:p w14:paraId="535E18F5" w14:textId="77777777" w:rsidR="009F2B91" w:rsidRPr="00850B13" w:rsidRDefault="009F2B91" w:rsidP="00277B08">
            <w:r w:rsidRPr="00850B13">
              <w:t>Tecnologías de la Información y Gobierno Abierto</w:t>
            </w:r>
          </w:p>
        </w:tc>
        <w:tc>
          <w:tcPr>
            <w:tcW w:w="0" w:type="auto"/>
            <w:vAlign w:val="center"/>
            <w:hideMark/>
          </w:tcPr>
          <w:p w14:paraId="5BF04C97" w14:textId="77777777" w:rsidR="009F2B91" w:rsidRPr="00850B13" w:rsidRDefault="009F2B91" w:rsidP="00277B08">
            <w:r w:rsidRPr="00850B13">
              <w:rPr>
                <w:rFonts w:ascii="Segoe UI Emoji" w:hAnsi="Segoe UI Emoji" w:cs="Segoe UI Emoji"/>
              </w:rPr>
              <w:t>🟩</w:t>
            </w:r>
          </w:p>
        </w:tc>
        <w:tc>
          <w:tcPr>
            <w:tcW w:w="0" w:type="auto"/>
            <w:vAlign w:val="center"/>
            <w:hideMark/>
          </w:tcPr>
          <w:p w14:paraId="2CB711AD" w14:textId="77777777" w:rsidR="009F2B91" w:rsidRPr="00850B13" w:rsidRDefault="009F2B91" w:rsidP="00277B08">
            <w:r w:rsidRPr="00850B13">
              <w:rPr>
                <w:rFonts w:ascii="Segoe UI Emoji" w:hAnsi="Segoe UI Emoji" w:cs="Segoe UI Emoji"/>
              </w:rPr>
              <w:t>🟩</w:t>
            </w:r>
          </w:p>
        </w:tc>
        <w:tc>
          <w:tcPr>
            <w:tcW w:w="0" w:type="auto"/>
            <w:vAlign w:val="center"/>
            <w:hideMark/>
          </w:tcPr>
          <w:p w14:paraId="062DE501" w14:textId="77777777" w:rsidR="009F2B91" w:rsidRPr="00850B13" w:rsidRDefault="009F2B91" w:rsidP="00277B08">
            <w:r w:rsidRPr="00850B13">
              <w:rPr>
                <w:rFonts w:ascii="Segoe UI Emoji" w:hAnsi="Segoe UI Emoji" w:cs="Segoe UI Emoji"/>
              </w:rPr>
              <w:t>🟩</w:t>
            </w:r>
          </w:p>
        </w:tc>
        <w:tc>
          <w:tcPr>
            <w:tcW w:w="0" w:type="auto"/>
            <w:vAlign w:val="center"/>
            <w:hideMark/>
          </w:tcPr>
          <w:p w14:paraId="29B711F5" w14:textId="77777777" w:rsidR="009F2B91" w:rsidRPr="00850B13" w:rsidRDefault="009F2B91" w:rsidP="00277B08">
            <w:r w:rsidRPr="00850B13">
              <w:rPr>
                <w:rFonts w:ascii="Segoe UI Emoji" w:hAnsi="Segoe UI Emoji" w:cs="Segoe UI Emoji"/>
              </w:rPr>
              <w:t>🟩</w:t>
            </w:r>
          </w:p>
        </w:tc>
        <w:tc>
          <w:tcPr>
            <w:tcW w:w="0" w:type="auto"/>
            <w:vAlign w:val="center"/>
            <w:hideMark/>
          </w:tcPr>
          <w:p w14:paraId="6F38BF7D" w14:textId="77777777" w:rsidR="009F2B91" w:rsidRPr="00850B13" w:rsidRDefault="009F2B91" w:rsidP="00277B08">
            <w:r w:rsidRPr="00850B13">
              <w:rPr>
                <w:rFonts w:ascii="Segoe UI Emoji" w:hAnsi="Segoe UI Emoji" w:cs="Segoe UI Emoji"/>
              </w:rPr>
              <w:t>🟩</w:t>
            </w:r>
          </w:p>
        </w:tc>
        <w:tc>
          <w:tcPr>
            <w:tcW w:w="0" w:type="auto"/>
            <w:vAlign w:val="center"/>
            <w:hideMark/>
          </w:tcPr>
          <w:p w14:paraId="6F17164B" w14:textId="77777777" w:rsidR="009F2B91" w:rsidRPr="00850B13" w:rsidRDefault="009F2B91" w:rsidP="00277B08">
            <w:r w:rsidRPr="00850B13">
              <w:t>Se mantiene como soporte transversal</w:t>
            </w:r>
          </w:p>
        </w:tc>
      </w:tr>
      <w:tr w:rsidR="009F2B91" w:rsidRPr="00850B13" w14:paraId="0F1FCD41" w14:textId="77777777" w:rsidTr="00277B08">
        <w:trPr>
          <w:tblCellSpacing w:w="15" w:type="dxa"/>
        </w:trPr>
        <w:tc>
          <w:tcPr>
            <w:tcW w:w="0" w:type="auto"/>
            <w:vAlign w:val="center"/>
            <w:hideMark/>
          </w:tcPr>
          <w:p w14:paraId="3830955B" w14:textId="77777777" w:rsidR="009F2B91" w:rsidRPr="00850B13" w:rsidRDefault="009F2B91" w:rsidP="00277B08">
            <w:r w:rsidRPr="00850B13">
              <w:t>Licitaciones y Contrataciones</w:t>
            </w:r>
          </w:p>
        </w:tc>
        <w:tc>
          <w:tcPr>
            <w:tcW w:w="0" w:type="auto"/>
            <w:vAlign w:val="center"/>
            <w:hideMark/>
          </w:tcPr>
          <w:p w14:paraId="3ADE9608" w14:textId="77777777" w:rsidR="009F2B91" w:rsidRPr="00850B13" w:rsidRDefault="009F2B91" w:rsidP="00277B08">
            <w:r w:rsidRPr="00850B13">
              <w:rPr>
                <w:rFonts w:ascii="Segoe UI Emoji" w:hAnsi="Segoe UI Emoji" w:cs="Segoe UI Emoji"/>
              </w:rPr>
              <w:t>🟩</w:t>
            </w:r>
          </w:p>
        </w:tc>
        <w:tc>
          <w:tcPr>
            <w:tcW w:w="0" w:type="auto"/>
            <w:vAlign w:val="center"/>
            <w:hideMark/>
          </w:tcPr>
          <w:p w14:paraId="082E7FCF" w14:textId="77777777" w:rsidR="009F2B91" w:rsidRPr="00850B13" w:rsidRDefault="009F2B91" w:rsidP="00277B08">
            <w:r w:rsidRPr="00850B13">
              <w:rPr>
                <w:rFonts w:ascii="Segoe UI Emoji" w:hAnsi="Segoe UI Emoji" w:cs="Segoe UI Emoji"/>
              </w:rPr>
              <w:t>🟩</w:t>
            </w:r>
          </w:p>
        </w:tc>
        <w:tc>
          <w:tcPr>
            <w:tcW w:w="0" w:type="auto"/>
            <w:vAlign w:val="center"/>
            <w:hideMark/>
          </w:tcPr>
          <w:p w14:paraId="7AE9E5F0" w14:textId="77777777" w:rsidR="009F2B91" w:rsidRPr="00850B13" w:rsidRDefault="009F2B91" w:rsidP="00277B08">
            <w:r w:rsidRPr="00850B13">
              <w:rPr>
                <w:rFonts w:ascii="Segoe UI Emoji" w:hAnsi="Segoe UI Emoji" w:cs="Segoe UI Emoji"/>
              </w:rPr>
              <w:t>🟩</w:t>
            </w:r>
          </w:p>
        </w:tc>
        <w:tc>
          <w:tcPr>
            <w:tcW w:w="0" w:type="auto"/>
            <w:vAlign w:val="center"/>
            <w:hideMark/>
          </w:tcPr>
          <w:p w14:paraId="7A271BCC" w14:textId="77777777" w:rsidR="009F2B91" w:rsidRPr="00850B13" w:rsidRDefault="009F2B91" w:rsidP="00277B08">
            <w:r w:rsidRPr="00850B13">
              <w:rPr>
                <w:rFonts w:ascii="Segoe UI Emoji" w:hAnsi="Segoe UI Emoji" w:cs="Segoe UI Emoji"/>
              </w:rPr>
              <w:t>🟩</w:t>
            </w:r>
          </w:p>
        </w:tc>
        <w:tc>
          <w:tcPr>
            <w:tcW w:w="0" w:type="auto"/>
            <w:vAlign w:val="center"/>
            <w:hideMark/>
          </w:tcPr>
          <w:p w14:paraId="49626BCD" w14:textId="77777777" w:rsidR="009F2B91" w:rsidRPr="00850B13" w:rsidRDefault="009F2B91" w:rsidP="00277B08">
            <w:r w:rsidRPr="00850B13">
              <w:rPr>
                <w:rFonts w:ascii="Segoe UI Emoji" w:hAnsi="Segoe UI Emoji" w:cs="Segoe UI Emoji"/>
              </w:rPr>
              <w:t>🟩</w:t>
            </w:r>
          </w:p>
        </w:tc>
        <w:tc>
          <w:tcPr>
            <w:tcW w:w="0" w:type="auto"/>
            <w:vAlign w:val="center"/>
            <w:hideMark/>
          </w:tcPr>
          <w:p w14:paraId="5FCE79B4" w14:textId="77777777" w:rsidR="009F2B91" w:rsidRPr="00850B13" w:rsidRDefault="009F2B91" w:rsidP="00277B08">
            <w:r w:rsidRPr="00850B13">
              <w:t>Continuidad plena</w:t>
            </w:r>
          </w:p>
        </w:tc>
      </w:tr>
      <w:tr w:rsidR="009F2B91" w:rsidRPr="00850B13" w14:paraId="63CC9DFB" w14:textId="77777777" w:rsidTr="00277B08">
        <w:trPr>
          <w:tblCellSpacing w:w="15" w:type="dxa"/>
        </w:trPr>
        <w:tc>
          <w:tcPr>
            <w:tcW w:w="0" w:type="auto"/>
            <w:vAlign w:val="center"/>
            <w:hideMark/>
          </w:tcPr>
          <w:p w14:paraId="5211E871" w14:textId="77777777" w:rsidR="009F2B91" w:rsidRPr="00850B13" w:rsidRDefault="009F2B91" w:rsidP="00277B08">
            <w:r w:rsidRPr="00850B13">
              <w:t>Gestión de Recursos Humanos</w:t>
            </w:r>
          </w:p>
        </w:tc>
        <w:tc>
          <w:tcPr>
            <w:tcW w:w="0" w:type="auto"/>
            <w:vAlign w:val="center"/>
            <w:hideMark/>
          </w:tcPr>
          <w:p w14:paraId="140F08E0" w14:textId="77777777" w:rsidR="009F2B91" w:rsidRPr="00850B13" w:rsidRDefault="009F2B91" w:rsidP="00277B08">
            <w:r w:rsidRPr="00850B13">
              <w:rPr>
                <w:rFonts w:ascii="Segoe UI Emoji" w:hAnsi="Segoe UI Emoji" w:cs="Segoe UI Emoji"/>
              </w:rPr>
              <w:t>🟩</w:t>
            </w:r>
          </w:p>
        </w:tc>
        <w:tc>
          <w:tcPr>
            <w:tcW w:w="0" w:type="auto"/>
            <w:vAlign w:val="center"/>
            <w:hideMark/>
          </w:tcPr>
          <w:p w14:paraId="1FD43A57" w14:textId="77777777" w:rsidR="009F2B91" w:rsidRPr="00850B13" w:rsidRDefault="009F2B91" w:rsidP="00277B08">
            <w:r w:rsidRPr="00850B13">
              <w:rPr>
                <w:rFonts w:ascii="Segoe UI Emoji" w:hAnsi="Segoe UI Emoji" w:cs="Segoe UI Emoji"/>
              </w:rPr>
              <w:t>🟩</w:t>
            </w:r>
          </w:p>
        </w:tc>
        <w:tc>
          <w:tcPr>
            <w:tcW w:w="0" w:type="auto"/>
            <w:vAlign w:val="center"/>
            <w:hideMark/>
          </w:tcPr>
          <w:p w14:paraId="2BCEE197" w14:textId="77777777" w:rsidR="009F2B91" w:rsidRPr="00850B13" w:rsidRDefault="009F2B91" w:rsidP="00277B08">
            <w:r w:rsidRPr="00850B13">
              <w:rPr>
                <w:rFonts w:ascii="Segoe UI Emoji" w:hAnsi="Segoe UI Emoji" w:cs="Segoe UI Emoji"/>
              </w:rPr>
              <w:t>🟩</w:t>
            </w:r>
          </w:p>
        </w:tc>
        <w:tc>
          <w:tcPr>
            <w:tcW w:w="0" w:type="auto"/>
            <w:vAlign w:val="center"/>
            <w:hideMark/>
          </w:tcPr>
          <w:p w14:paraId="3AB12A5C" w14:textId="77777777" w:rsidR="009F2B91" w:rsidRPr="00850B13" w:rsidRDefault="009F2B91" w:rsidP="00277B08">
            <w:r w:rsidRPr="00850B13">
              <w:rPr>
                <w:rFonts w:ascii="Segoe UI Emoji" w:hAnsi="Segoe UI Emoji" w:cs="Segoe UI Emoji"/>
              </w:rPr>
              <w:t>🟩</w:t>
            </w:r>
          </w:p>
        </w:tc>
        <w:tc>
          <w:tcPr>
            <w:tcW w:w="0" w:type="auto"/>
            <w:vAlign w:val="center"/>
            <w:hideMark/>
          </w:tcPr>
          <w:p w14:paraId="39B2D05B" w14:textId="77777777" w:rsidR="009F2B91" w:rsidRPr="00850B13" w:rsidRDefault="009F2B91" w:rsidP="00277B08">
            <w:r w:rsidRPr="00850B13">
              <w:rPr>
                <w:rFonts w:ascii="Segoe UI Emoji" w:hAnsi="Segoe UI Emoji" w:cs="Segoe UI Emoji"/>
              </w:rPr>
              <w:t>🟨</w:t>
            </w:r>
          </w:p>
        </w:tc>
        <w:tc>
          <w:tcPr>
            <w:tcW w:w="0" w:type="auto"/>
            <w:vAlign w:val="center"/>
            <w:hideMark/>
          </w:tcPr>
          <w:p w14:paraId="1BF01119" w14:textId="77777777" w:rsidR="009F2B91" w:rsidRPr="00850B13" w:rsidRDefault="009F2B91" w:rsidP="00277B08">
            <w:r w:rsidRPr="00850B13">
              <w:t xml:space="preserve">En 2026 migra a </w:t>
            </w:r>
            <w:r w:rsidRPr="00850B13">
              <w:rPr>
                <w:b/>
                <w:bCs/>
              </w:rPr>
              <w:t>Administración y Finanzas</w:t>
            </w:r>
          </w:p>
        </w:tc>
      </w:tr>
      <w:tr w:rsidR="009F2B91" w:rsidRPr="00850B13" w14:paraId="2273EBAE" w14:textId="77777777" w:rsidTr="00277B08">
        <w:trPr>
          <w:tblCellSpacing w:w="15" w:type="dxa"/>
        </w:trPr>
        <w:tc>
          <w:tcPr>
            <w:tcW w:w="0" w:type="auto"/>
            <w:vAlign w:val="center"/>
            <w:hideMark/>
          </w:tcPr>
          <w:p w14:paraId="3BD5A556" w14:textId="77777777" w:rsidR="009F2B91" w:rsidRPr="00850B13" w:rsidRDefault="009F2B91" w:rsidP="00277B08">
            <w:r w:rsidRPr="00850B13">
              <w:t>Administración General</w:t>
            </w:r>
          </w:p>
        </w:tc>
        <w:tc>
          <w:tcPr>
            <w:tcW w:w="0" w:type="auto"/>
            <w:vAlign w:val="center"/>
            <w:hideMark/>
          </w:tcPr>
          <w:p w14:paraId="0E34B773" w14:textId="77777777" w:rsidR="009F2B91" w:rsidRPr="00850B13" w:rsidRDefault="009F2B91" w:rsidP="00277B08">
            <w:r w:rsidRPr="00850B13">
              <w:rPr>
                <w:rFonts w:ascii="Segoe UI Emoji" w:hAnsi="Segoe UI Emoji" w:cs="Segoe UI Emoji"/>
              </w:rPr>
              <w:t>🟩</w:t>
            </w:r>
          </w:p>
        </w:tc>
        <w:tc>
          <w:tcPr>
            <w:tcW w:w="0" w:type="auto"/>
            <w:vAlign w:val="center"/>
            <w:hideMark/>
          </w:tcPr>
          <w:p w14:paraId="176E7D23" w14:textId="77777777" w:rsidR="009F2B91" w:rsidRPr="00850B13" w:rsidRDefault="009F2B91" w:rsidP="00277B08">
            <w:r w:rsidRPr="00850B13">
              <w:rPr>
                <w:rFonts w:ascii="Segoe UI Emoji" w:hAnsi="Segoe UI Emoji" w:cs="Segoe UI Emoji"/>
              </w:rPr>
              <w:t>🟩</w:t>
            </w:r>
          </w:p>
        </w:tc>
        <w:tc>
          <w:tcPr>
            <w:tcW w:w="0" w:type="auto"/>
            <w:vAlign w:val="center"/>
            <w:hideMark/>
          </w:tcPr>
          <w:p w14:paraId="04C370B3" w14:textId="77777777" w:rsidR="009F2B91" w:rsidRPr="00850B13" w:rsidRDefault="009F2B91" w:rsidP="00277B08">
            <w:r w:rsidRPr="00850B13">
              <w:rPr>
                <w:rFonts w:ascii="Segoe UI Emoji" w:hAnsi="Segoe UI Emoji" w:cs="Segoe UI Emoji"/>
              </w:rPr>
              <w:t>🟩</w:t>
            </w:r>
          </w:p>
        </w:tc>
        <w:tc>
          <w:tcPr>
            <w:tcW w:w="0" w:type="auto"/>
            <w:vAlign w:val="center"/>
            <w:hideMark/>
          </w:tcPr>
          <w:p w14:paraId="58C7335B" w14:textId="77777777" w:rsidR="009F2B91" w:rsidRPr="00850B13" w:rsidRDefault="009F2B91" w:rsidP="00277B08">
            <w:r w:rsidRPr="00850B13">
              <w:rPr>
                <w:rFonts w:ascii="Segoe UI Emoji" w:hAnsi="Segoe UI Emoji" w:cs="Segoe UI Emoji"/>
              </w:rPr>
              <w:t>🟩</w:t>
            </w:r>
          </w:p>
        </w:tc>
        <w:tc>
          <w:tcPr>
            <w:tcW w:w="0" w:type="auto"/>
            <w:vAlign w:val="center"/>
            <w:hideMark/>
          </w:tcPr>
          <w:p w14:paraId="6D0A09F7" w14:textId="77777777" w:rsidR="009F2B91" w:rsidRPr="00850B13" w:rsidRDefault="009F2B91" w:rsidP="00277B08">
            <w:r w:rsidRPr="00850B13">
              <w:rPr>
                <w:rFonts w:ascii="Segoe UI Emoji" w:hAnsi="Segoe UI Emoji" w:cs="Segoe UI Emoji"/>
              </w:rPr>
              <w:t>🟨</w:t>
            </w:r>
          </w:p>
        </w:tc>
        <w:tc>
          <w:tcPr>
            <w:tcW w:w="0" w:type="auto"/>
            <w:vAlign w:val="center"/>
            <w:hideMark/>
          </w:tcPr>
          <w:p w14:paraId="352D35C1" w14:textId="77777777" w:rsidR="009F2B91" w:rsidRPr="00850B13" w:rsidRDefault="009F2B91" w:rsidP="00277B08">
            <w:r w:rsidRPr="00850B13">
              <w:t>En 2026 cambia de adscripción</w:t>
            </w:r>
          </w:p>
        </w:tc>
      </w:tr>
      <w:tr w:rsidR="009F2B91" w:rsidRPr="00850B13" w14:paraId="519E4578" w14:textId="77777777" w:rsidTr="00277B08">
        <w:trPr>
          <w:tblCellSpacing w:w="15" w:type="dxa"/>
        </w:trPr>
        <w:tc>
          <w:tcPr>
            <w:tcW w:w="0" w:type="auto"/>
            <w:vAlign w:val="center"/>
            <w:hideMark/>
          </w:tcPr>
          <w:p w14:paraId="54253F63" w14:textId="77777777" w:rsidR="009F2B91" w:rsidRPr="00850B13" w:rsidRDefault="009F2B91" w:rsidP="00277B08">
            <w:r w:rsidRPr="00850B13">
              <w:t>Servicios y Atención Ciudadana</w:t>
            </w:r>
          </w:p>
        </w:tc>
        <w:tc>
          <w:tcPr>
            <w:tcW w:w="0" w:type="auto"/>
            <w:vAlign w:val="center"/>
            <w:hideMark/>
          </w:tcPr>
          <w:p w14:paraId="33FD9640" w14:textId="77777777" w:rsidR="009F2B91" w:rsidRPr="00850B13" w:rsidRDefault="009F2B91" w:rsidP="00277B08">
            <w:r w:rsidRPr="00850B13">
              <w:rPr>
                <w:rFonts w:ascii="Segoe UI Emoji" w:hAnsi="Segoe UI Emoji" w:cs="Segoe UI Emoji"/>
              </w:rPr>
              <w:t>🟨</w:t>
            </w:r>
          </w:p>
        </w:tc>
        <w:tc>
          <w:tcPr>
            <w:tcW w:w="0" w:type="auto"/>
            <w:vAlign w:val="center"/>
            <w:hideMark/>
          </w:tcPr>
          <w:p w14:paraId="2279F490" w14:textId="77777777" w:rsidR="009F2B91" w:rsidRPr="00850B13" w:rsidRDefault="009F2B91" w:rsidP="00277B08">
            <w:r w:rsidRPr="00850B13">
              <w:rPr>
                <w:rFonts w:ascii="Segoe UI Emoji" w:hAnsi="Segoe UI Emoji" w:cs="Segoe UI Emoji"/>
              </w:rPr>
              <w:t>🟩</w:t>
            </w:r>
          </w:p>
        </w:tc>
        <w:tc>
          <w:tcPr>
            <w:tcW w:w="0" w:type="auto"/>
            <w:vAlign w:val="center"/>
            <w:hideMark/>
          </w:tcPr>
          <w:p w14:paraId="3BA7ED96" w14:textId="77777777" w:rsidR="009F2B91" w:rsidRPr="00850B13" w:rsidRDefault="009F2B91" w:rsidP="00277B08">
            <w:r w:rsidRPr="00850B13">
              <w:rPr>
                <w:rFonts w:ascii="Segoe UI Emoji" w:hAnsi="Segoe UI Emoji" w:cs="Segoe UI Emoji"/>
              </w:rPr>
              <w:t>🟩</w:t>
            </w:r>
          </w:p>
        </w:tc>
        <w:tc>
          <w:tcPr>
            <w:tcW w:w="0" w:type="auto"/>
            <w:vAlign w:val="center"/>
            <w:hideMark/>
          </w:tcPr>
          <w:p w14:paraId="345272F4" w14:textId="77777777" w:rsidR="009F2B91" w:rsidRPr="00850B13" w:rsidRDefault="009F2B91" w:rsidP="00277B08">
            <w:r w:rsidRPr="00850B13">
              <w:rPr>
                <w:rFonts w:ascii="Segoe UI Emoji" w:hAnsi="Segoe UI Emoji" w:cs="Segoe UI Emoji"/>
              </w:rPr>
              <w:t>🟩</w:t>
            </w:r>
          </w:p>
        </w:tc>
        <w:tc>
          <w:tcPr>
            <w:tcW w:w="0" w:type="auto"/>
            <w:vAlign w:val="center"/>
            <w:hideMark/>
          </w:tcPr>
          <w:p w14:paraId="5A10BDDA" w14:textId="77777777" w:rsidR="009F2B91" w:rsidRPr="00850B13" w:rsidRDefault="009F2B91" w:rsidP="00277B08">
            <w:r w:rsidRPr="00850B13">
              <w:rPr>
                <w:rFonts w:ascii="Segoe UI Emoji" w:hAnsi="Segoe UI Emoji" w:cs="Segoe UI Emoji"/>
              </w:rPr>
              <w:t>🟩</w:t>
            </w:r>
          </w:p>
        </w:tc>
        <w:tc>
          <w:tcPr>
            <w:tcW w:w="0" w:type="auto"/>
            <w:vAlign w:val="center"/>
            <w:hideMark/>
          </w:tcPr>
          <w:p w14:paraId="4F502B69" w14:textId="77777777" w:rsidR="009F2B91" w:rsidRPr="00850B13" w:rsidRDefault="009F2B91" w:rsidP="00277B08">
            <w:r w:rsidRPr="00850B13">
              <w:t>Gana visibilidad y continuidad</w:t>
            </w:r>
          </w:p>
        </w:tc>
      </w:tr>
      <w:tr w:rsidR="009F2B91" w:rsidRPr="00850B13" w14:paraId="1EB0326F" w14:textId="77777777" w:rsidTr="00277B08">
        <w:trPr>
          <w:tblCellSpacing w:w="15" w:type="dxa"/>
        </w:trPr>
        <w:tc>
          <w:tcPr>
            <w:tcW w:w="0" w:type="auto"/>
            <w:vAlign w:val="center"/>
            <w:hideMark/>
          </w:tcPr>
          <w:p w14:paraId="3FDBDCC4" w14:textId="77777777" w:rsidR="009F2B91" w:rsidRPr="00850B13" w:rsidRDefault="009F2B91" w:rsidP="00277B08">
            <w:r w:rsidRPr="00850B13">
              <w:t>Gestión Documental y Seguimiento</w:t>
            </w:r>
          </w:p>
        </w:tc>
        <w:tc>
          <w:tcPr>
            <w:tcW w:w="0" w:type="auto"/>
            <w:vAlign w:val="center"/>
            <w:hideMark/>
          </w:tcPr>
          <w:p w14:paraId="70B132AD" w14:textId="77777777" w:rsidR="009F2B91" w:rsidRPr="00850B13" w:rsidRDefault="009F2B91" w:rsidP="00277B08">
            <w:r w:rsidRPr="00850B13">
              <w:rPr>
                <w:rFonts w:ascii="Segoe UI Emoji" w:hAnsi="Segoe UI Emoji" w:cs="Segoe UI Emoji"/>
              </w:rPr>
              <w:t>🟨</w:t>
            </w:r>
          </w:p>
        </w:tc>
        <w:tc>
          <w:tcPr>
            <w:tcW w:w="0" w:type="auto"/>
            <w:vAlign w:val="center"/>
            <w:hideMark/>
          </w:tcPr>
          <w:p w14:paraId="58F21121" w14:textId="77777777" w:rsidR="009F2B91" w:rsidRPr="00850B13" w:rsidRDefault="009F2B91" w:rsidP="00277B08">
            <w:r w:rsidRPr="00850B13">
              <w:rPr>
                <w:rFonts w:ascii="Segoe UI Emoji" w:hAnsi="Segoe UI Emoji" w:cs="Segoe UI Emoji"/>
              </w:rPr>
              <w:t>🟩</w:t>
            </w:r>
          </w:p>
        </w:tc>
        <w:tc>
          <w:tcPr>
            <w:tcW w:w="0" w:type="auto"/>
            <w:vAlign w:val="center"/>
            <w:hideMark/>
          </w:tcPr>
          <w:p w14:paraId="5988099C" w14:textId="77777777" w:rsidR="009F2B91" w:rsidRPr="00850B13" w:rsidRDefault="009F2B91" w:rsidP="00277B08">
            <w:r w:rsidRPr="00850B13">
              <w:rPr>
                <w:rFonts w:ascii="Segoe UI Emoji" w:hAnsi="Segoe UI Emoji" w:cs="Segoe UI Emoji"/>
              </w:rPr>
              <w:t>🟩</w:t>
            </w:r>
          </w:p>
        </w:tc>
        <w:tc>
          <w:tcPr>
            <w:tcW w:w="0" w:type="auto"/>
            <w:vAlign w:val="center"/>
            <w:hideMark/>
          </w:tcPr>
          <w:p w14:paraId="52E591B8" w14:textId="77777777" w:rsidR="009F2B91" w:rsidRPr="00850B13" w:rsidRDefault="009F2B91" w:rsidP="00277B08">
            <w:r w:rsidRPr="00850B13">
              <w:rPr>
                <w:rFonts w:ascii="Segoe UI Emoji" w:hAnsi="Segoe UI Emoji" w:cs="Segoe UI Emoji"/>
              </w:rPr>
              <w:t>🟩</w:t>
            </w:r>
          </w:p>
        </w:tc>
        <w:tc>
          <w:tcPr>
            <w:tcW w:w="0" w:type="auto"/>
            <w:vAlign w:val="center"/>
            <w:hideMark/>
          </w:tcPr>
          <w:p w14:paraId="4C1416D6" w14:textId="77777777" w:rsidR="009F2B91" w:rsidRPr="00850B13" w:rsidRDefault="009F2B91" w:rsidP="00277B08">
            <w:r w:rsidRPr="00850B13">
              <w:rPr>
                <w:rFonts w:ascii="Segoe UI Emoji" w:hAnsi="Segoe UI Emoji" w:cs="Segoe UI Emoji"/>
              </w:rPr>
              <w:t>🟩</w:t>
            </w:r>
          </w:p>
        </w:tc>
        <w:tc>
          <w:tcPr>
            <w:tcW w:w="0" w:type="auto"/>
            <w:vAlign w:val="center"/>
            <w:hideMark/>
          </w:tcPr>
          <w:p w14:paraId="39BCE529" w14:textId="77777777" w:rsidR="009F2B91" w:rsidRPr="00850B13" w:rsidRDefault="009F2B91" w:rsidP="00277B08">
            <w:r w:rsidRPr="00850B13">
              <w:t>Se consolida</w:t>
            </w:r>
          </w:p>
        </w:tc>
      </w:tr>
      <w:tr w:rsidR="009F2B91" w:rsidRPr="00850B13" w14:paraId="09188E2A" w14:textId="77777777" w:rsidTr="00277B08">
        <w:trPr>
          <w:tblCellSpacing w:w="15" w:type="dxa"/>
        </w:trPr>
        <w:tc>
          <w:tcPr>
            <w:tcW w:w="0" w:type="auto"/>
            <w:vAlign w:val="center"/>
            <w:hideMark/>
          </w:tcPr>
          <w:p w14:paraId="688B8C50" w14:textId="77777777" w:rsidR="009F2B91" w:rsidRPr="00850B13" w:rsidRDefault="009F2B91" w:rsidP="00277B08">
            <w:r w:rsidRPr="00850B13">
              <w:t>Empresas y Entidades</w:t>
            </w:r>
          </w:p>
        </w:tc>
        <w:tc>
          <w:tcPr>
            <w:tcW w:w="0" w:type="auto"/>
            <w:vAlign w:val="center"/>
            <w:hideMark/>
          </w:tcPr>
          <w:p w14:paraId="4C92B78C" w14:textId="77777777" w:rsidR="009F2B91" w:rsidRPr="00850B13" w:rsidRDefault="009F2B91" w:rsidP="00277B08">
            <w:r w:rsidRPr="00850B13">
              <w:t>— / parcial</w:t>
            </w:r>
          </w:p>
        </w:tc>
        <w:tc>
          <w:tcPr>
            <w:tcW w:w="0" w:type="auto"/>
            <w:vAlign w:val="center"/>
            <w:hideMark/>
          </w:tcPr>
          <w:p w14:paraId="33985193" w14:textId="77777777" w:rsidR="009F2B91" w:rsidRPr="00850B13" w:rsidRDefault="009F2B91" w:rsidP="00277B08">
            <w:r w:rsidRPr="00850B13">
              <w:rPr>
                <w:rFonts w:ascii="Segoe UI Emoji" w:hAnsi="Segoe UI Emoji" w:cs="Segoe UI Emoji"/>
              </w:rPr>
              <w:t>🟩</w:t>
            </w:r>
          </w:p>
        </w:tc>
        <w:tc>
          <w:tcPr>
            <w:tcW w:w="0" w:type="auto"/>
            <w:vAlign w:val="center"/>
            <w:hideMark/>
          </w:tcPr>
          <w:p w14:paraId="757E3477" w14:textId="77777777" w:rsidR="009F2B91" w:rsidRPr="00850B13" w:rsidRDefault="009F2B91" w:rsidP="00277B08">
            <w:r w:rsidRPr="00850B13">
              <w:rPr>
                <w:rFonts w:ascii="Segoe UI Emoji" w:hAnsi="Segoe UI Emoji" w:cs="Segoe UI Emoji"/>
              </w:rPr>
              <w:t>🟩</w:t>
            </w:r>
          </w:p>
        </w:tc>
        <w:tc>
          <w:tcPr>
            <w:tcW w:w="0" w:type="auto"/>
            <w:vAlign w:val="center"/>
            <w:hideMark/>
          </w:tcPr>
          <w:p w14:paraId="05AF9EB0" w14:textId="77777777" w:rsidR="009F2B91" w:rsidRPr="00850B13" w:rsidRDefault="009F2B91" w:rsidP="00277B08">
            <w:r w:rsidRPr="00850B13">
              <w:rPr>
                <w:rFonts w:ascii="Segoe UI Emoji" w:hAnsi="Segoe UI Emoji" w:cs="Segoe UI Emoji"/>
              </w:rPr>
              <w:t>🟩</w:t>
            </w:r>
          </w:p>
        </w:tc>
        <w:tc>
          <w:tcPr>
            <w:tcW w:w="0" w:type="auto"/>
            <w:vAlign w:val="center"/>
            <w:hideMark/>
          </w:tcPr>
          <w:p w14:paraId="3D677751" w14:textId="77777777" w:rsidR="009F2B91" w:rsidRPr="00850B13" w:rsidRDefault="009F2B91" w:rsidP="00277B08">
            <w:r w:rsidRPr="00850B13">
              <w:rPr>
                <w:rFonts w:ascii="Segoe UI Emoji" w:hAnsi="Segoe UI Emoji" w:cs="Segoe UI Emoji"/>
              </w:rPr>
              <w:t>🟨</w:t>
            </w:r>
          </w:p>
        </w:tc>
        <w:tc>
          <w:tcPr>
            <w:tcW w:w="0" w:type="auto"/>
            <w:vAlign w:val="center"/>
            <w:hideMark/>
          </w:tcPr>
          <w:p w14:paraId="45592CCD" w14:textId="77777777" w:rsidR="009F2B91" w:rsidRPr="00850B13" w:rsidRDefault="009F2B91" w:rsidP="00277B08">
            <w:r w:rsidRPr="00850B13">
              <w:t>En 2026 la articulación cambia dentro del nivel ejecutivo</w:t>
            </w:r>
          </w:p>
        </w:tc>
      </w:tr>
      <w:tr w:rsidR="009F2B91" w:rsidRPr="00850B13" w14:paraId="64E7A7E1" w14:textId="77777777" w:rsidTr="00277B08">
        <w:trPr>
          <w:tblCellSpacing w:w="15" w:type="dxa"/>
        </w:trPr>
        <w:tc>
          <w:tcPr>
            <w:tcW w:w="0" w:type="auto"/>
            <w:vAlign w:val="center"/>
            <w:hideMark/>
          </w:tcPr>
          <w:p w14:paraId="0E12A4FF" w14:textId="77777777" w:rsidR="009F2B91" w:rsidRPr="00850B13" w:rsidRDefault="009F2B91" w:rsidP="00277B08">
            <w:r w:rsidRPr="00850B13">
              <w:t>Agencia Municipal de Cooperación</w:t>
            </w:r>
          </w:p>
        </w:tc>
        <w:tc>
          <w:tcPr>
            <w:tcW w:w="0" w:type="auto"/>
            <w:vAlign w:val="center"/>
            <w:hideMark/>
          </w:tcPr>
          <w:p w14:paraId="7C5085E7" w14:textId="77777777" w:rsidR="009F2B91" w:rsidRPr="00850B13" w:rsidRDefault="009F2B91" w:rsidP="00277B08">
            <w:r w:rsidRPr="00850B13">
              <w:rPr>
                <w:rFonts w:ascii="Segoe UI Emoji" w:hAnsi="Segoe UI Emoji" w:cs="Segoe UI Emoji"/>
              </w:rPr>
              <w:t>🟩</w:t>
            </w:r>
            <w:r w:rsidRPr="00850B13">
              <w:t xml:space="preserve"> / parcial</w:t>
            </w:r>
          </w:p>
        </w:tc>
        <w:tc>
          <w:tcPr>
            <w:tcW w:w="0" w:type="auto"/>
            <w:vAlign w:val="center"/>
            <w:hideMark/>
          </w:tcPr>
          <w:p w14:paraId="382DE2C2" w14:textId="77777777" w:rsidR="009F2B91" w:rsidRPr="00850B13" w:rsidRDefault="009F2B91" w:rsidP="00277B08">
            <w:r w:rsidRPr="00850B13">
              <w:rPr>
                <w:rFonts w:ascii="Segoe UI Emoji" w:hAnsi="Segoe UI Emoji" w:cs="Segoe UI Emoji"/>
              </w:rPr>
              <w:t>🟩</w:t>
            </w:r>
          </w:p>
        </w:tc>
        <w:tc>
          <w:tcPr>
            <w:tcW w:w="0" w:type="auto"/>
            <w:vAlign w:val="center"/>
            <w:hideMark/>
          </w:tcPr>
          <w:p w14:paraId="5360FF6C" w14:textId="77777777" w:rsidR="009F2B91" w:rsidRPr="00850B13" w:rsidRDefault="009F2B91" w:rsidP="00277B08">
            <w:r w:rsidRPr="00850B13">
              <w:rPr>
                <w:rFonts w:ascii="Segoe UI Emoji" w:hAnsi="Segoe UI Emoji" w:cs="Segoe UI Emoji"/>
              </w:rPr>
              <w:t>🟩</w:t>
            </w:r>
          </w:p>
        </w:tc>
        <w:tc>
          <w:tcPr>
            <w:tcW w:w="0" w:type="auto"/>
            <w:vAlign w:val="center"/>
            <w:hideMark/>
          </w:tcPr>
          <w:p w14:paraId="4B33AEFF" w14:textId="77777777" w:rsidR="009F2B91" w:rsidRPr="00850B13" w:rsidRDefault="009F2B91" w:rsidP="00277B08">
            <w:r w:rsidRPr="00850B13">
              <w:rPr>
                <w:rFonts w:ascii="Segoe UI Emoji" w:hAnsi="Segoe UI Emoji" w:cs="Segoe UI Emoji"/>
              </w:rPr>
              <w:t>🟩</w:t>
            </w:r>
          </w:p>
        </w:tc>
        <w:tc>
          <w:tcPr>
            <w:tcW w:w="0" w:type="auto"/>
            <w:vAlign w:val="center"/>
            <w:hideMark/>
          </w:tcPr>
          <w:p w14:paraId="18CD4188" w14:textId="77777777" w:rsidR="009F2B91" w:rsidRPr="00850B13" w:rsidRDefault="009F2B91" w:rsidP="00277B08">
            <w:r w:rsidRPr="00850B13">
              <w:rPr>
                <w:rFonts w:ascii="Segoe UI Emoji" w:hAnsi="Segoe UI Emoji" w:cs="Segoe UI Emoji"/>
              </w:rPr>
              <w:t>🟩</w:t>
            </w:r>
          </w:p>
        </w:tc>
        <w:tc>
          <w:tcPr>
            <w:tcW w:w="0" w:type="auto"/>
            <w:vAlign w:val="center"/>
            <w:hideMark/>
          </w:tcPr>
          <w:p w14:paraId="1557D088" w14:textId="77777777" w:rsidR="009F2B91" w:rsidRPr="00850B13" w:rsidRDefault="009F2B91" w:rsidP="00277B08">
            <w:r w:rsidRPr="00850B13">
              <w:t>Se mantiene</w:t>
            </w:r>
          </w:p>
        </w:tc>
      </w:tr>
      <w:tr w:rsidR="009F2B91" w:rsidRPr="00850B13" w14:paraId="327AE241" w14:textId="77777777" w:rsidTr="00277B08">
        <w:trPr>
          <w:tblCellSpacing w:w="15" w:type="dxa"/>
        </w:trPr>
        <w:tc>
          <w:tcPr>
            <w:tcW w:w="0" w:type="auto"/>
            <w:vAlign w:val="center"/>
            <w:hideMark/>
          </w:tcPr>
          <w:p w14:paraId="26203E9A" w14:textId="77777777" w:rsidR="009F2B91" w:rsidRPr="00850B13" w:rsidRDefault="009F2B91" w:rsidP="00277B08">
            <w:r w:rsidRPr="00850B13">
              <w:t>Agencia Municipal del Bicentenario</w:t>
            </w:r>
          </w:p>
        </w:tc>
        <w:tc>
          <w:tcPr>
            <w:tcW w:w="0" w:type="auto"/>
            <w:vAlign w:val="center"/>
            <w:hideMark/>
          </w:tcPr>
          <w:p w14:paraId="3E0E67F2" w14:textId="77777777" w:rsidR="009F2B91" w:rsidRPr="00850B13" w:rsidRDefault="009F2B91" w:rsidP="00277B08">
            <w:r w:rsidRPr="00850B13">
              <w:t>—</w:t>
            </w:r>
          </w:p>
        </w:tc>
        <w:tc>
          <w:tcPr>
            <w:tcW w:w="0" w:type="auto"/>
            <w:vAlign w:val="center"/>
            <w:hideMark/>
          </w:tcPr>
          <w:p w14:paraId="49B68C20" w14:textId="77777777" w:rsidR="009F2B91" w:rsidRPr="00850B13" w:rsidRDefault="009F2B91" w:rsidP="00277B08">
            <w:r w:rsidRPr="00850B13">
              <w:rPr>
                <w:rFonts w:ascii="Segoe UI Emoji" w:hAnsi="Segoe UI Emoji" w:cs="Segoe UI Emoji"/>
              </w:rPr>
              <w:t>🟩</w:t>
            </w:r>
          </w:p>
        </w:tc>
        <w:tc>
          <w:tcPr>
            <w:tcW w:w="0" w:type="auto"/>
            <w:vAlign w:val="center"/>
            <w:hideMark/>
          </w:tcPr>
          <w:p w14:paraId="7B2A7FF6" w14:textId="77777777" w:rsidR="009F2B91" w:rsidRPr="00850B13" w:rsidRDefault="009F2B91" w:rsidP="00277B08">
            <w:r w:rsidRPr="00850B13">
              <w:rPr>
                <w:rFonts w:ascii="Segoe UI Emoji" w:hAnsi="Segoe UI Emoji" w:cs="Segoe UI Emoji"/>
              </w:rPr>
              <w:t>🟩</w:t>
            </w:r>
          </w:p>
        </w:tc>
        <w:tc>
          <w:tcPr>
            <w:tcW w:w="0" w:type="auto"/>
            <w:vAlign w:val="center"/>
            <w:hideMark/>
          </w:tcPr>
          <w:p w14:paraId="287C067E" w14:textId="77777777" w:rsidR="009F2B91" w:rsidRPr="00850B13" w:rsidRDefault="009F2B91" w:rsidP="00277B08">
            <w:r w:rsidRPr="00850B13">
              <w:t>— / menos visible</w:t>
            </w:r>
          </w:p>
        </w:tc>
        <w:tc>
          <w:tcPr>
            <w:tcW w:w="0" w:type="auto"/>
            <w:vAlign w:val="center"/>
            <w:hideMark/>
          </w:tcPr>
          <w:p w14:paraId="3911C8A5" w14:textId="77777777" w:rsidR="009F2B91" w:rsidRPr="00850B13" w:rsidRDefault="009F2B91" w:rsidP="00277B08">
            <w:r w:rsidRPr="00850B13">
              <w:t>— / menos visible</w:t>
            </w:r>
          </w:p>
        </w:tc>
        <w:tc>
          <w:tcPr>
            <w:tcW w:w="0" w:type="auto"/>
            <w:vAlign w:val="center"/>
            <w:hideMark/>
          </w:tcPr>
          <w:p w14:paraId="7A4B369B" w14:textId="77777777" w:rsidR="009F2B91" w:rsidRPr="00850B13" w:rsidRDefault="009F2B91" w:rsidP="00277B08">
            <w:r w:rsidRPr="00850B13">
              <w:t>Pierde visibilidad posterior</w:t>
            </w:r>
          </w:p>
        </w:tc>
      </w:tr>
      <w:tr w:rsidR="009F2B91" w:rsidRPr="00850B13" w14:paraId="275B75DC" w14:textId="77777777" w:rsidTr="00277B08">
        <w:trPr>
          <w:tblCellSpacing w:w="15" w:type="dxa"/>
        </w:trPr>
        <w:tc>
          <w:tcPr>
            <w:tcW w:w="0" w:type="auto"/>
            <w:vAlign w:val="center"/>
            <w:hideMark/>
          </w:tcPr>
          <w:p w14:paraId="2F469A87" w14:textId="77777777" w:rsidR="009F2B91" w:rsidRPr="00850B13" w:rsidRDefault="009F2B91" w:rsidP="00277B08">
            <w:r w:rsidRPr="00850B13">
              <w:lastRenderedPageBreak/>
              <w:t>Agencia por el Bien Común</w:t>
            </w:r>
          </w:p>
        </w:tc>
        <w:tc>
          <w:tcPr>
            <w:tcW w:w="0" w:type="auto"/>
            <w:vAlign w:val="center"/>
            <w:hideMark/>
          </w:tcPr>
          <w:p w14:paraId="42A2E863" w14:textId="77777777" w:rsidR="009F2B91" w:rsidRPr="00850B13" w:rsidRDefault="009F2B91" w:rsidP="00277B08">
            <w:r w:rsidRPr="00850B13">
              <w:t>—</w:t>
            </w:r>
          </w:p>
        </w:tc>
        <w:tc>
          <w:tcPr>
            <w:tcW w:w="0" w:type="auto"/>
            <w:vAlign w:val="center"/>
            <w:hideMark/>
          </w:tcPr>
          <w:p w14:paraId="7EB9F268" w14:textId="77777777" w:rsidR="009F2B91" w:rsidRPr="00850B13" w:rsidRDefault="009F2B91" w:rsidP="00277B08">
            <w:r w:rsidRPr="00850B13">
              <w:rPr>
                <w:rFonts w:ascii="Segoe UI Emoji" w:hAnsi="Segoe UI Emoji" w:cs="Segoe UI Emoji"/>
              </w:rPr>
              <w:t>🟩</w:t>
            </w:r>
          </w:p>
        </w:tc>
        <w:tc>
          <w:tcPr>
            <w:tcW w:w="0" w:type="auto"/>
            <w:vAlign w:val="center"/>
            <w:hideMark/>
          </w:tcPr>
          <w:p w14:paraId="3E9574D2" w14:textId="77777777" w:rsidR="009F2B91" w:rsidRPr="00850B13" w:rsidRDefault="009F2B91" w:rsidP="00277B08">
            <w:r w:rsidRPr="00850B13">
              <w:rPr>
                <w:rFonts w:ascii="Segoe UI Emoji" w:hAnsi="Segoe UI Emoji" w:cs="Segoe UI Emoji"/>
              </w:rPr>
              <w:t>🟩</w:t>
            </w:r>
          </w:p>
        </w:tc>
        <w:tc>
          <w:tcPr>
            <w:tcW w:w="0" w:type="auto"/>
            <w:vAlign w:val="center"/>
            <w:hideMark/>
          </w:tcPr>
          <w:p w14:paraId="06AF6BA4" w14:textId="77777777" w:rsidR="009F2B91" w:rsidRPr="00850B13" w:rsidRDefault="009F2B91" w:rsidP="00277B08">
            <w:r w:rsidRPr="00850B13">
              <w:rPr>
                <w:rFonts w:ascii="Segoe UI Emoji" w:hAnsi="Segoe UI Emoji" w:cs="Segoe UI Emoji"/>
              </w:rPr>
              <w:t>🟩</w:t>
            </w:r>
          </w:p>
        </w:tc>
        <w:tc>
          <w:tcPr>
            <w:tcW w:w="0" w:type="auto"/>
            <w:vAlign w:val="center"/>
            <w:hideMark/>
          </w:tcPr>
          <w:p w14:paraId="12C133C5" w14:textId="77777777" w:rsidR="009F2B91" w:rsidRPr="00850B13" w:rsidRDefault="009F2B91" w:rsidP="00277B08">
            <w:r w:rsidRPr="00850B13">
              <w:t>— / no visible con mismo rango</w:t>
            </w:r>
          </w:p>
        </w:tc>
        <w:tc>
          <w:tcPr>
            <w:tcW w:w="0" w:type="auto"/>
            <w:vAlign w:val="center"/>
            <w:hideMark/>
          </w:tcPr>
          <w:p w14:paraId="18EBC118" w14:textId="77777777" w:rsidR="009F2B91" w:rsidRPr="00850B13" w:rsidRDefault="009F2B91" w:rsidP="00277B08">
            <w:r w:rsidRPr="00850B13">
              <w:t>No se aprecia con igual jerarquía en 2026</w:t>
            </w:r>
          </w:p>
        </w:tc>
      </w:tr>
      <w:tr w:rsidR="009F2B91" w:rsidRPr="00850B13" w14:paraId="1C6D2DE3" w14:textId="77777777" w:rsidTr="00277B08">
        <w:trPr>
          <w:tblCellSpacing w:w="15" w:type="dxa"/>
        </w:trPr>
        <w:tc>
          <w:tcPr>
            <w:tcW w:w="0" w:type="auto"/>
            <w:vAlign w:val="center"/>
            <w:hideMark/>
          </w:tcPr>
          <w:p w14:paraId="7AC53EFA" w14:textId="77777777" w:rsidR="009F2B91" w:rsidRPr="00850B13" w:rsidRDefault="009F2B91" w:rsidP="00277B08">
            <w:r w:rsidRPr="00850B13">
              <w:t>Autoridad Catastral Municipal</w:t>
            </w:r>
          </w:p>
        </w:tc>
        <w:tc>
          <w:tcPr>
            <w:tcW w:w="0" w:type="auto"/>
            <w:vAlign w:val="center"/>
            <w:hideMark/>
          </w:tcPr>
          <w:p w14:paraId="7C0DF6A6" w14:textId="77777777" w:rsidR="009F2B91" w:rsidRPr="00850B13" w:rsidRDefault="009F2B91" w:rsidP="00277B08">
            <w:r w:rsidRPr="00850B13">
              <w:t>— / integrada</w:t>
            </w:r>
          </w:p>
        </w:tc>
        <w:tc>
          <w:tcPr>
            <w:tcW w:w="0" w:type="auto"/>
            <w:vAlign w:val="center"/>
            <w:hideMark/>
          </w:tcPr>
          <w:p w14:paraId="3EBC4BFF" w14:textId="77777777" w:rsidR="009F2B91" w:rsidRPr="00850B13" w:rsidRDefault="009F2B91" w:rsidP="00277B08">
            <w:r w:rsidRPr="00850B13">
              <w:t>— / integrada</w:t>
            </w:r>
          </w:p>
        </w:tc>
        <w:tc>
          <w:tcPr>
            <w:tcW w:w="0" w:type="auto"/>
            <w:vAlign w:val="center"/>
            <w:hideMark/>
          </w:tcPr>
          <w:p w14:paraId="58BC3BB2" w14:textId="77777777" w:rsidR="009F2B91" w:rsidRPr="00850B13" w:rsidRDefault="009F2B91" w:rsidP="00277B08">
            <w:r w:rsidRPr="00850B13">
              <w:rPr>
                <w:rFonts w:ascii="Segoe UI Emoji" w:hAnsi="Segoe UI Emoji" w:cs="Segoe UI Emoji"/>
              </w:rPr>
              <w:t>🟩</w:t>
            </w:r>
          </w:p>
        </w:tc>
        <w:tc>
          <w:tcPr>
            <w:tcW w:w="0" w:type="auto"/>
            <w:vAlign w:val="center"/>
            <w:hideMark/>
          </w:tcPr>
          <w:p w14:paraId="484AEF22" w14:textId="77777777" w:rsidR="009F2B91" w:rsidRPr="00850B13" w:rsidRDefault="009F2B91" w:rsidP="00277B08">
            <w:r w:rsidRPr="00850B13">
              <w:rPr>
                <w:rFonts w:ascii="Segoe UI Emoji" w:hAnsi="Segoe UI Emoji" w:cs="Segoe UI Emoji"/>
              </w:rPr>
              <w:t>🟩</w:t>
            </w:r>
          </w:p>
        </w:tc>
        <w:tc>
          <w:tcPr>
            <w:tcW w:w="0" w:type="auto"/>
            <w:vAlign w:val="center"/>
            <w:hideMark/>
          </w:tcPr>
          <w:p w14:paraId="7DC4D286" w14:textId="77777777" w:rsidR="009F2B91" w:rsidRPr="00850B13" w:rsidRDefault="009F2B91" w:rsidP="00277B08">
            <w:r w:rsidRPr="00850B13">
              <w:rPr>
                <w:rFonts w:ascii="Segoe UI Emoji" w:hAnsi="Segoe UI Emoji" w:cs="Segoe UI Emoji"/>
              </w:rPr>
              <w:t>🟩</w:t>
            </w:r>
          </w:p>
        </w:tc>
        <w:tc>
          <w:tcPr>
            <w:tcW w:w="0" w:type="auto"/>
            <w:vAlign w:val="center"/>
            <w:hideMark/>
          </w:tcPr>
          <w:p w14:paraId="02CD6375" w14:textId="77777777" w:rsidR="009F2B91" w:rsidRPr="00850B13" w:rsidRDefault="009F2B91" w:rsidP="00277B08">
            <w:r w:rsidRPr="00850B13">
              <w:t>Se consolida desde 2024</w:t>
            </w:r>
          </w:p>
        </w:tc>
      </w:tr>
      <w:tr w:rsidR="009F2B91" w:rsidRPr="00850B13" w14:paraId="37D7B8B0" w14:textId="77777777" w:rsidTr="00277B08">
        <w:trPr>
          <w:tblCellSpacing w:w="15" w:type="dxa"/>
        </w:trPr>
        <w:tc>
          <w:tcPr>
            <w:tcW w:w="0" w:type="auto"/>
            <w:vAlign w:val="center"/>
            <w:hideMark/>
          </w:tcPr>
          <w:p w14:paraId="238621A7" w14:textId="77777777" w:rsidR="009F2B91" w:rsidRPr="00850B13" w:rsidRDefault="009F2B91" w:rsidP="00277B08">
            <w:r w:rsidRPr="00850B13">
              <w:t>Administración Tributaria Municipal (ATM)</w:t>
            </w:r>
          </w:p>
        </w:tc>
        <w:tc>
          <w:tcPr>
            <w:tcW w:w="0" w:type="auto"/>
            <w:vAlign w:val="center"/>
            <w:hideMark/>
          </w:tcPr>
          <w:p w14:paraId="6BC5D962" w14:textId="77777777" w:rsidR="009F2B91" w:rsidRPr="00850B13" w:rsidRDefault="009F2B91" w:rsidP="00277B08">
            <w:r w:rsidRPr="00850B13">
              <w:rPr>
                <w:rFonts w:ascii="Segoe UI Emoji" w:hAnsi="Segoe UI Emoji" w:cs="Segoe UI Emoji"/>
              </w:rPr>
              <w:t>🟩</w:t>
            </w:r>
          </w:p>
        </w:tc>
        <w:tc>
          <w:tcPr>
            <w:tcW w:w="0" w:type="auto"/>
            <w:vAlign w:val="center"/>
            <w:hideMark/>
          </w:tcPr>
          <w:p w14:paraId="20317D03" w14:textId="77777777" w:rsidR="009F2B91" w:rsidRPr="00850B13" w:rsidRDefault="009F2B91" w:rsidP="00277B08">
            <w:r w:rsidRPr="00850B13">
              <w:rPr>
                <w:rFonts w:ascii="Segoe UI Emoji" w:hAnsi="Segoe UI Emoji" w:cs="Segoe UI Emoji"/>
              </w:rPr>
              <w:t>🟩</w:t>
            </w:r>
          </w:p>
        </w:tc>
        <w:tc>
          <w:tcPr>
            <w:tcW w:w="0" w:type="auto"/>
            <w:vAlign w:val="center"/>
            <w:hideMark/>
          </w:tcPr>
          <w:p w14:paraId="2595B209" w14:textId="77777777" w:rsidR="009F2B91" w:rsidRPr="00850B13" w:rsidRDefault="009F2B91" w:rsidP="00277B08">
            <w:r w:rsidRPr="00850B13">
              <w:rPr>
                <w:rFonts w:ascii="Segoe UI Emoji" w:hAnsi="Segoe UI Emoji" w:cs="Segoe UI Emoji"/>
              </w:rPr>
              <w:t>🟩</w:t>
            </w:r>
          </w:p>
        </w:tc>
        <w:tc>
          <w:tcPr>
            <w:tcW w:w="0" w:type="auto"/>
            <w:vAlign w:val="center"/>
            <w:hideMark/>
          </w:tcPr>
          <w:p w14:paraId="7ADBC3DB" w14:textId="77777777" w:rsidR="009F2B91" w:rsidRPr="00850B13" w:rsidRDefault="009F2B91" w:rsidP="00277B08">
            <w:r w:rsidRPr="00850B13">
              <w:rPr>
                <w:rFonts w:ascii="Segoe UI Emoji" w:hAnsi="Segoe UI Emoji" w:cs="Segoe UI Emoji"/>
              </w:rPr>
              <w:t>🟩</w:t>
            </w:r>
          </w:p>
        </w:tc>
        <w:tc>
          <w:tcPr>
            <w:tcW w:w="0" w:type="auto"/>
            <w:vAlign w:val="center"/>
            <w:hideMark/>
          </w:tcPr>
          <w:p w14:paraId="5BF5986D" w14:textId="77777777" w:rsidR="009F2B91" w:rsidRPr="00850B13" w:rsidRDefault="009F2B91" w:rsidP="00277B08">
            <w:r w:rsidRPr="00850B13">
              <w:rPr>
                <w:rFonts w:ascii="Segoe UI Emoji" w:hAnsi="Segoe UI Emoji" w:cs="Segoe UI Emoji"/>
              </w:rPr>
              <w:t>🟩</w:t>
            </w:r>
          </w:p>
        </w:tc>
        <w:tc>
          <w:tcPr>
            <w:tcW w:w="0" w:type="auto"/>
            <w:vAlign w:val="center"/>
            <w:hideMark/>
          </w:tcPr>
          <w:p w14:paraId="77E56EC7" w14:textId="77777777" w:rsidR="009F2B91" w:rsidRPr="00850B13" w:rsidRDefault="009F2B91" w:rsidP="00277B08">
            <w:r w:rsidRPr="00850B13">
              <w:t>Permanencia muy clara</w:t>
            </w:r>
          </w:p>
        </w:tc>
      </w:tr>
    </w:tbl>
    <w:p w14:paraId="69D4FD18" w14:textId="77777777" w:rsidR="009F2B91" w:rsidRPr="009F2B91" w:rsidRDefault="009F2B91" w:rsidP="009F2B91">
      <w:pPr>
        <w:rPr>
          <w:rFonts w:ascii="Arial" w:hAnsi="Arial" w:cs="Arial"/>
        </w:rPr>
      </w:pPr>
      <w:r w:rsidRPr="009F2B91">
        <w:rPr>
          <w:rFonts w:ascii="Arial" w:hAnsi="Arial" w:cs="Arial"/>
          <w:b/>
          <w:bCs/>
        </w:rPr>
        <w:t>Lectura del bloque:</w:t>
      </w:r>
      <w:r w:rsidRPr="009F2B91">
        <w:rPr>
          <w:rFonts w:ascii="Arial" w:hAnsi="Arial" w:cs="Arial"/>
        </w:rPr>
        <w:t xml:space="preserve"> los soportes corporativos muestran mucha continuidad, aunque en 2026 se observa una </w:t>
      </w:r>
      <w:r w:rsidRPr="009F2B91">
        <w:rPr>
          <w:rFonts w:ascii="Arial" w:hAnsi="Arial" w:cs="Arial"/>
          <w:b/>
          <w:bCs/>
        </w:rPr>
        <w:t>recentralización administrativa y financiera</w:t>
      </w:r>
      <w:r w:rsidRPr="009F2B91">
        <w:rPr>
          <w:rFonts w:ascii="Arial" w:hAnsi="Arial" w:cs="Arial"/>
        </w:rPr>
        <w:t>. 2022 2024 2026</w:t>
      </w:r>
    </w:p>
    <w:p w14:paraId="2AFE74A9" w14:textId="77777777" w:rsidR="009F2B91" w:rsidRPr="009F2B91" w:rsidRDefault="009F2B91" w:rsidP="009F2B91">
      <w:pPr>
        <w:rPr>
          <w:rFonts w:ascii="Arial" w:hAnsi="Arial" w:cs="Arial"/>
        </w:rPr>
      </w:pPr>
    </w:p>
    <w:p w14:paraId="7ECE434B" w14:textId="77777777" w:rsidR="009F2B91" w:rsidRPr="009F2B91" w:rsidRDefault="009F2B91" w:rsidP="009F2B91">
      <w:pPr>
        <w:rPr>
          <w:rFonts w:ascii="Arial" w:hAnsi="Arial" w:cs="Arial"/>
          <w:b/>
          <w:bCs/>
        </w:rPr>
      </w:pPr>
      <w:r w:rsidRPr="009F2B91">
        <w:rPr>
          <w:rFonts w:ascii="Arial" w:hAnsi="Arial" w:cs="Arial"/>
          <w:b/>
          <w:bCs/>
        </w:rPr>
        <w:t xml:space="preserve">4) Matriz </w:t>
      </w:r>
      <w:proofErr w:type="spellStart"/>
      <w:r w:rsidRPr="009F2B91">
        <w:rPr>
          <w:rFonts w:ascii="Arial" w:hAnsi="Arial" w:cs="Arial"/>
          <w:b/>
          <w:bCs/>
        </w:rPr>
        <w:t>semaforizada</w:t>
      </w:r>
      <w:proofErr w:type="spellEnd"/>
      <w:r w:rsidRPr="009F2B91">
        <w:rPr>
          <w:rFonts w:ascii="Arial" w:hAnsi="Arial" w:cs="Arial"/>
          <w:b/>
          <w:bCs/>
        </w:rPr>
        <w:t xml:space="preserve">: </w:t>
      </w:r>
      <w:proofErr w:type="spellStart"/>
      <w:r w:rsidRPr="009F2B91">
        <w:rPr>
          <w:rFonts w:ascii="Arial" w:hAnsi="Arial" w:cs="Arial"/>
          <w:b/>
          <w:bCs/>
        </w:rPr>
        <w:t>subalcaldías</w:t>
      </w:r>
      <w:proofErr w:type="spellEnd"/>
      <w:r w:rsidRPr="009F2B91">
        <w:rPr>
          <w:rFonts w:ascii="Arial" w:hAnsi="Arial" w:cs="Arial"/>
          <w:b/>
          <w:bCs/>
        </w:rPr>
        <w:t xml:space="preserve"> y presencia territorial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3"/>
        <w:gridCol w:w="782"/>
        <w:gridCol w:w="782"/>
        <w:gridCol w:w="782"/>
        <w:gridCol w:w="486"/>
        <w:gridCol w:w="486"/>
        <w:gridCol w:w="2687"/>
      </w:tblGrid>
      <w:tr w:rsidR="009F2B91" w:rsidRPr="009F2B91" w14:paraId="10B384C4" w14:textId="77777777" w:rsidTr="00277B08">
        <w:trPr>
          <w:tblHeader/>
          <w:tblCellSpacing w:w="15" w:type="dxa"/>
        </w:trPr>
        <w:tc>
          <w:tcPr>
            <w:tcW w:w="0" w:type="auto"/>
            <w:vAlign w:val="center"/>
            <w:hideMark/>
          </w:tcPr>
          <w:p w14:paraId="49F89486" w14:textId="77777777" w:rsidR="009F2B91" w:rsidRPr="009F2B91" w:rsidRDefault="009F2B91" w:rsidP="00277B08">
            <w:pPr>
              <w:rPr>
                <w:b/>
                <w:bCs/>
                <w:sz w:val="20"/>
                <w:szCs w:val="20"/>
              </w:rPr>
            </w:pPr>
            <w:r w:rsidRPr="009F2B91">
              <w:rPr>
                <w:b/>
                <w:bCs/>
                <w:sz w:val="20"/>
                <w:szCs w:val="20"/>
              </w:rPr>
              <w:t>Componente territorial</w:t>
            </w:r>
          </w:p>
        </w:tc>
        <w:tc>
          <w:tcPr>
            <w:tcW w:w="0" w:type="auto"/>
            <w:vAlign w:val="center"/>
            <w:hideMark/>
          </w:tcPr>
          <w:p w14:paraId="6066B151" w14:textId="77777777" w:rsidR="009F2B91" w:rsidRPr="009F2B91" w:rsidRDefault="009F2B91" w:rsidP="00277B08">
            <w:pPr>
              <w:rPr>
                <w:b/>
                <w:bCs/>
                <w:sz w:val="20"/>
                <w:szCs w:val="20"/>
              </w:rPr>
            </w:pPr>
            <w:r w:rsidRPr="009F2B91">
              <w:rPr>
                <w:b/>
                <w:bCs/>
                <w:sz w:val="20"/>
                <w:szCs w:val="20"/>
              </w:rPr>
              <w:t>2022</w:t>
            </w:r>
          </w:p>
        </w:tc>
        <w:tc>
          <w:tcPr>
            <w:tcW w:w="0" w:type="auto"/>
            <w:vAlign w:val="center"/>
            <w:hideMark/>
          </w:tcPr>
          <w:p w14:paraId="5EAD6C0E" w14:textId="77777777" w:rsidR="009F2B91" w:rsidRPr="009F2B91" w:rsidRDefault="009F2B91" w:rsidP="00277B08">
            <w:pPr>
              <w:rPr>
                <w:b/>
                <w:bCs/>
                <w:sz w:val="20"/>
                <w:szCs w:val="20"/>
              </w:rPr>
            </w:pPr>
            <w:r w:rsidRPr="009F2B91">
              <w:rPr>
                <w:b/>
                <w:bCs/>
                <w:sz w:val="20"/>
                <w:szCs w:val="20"/>
              </w:rPr>
              <w:t>2023</w:t>
            </w:r>
          </w:p>
        </w:tc>
        <w:tc>
          <w:tcPr>
            <w:tcW w:w="0" w:type="auto"/>
            <w:vAlign w:val="center"/>
            <w:hideMark/>
          </w:tcPr>
          <w:p w14:paraId="3E174A0D" w14:textId="77777777" w:rsidR="009F2B91" w:rsidRPr="009F2B91" w:rsidRDefault="009F2B91" w:rsidP="00277B08">
            <w:pPr>
              <w:rPr>
                <w:b/>
                <w:bCs/>
                <w:sz w:val="20"/>
                <w:szCs w:val="20"/>
              </w:rPr>
            </w:pPr>
            <w:r w:rsidRPr="009F2B91">
              <w:rPr>
                <w:b/>
                <w:bCs/>
                <w:sz w:val="20"/>
                <w:szCs w:val="20"/>
              </w:rPr>
              <w:t>2024</w:t>
            </w:r>
          </w:p>
        </w:tc>
        <w:tc>
          <w:tcPr>
            <w:tcW w:w="0" w:type="auto"/>
            <w:vAlign w:val="center"/>
            <w:hideMark/>
          </w:tcPr>
          <w:p w14:paraId="1E809CF5" w14:textId="77777777" w:rsidR="009F2B91" w:rsidRPr="009F2B91" w:rsidRDefault="009F2B91" w:rsidP="00277B08">
            <w:pPr>
              <w:rPr>
                <w:b/>
                <w:bCs/>
                <w:sz w:val="20"/>
                <w:szCs w:val="20"/>
              </w:rPr>
            </w:pPr>
            <w:r w:rsidRPr="009F2B91">
              <w:rPr>
                <w:b/>
                <w:bCs/>
                <w:sz w:val="20"/>
                <w:szCs w:val="20"/>
              </w:rPr>
              <w:t>2025</w:t>
            </w:r>
          </w:p>
        </w:tc>
        <w:tc>
          <w:tcPr>
            <w:tcW w:w="0" w:type="auto"/>
            <w:vAlign w:val="center"/>
            <w:hideMark/>
          </w:tcPr>
          <w:p w14:paraId="47121A60" w14:textId="77777777" w:rsidR="009F2B91" w:rsidRPr="009F2B91" w:rsidRDefault="009F2B91" w:rsidP="00277B08">
            <w:pPr>
              <w:rPr>
                <w:b/>
                <w:bCs/>
                <w:sz w:val="20"/>
                <w:szCs w:val="20"/>
              </w:rPr>
            </w:pPr>
            <w:r w:rsidRPr="009F2B91">
              <w:rPr>
                <w:b/>
                <w:bCs/>
                <w:sz w:val="20"/>
                <w:szCs w:val="20"/>
              </w:rPr>
              <w:t>2026</w:t>
            </w:r>
          </w:p>
        </w:tc>
        <w:tc>
          <w:tcPr>
            <w:tcW w:w="0" w:type="auto"/>
            <w:vAlign w:val="center"/>
            <w:hideMark/>
          </w:tcPr>
          <w:p w14:paraId="1C8AB7A2" w14:textId="77777777" w:rsidR="009F2B91" w:rsidRPr="009F2B91" w:rsidRDefault="009F2B91" w:rsidP="00277B08">
            <w:pPr>
              <w:rPr>
                <w:b/>
                <w:bCs/>
                <w:sz w:val="20"/>
                <w:szCs w:val="20"/>
              </w:rPr>
            </w:pPr>
            <w:r w:rsidRPr="009F2B91">
              <w:rPr>
                <w:b/>
                <w:bCs/>
                <w:sz w:val="20"/>
                <w:szCs w:val="20"/>
              </w:rPr>
              <w:t>Lectura resumida</w:t>
            </w:r>
          </w:p>
        </w:tc>
      </w:tr>
      <w:tr w:rsidR="009F2B91" w:rsidRPr="009F2B91" w14:paraId="6C98E48F" w14:textId="77777777" w:rsidTr="00277B08">
        <w:trPr>
          <w:tblCellSpacing w:w="15" w:type="dxa"/>
        </w:trPr>
        <w:tc>
          <w:tcPr>
            <w:tcW w:w="0" w:type="auto"/>
            <w:vAlign w:val="center"/>
            <w:hideMark/>
          </w:tcPr>
          <w:p w14:paraId="51F90E8C" w14:textId="77777777" w:rsidR="009F2B91" w:rsidRPr="009F2B91" w:rsidRDefault="009F2B91" w:rsidP="00277B08">
            <w:pPr>
              <w:rPr>
                <w:sz w:val="20"/>
                <w:szCs w:val="20"/>
              </w:rPr>
            </w:pPr>
            <w:proofErr w:type="spellStart"/>
            <w:r w:rsidRPr="009F2B91">
              <w:rPr>
                <w:sz w:val="20"/>
                <w:szCs w:val="20"/>
              </w:rPr>
              <w:t>Subalcaldías</w:t>
            </w:r>
            <w:proofErr w:type="spellEnd"/>
            <w:r w:rsidRPr="009F2B91">
              <w:rPr>
                <w:sz w:val="20"/>
                <w:szCs w:val="20"/>
              </w:rPr>
              <w:t xml:space="preserve"> (9)</w:t>
            </w:r>
          </w:p>
        </w:tc>
        <w:tc>
          <w:tcPr>
            <w:tcW w:w="0" w:type="auto"/>
            <w:vAlign w:val="center"/>
            <w:hideMark/>
          </w:tcPr>
          <w:p w14:paraId="5AAFE54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8FCB003"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0F9324B"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30B1A7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C045D4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E7AEB12" w14:textId="77777777" w:rsidR="009F2B91" w:rsidRPr="009F2B91" w:rsidRDefault="009F2B91" w:rsidP="00277B08">
            <w:pPr>
              <w:rPr>
                <w:sz w:val="20"/>
                <w:szCs w:val="20"/>
              </w:rPr>
            </w:pPr>
            <w:r w:rsidRPr="009F2B91">
              <w:rPr>
                <w:sz w:val="20"/>
                <w:szCs w:val="20"/>
              </w:rPr>
              <w:t>Se mantienen todo el periodo</w:t>
            </w:r>
          </w:p>
        </w:tc>
      </w:tr>
      <w:tr w:rsidR="009F2B91" w:rsidRPr="009F2B91" w14:paraId="2698B4FB" w14:textId="77777777" w:rsidTr="00277B08">
        <w:trPr>
          <w:tblCellSpacing w:w="15" w:type="dxa"/>
        </w:trPr>
        <w:tc>
          <w:tcPr>
            <w:tcW w:w="0" w:type="auto"/>
            <w:vAlign w:val="center"/>
            <w:hideMark/>
          </w:tcPr>
          <w:p w14:paraId="408525AE" w14:textId="77777777" w:rsidR="009F2B91" w:rsidRPr="009F2B91" w:rsidRDefault="009F2B91" w:rsidP="00277B08">
            <w:pPr>
              <w:rPr>
                <w:sz w:val="20"/>
                <w:szCs w:val="20"/>
              </w:rPr>
            </w:pPr>
            <w:proofErr w:type="spellStart"/>
            <w:r w:rsidRPr="009F2B91">
              <w:rPr>
                <w:sz w:val="20"/>
                <w:szCs w:val="20"/>
              </w:rPr>
              <w:t>Cotahuma</w:t>
            </w:r>
            <w:proofErr w:type="spellEnd"/>
          </w:p>
        </w:tc>
        <w:tc>
          <w:tcPr>
            <w:tcW w:w="0" w:type="auto"/>
            <w:vAlign w:val="center"/>
            <w:hideMark/>
          </w:tcPr>
          <w:p w14:paraId="4F03550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DE2F9EA"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79A5B3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7A9A18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1A65E08"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6723644" w14:textId="77777777" w:rsidR="009F2B91" w:rsidRPr="009F2B91" w:rsidRDefault="009F2B91" w:rsidP="00277B08">
            <w:pPr>
              <w:rPr>
                <w:sz w:val="20"/>
                <w:szCs w:val="20"/>
              </w:rPr>
            </w:pPr>
            <w:r w:rsidRPr="009F2B91">
              <w:rPr>
                <w:sz w:val="20"/>
                <w:szCs w:val="20"/>
              </w:rPr>
              <w:t>Estable</w:t>
            </w:r>
          </w:p>
        </w:tc>
      </w:tr>
      <w:tr w:rsidR="009F2B91" w:rsidRPr="009F2B91" w14:paraId="3F1E6CDF" w14:textId="77777777" w:rsidTr="00277B08">
        <w:trPr>
          <w:tblCellSpacing w:w="15" w:type="dxa"/>
        </w:trPr>
        <w:tc>
          <w:tcPr>
            <w:tcW w:w="0" w:type="auto"/>
            <w:vAlign w:val="center"/>
            <w:hideMark/>
          </w:tcPr>
          <w:p w14:paraId="4B63D8B3" w14:textId="77777777" w:rsidR="009F2B91" w:rsidRPr="009F2B91" w:rsidRDefault="009F2B91" w:rsidP="00277B08">
            <w:pPr>
              <w:rPr>
                <w:sz w:val="20"/>
                <w:szCs w:val="20"/>
              </w:rPr>
            </w:pPr>
            <w:r w:rsidRPr="009F2B91">
              <w:rPr>
                <w:sz w:val="20"/>
                <w:szCs w:val="20"/>
              </w:rPr>
              <w:t>Maximiliano Paredes</w:t>
            </w:r>
          </w:p>
        </w:tc>
        <w:tc>
          <w:tcPr>
            <w:tcW w:w="0" w:type="auto"/>
            <w:vAlign w:val="center"/>
            <w:hideMark/>
          </w:tcPr>
          <w:p w14:paraId="507D2ADC"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CE21FF9"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9F17C6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03F743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D5AE755"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36970F0" w14:textId="77777777" w:rsidR="009F2B91" w:rsidRPr="009F2B91" w:rsidRDefault="009F2B91" w:rsidP="00277B08">
            <w:pPr>
              <w:rPr>
                <w:sz w:val="20"/>
                <w:szCs w:val="20"/>
              </w:rPr>
            </w:pPr>
            <w:r w:rsidRPr="009F2B91">
              <w:rPr>
                <w:sz w:val="20"/>
                <w:szCs w:val="20"/>
              </w:rPr>
              <w:t>Estable</w:t>
            </w:r>
          </w:p>
        </w:tc>
      </w:tr>
      <w:tr w:rsidR="009F2B91" w:rsidRPr="009F2B91" w14:paraId="7E8A3194" w14:textId="77777777" w:rsidTr="00277B08">
        <w:trPr>
          <w:tblCellSpacing w:w="15" w:type="dxa"/>
        </w:trPr>
        <w:tc>
          <w:tcPr>
            <w:tcW w:w="0" w:type="auto"/>
            <w:vAlign w:val="center"/>
            <w:hideMark/>
          </w:tcPr>
          <w:p w14:paraId="0D437E02" w14:textId="77777777" w:rsidR="009F2B91" w:rsidRPr="009F2B91" w:rsidRDefault="009F2B91" w:rsidP="00277B08">
            <w:pPr>
              <w:rPr>
                <w:sz w:val="20"/>
                <w:szCs w:val="20"/>
              </w:rPr>
            </w:pPr>
            <w:r w:rsidRPr="009F2B91">
              <w:rPr>
                <w:sz w:val="20"/>
                <w:szCs w:val="20"/>
              </w:rPr>
              <w:t>Periférica</w:t>
            </w:r>
          </w:p>
        </w:tc>
        <w:tc>
          <w:tcPr>
            <w:tcW w:w="0" w:type="auto"/>
            <w:vAlign w:val="center"/>
            <w:hideMark/>
          </w:tcPr>
          <w:p w14:paraId="7145C1C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C27F23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383283A"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9AB1E8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4BED245"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79587DE" w14:textId="77777777" w:rsidR="009F2B91" w:rsidRPr="009F2B91" w:rsidRDefault="009F2B91" w:rsidP="00277B08">
            <w:pPr>
              <w:rPr>
                <w:sz w:val="20"/>
                <w:szCs w:val="20"/>
              </w:rPr>
            </w:pPr>
            <w:r w:rsidRPr="009F2B91">
              <w:rPr>
                <w:sz w:val="20"/>
                <w:szCs w:val="20"/>
              </w:rPr>
              <w:t>Estable</w:t>
            </w:r>
          </w:p>
        </w:tc>
      </w:tr>
      <w:tr w:rsidR="009F2B91" w:rsidRPr="009F2B91" w14:paraId="62C2A675" w14:textId="77777777" w:rsidTr="00277B08">
        <w:trPr>
          <w:tblCellSpacing w:w="15" w:type="dxa"/>
        </w:trPr>
        <w:tc>
          <w:tcPr>
            <w:tcW w:w="0" w:type="auto"/>
            <w:vAlign w:val="center"/>
            <w:hideMark/>
          </w:tcPr>
          <w:p w14:paraId="169CE41E" w14:textId="77777777" w:rsidR="009F2B91" w:rsidRPr="009F2B91" w:rsidRDefault="009F2B91" w:rsidP="00277B08">
            <w:pPr>
              <w:rPr>
                <w:sz w:val="20"/>
                <w:szCs w:val="20"/>
              </w:rPr>
            </w:pPr>
            <w:r w:rsidRPr="009F2B91">
              <w:rPr>
                <w:sz w:val="20"/>
                <w:szCs w:val="20"/>
              </w:rPr>
              <w:t>San Antonio</w:t>
            </w:r>
          </w:p>
        </w:tc>
        <w:tc>
          <w:tcPr>
            <w:tcW w:w="0" w:type="auto"/>
            <w:vAlign w:val="center"/>
            <w:hideMark/>
          </w:tcPr>
          <w:p w14:paraId="1BE8155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18848A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4592861"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B6F040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CFA64D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CFCA13E" w14:textId="77777777" w:rsidR="009F2B91" w:rsidRPr="009F2B91" w:rsidRDefault="009F2B91" w:rsidP="00277B08">
            <w:pPr>
              <w:rPr>
                <w:sz w:val="20"/>
                <w:szCs w:val="20"/>
              </w:rPr>
            </w:pPr>
            <w:r w:rsidRPr="009F2B91">
              <w:rPr>
                <w:sz w:val="20"/>
                <w:szCs w:val="20"/>
              </w:rPr>
              <w:t>Estable</w:t>
            </w:r>
          </w:p>
        </w:tc>
      </w:tr>
      <w:tr w:rsidR="009F2B91" w:rsidRPr="009F2B91" w14:paraId="179AC22B" w14:textId="77777777" w:rsidTr="00277B08">
        <w:trPr>
          <w:tblCellSpacing w:w="15" w:type="dxa"/>
        </w:trPr>
        <w:tc>
          <w:tcPr>
            <w:tcW w:w="0" w:type="auto"/>
            <w:vAlign w:val="center"/>
            <w:hideMark/>
          </w:tcPr>
          <w:p w14:paraId="6078B5A9" w14:textId="77777777" w:rsidR="009F2B91" w:rsidRPr="009F2B91" w:rsidRDefault="009F2B91" w:rsidP="00277B08">
            <w:pPr>
              <w:rPr>
                <w:sz w:val="20"/>
                <w:szCs w:val="20"/>
              </w:rPr>
            </w:pPr>
            <w:r w:rsidRPr="009F2B91">
              <w:rPr>
                <w:sz w:val="20"/>
                <w:szCs w:val="20"/>
              </w:rPr>
              <w:t>Sur</w:t>
            </w:r>
          </w:p>
        </w:tc>
        <w:tc>
          <w:tcPr>
            <w:tcW w:w="0" w:type="auto"/>
            <w:vAlign w:val="center"/>
            <w:hideMark/>
          </w:tcPr>
          <w:p w14:paraId="11DE087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DF75835"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4FFABB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F6B69B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6C464D5"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75D0BCF" w14:textId="77777777" w:rsidR="009F2B91" w:rsidRPr="009F2B91" w:rsidRDefault="009F2B91" w:rsidP="00277B08">
            <w:pPr>
              <w:rPr>
                <w:sz w:val="20"/>
                <w:szCs w:val="20"/>
              </w:rPr>
            </w:pPr>
            <w:r w:rsidRPr="009F2B91">
              <w:rPr>
                <w:sz w:val="20"/>
                <w:szCs w:val="20"/>
              </w:rPr>
              <w:t>Estable</w:t>
            </w:r>
          </w:p>
        </w:tc>
      </w:tr>
      <w:tr w:rsidR="009F2B91" w:rsidRPr="009F2B91" w14:paraId="75913C1F" w14:textId="77777777" w:rsidTr="00277B08">
        <w:trPr>
          <w:tblCellSpacing w:w="15" w:type="dxa"/>
        </w:trPr>
        <w:tc>
          <w:tcPr>
            <w:tcW w:w="0" w:type="auto"/>
            <w:vAlign w:val="center"/>
            <w:hideMark/>
          </w:tcPr>
          <w:p w14:paraId="2717A76A" w14:textId="77777777" w:rsidR="009F2B91" w:rsidRPr="009F2B91" w:rsidRDefault="009F2B91" w:rsidP="00277B08">
            <w:pPr>
              <w:rPr>
                <w:sz w:val="20"/>
                <w:szCs w:val="20"/>
              </w:rPr>
            </w:pPr>
            <w:proofErr w:type="spellStart"/>
            <w:r w:rsidRPr="009F2B91">
              <w:rPr>
                <w:sz w:val="20"/>
                <w:szCs w:val="20"/>
              </w:rPr>
              <w:t>Mallasa</w:t>
            </w:r>
            <w:proofErr w:type="spellEnd"/>
          </w:p>
        </w:tc>
        <w:tc>
          <w:tcPr>
            <w:tcW w:w="0" w:type="auto"/>
            <w:vAlign w:val="center"/>
            <w:hideMark/>
          </w:tcPr>
          <w:p w14:paraId="517E656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904D65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9A0A598"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2FDA32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7687DA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EA89CBA" w14:textId="77777777" w:rsidR="009F2B91" w:rsidRPr="009F2B91" w:rsidRDefault="009F2B91" w:rsidP="00277B08">
            <w:pPr>
              <w:rPr>
                <w:sz w:val="20"/>
                <w:szCs w:val="20"/>
              </w:rPr>
            </w:pPr>
            <w:r w:rsidRPr="009F2B91">
              <w:rPr>
                <w:sz w:val="20"/>
                <w:szCs w:val="20"/>
              </w:rPr>
              <w:t>Estable</w:t>
            </w:r>
          </w:p>
        </w:tc>
      </w:tr>
      <w:tr w:rsidR="009F2B91" w:rsidRPr="009F2B91" w14:paraId="0FAF4903" w14:textId="77777777" w:rsidTr="00277B08">
        <w:trPr>
          <w:tblCellSpacing w:w="15" w:type="dxa"/>
        </w:trPr>
        <w:tc>
          <w:tcPr>
            <w:tcW w:w="0" w:type="auto"/>
            <w:vAlign w:val="center"/>
            <w:hideMark/>
          </w:tcPr>
          <w:p w14:paraId="5FBC6613" w14:textId="77777777" w:rsidR="009F2B91" w:rsidRPr="009F2B91" w:rsidRDefault="009F2B91" w:rsidP="00277B08">
            <w:pPr>
              <w:rPr>
                <w:sz w:val="20"/>
                <w:szCs w:val="20"/>
              </w:rPr>
            </w:pPr>
            <w:r w:rsidRPr="009F2B91">
              <w:rPr>
                <w:sz w:val="20"/>
                <w:szCs w:val="20"/>
              </w:rPr>
              <w:t>Centro</w:t>
            </w:r>
          </w:p>
        </w:tc>
        <w:tc>
          <w:tcPr>
            <w:tcW w:w="0" w:type="auto"/>
            <w:vAlign w:val="center"/>
            <w:hideMark/>
          </w:tcPr>
          <w:p w14:paraId="59A4C7A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18B7EC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F8C35F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10041F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1EF81C3"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C51F84C" w14:textId="77777777" w:rsidR="009F2B91" w:rsidRPr="009F2B91" w:rsidRDefault="009F2B91" w:rsidP="00277B08">
            <w:pPr>
              <w:rPr>
                <w:sz w:val="20"/>
                <w:szCs w:val="20"/>
              </w:rPr>
            </w:pPr>
            <w:r w:rsidRPr="009F2B91">
              <w:rPr>
                <w:sz w:val="20"/>
                <w:szCs w:val="20"/>
              </w:rPr>
              <w:t>Estable</w:t>
            </w:r>
          </w:p>
        </w:tc>
      </w:tr>
      <w:tr w:rsidR="009F2B91" w:rsidRPr="009F2B91" w14:paraId="1129672F" w14:textId="77777777" w:rsidTr="00277B08">
        <w:trPr>
          <w:tblCellSpacing w:w="15" w:type="dxa"/>
        </w:trPr>
        <w:tc>
          <w:tcPr>
            <w:tcW w:w="0" w:type="auto"/>
            <w:vAlign w:val="center"/>
            <w:hideMark/>
          </w:tcPr>
          <w:p w14:paraId="5290C3EB" w14:textId="77777777" w:rsidR="009F2B91" w:rsidRPr="009F2B91" w:rsidRDefault="009F2B91" w:rsidP="00277B08">
            <w:pPr>
              <w:rPr>
                <w:sz w:val="20"/>
                <w:szCs w:val="20"/>
              </w:rPr>
            </w:pPr>
            <w:proofErr w:type="spellStart"/>
            <w:r w:rsidRPr="009F2B91">
              <w:rPr>
                <w:sz w:val="20"/>
                <w:szCs w:val="20"/>
              </w:rPr>
              <w:t>Hampaturi</w:t>
            </w:r>
            <w:proofErr w:type="spellEnd"/>
          </w:p>
        </w:tc>
        <w:tc>
          <w:tcPr>
            <w:tcW w:w="0" w:type="auto"/>
            <w:vAlign w:val="center"/>
            <w:hideMark/>
          </w:tcPr>
          <w:p w14:paraId="16B8E15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DA8BD30"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D6EAF5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A4921F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2AA36D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7068BAE" w14:textId="77777777" w:rsidR="009F2B91" w:rsidRPr="009F2B91" w:rsidRDefault="009F2B91" w:rsidP="00277B08">
            <w:pPr>
              <w:rPr>
                <w:sz w:val="20"/>
                <w:szCs w:val="20"/>
              </w:rPr>
            </w:pPr>
            <w:r w:rsidRPr="009F2B91">
              <w:rPr>
                <w:sz w:val="20"/>
                <w:szCs w:val="20"/>
              </w:rPr>
              <w:t>Estable, con perfil rural</w:t>
            </w:r>
          </w:p>
        </w:tc>
      </w:tr>
      <w:tr w:rsidR="009F2B91" w:rsidRPr="009F2B91" w14:paraId="203157BE" w14:textId="77777777" w:rsidTr="00277B08">
        <w:trPr>
          <w:tblCellSpacing w:w="15" w:type="dxa"/>
        </w:trPr>
        <w:tc>
          <w:tcPr>
            <w:tcW w:w="0" w:type="auto"/>
            <w:vAlign w:val="center"/>
            <w:hideMark/>
          </w:tcPr>
          <w:p w14:paraId="7C6828CC" w14:textId="77777777" w:rsidR="009F2B91" w:rsidRPr="009F2B91" w:rsidRDefault="009F2B91" w:rsidP="00277B08">
            <w:pPr>
              <w:rPr>
                <w:sz w:val="20"/>
                <w:szCs w:val="20"/>
              </w:rPr>
            </w:pPr>
            <w:proofErr w:type="spellStart"/>
            <w:r w:rsidRPr="009F2B91">
              <w:rPr>
                <w:sz w:val="20"/>
                <w:szCs w:val="20"/>
              </w:rPr>
              <w:t>Zongo</w:t>
            </w:r>
            <w:proofErr w:type="spellEnd"/>
          </w:p>
        </w:tc>
        <w:tc>
          <w:tcPr>
            <w:tcW w:w="0" w:type="auto"/>
            <w:vAlign w:val="center"/>
            <w:hideMark/>
          </w:tcPr>
          <w:p w14:paraId="42F21930"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CBD22AC"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EE81153"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7ED8C20"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F255B7A"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7332579" w14:textId="77777777" w:rsidR="009F2B91" w:rsidRPr="009F2B91" w:rsidRDefault="009F2B91" w:rsidP="00277B08">
            <w:pPr>
              <w:rPr>
                <w:sz w:val="20"/>
                <w:szCs w:val="20"/>
              </w:rPr>
            </w:pPr>
            <w:r w:rsidRPr="009F2B91">
              <w:rPr>
                <w:sz w:val="20"/>
                <w:szCs w:val="20"/>
              </w:rPr>
              <w:t>Estable, con perfil rural</w:t>
            </w:r>
          </w:p>
        </w:tc>
      </w:tr>
      <w:tr w:rsidR="009F2B91" w:rsidRPr="009F2B91" w14:paraId="29E0139C" w14:textId="77777777" w:rsidTr="00277B08">
        <w:trPr>
          <w:tblCellSpacing w:w="15" w:type="dxa"/>
        </w:trPr>
        <w:tc>
          <w:tcPr>
            <w:tcW w:w="0" w:type="auto"/>
            <w:vAlign w:val="center"/>
            <w:hideMark/>
          </w:tcPr>
          <w:p w14:paraId="1FFFE420" w14:textId="77777777" w:rsidR="009F2B91" w:rsidRPr="009F2B91" w:rsidRDefault="009F2B91" w:rsidP="00277B08">
            <w:pPr>
              <w:rPr>
                <w:sz w:val="20"/>
                <w:szCs w:val="20"/>
              </w:rPr>
            </w:pPr>
            <w:r w:rsidRPr="009F2B91">
              <w:rPr>
                <w:sz w:val="20"/>
                <w:szCs w:val="20"/>
              </w:rPr>
              <w:t>Dirección de Servicios Municipales</w:t>
            </w:r>
          </w:p>
        </w:tc>
        <w:tc>
          <w:tcPr>
            <w:tcW w:w="0" w:type="auto"/>
            <w:vAlign w:val="center"/>
            <w:hideMark/>
          </w:tcPr>
          <w:p w14:paraId="36DF59C5"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183B29C"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467CE8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D6C0D28"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5417CC3"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C5C3EBF" w14:textId="77777777" w:rsidR="009F2B91" w:rsidRPr="009F2B91" w:rsidRDefault="009F2B91" w:rsidP="00277B08">
            <w:pPr>
              <w:rPr>
                <w:sz w:val="20"/>
                <w:szCs w:val="20"/>
              </w:rPr>
            </w:pPr>
            <w:r w:rsidRPr="009F2B91">
              <w:rPr>
                <w:sz w:val="20"/>
                <w:szCs w:val="20"/>
              </w:rPr>
              <w:t>Deja de figurar con ese nombre tras 2022</w:t>
            </w:r>
          </w:p>
        </w:tc>
      </w:tr>
      <w:tr w:rsidR="009F2B91" w:rsidRPr="009F2B91" w14:paraId="207777BA" w14:textId="77777777" w:rsidTr="00277B08">
        <w:trPr>
          <w:tblCellSpacing w:w="15" w:type="dxa"/>
        </w:trPr>
        <w:tc>
          <w:tcPr>
            <w:tcW w:w="0" w:type="auto"/>
            <w:vAlign w:val="center"/>
            <w:hideMark/>
          </w:tcPr>
          <w:p w14:paraId="145D02A5" w14:textId="77777777" w:rsidR="009F2B91" w:rsidRPr="009F2B91" w:rsidRDefault="009F2B91" w:rsidP="00277B08">
            <w:pPr>
              <w:rPr>
                <w:sz w:val="20"/>
                <w:szCs w:val="20"/>
              </w:rPr>
            </w:pPr>
            <w:r w:rsidRPr="009F2B91">
              <w:rPr>
                <w:sz w:val="20"/>
                <w:szCs w:val="20"/>
              </w:rPr>
              <w:t>Dirección de Promoción del Desarrollo Municipal</w:t>
            </w:r>
          </w:p>
        </w:tc>
        <w:tc>
          <w:tcPr>
            <w:tcW w:w="0" w:type="auto"/>
            <w:vAlign w:val="center"/>
            <w:hideMark/>
          </w:tcPr>
          <w:p w14:paraId="4F3B258B"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B1C28C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255279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7DDC39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1A681E8"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BD25E47" w14:textId="77777777" w:rsidR="009F2B91" w:rsidRPr="009F2B91" w:rsidRDefault="009F2B91" w:rsidP="00277B08">
            <w:pPr>
              <w:rPr>
                <w:sz w:val="20"/>
                <w:szCs w:val="20"/>
              </w:rPr>
            </w:pPr>
            <w:r w:rsidRPr="009F2B91">
              <w:rPr>
                <w:sz w:val="20"/>
                <w:szCs w:val="20"/>
              </w:rPr>
              <w:t>Sustituida por otra lógica territorial</w:t>
            </w:r>
          </w:p>
        </w:tc>
      </w:tr>
      <w:tr w:rsidR="009F2B91" w:rsidRPr="009F2B91" w14:paraId="15470685" w14:textId="77777777" w:rsidTr="00277B08">
        <w:trPr>
          <w:tblCellSpacing w:w="15" w:type="dxa"/>
        </w:trPr>
        <w:tc>
          <w:tcPr>
            <w:tcW w:w="0" w:type="auto"/>
            <w:vAlign w:val="center"/>
            <w:hideMark/>
          </w:tcPr>
          <w:p w14:paraId="2238DB4F" w14:textId="77777777" w:rsidR="009F2B91" w:rsidRPr="009F2B91" w:rsidRDefault="009F2B91" w:rsidP="00277B08">
            <w:pPr>
              <w:rPr>
                <w:sz w:val="20"/>
                <w:szCs w:val="20"/>
              </w:rPr>
            </w:pPr>
            <w:r w:rsidRPr="009F2B91">
              <w:rPr>
                <w:sz w:val="20"/>
                <w:szCs w:val="20"/>
              </w:rPr>
              <w:lastRenderedPageBreak/>
              <w:t>Dirección de Infraestructura y Fiscalización Territorial</w:t>
            </w:r>
          </w:p>
        </w:tc>
        <w:tc>
          <w:tcPr>
            <w:tcW w:w="0" w:type="auto"/>
            <w:vAlign w:val="center"/>
            <w:hideMark/>
          </w:tcPr>
          <w:p w14:paraId="7A423D23" w14:textId="77777777" w:rsidR="009F2B91" w:rsidRPr="009F2B91" w:rsidRDefault="009F2B91" w:rsidP="00277B08">
            <w:pPr>
              <w:rPr>
                <w:sz w:val="20"/>
                <w:szCs w:val="20"/>
              </w:rPr>
            </w:pPr>
            <w:r w:rsidRPr="009F2B91">
              <w:rPr>
                <w:sz w:val="20"/>
                <w:szCs w:val="20"/>
              </w:rPr>
              <w:t>—</w:t>
            </w:r>
          </w:p>
        </w:tc>
        <w:tc>
          <w:tcPr>
            <w:tcW w:w="0" w:type="auto"/>
            <w:vAlign w:val="center"/>
            <w:hideMark/>
          </w:tcPr>
          <w:p w14:paraId="5A3066F1"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DEA15E1"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856028C"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6AC9C5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6F66329" w14:textId="77777777" w:rsidR="009F2B91" w:rsidRPr="009F2B91" w:rsidRDefault="009F2B91" w:rsidP="00277B08">
            <w:pPr>
              <w:rPr>
                <w:sz w:val="20"/>
                <w:szCs w:val="20"/>
              </w:rPr>
            </w:pPr>
            <w:r w:rsidRPr="009F2B91">
              <w:rPr>
                <w:sz w:val="20"/>
                <w:szCs w:val="20"/>
              </w:rPr>
              <w:t>Se consolida desde 2023</w:t>
            </w:r>
          </w:p>
        </w:tc>
      </w:tr>
      <w:tr w:rsidR="009F2B91" w:rsidRPr="009F2B91" w14:paraId="35F35293" w14:textId="77777777" w:rsidTr="00277B08">
        <w:trPr>
          <w:tblCellSpacing w:w="15" w:type="dxa"/>
        </w:trPr>
        <w:tc>
          <w:tcPr>
            <w:tcW w:w="0" w:type="auto"/>
            <w:vAlign w:val="center"/>
            <w:hideMark/>
          </w:tcPr>
          <w:p w14:paraId="60D1E1FF" w14:textId="77777777" w:rsidR="009F2B91" w:rsidRPr="009F2B91" w:rsidRDefault="009F2B91" w:rsidP="00277B08">
            <w:pPr>
              <w:rPr>
                <w:sz w:val="20"/>
                <w:szCs w:val="20"/>
              </w:rPr>
            </w:pPr>
            <w:r w:rsidRPr="009F2B91">
              <w:rPr>
                <w:sz w:val="20"/>
                <w:szCs w:val="20"/>
              </w:rPr>
              <w:t>Dirección de Desarrollo Económico y Social</w:t>
            </w:r>
          </w:p>
        </w:tc>
        <w:tc>
          <w:tcPr>
            <w:tcW w:w="0" w:type="auto"/>
            <w:vAlign w:val="center"/>
            <w:hideMark/>
          </w:tcPr>
          <w:p w14:paraId="6ED7F0FD" w14:textId="77777777" w:rsidR="009F2B91" w:rsidRPr="009F2B91" w:rsidRDefault="009F2B91" w:rsidP="00277B08">
            <w:pPr>
              <w:rPr>
                <w:sz w:val="20"/>
                <w:szCs w:val="20"/>
              </w:rPr>
            </w:pPr>
            <w:r w:rsidRPr="009F2B91">
              <w:rPr>
                <w:sz w:val="20"/>
                <w:szCs w:val="20"/>
              </w:rPr>
              <w:t>—</w:t>
            </w:r>
          </w:p>
        </w:tc>
        <w:tc>
          <w:tcPr>
            <w:tcW w:w="0" w:type="auto"/>
            <w:vAlign w:val="center"/>
            <w:hideMark/>
          </w:tcPr>
          <w:p w14:paraId="6D4515B0"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E5E03D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7C60F2B"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440CA1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495127F" w14:textId="77777777" w:rsidR="009F2B91" w:rsidRPr="009F2B91" w:rsidRDefault="009F2B91" w:rsidP="00277B08">
            <w:pPr>
              <w:rPr>
                <w:sz w:val="20"/>
                <w:szCs w:val="20"/>
              </w:rPr>
            </w:pPr>
            <w:r w:rsidRPr="009F2B91">
              <w:rPr>
                <w:sz w:val="20"/>
                <w:szCs w:val="20"/>
              </w:rPr>
              <w:t>En 2026 cambia su encaje por la nueva estructura central</w:t>
            </w:r>
          </w:p>
        </w:tc>
      </w:tr>
      <w:tr w:rsidR="009F2B91" w:rsidRPr="009F2B91" w14:paraId="4C224F30" w14:textId="77777777" w:rsidTr="00277B08">
        <w:trPr>
          <w:tblCellSpacing w:w="15" w:type="dxa"/>
        </w:trPr>
        <w:tc>
          <w:tcPr>
            <w:tcW w:w="0" w:type="auto"/>
            <w:vAlign w:val="center"/>
            <w:hideMark/>
          </w:tcPr>
          <w:p w14:paraId="52B3B355" w14:textId="77777777" w:rsidR="009F2B91" w:rsidRPr="009F2B91" w:rsidRDefault="009F2B91" w:rsidP="00277B08">
            <w:pPr>
              <w:rPr>
                <w:sz w:val="20"/>
                <w:szCs w:val="20"/>
              </w:rPr>
            </w:pPr>
            <w:r w:rsidRPr="009F2B91">
              <w:rPr>
                <w:sz w:val="20"/>
                <w:szCs w:val="20"/>
              </w:rPr>
              <w:t xml:space="preserve">Intendencia Municipal </w:t>
            </w:r>
            <w:proofErr w:type="spellStart"/>
            <w:r w:rsidRPr="009F2B91">
              <w:rPr>
                <w:sz w:val="20"/>
                <w:szCs w:val="20"/>
              </w:rPr>
              <w:t>Macrodistrital</w:t>
            </w:r>
            <w:proofErr w:type="spellEnd"/>
          </w:p>
        </w:tc>
        <w:tc>
          <w:tcPr>
            <w:tcW w:w="0" w:type="auto"/>
            <w:vAlign w:val="center"/>
            <w:hideMark/>
          </w:tcPr>
          <w:p w14:paraId="52F3AD3A" w14:textId="77777777" w:rsidR="009F2B91" w:rsidRPr="009F2B91" w:rsidRDefault="009F2B91" w:rsidP="00277B08">
            <w:pPr>
              <w:rPr>
                <w:sz w:val="20"/>
                <w:szCs w:val="20"/>
              </w:rPr>
            </w:pPr>
            <w:r w:rsidRPr="009F2B91">
              <w:rPr>
                <w:sz w:val="20"/>
                <w:szCs w:val="20"/>
              </w:rPr>
              <w:t>—</w:t>
            </w:r>
          </w:p>
        </w:tc>
        <w:tc>
          <w:tcPr>
            <w:tcW w:w="0" w:type="auto"/>
            <w:vAlign w:val="center"/>
            <w:hideMark/>
          </w:tcPr>
          <w:p w14:paraId="694972BE" w14:textId="77777777" w:rsidR="009F2B91" w:rsidRPr="009F2B91" w:rsidRDefault="009F2B91" w:rsidP="00277B08">
            <w:pPr>
              <w:rPr>
                <w:sz w:val="20"/>
                <w:szCs w:val="20"/>
              </w:rPr>
            </w:pPr>
            <w:r w:rsidRPr="009F2B91">
              <w:rPr>
                <w:sz w:val="20"/>
                <w:szCs w:val="20"/>
              </w:rPr>
              <w:t>— / parcial</w:t>
            </w:r>
          </w:p>
        </w:tc>
        <w:tc>
          <w:tcPr>
            <w:tcW w:w="0" w:type="auto"/>
            <w:vAlign w:val="center"/>
            <w:hideMark/>
          </w:tcPr>
          <w:p w14:paraId="41C3D9B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183EA2B"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CBB3F4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67831FC" w14:textId="77777777" w:rsidR="009F2B91" w:rsidRPr="009F2B91" w:rsidRDefault="009F2B91" w:rsidP="00277B08">
            <w:pPr>
              <w:rPr>
                <w:sz w:val="20"/>
                <w:szCs w:val="20"/>
              </w:rPr>
            </w:pPr>
            <w:r w:rsidRPr="009F2B91">
              <w:rPr>
                <w:sz w:val="20"/>
                <w:szCs w:val="20"/>
              </w:rPr>
              <w:t>Gana presencia desde 2024</w:t>
            </w:r>
          </w:p>
        </w:tc>
      </w:tr>
      <w:tr w:rsidR="009F2B91" w:rsidRPr="009F2B91" w14:paraId="4F7CFFA8" w14:textId="77777777" w:rsidTr="00277B08">
        <w:trPr>
          <w:tblCellSpacing w:w="15" w:type="dxa"/>
        </w:trPr>
        <w:tc>
          <w:tcPr>
            <w:tcW w:w="0" w:type="auto"/>
            <w:vAlign w:val="center"/>
            <w:hideMark/>
          </w:tcPr>
          <w:p w14:paraId="5B44B895" w14:textId="77777777" w:rsidR="009F2B91" w:rsidRPr="009F2B91" w:rsidRDefault="009F2B91" w:rsidP="00277B08">
            <w:pPr>
              <w:rPr>
                <w:sz w:val="20"/>
                <w:szCs w:val="20"/>
              </w:rPr>
            </w:pPr>
            <w:r w:rsidRPr="009F2B91">
              <w:rPr>
                <w:sz w:val="20"/>
                <w:szCs w:val="20"/>
              </w:rPr>
              <w:t>Unidad de Planificación y Programación de Operaciones</w:t>
            </w:r>
          </w:p>
        </w:tc>
        <w:tc>
          <w:tcPr>
            <w:tcW w:w="0" w:type="auto"/>
            <w:vAlign w:val="center"/>
            <w:hideMark/>
          </w:tcPr>
          <w:p w14:paraId="766A054A"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C59EDE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1099BA8"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8A5277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2E8CDB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8299D1B" w14:textId="77777777" w:rsidR="009F2B91" w:rsidRPr="009F2B91" w:rsidRDefault="009F2B91" w:rsidP="00277B08">
            <w:pPr>
              <w:rPr>
                <w:sz w:val="20"/>
                <w:szCs w:val="20"/>
              </w:rPr>
            </w:pPr>
            <w:r w:rsidRPr="009F2B91">
              <w:rPr>
                <w:sz w:val="20"/>
                <w:szCs w:val="20"/>
              </w:rPr>
              <w:t>Muy estable</w:t>
            </w:r>
          </w:p>
        </w:tc>
      </w:tr>
      <w:tr w:rsidR="009F2B91" w:rsidRPr="009F2B91" w14:paraId="010EAEEF" w14:textId="77777777" w:rsidTr="00277B08">
        <w:trPr>
          <w:tblCellSpacing w:w="15" w:type="dxa"/>
        </w:trPr>
        <w:tc>
          <w:tcPr>
            <w:tcW w:w="0" w:type="auto"/>
            <w:vAlign w:val="center"/>
            <w:hideMark/>
          </w:tcPr>
          <w:p w14:paraId="0968AAA0" w14:textId="77777777" w:rsidR="009F2B91" w:rsidRPr="009F2B91" w:rsidRDefault="009F2B91" w:rsidP="00277B08">
            <w:pPr>
              <w:rPr>
                <w:sz w:val="20"/>
                <w:szCs w:val="20"/>
              </w:rPr>
            </w:pPr>
            <w:r w:rsidRPr="009F2B91">
              <w:rPr>
                <w:sz w:val="20"/>
                <w:szCs w:val="20"/>
              </w:rPr>
              <w:t>Unidad / Sección Legal</w:t>
            </w:r>
          </w:p>
        </w:tc>
        <w:tc>
          <w:tcPr>
            <w:tcW w:w="0" w:type="auto"/>
            <w:vAlign w:val="center"/>
            <w:hideMark/>
          </w:tcPr>
          <w:p w14:paraId="0F666065"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58CB2D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1B6E6FB"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0C8207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891998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4BB5091" w14:textId="77777777" w:rsidR="009F2B91" w:rsidRPr="009F2B91" w:rsidRDefault="009F2B91" w:rsidP="00277B08">
            <w:pPr>
              <w:rPr>
                <w:sz w:val="20"/>
                <w:szCs w:val="20"/>
              </w:rPr>
            </w:pPr>
            <w:r w:rsidRPr="009F2B91">
              <w:rPr>
                <w:sz w:val="20"/>
                <w:szCs w:val="20"/>
              </w:rPr>
              <w:t>Muy estable</w:t>
            </w:r>
          </w:p>
        </w:tc>
      </w:tr>
      <w:tr w:rsidR="009F2B91" w:rsidRPr="009F2B91" w14:paraId="030F5761" w14:textId="77777777" w:rsidTr="00277B08">
        <w:trPr>
          <w:tblCellSpacing w:w="15" w:type="dxa"/>
        </w:trPr>
        <w:tc>
          <w:tcPr>
            <w:tcW w:w="0" w:type="auto"/>
            <w:vAlign w:val="center"/>
            <w:hideMark/>
          </w:tcPr>
          <w:p w14:paraId="2B59BBA6" w14:textId="77777777" w:rsidR="009F2B91" w:rsidRPr="009F2B91" w:rsidRDefault="009F2B91" w:rsidP="00277B08">
            <w:pPr>
              <w:rPr>
                <w:sz w:val="20"/>
                <w:szCs w:val="20"/>
              </w:rPr>
            </w:pPr>
            <w:r w:rsidRPr="009F2B91">
              <w:rPr>
                <w:sz w:val="20"/>
                <w:szCs w:val="20"/>
              </w:rPr>
              <w:t>Sección Administrativa Financiera</w:t>
            </w:r>
          </w:p>
        </w:tc>
        <w:tc>
          <w:tcPr>
            <w:tcW w:w="0" w:type="auto"/>
            <w:vAlign w:val="center"/>
            <w:hideMark/>
          </w:tcPr>
          <w:p w14:paraId="2C80AB5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F3929D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F07E6E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D32056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30555CB"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EB93ABD" w14:textId="77777777" w:rsidR="009F2B91" w:rsidRPr="009F2B91" w:rsidRDefault="009F2B91" w:rsidP="00277B08">
            <w:pPr>
              <w:rPr>
                <w:sz w:val="20"/>
                <w:szCs w:val="20"/>
              </w:rPr>
            </w:pPr>
            <w:r w:rsidRPr="009F2B91">
              <w:rPr>
                <w:sz w:val="20"/>
                <w:szCs w:val="20"/>
              </w:rPr>
              <w:t>Muy estable</w:t>
            </w:r>
          </w:p>
        </w:tc>
      </w:tr>
      <w:tr w:rsidR="009F2B91" w:rsidRPr="009F2B91" w14:paraId="4B3FD4F9" w14:textId="77777777" w:rsidTr="00277B08">
        <w:trPr>
          <w:tblCellSpacing w:w="15" w:type="dxa"/>
        </w:trPr>
        <w:tc>
          <w:tcPr>
            <w:tcW w:w="0" w:type="auto"/>
            <w:vAlign w:val="center"/>
            <w:hideMark/>
          </w:tcPr>
          <w:p w14:paraId="7E97DB3B" w14:textId="77777777" w:rsidR="009F2B91" w:rsidRPr="009F2B91" w:rsidRDefault="009F2B91" w:rsidP="00277B08">
            <w:pPr>
              <w:rPr>
                <w:sz w:val="20"/>
                <w:szCs w:val="20"/>
              </w:rPr>
            </w:pPr>
            <w:r w:rsidRPr="009F2B91">
              <w:rPr>
                <w:sz w:val="20"/>
                <w:szCs w:val="20"/>
              </w:rPr>
              <w:t xml:space="preserve">Desarrollo Productivo y Turismo en </w:t>
            </w:r>
            <w:proofErr w:type="spellStart"/>
            <w:r w:rsidRPr="009F2B91">
              <w:rPr>
                <w:sz w:val="20"/>
                <w:szCs w:val="20"/>
              </w:rPr>
              <w:t>subalcaldías</w:t>
            </w:r>
            <w:proofErr w:type="spellEnd"/>
            <w:r w:rsidRPr="009F2B91">
              <w:rPr>
                <w:sz w:val="20"/>
                <w:szCs w:val="20"/>
              </w:rPr>
              <w:t xml:space="preserve"> rurales</w:t>
            </w:r>
          </w:p>
        </w:tc>
        <w:tc>
          <w:tcPr>
            <w:tcW w:w="0" w:type="auto"/>
            <w:vAlign w:val="center"/>
            <w:hideMark/>
          </w:tcPr>
          <w:p w14:paraId="22C27314" w14:textId="77777777" w:rsidR="009F2B91" w:rsidRPr="009F2B91" w:rsidRDefault="009F2B91" w:rsidP="00277B08">
            <w:pPr>
              <w:rPr>
                <w:sz w:val="20"/>
                <w:szCs w:val="20"/>
              </w:rPr>
            </w:pPr>
            <w:r w:rsidRPr="009F2B91">
              <w:rPr>
                <w:sz w:val="20"/>
                <w:szCs w:val="20"/>
              </w:rPr>
              <w:t>— / parcial</w:t>
            </w:r>
          </w:p>
        </w:tc>
        <w:tc>
          <w:tcPr>
            <w:tcW w:w="0" w:type="auto"/>
            <w:vAlign w:val="center"/>
            <w:hideMark/>
          </w:tcPr>
          <w:p w14:paraId="18C58E6D" w14:textId="77777777" w:rsidR="009F2B91" w:rsidRPr="009F2B91" w:rsidRDefault="009F2B91" w:rsidP="00277B08">
            <w:pPr>
              <w:rPr>
                <w:sz w:val="20"/>
                <w:szCs w:val="20"/>
              </w:rPr>
            </w:pPr>
            <w:r w:rsidRPr="009F2B91">
              <w:rPr>
                <w:sz w:val="20"/>
                <w:szCs w:val="20"/>
              </w:rPr>
              <w:t>— / parcial</w:t>
            </w:r>
          </w:p>
        </w:tc>
        <w:tc>
          <w:tcPr>
            <w:tcW w:w="0" w:type="auto"/>
            <w:vAlign w:val="center"/>
            <w:hideMark/>
          </w:tcPr>
          <w:p w14:paraId="6DF59C00" w14:textId="77777777" w:rsidR="009F2B91" w:rsidRPr="009F2B91" w:rsidRDefault="009F2B91" w:rsidP="00277B08">
            <w:pPr>
              <w:rPr>
                <w:sz w:val="20"/>
                <w:szCs w:val="20"/>
              </w:rPr>
            </w:pPr>
            <w:r w:rsidRPr="009F2B91">
              <w:rPr>
                <w:sz w:val="20"/>
                <w:szCs w:val="20"/>
              </w:rPr>
              <w:t>— / parcial</w:t>
            </w:r>
          </w:p>
        </w:tc>
        <w:tc>
          <w:tcPr>
            <w:tcW w:w="0" w:type="auto"/>
            <w:vAlign w:val="center"/>
            <w:hideMark/>
          </w:tcPr>
          <w:p w14:paraId="026E92E1"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7058459"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9B33688" w14:textId="77777777" w:rsidR="009F2B91" w:rsidRPr="009F2B91" w:rsidRDefault="009F2B91" w:rsidP="00277B08">
            <w:pPr>
              <w:rPr>
                <w:sz w:val="20"/>
                <w:szCs w:val="20"/>
              </w:rPr>
            </w:pPr>
            <w:r w:rsidRPr="009F2B91">
              <w:rPr>
                <w:sz w:val="20"/>
                <w:szCs w:val="20"/>
              </w:rPr>
              <w:t xml:space="preserve">Más visible en </w:t>
            </w:r>
            <w:proofErr w:type="spellStart"/>
            <w:r w:rsidRPr="009F2B91">
              <w:rPr>
                <w:sz w:val="20"/>
                <w:szCs w:val="20"/>
              </w:rPr>
              <w:t>Hampaturi</w:t>
            </w:r>
            <w:proofErr w:type="spellEnd"/>
            <w:r w:rsidRPr="009F2B91">
              <w:rPr>
                <w:sz w:val="20"/>
                <w:szCs w:val="20"/>
              </w:rPr>
              <w:t xml:space="preserve"> y </w:t>
            </w:r>
            <w:proofErr w:type="spellStart"/>
            <w:r w:rsidRPr="009F2B91">
              <w:rPr>
                <w:sz w:val="20"/>
                <w:szCs w:val="20"/>
              </w:rPr>
              <w:t>Zongo</w:t>
            </w:r>
            <w:proofErr w:type="spellEnd"/>
            <w:r w:rsidRPr="009F2B91">
              <w:rPr>
                <w:sz w:val="20"/>
                <w:szCs w:val="20"/>
              </w:rPr>
              <w:t xml:space="preserve"> desde 2025–2026</w:t>
            </w:r>
          </w:p>
        </w:tc>
      </w:tr>
    </w:tbl>
    <w:p w14:paraId="6ADA3EEE" w14:textId="77777777" w:rsidR="009F2B91" w:rsidRPr="009F2B91" w:rsidRDefault="009F2B91" w:rsidP="009F2B91">
      <w:pPr>
        <w:rPr>
          <w:rFonts w:ascii="Arial" w:hAnsi="Arial" w:cs="Arial"/>
        </w:rPr>
      </w:pPr>
      <w:r w:rsidRPr="009F2B91">
        <w:rPr>
          <w:rFonts w:ascii="Arial" w:hAnsi="Arial" w:cs="Arial"/>
          <w:b/>
          <w:bCs/>
        </w:rPr>
        <w:t>Lectura del bloque:</w:t>
      </w:r>
      <w:r w:rsidRPr="009F2B91">
        <w:rPr>
          <w:rFonts w:ascii="Arial" w:hAnsi="Arial" w:cs="Arial"/>
        </w:rPr>
        <w:t xml:space="preserve"> la </w:t>
      </w:r>
      <w:r w:rsidRPr="009F2B91">
        <w:rPr>
          <w:rFonts w:ascii="Arial" w:hAnsi="Arial" w:cs="Arial"/>
          <w:b/>
          <w:bCs/>
        </w:rPr>
        <w:t>presencia territorial</w:t>
      </w:r>
      <w:r w:rsidRPr="009F2B91">
        <w:rPr>
          <w:rFonts w:ascii="Arial" w:hAnsi="Arial" w:cs="Arial"/>
        </w:rPr>
        <w:t xml:space="preserve"> es una de las constantes más sólidas. Lo que cambia no son las </w:t>
      </w:r>
      <w:proofErr w:type="spellStart"/>
      <w:r w:rsidRPr="009F2B91">
        <w:rPr>
          <w:rFonts w:ascii="Arial" w:hAnsi="Arial" w:cs="Arial"/>
        </w:rPr>
        <w:t>subalcaldías</w:t>
      </w:r>
      <w:proofErr w:type="spellEnd"/>
      <w:r w:rsidRPr="009F2B91">
        <w:rPr>
          <w:rFonts w:ascii="Arial" w:hAnsi="Arial" w:cs="Arial"/>
        </w:rPr>
        <w:t xml:space="preserve">, sino la </w:t>
      </w:r>
      <w:r w:rsidRPr="009F2B91">
        <w:rPr>
          <w:rFonts w:ascii="Arial" w:hAnsi="Arial" w:cs="Arial"/>
          <w:b/>
          <w:bCs/>
        </w:rPr>
        <w:t xml:space="preserve">forma interna de organizar la gestión </w:t>
      </w:r>
      <w:proofErr w:type="spellStart"/>
      <w:r w:rsidRPr="009F2B91">
        <w:rPr>
          <w:rFonts w:ascii="Arial" w:hAnsi="Arial" w:cs="Arial"/>
          <w:b/>
          <w:bCs/>
        </w:rPr>
        <w:t>macrodistrital</w:t>
      </w:r>
      <w:proofErr w:type="spellEnd"/>
      <w:r w:rsidRPr="009F2B91">
        <w:rPr>
          <w:rFonts w:ascii="Arial" w:hAnsi="Arial" w:cs="Arial"/>
        </w:rPr>
        <w:t>. 2022 2023 2025 2026</w:t>
      </w:r>
    </w:p>
    <w:p w14:paraId="51AD0E92" w14:textId="77777777" w:rsidR="009F2B91" w:rsidRPr="009F2B91" w:rsidRDefault="009F2B91" w:rsidP="009F2B91">
      <w:pPr>
        <w:rPr>
          <w:rFonts w:ascii="Arial" w:hAnsi="Arial" w:cs="Arial"/>
          <w:b/>
          <w:bCs/>
        </w:rPr>
      </w:pPr>
      <w:r w:rsidRPr="009F2B91">
        <w:rPr>
          <w:rFonts w:ascii="Arial" w:hAnsi="Arial" w:cs="Arial"/>
          <w:b/>
          <w:bCs/>
        </w:rPr>
        <w:t xml:space="preserve">5) Matriz </w:t>
      </w:r>
      <w:proofErr w:type="spellStart"/>
      <w:r w:rsidRPr="009F2B91">
        <w:rPr>
          <w:rFonts w:ascii="Arial" w:hAnsi="Arial" w:cs="Arial"/>
          <w:b/>
          <w:bCs/>
        </w:rPr>
        <w:t>semaforizada</w:t>
      </w:r>
      <w:proofErr w:type="spellEnd"/>
      <w:r w:rsidRPr="009F2B91">
        <w:rPr>
          <w:rFonts w:ascii="Arial" w:hAnsi="Arial" w:cs="Arial"/>
          <w:b/>
          <w:bCs/>
        </w:rPr>
        <w:t>: entidades descentralizadas y operativas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1013"/>
        <w:gridCol w:w="1013"/>
        <w:gridCol w:w="486"/>
        <w:gridCol w:w="486"/>
        <w:gridCol w:w="486"/>
        <w:gridCol w:w="2984"/>
      </w:tblGrid>
      <w:tr w:rsidR="009F2B91" w:rsidRPr="009F2B91" w14:paraId="3BBD0EB6" w14:textId="77777777" w:rsidTr="00277B08">
        <w:trPr>
          <w:tblHeader/>
          <w:tblCellSpacing w:w="15" w:type="dxa"/>
        </w:trPr>
        <w:tc>
          <w:tcPr>
            <w:tcW w:w="0" w:type="auto"/>
            <w:vAlign w:val="center"/>
            <w:hideMark/>
          </w:tcPr>
          <w:p w14:paraId="7714D645" w14:textId="77777777" w:rsidR="009F2B91" w:rsidRPr="009F2B91" w:rsidRDefault="009F2B91" w:rsidP="00277B08">
            <w:pPr>
              <w:rPr>
                <w:b/>
                <w:bCs/>
                <w:sz w:val="20"/>
                <w:szCs w:val="20"/>
              </w:rPr>
            </w:pPr>
            <w:r w:rsidRPr="009F2B91">
              <w:rPr>
                <w:b/>
                <w:bCs/>
                <w:sz w:val="20"/>
                <w:szCs w:val="20"/>
              </w:rPr>
              <w:t>Entidad / servicio</w:t>
            </w:r>
          </w:p>
        </w:tc>
        <w:tc>
          <w:tcPr>
            <w:tcW w:w="0" w:type="auto"/>
            <w:vAlign w:val="center"/>
            <w:hideMark/>
          </w:tcPr>
          <w:p w14:paraId="756D1019" w14:textId="77777777" w:rsidR="009F2B91" w:rsidRPr="009F2B91" w:rsidRDefault="009F2B91" w:rsidP="00277B08">
            <w:pPr>
              <w:rPr>
                <w:b/>
                <w:bCs/>
                <w:sz w:val="20"/>
                <w:szCs w:val="20"/>
              </w:rPr>
            </w:pPr>
            <w:r w:rsidRPr="009F2B91">
              <w:rPr>
                <w:b/>
                <w:bCs/>
                <w:sz w:val="20"/>
                <w:szCs w:val="20"/>
              </w:rPr>
              <w:t>2022</w:t>
            </w:r>
          </w:p>
        </w:tc>
        <w:tc>
          <w:tcPr>
            <w:tcW w:w="0" w:type="auto"/>
            <w:vAlign w:val="center"/>
            <w:hideMark/>
          </w:tcPr>
          <w:p w14:paraId="740F72CF" w14:textId="77777777" w:rsidR="009F2B91" w:rsidRPr="009F2B91" w:rsidRDefault="009F2B91" w:rsidP="00277B08">
            <w:pPr>
              <w:rPr>
                <w:b/>
                <w:bCs/>
                <w:sz w:val="20"/>
                <w:szCs w:val="20"/>
              </w:rPr>
            </w:pPr>
            <w:r w:rsidRPr="009F2B91">
              <w:rPr>
                <w:b/>
                <w:bCs/>
                <w:sz w:val="20"/>
                <w:szCs w:val="20"/>
              </w:rPr>
              <w:t>2023</w:t>
            </w:r>
          </w:p>
        </w:tc>
        <w:tc>
          <w:tcPr>
            <w:tcW w:w="0" w:type="auto"/>
            <w:vAlign w:val="center"/>
            <w:hideMark/>
          </w:tcPr>
          <w:p w14:paraId="0FB4666A" w14:textId="77777777" w:rsidR="009F2B91" w:rsidRPr="009F2B91" w:rsidRDefault="009F2B91" w:rsidP="00277B08">
            <w:pPr>
              <w:rPr>
                <w:b/>
                <w:bCs/>
                <w:sz w:val="20"/>
                <w:szCs w:val="20"/>
              </w:rPr>
            </w:pPr>
            <w:r w:rsidRPr="009F2B91">
              <w:rPr>
                <w:b/>
                <w:bCs/>
                <w:sz w:val="20"/>
                <w:szCs w:val="20"/>
              </w:rPr>
              <w:t>2024</w:t>
            </w:r>
          </w:p>
        </w:tc>
        <w:tc>
          <w:tcPr>
            <w:tcW w:w="0" w:type="auto"/>
            <w:vAlign w:val="center"/>
            <w:hideMark/>
          </w:tcPr>
          <w:p w14:paraId="16C9A3B0" w14:textId="77777777" w:rsidR="009F2B91" w:rsidRPr="009F2B91" w:rsidRDefault="009F2B91" w:rsidP="00277B08">
            <w:pPr>
              <w:rPr>
                <w:b/>
                <w:bCs/>
                <w:sz w:val="20"/>
                <w:szCs w:val="20"/>
              </w:rPr>
            </w:pPr>
            <w:r w:rsidRPr="009F2B91">
              <w:rPr>
                <w:b/>
                <w:bCs/>
                <w:sz w:val="20"/>
                <w:szCs w:val="20"/>
              </w:rPr>
              <w:t>2025</w:t>
            </w:r>
          </w:p>
        </w:tc>
        <w:tc>
          <w:tcPr>
            <w:tcW w:w="0" w:type="auto"/>
            <w:vAlign w:val="center"/>
            <w:hideMark/>
          </w:tcPr>
          <w:p w14:paraId="50994CBC" w14:textId="77777777" w:rsidR="009F2B91" w:rsidRPr="009F2B91" w:rsidRDefault="009F2B91" w:rsidP="00277B08">
            <w:pPr>
              <w:rPr>
                <w:b/>
                <w:bCs/>
                <w:sz w:val="20"/>
                <w:szCs w:val="20"/>
              </w:rPr>
            </w:pPr>
            <w:r w:rsidRPr="009F2B91">
              <w:rPr>
                <w:b/>
                <w:bCs/>
                <w:sz w:val="20"/>
                <w:szCs w:val="20"/>
              </w:rPr>
              <w:t>2026</w:t>
            </w:r>
          </w:p>
        </w:tc>
        <w:tc>
          <w:tcPr>
            <w:tcW w:w="0" w:type="auto"/>
            <w:vAlign w:val="center"/>
            <w:hideMark/>
          </w:tcPr>
          <w:p w14:paraId="2421B22C" w14:textId="77777777" w:rsidR="009F2B91" w:rsidRPr="009F2B91" w:rsidRDefault="009F2B91" w:rsidP="00277B08">
            <w:pPr>
              <w:rPr>
                <w:b/>
                <w:bCs/>
                <w:sz w:val="20"/>
                <w:szCs w:val="20"/>
              </w:rPr>
            </w:pPr>
            <w:r w:rsidRPr="009F2B91">
              <w:rPr>
                <w:b/>
                <w:bCs/>
                <w:sz w:val="20"/>
                <w:szCs w:val="20"/>
              </w:rPr>
              <w:t>Lectura resumida</w:t>
            </w:r>
          </w:p>
        </w:tc>
      </w:tr>
      <w:tr w:rsidR="009F2B91" w:rsidRPr="009F2B91" w14:paraId="214D3581" w14:textId="77777777" w:rsidTr="00277B08">
        <w:trPr>
          <w:tblCellSpacing w:w="15" w:type="dxa"/>
        </w:trPr>
        <w:tc>
          <w:tcPr>
            <w:tcW w:w="0" w:type="auto"/>
            <w:vAlign w:val="center"/>
            <w:hideMark/>
          </w:tcPr>
          <w:p w14:paraId="5EEA35F4" w14:textId="77777777" w:rsidR="009F2B91" w:rsidRPr="009F2B91" w:rsidRDefault="009F2B91" w:rsidP="00277B08">
            <w:pPr>
              <w:rPr>
                <w:sz w:val="20"/>
                <w:szCs w:val="20"/>
              </w:rPr>
            </w:pPr>
            <w:r w:rsidRPr="009F2B91">
              <w:rPr>
                <w:sz w:val="20"/>
                <w:szCs w:val="20"/>
              </w:rPr>
              <w:t>Hospitales municipales / Red Municipal de Salud</w:t>
            </w:r>
          </w:p>
        </w:tc>
        <w:tc>
          <w:tcPr>
            <w:tcW w:w="0" w:type="auto"/>
            <w:vAlign w:val="center"/>
            <w:hideMark/>
          </w:tcPr>
          <w:p w14:paraId="5A24C9A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059CB3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FD6B163"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A5FEEB9"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D55D4D3"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0D25D2D" w14:textId="77777777" w:rsidR="009F2B91" w:rsidRPr="009F2B91" w:rsidRDefault="009F2B91" w:rsidP="00277B08">
            <w:pPr>
              <w:rPr>
                <w:sz w:val="20"/>
                <w:szCs w:val="20"/>
              </w:rPr>
            </w:pPr>
            <w:r w:rsidRPr="009F2B91">
              <w:rPr>
                <w:sz w:val="20"/>
                <w:szCs w:val="20"/>
              </w:rPr>
              <w:t>Permanencia estructural</w:t>
            </w:r>
          </w:p>
        </w:tc>
      </w:tr>
      <w:tr w:rsidR="009F2B91" w:rsidRPr="009F2B91" w14:paraId="1EB88A3E" w14:textId="77777777" w:rsidTr="00277B08">
        <w:trPr>
          <w:tblCellSpacing w:w="15" w:type="dxa"/>
        </w:trPr>
        <w:tc>
          <w:tcPr>
            <w:tcW w:w="0" w:type="auto"/>
            <w:vAlign w:val="center"/>
            <w:hideMark/>
          </w:tcPr>
          <w:p w14:paraId="2A0A6B82" w14:textId="77777777" w:rsidR="009F2B91" w:rsidRPr="009F2B91" w:rsidRDefault="009F2B91" w:rsidP="00277B08">
            <w:pPr>
              <w:rPr>
                <w:sz w:val="20"/>
                <w:szCs w:val="20"/>
              </w:rPr>
            </w:pPr>
            <w:r w:rsidRPr="009F2B91">
              <w:rPr>
                <w:sz w:val="20"/>
                <w:szCs w:val="20"/>
              </w:rPr>
              <w:t>Hospital La Paz</w:t>
            </w:r>
          </w:p>
        </w:tc>
        <w:tc>
          <w:tcPr>
            <w:tcW w:w="0" w:type="auto"/>
            <w:vAlign w:val="center"/>
            <w:hideMark/>
          </w:tcPr>
          <w:p w14:paraId="6CCB30CE" w14:textId="77777777" w:rsidR="009F2B91" w:rsidRPr="009F2B91" w:rsidRDefault="009F2B91" w:rsidP="00277B08">
            <w:pPr>
              <w:rPr>
                <w:sz w:val="20"/>
                <w:szCs w:val="20"/>
              </w:rPr>
            </w:pPr>
            <w:r w:rsidRPr="009F2B91">
              <w:rPr>
                <w:sz w:val="20"/>
                <w:szCs w:val="20"/>
              </w:rPr>
              <w:t>— / menos visible</w:t>
            </w:r>
          </w:p>
        </w:tc>
        <w:tc>
          <w:tcPr>
            <w:tcW w:w="0" w:type="auto"/>
            <w:vAlign w:val="center"/>
            <w:hideMark/>
          </w:tcPr>
          <w:p w14:paraId="4A1C3779" w14:textId="77777777" w:rsidR="009F2B91" w:rsidRPr="009F2B91" w:rsidRDefault="009F2B91" w:rsidP="00277B08">
            <w:pPr>
              <w:rPr>
                <w:sz w:val="20"/>
                <w:szCs w:val="20"/>
              </w:rPr>
            </w:pPr>
            <w:r w:rsidRPr="009F2B91">
              <w:rPr>
                <w:sz w:val="20"/>
                <w:szCs w:val="20"/>
              </w:rPr>
              <w:t>— / menos visible</w:t>
            </w:r>
          </w:p>
        </w:tc>
        <w:tc>
          <w:tcPr>
            <w:tcW w:w="0" w:type="auto"/>
            <w:vAlign w:val="center"/>
            <w:hideMark/>
          </w:tcPr>
          <w:p w14:paraId="3788FD1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D6236EC"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BE1ADDC"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BD7BE9D" w14:textId="77777777" w:rsidR="009F2B91" w:rsidRPr="009F2B91" w:rsidRDefault="009F2B91" w:rsidP="00277B08">
            <w:pPr>
              <w:rPr>
                <w:sz w:val="20"/>
                <w:szCs w:val="20"/>
              </w:rPr>
            </w:pPr>
            <w:r w:rsidRPr="009F2B91">
              <w:rPr>
                <w:sz w:val="20"/>
                <w:szCs w:val="20"/>
              </w:rPr>
              <w:t>Se visibiliza con más claridad desde 2024</w:t>
            </w:r>
          </w:p>
        </w:tc>
      </w:tr>
      <w:tr w:rsidR="009F2B91" w:rsidRPr="009F2B91" w14:paraId="5F4E3EB0" w14:textId="77777777" w:rsidTr="00277B08">
        <w:trPr>
          <w:tblCellSpacing w:w="15" w:type="dxa"/>
        </w:trPr>
        <w:tc>
          <w:tcPr>
            <w:tcW w:w="0" w:type="auto"/>
            <w:vAlign w:val="center"/>
            <w:hideMark/>
          </w:tcPr>
          <w:p w14:paraId="289C3415" w14:textId="77777777" w:rsidR="009F2B91" w:rsidRPr="009F2B91" w:rsidRDefault="009F2B91" w:rsidP="00277B08">
            <w:pPr>
              <w:rPr>
                <w:sz w:val="20"/>
                <w:szCs w:val="20"/>
              </w:rPr>
            </w:pPr>
            <w:r w:rsidRPr="009F2B91">
              <w:rPr>
                <w:sz w:val="20"/>
                <w:szCs w:val="20"/>
              </w:rPr>
              <w:t>La Paz BUS / Servicio de Transporte Municipal</w:t>
            </w:r>
          </w:p>
        </w:tc>
        <w:tc>
          <w:tcPr>
            <w:tcW w:w="0" w:type="auto"/>
            <w:vAlign w:val="center"/>
            <w:hideMark/>
          </w:tcPr>
          <w:p w14:paraId="0B86CF0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DC0879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E1DD1F0"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90BE598"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873A00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6CE3182" w14:textId="77777777" w:rsidR="009F2B91" w:rsidRPr="009F2B91" w:rsidRDefault="009F2B91" w:rsidP="00277B08">
            <w:pPr>
              <w:rPr>
                <w:sz w:val="20"/>
                <w:szCs w:val="20"/>
              </w:rPr>
            </w:pPr>
            <w:r w:rsidRPr="009F2B91">
              <w:rPr>
                <w:sz w:val="20"/>
                <w:szCs w:val="20"/>
              </w:rPr>
              <w:t>Continuidad plena</w:t>
            </w:r>
          </w:p>
        </w:tc>
      </w:tr>
      <w:tr w:rsidR="009F2B91" w:rsidRPr="009F2B91" w14:paraId="5E1CC8B7" w14:textId="77777777" w:rsidTr="00277B08">
        <w:trPr>
          <w:tblCellSpacing w:w="15" w:type="dxa"/>
        </w:trPr>
        <w:tc>
          <w:tcPr>
            <w:tcW w:w="0" w:type="auto"/>
            <w:vAlign w:val="center"/>
            <w:hideMark/>
          </w:tcPr>
          <w:p w14:paraId="57C7C685" w14:textId="77777777" w:rsidR="009F2B91" w:rsidRPr="009F2B91" w:rsidRDefault="009F2B91" w:rsidP="00277B08">
            <w:pPr>
              <w:rPr>
                <w:sz w:val="20"/>
                <w:szCs w:val="20"/>
              </w:rPr>
            </w:pPr>
            <w:r w:rsidRPr="009F2B91">
              <w:rPr>
                <w:sz w:val="20"/>
                <w:szCs w:val="20"/>
              </w:rPr>
              <w:t>EMAVIAS</w:t>
            </w:r>
          </w:p>
        </w:tc>
        <w:tc>
          <w:tcPr>
            <w:tcW w:w="0" w:type="auto"/>
            <w:vAlign w:val="center"/>
            <w:hideMark/>
          </w:tcPr>
          <w:p w14:paraId="2617BB5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77A454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8C0A4B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17CA88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659E98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261D45C" w14:textId="77777777" w:rsidR="009F2B91" w:rsidRPr="009F2B91" w:rsidRDefault="009F2B91" w:rsidP="00277B08">
            <w:pPr>
              <w:rPr>
                <w:sz w:val="20"/>
                <w:szCs w:val="20"/>
              </w:rPr>
            </w:pPr>
            <w:r w:rsidRPr="009F2B91">
              <w:rPr>
                <w:sz w:val="20"/>
                <w:szCs w:val="20"/>
              </w:rPr>
              <w:t>Se mantiene</w:t>
            </w:r>
          </w:p>
        </w:tc>
      </w:tr>
      <w:tr w:rsidR="009F2B91" w:rsidRPr="009F2B91" w14:paraId="26FD53C7" w14:textId="77777777" w:rsidTr="00277B08">
        <w:trPr>
          <w:tblCellSpacing w:w="15" w:type="dxa"/>
        </w:trPr>
        <w:tc>
          <w:tcPr>
            <w:tcW w:w="0" w:type="auto"/>
            <w:vAlign w:val="center"/>
            <w:hideMark/>
          </w:tcPr>
          <w:p w14:paraId="114CFD3C" w14:textId="77777777" w:rsidR="009F2B91" w:rsidRPr="009F2B91" w:rsidRDefault="009F2B91" w:rsidP="00277B08">
            <w:pPr>
              <w:rPr>
                <w:sz w:val="20"/>
                <w:szCs w:val="20"/>
              </w:rPr>
            </w:pPr>
            <w:r w:rsidRPr="009F2B91">
              <w:rPr>
                <w:sz w:val="20"/>
                <w:szCs w:val="20"/>
              </w:rPr>
              <w:t>EMAVERDE</w:t>
            </w:r>
          </w:p>
        </w:tc>
        <w:tc>
          <w:tcPr>
            <w:tcW w:w="0" w:type="auto"/>
            <w:vAlign w:val="center"/>
            <w:hideMark/>
          </w:tcPr>
          <w:p w14:paraId="519B97B9"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918857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CC64B8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E4D481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5D2D14C"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3B44D11" w14:textId="77777777" w:rsidR="009F2B91" w:rsidRPr="009F2B91" w:rsidRDefault="009F2B91" w:rsidP="00277B08">
            <w:pPr>
              <w:rPr>
                <w:sz w:val="20"/>
                <w:szCs w:val="20"/>
              </w:rPr>
            </w:pPr>
            <w:r w:rsidRPr="009F2B91">
              <w:rPr>
                <w:sz w:val="20"/>
                <w:szCs w:val="20"/>
              </w:rPr>
              <w:t>Se mantiene</w:t>
            </w:r>
          </w:p>
        </w:tc>
      </w:tr>
      <w:tr w:rsidR="009F2B91" w:rsidRPr="009F2B91" w14:paraId="79844043" w14:textId="77777777" w:rsidTr="00277B08">
        <w:trPr>
          <w:tblCellSpacing w:w="15" w:type="dxa"/>
        </w:trPr>
        <w:tc>
          <w:tcPr>
            <w:tcW w:w="0" w:type="auto"/>
            <w:vAlign w:val="center"/>
            <w:hideMark/>
          </w:tcPr>
          <w:p w14:paraId="5F83C186" w14:textId="77777777" w:rsidR="009F2B91" w:rsidRPr="009F2B91" w:rsidRDefault="009F2B91" w:rsidP="00277B08">
            <w:pPr>
              <w:rPr>
                <w:sz w:val="20"/>
                <w:szCs w:val="20"/>
              </w:rPr>
            </w:pPr>
            <w:r w:rsidRPr="009F2B91">
              <w:rPr>
                <w:sz w:val="20"/>
                <w:szCs w:val="20"/>
              </w:rPr>
              <w:t>Terminal de Buses</w:t>
            </w:r>
          </w:p>
        </w:tc>
        <w:tc>
          <w:tcPr>
            <w:tcW w:w="0" w:type="auto"/>
            <w:vAlign w:val="center"/>
            <w:hideMark/>
          </w:tcPr>
          <w:p w14:paraId="5CA40F6A"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CF0384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6AB4B9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480A7B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6AFF878"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7DBE244" w14:textId="77777777" w:rsidR="009F2B91" w:rsidRPr="009F2B91" w:rsidRDefault="009F2B91" w:rsidP="00277B08">
            <w:pPr>
              <w:rPr>
                <w:sz w:val="20"/>
                <w:szCs w:val="20"/>
              </w:rPr>
            </w:pPr>
            <w:r w:rsidRPr="009F2B91">
              <w:rPr>
                <w:sz w:val="20"/>
                <w:szCs w:val="20"/>
              </w:rPr>
              <w:t>Se mantiene</w:t>
            </w:r>
          </w:p>
        </w:tc>
      </w:tr>
      <w:tr w:rsidR="009F2B91" w:rsidRPr="009F2B91" w14:paraId="1892290B" w14:textId="77777777" w:rsidTr="00277B08">
        <w:trPr>
          <w:tblCellSpacing w:w="15" w:type="dxa"/>
        </w:trPr>
        <w:tc>
          <w:tcPr>
            <w:tcW w:w="0" w:type="auto"/>
            <w:vAlign w:val="center"/>
            <w:hideMark/>
          </w:tcPr>
          <w:p w14:paraId="61A24A51" w14:textId="77777777" w:rsidR="009F2B91" w:rsidRPr="009F2B91" w:rsidRDefault="009F2B91" w:rsidP="00277B08">
            <w:pPr>
              <w:rPr>
                <w:sz w:val="20"/>
                <w:szCs w:val="20"/>
              </w:rPr>
            </w:pPr>
            <w:proofErr w:type="spellStart"/>
            <w:r w:rsidRPr="009F2B91">
              <w:rPr>
                <w:sz w:val="20"/>
                <w:szCs w:val="20"/>
              </w:rPr>
              <w:t>Bioparque</w:t>
            </w:r>
            <w:proofErr w:type="spellEnd"/>
            <w:r w:rsidRPr="009F2B91">
              <w:rPr>
                <w:sz w:val="20"/>
                <w:szCs w:val="20"/>
              </w:rPr>
              <w:t xml:space="preserve"> </w:t>
            </w:r>
            <w:proofErr w:type="spellStart"/>
            <w:r w:rsidRPr="009F2B91">
              <w:rPr>
                <w:sz w:val="20"/>
                <w:szCs w:val="20"/>
              </w:rPr>
              <w:t>Vesty</w:t>
            </w:r>
            <w:proofErr w:type="spellEnd"/>
            <w:r w:rsidRPr="009F2B91">
              <w:rPr>
                <w:sz w:val="20"/>
                <w:szCs w:val="20"/>
              </w:rPr>
              <w:t xml:space="preserve"> </w:t>
            </w:r>
            <w:proofErr w:type="spellStart"/>
            <w:r w:rsidRPr="009F2B91">
              <w:rPr>
                <w:sz w:val="20"/>
                <w:szCs w:val="20"/>
              </w:rPr>
              <w:t>Pakos</w:t>
            </w:r>
            <w:proofErr w:type="spellEnd"/>
          </w:p>
        </w:tc>
        <w:tc>
          <w:tcPr>
            <w:tcW w:w="0" w:type="auto"/>
            <w:vAlign w:val="center"/>
            <w:hideMark/>
          </w:tcPr>
          <w:p w14:paraId="2A09E88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92B755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34157B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CCE9113"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BA042F9"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E35FF5C" w14:textId="77777777" w:rsidR="009F2B91" w:rsidRPr="009F2B91" w:rsidRDefault="009F2B91" w:rsidP="00277B08">
            <w:pPr>
              <w:rPr>
                <w:sz w:val="20"/>
                <w:szCs w:val="20"/>
              </w:rPr>
            </w:pPr>
            <w:r w:rsidRPr="009F2B91">
              <w:rPr>
                <w:sz w:val="20"/>
                <w:szCs w:val="20"/>
              </w:rPr>
              <w:t>Se mantiene</w:t>
            </w:r>
          </w:p>
        </w:tc>
      </w:tr>
      <w:tr w:rsidR="009F2B91" w:rsidRPr="009F2B91" w14:paraId="3A1672DF" w14:textId="77777777" w:rsidTr="00277B08">
        <w:trPr>
          <w:tblCellSpacing w:w="15" w:type="dxa"/>
        </w:trPr>
        <w:tc>
          <w:tcPr>
            <w:tcW w:w="0" w:type="auto"/>
            <w:vAlign w:val="center"/>
            <w:hideMark/>
          </w:tcPr>
          <w:p w14:paraId="3A3D3C73" w14:textId="77777777" w:rsidR="009F2B91" w:rsidRPr="009F2B91" w:rsidRDefault="009F2B91" w:rsidP="00277B08">
            <w:pPr>
              <w:rPr>
                <w:sz w:val="20"/>
                <w:szCs w:val="20"/>
              </w:rPr>
            </w:pPr>
            <w:r w:rsidRPr="009F2B91">
              <w:rPr>
                <w:sz w:val="20"/>
                <w:szCs w:val="20"/>
              </w:rPr>
              <w:t>Entidad de Cementerios</w:t>
            </w:r>
          </w:p>
        </w:tc>
        <w:tc>
          <w:tcPr>
            <w:tcW w:w="0" w:type="auto"/>
            <w:vAlign w:val="center"/>
            <w:hideMark/>
          </w:tcPr>
          <w:p w14:paraId="5A44DD1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EE3C3D5"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2DC867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120478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E64988D"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43D2DE6" w14:textId="77777777" w:rsidR="009F2B91" w:rsidRPr="009F2B91" w:rsidRDefault="009F2B91" w:rsidP="00277B08">
            <w:pPr>
              <w:rPr>
                <w:sz w:val="20"/>
                <w:szCs w:val="20"/>
              </w:rPr>
            </w:pPr>
            <w:r w:rsidRPr="009F2B91">
              <w:rPr>
                <w:sz w:val="20"/>
                <w:szCs w:val="20"/>
              </w:rPr>
              <w:t>Se mantiene</w:t>
            </w:r>
          </w:p>
        </w:tc>
      </w:tr>
      <w:tr w:rsidR="009F2B91" w:rsidRPr="009F2B91" w14:paraId="778F67A5" w14:textId="77777777" w:rsidTr="00277B08">
        <w:trPr>
          <w:tblCellSpacing w:w="15" w:type="dxa"/>
        </w:trPr>
        <w:tc>
          <w:tcPr>
            <w:tcW w:w="0" w:type="auto"/>
            <w:vAlign w:val="center"/>
            <w:hideMark/>
          </w:tcPr>
          <w:p w14:paraId="0A41B633" w14:textId="77777777" w:rsidR="009F2B91" w:rsidRPr="009F2B91" w:rsidRDefault="009F2B91" w:rsidP="00277B08">
            <w:pPr>
              <w:rPr>
                <w:sz w:val="20"/>
                <w:szCs w:val="20"/>
              </w:rPr>
            </w:pPr>
            <w:r w:rsidRPr="009F2B91">
              <w:rPr>
                <w:sz w:val="20"/>
                <w:szCs w:val="20"/>
              </w:rPr>
              <w:lastRenderedPageBreak/>
              <w:t>Entidad de Maquinaria y Equipo</w:t>
            </w:r>
          </w:p>
        </w:tc>
        <w:tc>
          <w:tcPr>
            <w:tcW w:w="0" w:type="auto"/>
            <w:vAlign w:val="center"/>
            <w:hideMark/>
          </w:tcPr>
          <w:p w14:paraId="15F76632"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4F185153"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2F4A9BA"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F2036D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1E489BC"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784AA8B" w14:textId="77777777" w:rsidR="009F2B91" w:rsidRPr="009F2B91" w:rsidRDefault="009F2B91" w:rsidP="00277B08">
            <w:pPr>
              <w:rPr>
                <w:sz w:val="20"/>
                <w:szCs w:val="20"/>
              </w:rPr>
            </w:pPr>
            <w:r w:rsidRPr="009F2B91">
              <w:rPr>
                <w:sz w:val="20"/>
                <w:szCs w:val="20"/>
              </w:rPr>
              <w:t>Se mantiene</w:t>
            </w:r>
          </w:p>
        </w:tc>
      </w:tr>
      <w:tr w:rsidR="009F2B91" w:rsidRPr="009F2B91" w14:paraId="12B7F983" w14:textId="77777777" w:rsidTr="00277B08">
        <w:trPr>
          <w:tblCellSpacing w:w="15" w:type="dxa"/>
        </w:trPr>
        <w:tc>
          <w:tcPr>
            <w:tcW w:w="0" w:type="auto"/>
            <w:vAlign w:val="center"/>
            <w:hideMark/>
          </w:tcPr>
          <w:p w14:paraId="53880AEB" w14:textId="77777777" w:rsidR="009F2B91" w:rsidRPr="009F2B91" w:rsidRDefault="009F2B91" w:rsidP="00277B08">
            <w:pPr>
              <w:rPr>
                <w:sz w:val="20"/>
                <w:szCs w:val="20"/>
              </w:rPr>
            </w:pPr>
            <w:r w:rsidRPr="009F2B91">
              <w:rPr>
                <w:sz w:val="20"/>
                <w:szCs w:val="20"/>
              </w:rPr>
              <w:t>SIREMU</w:t>
            </w:r>
          </w:p>
        </w:tc>
        <w:tc>
          <w:tcPr>
            <w:tcW w:w="0" w:type="auto"/>
            <w:vAlign w:val="center"/>
            <w:hideMark/>
          </w:tcPr>
          <w:p w14:paraId="2517BB74"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A7F2211"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1A4AA03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BF261F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5CA4E25F"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3C8D45B5" w14:textId="77777777" w:rsidR="009F2B91" w:rsidRPr="009F2B91" w:rsidRDefault="009F2B91" w:rsidP="00277B08">
            <w:pPr>
              <w:rPr>
                <w:sz w:val="20"/>
                <w:szCs w:val="20"/>
              </w:rPr>
            </w:pPr>
            <w:r w:rsidRPr="009F2B91">
              <w:rPr>
                <w:sz w:val="20"/>
                <w:szCs w:val="20"/>
              </w:rPr>
              <w:t>Se mantiene</w:t>
            </w:r>
          </w:p>
        </w:tc>
      </w:tr>
      <w:tr w:rsidR="009F2B91" w:rsidRPr="009F2B91" w14:paraId="3D61D7E5" w14:textId="77777777" w:rsidTr="00277B08">
        <w:trPr>
          <w:tblCellSpacing w:w="15" w:type="dxa"/>
        </w:trPr>
        <w:tc>
          <w:tcPr>
            <w:tcW w:w="0" w:type="auto"/>
            <w:vAlign w:val="center"/>
            <w:hideMark/>
          </w:tcPr>
          <w:p w14:paraId="36EBD861" w14:textId="77777777" w:rsidR="009F2B91" w:rsidRPr="009F2B91" w:rsidRDefault="009F2B91" w:rsidP="00277B08">
            <w:pPr>
              <w:rPr>
                <w:sz w:val="20"/>
                <w:szCs w:val="20"/>
              </w:rPr>
            </w:pPr>
            <w:r w:rsidRPr="009F2B91">
              <w:rPr>
                <w:sz w:val="20"/>
                <w:szCs w:val="20"/>
              </w:rPr>
              <w:t>SAMAPA</w:t>
            </w:r>
          </w:p>
        </w:tc>
        <w:tc>
          <w:tcPr>
            <w:tcW w:w="0" w:type="auto"/>
            <w:vAlign w:val="center"/>
            <w:hideMark/>
          </w:tcPr>
          <w:p w14:paraId="10D8C72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75CC256"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C984CA8"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9C1CD0E"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0AE46E07"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785DB125" w14:textId="77777777" w:rsidR="009F2B91" w:rsidRPr="009F2B91" w:rsidRDefault="009F2B91" w:rsidP="00277B08">
            <w:pPr>
              <w:rPr>
                <w:sz w:val="20"/>
                <w:szCs w:val="20"/>
              </w:rPr>
            </w:pPr>
            <w:r w:rsidRPr="009F2B91">
              <w:rPr>
                <w:sz w:val="20"/>
                <w:szCs w:val="20"/>
              </w:rPr>
              <w:t>Se mantiene cuando aparece referida en la estructura de servicios</w:t>
            </w:r>
          </w:p>
        </w:tc>
      </w:tr>
      <w:tr w:rsidR="009F2B91" w:rsidRPr="009F2B91" w14:paraId="3B2AEF24" w14:textId="77777777" w:rsidTr="00277B08">
        <w:trPr>
          <w:tblCellSpacing w:w="15" w:type="dxa"/>
        </w:trPr>
        <w:tc>
          <w:tcPr>
            <w:tcW w:w="0" w:type="auto"/>
            <w:vAlign w:val="center"/>
            <w:hideMark/>
          </w:tcPr>
          <w:p w14:paraId="6DA444FB" w14:textId="77777777" w:rsidR="009F2B91" w:rsidRPr="009F2B91" w:rsidRDefault="009F2B91" w:rsidP="00277B08">
            <w:pPr>
              <w:rPr>
                <w:sz w:val="20"/>
                <w:szCs w:val="20"/>
              </w:rPr>
            </w:pPr>
            <w:r w:rsidRPr="009F2B91">
              <w:rPr>
                <w:sz w:val="20"/>
                <w:szCs w:val="20"/>
              </w:rPr>
              <w:t>Centro Municipal de Faeno</w:t>
            </w:r>
          </w:p>
        </w:tc>
        <w:tc>
          <w:tcPr>
            <w:tcW w:w="0" w:type="auto"/>
            <w:vAlign w:val="center"/>
            <w:hideMark/>
          </w:tcPr>
          <w:p w14:paraId="51F73463" w14:textId="77777777" w:rsidR="009F2B91" w:rsidRPr="009F2B91" w:rsidRDefault="009F2B91" w:rsidP="00277B08">
            <w:pPr>
              <w:rPr>
                <w:sz w:val="20"/>
                <w:szCs w:val="20"/>
              </w:rPr>
            </w:pPr>
            <w:r w:rsidRPr="009F2B91">
              <w:rPr>
                <w:sz w:val="20"/>
                <w:szCs w:val="20"/>
              </w:rPr>
              <w:t>— / no visible</w:t>
            </w:r>
          </w:p>
        </w:tc>
        <w:tc>
          <w:tcPr>
            <w:tcW w:w="0" w:type="auto"/>
            <w:vAlign w:val="center"/>
            <w:hideMark/>
          </w:tcPr>
          <w:p w14:paraId="13A1A6B0" w14:textId="77777777" w:rsidR="009F2B91" w:rsidRPr="009F2B91" w:rsidRDefault="009F2B91" w:rsidP="00277B08">
            <w:pPr>
              <w:rPr>
                <w:sz w:val="20"/>
                <w:szCs w:val="20"/>
              </w:rPr>
            </w:pPr>
            <w:r w:rsidRPr="009F2B91">
              <w:rPr>
                <w:sz w:val="20"/>
                <w:szCs w:val="20"/>
              </w:rPr>
              <w:t>— / no visible</w:t>
            </w:r>
          </w:p>
        </w:tc>
        <w:tc>
          <w:tcPr>
            <w:tcW w:w="0" w:type="auto"/>
            <w:vAlign w:val="center"/>
            <w:hideMark/>
          </w:tcPr>
          <w:p w14:paraId="3B8476EB"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3D2EC10"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2DB701B9" w14:textId="77777777" w:rsidR="009F2B91" w:rsidRPr="009F2B91" w:rsidRDefault="009F2B91" w:rsidP="00277B08">
            <w:pPr>
              <w:rPr>
                <w:sz w:val="20"/>
                <w:szCs w:val="20"/>
              </w:rPr>
            </w:pPr>
            <w:r w:rsidRPr="009F2B91">
              <w:rPr>
                <w:rFonts w:ascii="Segoe UI Emoji" w:hAnsi="Segoe UI Emoji" w:cs="Segoe UI Emoji"/>
                <w:sz w:val="20"/>
                <w:szCs w:val="20"/>
              </w:rPr>
              <w:t>🟩</w:t>
            </w:r>
          </w:p>
        </w:tc>
        <w:tc>
          <w:tcPr>
            <w:tcW w:w="0" w:type="auto"/>
            <w:vAlign w:val="center"/>
            <w:hideMark/>
          </w:tcPr>
          <w:p w14:paraId="60C9DCDD" w14:textId="77777777" w:rsidR="009F2B91" w:rsidRPr="009F2B91" w:rsidRDefault="009F2B91" w:rsidP="00277B08">
            <w:pPr>
              <w:rPr>
                <w:sz w:val="20"/>
                <w:szCs w:val="20"/>
              </w:rPr>
            </w:pPr>
            <w:r w:rsidRPr="009F2B91">
              <w:rPr>
                <w:sz w:val="20"/>
                <w:szCs w:val="20"/>
              </w:rPr>
              <w:t>Más visible desde 2024</w:t>
            </w:r>
          </w:p>
        </w:tc>
      </w:tr>
    </w:tbl>
    <w:p w14:paraId="54C2152E" w14:textId="77777777" w:rsidR="00F16950" w:rsidRDefault="00F16950" w:rsidP="00024055">
      <w:pPr>
        <w:jc w:val="both"/>
        <w:rPr>
          <w:rFonts w:ascii="Arial" w:hAnsi="Arial" w:cs="Arial"/>
          <w:b/>
          <w:bCs/>
        </w:rPr>
      </w:pPr>
    </w:p>
    <w:p w14:paraId="7924FE48" w14:textId="34B35848" w:rsidR="009F2B91" w:rsidRDefault="009F2B91" w:rsidP="00024055">
      <w:pPr>
        <w:jc w:val="both"/>
        <w:rPr>
          <w:rFonts w:ascii="Arial" w:hAnsi="Arial" w:cs="Arial"/>
        </w:rPr>
      </w:pPr>
      <w:r w:rsidRPr="009F2B91">
        <w:rPr>
          <w:rFonts w:ascii="Arial" w:hAnsi="Arial" w:cs="Arial"/>
          <w:b/>
          <w:bCs/>
        </w:rPr>
        <w:t>Lectura del bloque:</w:t>
      </w:r>
      <w:r w:rsidRPr="009F2B91">
        <w:rPr>
          <w:rFonts w:ascii="Arial" w:hAnsi="Arial" w:cs="Arial"/>
        </w:rPr>
        <w:t xml:space="preserve"> las entidades operativas son el componente con mayor continuidad material del periodo. La mayor variación es de </w:t>
      </w:r>
      <w:r w:rsidRPr="009F2B91">
        <w:rPr>
          <w:rFonts w:ascii="Arial" w:hAnsi="Arial" w:cs="Arial"/>
          <w:b/>
          <w:bCs/>
        </w:rPr>
        <w:t>visibilidad o explicitación</w:t>
      </w:r>
      <w:r w:rsidRPr="009F2B91">
        <w:rPr>
          <w:rFonts w:ascii="Arial" w:hAnsi="Arial" w:cs="Arial"/>
        </w:rPr>
        <w:t>, no de desaparición. 2022 2024 2026</w:t>
      </w:r>
      <w:r w:rsidR="00F16950">
        <w:rPr>
          <w:rFonts w:ascii="Arial" w:hAnsi="Arial" w:cs="Arial"/>
        </w:rPr>
        <w:t>.</w:t>
      </w:r>
    </w:p>
    <w:p w14:paraId="50426A4B" w14:textId="1E204997" w:rsidR="000B6614" w:rsidRPr="000B6614" w:rsidRDefault="000B6614" w:rsidP="000B6614">
      <w:pPr>
        <w:jc w:val="both"/>
        <w:rPr>
          <w:rFonts w:ascii="Arial" w:hAnsi="Arial" w:cs="Arial"/>
          <w:b/>
        </w:rPr>
      </w:pPr>
      <w:r w:rsidRPr="000B6614">
        <w:rPr>
          <w:rFonts w:ascii="Arial" w:hAnsi="Arial" w:cs="Arial"/>
          <w:b/>
        </w:rPr>
        <w:t>ÁREA LEGAL DE LA DIRECCIÓN DE GESTIÓN DE RECURSOS HUMANOS</w:t>
      </w:r>
    </w:p>
    <w:p w14:paraId="0BA68194" w14:textId="024A6741" w:rsidR="000B6614" w:rsidRPr="000B6614" w:rsidRDefault="000450A8" w:rsidP="000B6614">
      <w:pPr>
        <w:jc w:val="both"/>
        <w:rPr>
          <w:rFonts w:ascii="Arial" w:hAnsi="Arial" w:cs="Arial"/>
        </w:rPr>
      </w:pPr>
      <w:r>
        <w:rPr>
          <w:rFonts w:ascii="Arial" w:hAnsi="Arial" w:cs="Arial"/>
        </w:rPr>
        <w:t>Análisis de la Gestión d</w:t>
      </w:r>
      <w:r w:rsidRPr="000B6614">
        <w:rPr>
          <w:rFonts w:ascii="Arial" w:hAnsi="Arial" w:cs="Arial"/>
        </w:rPr>
        <w:t>e Procesos Laborales</w:t>
      </w:r>
    </w:p>
    <w:p w14:paraId="0DC5B062" w14:textId="6707E524" w:rsidR="000B6614" w:rsidRPr="000B6614" w:rsidRDefault="000B6614" w:rsidP="000B6614">
      <w:pPr>
        <w:jc w:val="both"/>
        <w:rPr>
          <w:rFonts w:ascii="Arial" w:hAnsi="Arial" w:cs="Arial"/>
        </w:rPr>
      </w:pPr>
      <w:r w:rsidRPr="000B6614">
        <w:rPr>
          <w:rFonts w:ascii="Arial" w:hAnsi="Arial" w:cs="Arial"/>
        </w:rPr>
        <w:t>Se identific</w:t>
      </w:r>
      <w:r>
        <w:rPr>
          <w:rFonts w:ascii="Arial" w:hAnsi="Arial" w:cs="Arial"/>
        </w:rPr>
        <w:t>aron</w:t>
      </w:r>
      <w:r w:rsidRPr="000B6614">
        <w:rPr>
          <w:rFonts w:ascii="Arial" w:hAnsi="Arial" w:cs="Arial"/>
        </w:rPr>
        <w:t xml:space="preserve"> un total aproximado de 399 procesos judiciales laborales; sin embargo, la información disponible resulta insuficiente para determinar su situación real, debido a:</w:t>
      </w:r>
    </w:p>
    <w:p w14:paraId="740C5A1E" w14:textId="34EE8C3E" w:rsidR="000B6614" w:rsidRPr="000B6614" w:rsidRDefault="000B6614" w:rsidP="000B6614">
      <w:pPr>
        <w:pStyle w:val="Prrafodelista"/>
        <w:numPr>
          <w:ilvl w:val="0"/>
          <w:numId w:val="29"/>
        </w:numPr>
        <w:jc w:val="both"/>
        <w:rPr>
          <w:rFonts w:ascii="Arial" w:hAnsi="Arial" w:cs="Arial"/>
        </w:rPr>
      </w:pPr>
      <w:r w:rsidRPr="000B6614">
        <w:rPr>
          <w:rFonts w:ascii="Arial" w:hAnsi="Arial" w:cs="Arial"/>
        </w:rPr>
        <w:t xml:space="preserve">Falta de clasificación de resultados procesales (ganados, perdidos, concluidos). </w:t>
      </w:r>
    </w:p>
    <w:p w14:paraId="18EA2BC9" w14:textId="1C02F033" w:rsidR="000B6614" w:rsidRPr="000B6614" w:rsidRDefault="000B6614" w:rsidP="000B6614">
      <w:pPr>
        <w:pStyle w:val="Prrafodelista"/>
        <w:numPr>
          <w:ilvl w:val="0"/>
          <w:numId w:val="29"/>
        </w:numPr>
        <w:jc w:val="both"/>
        <w:rPr>
          <w:rFonts w:ascii="Arial" w:hAnsi="Arial" w:cs="Arial"/>
        </w:rPr>
      </w:pPr>
      <w:r w:rsidRPr="000B6614">
        <w:rPr>
          <w:rFonts w:ascii="Arial" w:hAnsi="Arial" w:cs="Arial"/>
        </w:rPr>
        <w:t xml:space="preserve">Ausencia de estado procesal actualizado de cada proceso (que procesos están en primera instancia, que procesos están en segunda instancia, que procesos están en tercera instancia y cual ya están en ejecución de sentencia). </w:t>
      </w:r>
    </w:p>
    <w:p w14:paraId="6A9E6D4C" w14:textId="58F8460E" w:rsidR="000B6614" w:rsidRPr="000B6614" w:rsidRDefault="000B6614" w:rsidP="000B6614">
      <w:pPr>
        <w:pStyle w:val="Prrafodelista"/>
        <w:numPr>
          <w:ilvl w:val="0"/>
          <w:numId w:val="29"/>
        </w:numPr>
        <w:jc w:val="both"/>
        <w:rPr>
          <w:rFonts w:ascii="Arial" w:hAnsi="Arial" w:cs="Arial"/>
        </w:rPr>
      </w:pPr>
      <w:r w:rsidRPr="000B6614">
        <w:rPr>
          <w:rFonts w:ascii="Arial" w:hAnsi="Arial" w:cs="Arial"/>
        </w:rPr>
        <w:t xml:space="preserve">Inexistencia de información sobre cumplimiento de obligaciones judiciales. </w:t>
      </w:r>
    </w:p>
    <w:p w14:paraId="5AD3EE0D" w14:textId="47A46FD6" w:rsidR="000B6614" w:rsidRPr="000B6614" w:rsidRDefault="000B6614" w:rsidP="000B6614">
      <w:pPr>
        <w:pStyle w:val="Prrafodelista"/>
        <w:numPr>
          <w:ilvl w:val="0"/>
          <w:numId w:val="29"/>
        </w:numPr>
        <w:jc w:val="both"/>
        <w:rPr>
          <w:rFonts w:ascii="Arial" w:hAnsi="Arial" w:cs="Arial"/>
        </w:rPr>
      </w:pPr>
      <w:r w:rsidRPr="000B6614">
        <w:rPr>
          <w:rFonts w:ascii="Arial" w:hAnsi="Arial" w:cs="Arial"/>
        </w:rPr>
        <w:t xml:space="preserve">Carencia de datos sobre montos económicos, pagos realizados o contingencias. </w:t>
      </w:r>
    </w:p>
    <w:p w14:paraId="0F6042B7" w14:textId="77777777" w:rsidR="000B6614" w:rsidRPr="000B6614" w:rsidRDefault="000B6614" w:rsidP="000B6614">
      <w:pPr>
        <w:pStyle w:val="Prrafodelista"/>
        <w:numPr>
          <w:ilvl w:val="0"/>
          <w:numId w:val="29"/>
        </w:numPr>
        <w:jc w:val="both"/>
        <w:rPr>
          <w:rFonts w:ascii="Arial" w:hAnsi="Arial" w:cs="Arial"/>
        </w:rPr>
      </w:pPr>
      <w:r w:rsidRPr="000B6614">
        <w:rPr>
          <w:rFonts w:ascii="Arial" w:hAnsi="Arial" w:cs="Arial"/>
        </w:rPr>
        <w:t>Adicionalmente, se evidencia una omisión en el seguimiento procesal, reflejada en la falta de actualización de actuaciones, lo cual expone a la institución a:</w:t>
      </w:r>
    </w:p>
    <w:p w14:paraId="7AEC1FB9" w14:textId="37C5A095" w:rsidR="000B6614" w:rsidRPr="000B6614" w:rsidRDefault="000B6614" w:rsidP="000B6614">
      <w:pPr>
        <w:pStyle w:val="Prrafodelista"/>
        <w:numPr>
          <w:ilvl w:val="1"/>
          <w:numId w:val="29"/>
        </w:numPr>
        <w:jc w:val="both"/>
        <w:rPr>
          <w:rFonts w:ascii="Arial" w:hAnsi="Arial" w:cs="Arial"/>
        </w:rPr>
      </w:pPr>
      <w:r w:rsidRPr="000B6614">
        <w:rPr>
          <w:rFonts w:ascii="Arial" w:hAnsi="Arial" w:cs="Arial"/>
        </w:rPr>
        <w:t xml:space="preserve">Ejecución de sentencias sin control. </w:t>
      </w:r>
    </w:p>
    <w:p w14:paraId="4F89F3B8" w14:textId="33AE359E" w:rsidR="000B6614" w:rsidRPr="000B6614" w:rsidRDefault="000B6614" w:rsidP="000B6614">
      <w:pPr>
        <w:pStyle w:val="Prrafodelista"/>
        <w:numPr>
          <w:ilvl w:val="1"/>
          <w:numId w:val="29"/>
        </w:numPr>
        <w:jc w:val="both"/>
        <w:rPr>
          <w:rFonts w:ascii="Arial" w:hAnsi="Arial" w:cs="Arial"/>
        </w:rPr>
      </w:pPr>
      <w:r w:rsidRPr="000B6614">
        <w:rPr>
          <w:rFonts w:ascii="Arial" w:hAnsi="Arial" w:cs="Arial"/>
        </w:rPr>
        <w:t xml:space="preserve">Emisión de mandamientos de apremio. </w:t>
      </w:r>
    </w:p>
    <w:p w14:paraId="7A57A8E4" w14:textId="3D4BBECC" w:rsidR="000B6614" w:rsidRPr="000B6614" w:rsidRDefault="000B6614" w:rsidP="000B6614">
      <w:pPr>
        <w:pStyle w:val="Prrafodelista"/>
        <w:numPr>
          <w:ilvl w:val="1"/>
          <w:numId w:val="29"/>
        </w:numPr>
        <w:jc w:val="both"/>
        <w:rPr>
          <w:rFonts w:ascii="Arial" w:hAnsi="Arial" w:cs="Arial"/>
        </w:rPr>
      </w:pPr>
      <w:r w:rsidRPr="000B6614">
        <w:rPr>
          <w:rFonts w:ascii="Arial" w:hAnsi="Arial" w:cs="Arial"/>
        </w:rPr>
        <w:t xml:space="preserve">Activación de conminatorias de pago. </w:t>
      </w:r>
    </w:p>
    <w:p w14:paraId="0FF724DF" w14:textId="1DE36E21" w:rsidR="000B6614" w:rsidRPr="000B6614" w:rsidRDefault="000B6614" w:rsidP="000B6614">
      <w:pPr>
        <w:pStyle w:val="Prrafodelista"/>
        <w:numPr>
          <w:ilvl w:val="1"/>
          <w:numId w:val="29"/>
        </w:numPr>
        <w:jc w:val="both"/>
        <w:rPr>
          <w:rFonts w:ascii="Arial" w:hAnsi="Arial" w:cs="Arial"/>
        </w:rPr>
      </w:pPr>
      <w:r w:rsidRPr="000B6614">
        <w:rPr>
          <w:rFonts w:ascii="Arial" w:hAnsi="Arial" w:cs="Arial"/>
        </w:rPr>
        <w:t xml:space="preserve">Pérdida de instancias procesales. </w:t>
      </w:r>
    </w:p>
    <w:p w14:paraId="174E442C" w14:textId="03EC5355" w:rsidR="000B6614" w:rsidRPr="000B6614" w:rsidRDefault="000450A8" w:rsidP="000B6614">
      <w:pPr>
        <w:jc w:val="both"/>
        <w:rPr>
          <w:rFonts w:ascii="Arial" w:hAnsi="Arial" w:cs="Arial"/>
        </w:rPr>
      </w:pPr>
      <w:r>
        <w:rPr>
          <w:rFonts w:ascii="Arial" w:hAnsi="Arial" w:cs="Arial"/>
        </w:rPr>
        <w:t>Hallazgo Crítico: Falta d</w:t>
      </w:r>
      <w:r w:rsidRPr="000B6614">
        <w:rPr>
          <w:rFonts w:ascii="Arial" w:hAnsi="Arial" w:cs="Arial"/>
        </w:rPr>
        <w:t xml:space="preserve">e Control </w:t>
      </w:r>
      <w:r>
        <w:rPr>
          <w:rFonts w:ascii="Arial" w:hAnsi="Arial" w:cs="Arial"/>
        </w:rPr>
        <w:t>y</w:t>
      </w:r>
      <w:r w:rsidRPr="000B6614">
        <w:rPr>
          <w:rFonts w:ascii="Arial" w:hAnsi="Arial" w:cs="Arial"/>
        </w:rPr>
        <w:t xml:space="preserve"> Seguimiento Procesal</w:t>
      </w:r>
    </w:p>
    <w:p w14:paraId="309A1890" w14:textId="77777777" w:rsidR="000B6614" w:rsidRPr="000B6614" w:rsidRDefault="000B6614" w:rsidP="000B6614">
      <w:pPr>
        <w:jc w:val="both"/>
        <w:rPr>
          <w:rFonts w:ascii="Arial" w:hAnsi="Arial" w:cs="Arial"/>
        </w:rPr>
      </w:pPr>
      <w:r w:rsidRPr="000B6614">
        <w:rPr>
          <w:rFonts w:ascii="Arial" w:hAnsi="Arial" w:cs="Arial"/>
        </w:rPr>
        <w:t>La desactualización sistemática de los procesos laborales constituye un hallazgo crítico de auditoría, evidenciando:</w:t>
      </w:r>
    </w:p>
    <w:p w14:paraId="22AD1838" w14:textId="7515303E" w:rsidR="000B6614" w:rsidRPr="000B6614" w:rsidRDefault="000B6614" w:rsidP="007C1FAF">
      <w:pPr>
        <w:pStyle w:val="Prrafodelista"/>
        <w:numPr>
          <w:ilvl w:val="0"/>
          <w:numId w:val="33"/>
        </w:numPr>
        <w:jc w:val="both"/>
        <w:rPr>
          <w:rFonts w:ascii="Arial" w:hAnsi="Arial" w:cs="Arial"/>
        </w:rPr>
      </w:pPr>
      <w:r w:rsidRPr="000B6614">
        <w:rPr>
          <w:rFonts w:ascii="Arial" w:hAnsi="Arial" w:cs="Arial"/>
        </w:rPr>
        <w:t xml:space="preserve">Falta de seguimiento oportuno. </w:t>
      </w:r>
    </w:p>
    <w:p w14:paraId="6586CFE4" w14:textId="48E8BFBF" w:rsidR="000B6614" w:rsidRPr="000B6614" w:rsidRDefault="000B6614" w:rsidP="007C1FAF">
      <w:pPr>
        <w:pStyle w:val="Prrafodelista"/>
        <w:numPr>
          <w:ilvl w:val="0"/>
          <w:numId w:val="33"/>
        </w:numPr>
        <w:jc w:val="both"/>
        <w:rPr>
          <w:rFonts w:ascii="Arial" w:hAnsi="Arial" w:cs="Arial"/>
        </w:rPr>
      </w:pPr>
      <w:r w:rsidRPr="000B6614">
        <w:rPr>
          <w:rFonts w:ascii="Arial" w:hAnsi="Arial" w:cs="Arial"/>
        </w:rPr>
        <w:t xml:space="preserve">Posible omisión de actuaciones procesales obligatorias. </w:t>
      </w:r>
    </w:p>
    <w:p w14:paraId="7FE25CD4" w14:textId="2410DABB" w:rsidR="000B6614" w:rsidRPr="000B6614" w:rsidRDefault="000B6614" w:rsidP="007C1FAF">
      <w:pPr>
        <w:pStyle w:val="Prrafodelista"/>
        <w:numPr>
          <w:ilvl w:val="0"/>
          <w:numId w:val="33"/>
        </w:numPr>
        <w:jc w:val="both"/>
        <w:rPr>
          <w:rFonts w:ascii="Arial" w:hAnsi="Arial" w:cs="Arial"/>
        </w:rPr>
      </w:pPr>
      <w:r w:rsidRPr="000B6614">
        <w:rPr>
          <w:rFonts w:ascii="Arial" w:hAnsi="Arial" w:cs="Arial"/>
        </w:rPr>
        <w:t xml:space="preserve">Debilidad estructural en el control de la defensa legal institucional. </w:t>
      </w:r>
    </w:p>
    <w:p w14:paraId="2A102CA6" w14:textId="77777777" w:rsidR="000B6614" w:rsidRPr="000B6614" w:rsidRDefault="000B6614" w:rsidP="000B6614">
      <w:pPr>
        <w:jc w:val="both"/>
        <w:rPr>
          <w:rFonts w:ascii="Arial" w:hAnsi="Arial" w:cs="Arial"/>
        </w:rPr>
      </w:pPr>
      <w:r w:rsidRPr="000B6614">
        <w:rPr>
          <w:rFonts w:ascii="Arial" w:hAnsi="Arial" w:cs="Arial"/>
        </w:rPr>
        <w:t>Este hallazgo representa un riesgo jurídico inmediato, con potencial generación de daño económico al Estado, atribuible a negligencia en la gestión.</w:t>
      </w:r>
    </w:p>
    <w:p w14:paraId="498DAB0E" w14:textId="6FF45218" w:rsidR="000B6614" w:rsidRPr="000B6614" w:rsidRDefault="000450A8" w:rsidP="000B6614">
      <w:pPr>
        <w:jc w:val="both"/>
        <w:rPr>
          <w:rFonts w:ascii="Arial" w:hAnsi="Arial" w:cs="Arial"/>
        </w:rPr>
      </w:pPr>
      <w:r>
        <w:rPr>
          <w:rFonts w:ascii="Arial" w:hAnsi="Arial" w:cs="Arial"/>
        </w:rPr>
        <w:lastRenderedPageBreak/>
        <w:t>Debilidad Estructural d</w:t>
      </w:r>
      <w:r w:rsidRPr="000B6614">
        <w:rPr>
          <w:rFonts w:ascii="Arial" w:hAnsi="Arial" w:cs="Arial"/>
        </w:rPr>
        <w:t>el Área Jurídica</w:t>
      </w:r>
      <w:r>
        <w:rPr>
          <w:rFonts w:ascii="Arial" w:hAnsi="Arial" w:cs="Arial"/>
        </w:rPr>
        <w:t xml:space="preserve"> de la DGRH</w:t>
      </w:r>
    </w:p>
    <w:p w14:paraId="5AE80E41" w14:textId="77777777" w:rsidR="000B6614" w:rsidRPr="000B6614" w:rsidRDefault="000B6614" w:rsidP="000B6614">
      <w:pPr>
        <w:jc w:val="both"/>
        <w:rPr>
          <w:rFonts w:ascii="Arial" w:hAnsi="Arial" w:cs="Arial"/>
        </w:rPr>
      </w:pPr>
      <w:r w:rsidRPr="000B6614">
        <w:rPr>
          <w:rFonts w:ascii="Arial" w:hAnsi="Arial" w:cs="Arial"/>
        </w:rPr>
        <w:t>Se evidenció una insuficiencia crítica de recursos humanos, considerando la existencia de más de 399 procesos laborales atendidos por un número reducido de 2 profesionales.</w:t>
      </w:r>
    </w:p>
    <w:p w14:paraId="73E4AADE" w14:textId="3D81997C" w:rsidR="000B6614" w:rsidRPr="000B6614" w:rsidRDefault="000B6614" w:rsidP="000B6614">
      <w:pPr>
        <w:jc w:val="both"/>
        <w:rPr>
          <w:rFonts w:ascii="Arial" w:hAnsi="Arial" w:cs="Arial"/>
        </w:rPr>
      </w:pPr>
      <w:r>
        <w:rPr>
          <w:rFonts w:ascii="Arial" w:hAnsi="Arial" w:cs="Arial"/>
        </w:rPr>
        <w:t>Esta situación refleja: Sobrecarga operativa extrema, l</w:t>
      </w:r>
      <w:r w:rsidRPr="000B6614">
        <w:rPr>
          <w:rFonts w:ascii="Arial" w:hAnsi="Arial" w:cs="Arial"/>
        </w:rPr>
        <w:t>imitación en la capacid</w:t>
      </w:r>
      <w:r>
        <w:rPr>
          <w:rFonts w:ascii="Arial" w:hAnsi="Arial" w:cs="Arial"/>
        </w:rPr>
        <w:t>ad de respuesta institucional y a</w:t>
      </w:r>
      <w:r w:rsidRPr="000B6614">
        <w:rPr>
          <w:rFonts w:ascii="Arial" w:hAnsi="Arial" w:cs="Arial"/>
        </w:rPr>
        <w:t>lto riesgo de errores, omisiones y pérdida de plazos procesales.</w:t>
      </w:r>
      <w:r w:rsidR="0088152C">
        <w:rPr>
          <w:rFonts w:ascii="Arial" w:hAnsi="Arial" w:cs="Arial"/>
        </w:rPr>
        <w:t xml:space="preserve"> </w:t>
      </w:r>
      <w:r w:rsidRPr="000B6614">
        <w:rPr>
          <w:rFonts w:ascii="Arial" w:hAnsi="Arial" w:cs="Arial"/>
        </w:rPr>
        <w:t>La falta de</w:t>
      </w:r>
      <w:r w:rsidR="007C1FAF">
        <w:rPr>
          <w:rFonts w:ascii="Arial" w:hAnsi="Arial" w:cs="Arial"/>
        </w:rPr>
        <w:t xml:space="preserve"> personal en el</w:t>
      </w:r>
      <w:r w:rsidRPr="000B6614">
        <w:rPr>
          <w:rFonts w:ascii="Arial" w:hAnsi="Arial" w:cs="Arial"/>
        </w:rPr>
        <w:t xml:space="preserve"> área constituye una deficiencia de gestión que impacta directamente en la defensa legal del GAMLP.</w:t>
      </w:r>
    </w:p>
    <w:p w14:paraId="267BFAB7" w14:textId="6E13018B" w:rsidR="000B6614" w:rsidRPr="000B6614" w:rsidRDefault="000450A8" w:rsidP="000B6614">
      <w:pPr>
        <w:jc w:val="both"/>
        <w:rPr>
          <w:rFonts w:ascii="Arial" w:hAnsi="Arial" w:cs="Arial"/>
        </w:rPr>
      </w:pPr>
      <w:r>
        <w:rPr>
          <w:rFonts w:ascii="Arial" w:hAnsi="Arial" w:cs="Arial"/>
        </w:rPr>
        <w:t>Evaluación d</w:t>
      </w:r>
      <w:r w:rsidRPr="000B6614">
        <w:rPr>
          <w:rFonts w:ascii="Arial" w:hAnsi="Arial" w:cs="Arial"/>
        </w:rPr>
        <w:t xml:space="preserve">e Responsabilidad </w:t>
      </w:r>
      <w:r>
        <w:rPr>
          <w:rFonts w:ascii="Arial" w:hAnsi="Arial" w:cs="Arial"/>
        </w:rPr>
        <w:t>p</w:t>
      </w:r>
      <w:r w:rsidRPr="000B6614">
        <w:rPr>
          <w:rFonts w:ascii="Arial" w:hAnsi="Arial" w:cs="Arial"/>
        </w:rPr>
        <w:t xml:space="preserve">or </w:t>
      </w:r>
      <w:r>
        <w:rPr>
          <w:rFonts w:ascii="Arial" w:hAnsi="Arial" w:cs="Arial"/>
        </w:rPr>
        <w:t>la</w:t>
      </w:r>
      <w:r w:rsidRPr="000B6614">
        <w:rPr>
          <w:rFonts w:ascii="Arial" w:hAnsi="Arial" w:cs="Arial"/>
        </w:rPr>
        <w:t xml:space="preserve"> Función Pública</w:t>
      </w:r>
    </w:p>
    <w:p w14:paraId="7D4DFFE4" w14:textId="77777777" w:rsidR="000B6614" w:rsidRPr="000B6614" w:rsidRDefault="000B6614" w:rsidP="000B6614">
      <w:pPr>
        <w:jc w:val="both"/>
        <w:rPr>
          <w:rFonts w:ascii="Arial" w:hAnsi="Arial" w:cs="Arial"/>
        </w:rPr>
      </w:pPr>
      <w:r w:rsidRPr="000B6614">
        <w:rPr>
          <w:rFonts w:ascii="Arial" w:hAnsi="Arial" w:cs="Arial"/>
        </w:rPr>
        <w:t>Las deficiencias identificadas permiten establecer indicios de responsabilidad en el marco de la Ley N° 1178, particularmente por:</w:t>
      </w:r>
    </w:p>
    <w:p w14:paraId="345EBD9F" w14:textId="3540D61B" w:rsidR="000B6614" w:rsidRPr="0088152C" w:rsidRDefault="000B6614" w:rsidP="0088152C">
      <w:pPr>
        <w:pStyle w:val="Prrafodelista"/>
        <w:numPr>
          <w:ilvl w:val="0"/>
          <w:numId w:val="31"/>
        </w:numPr>
        <w:jc w:val="both"/>
        <w:rPr>
          <w:rFonts w:ascii="Arial" w:hAnsi="Arial" w:cs="Arial"/>
        </w:rPr>
      </w:pPr>
      <w:r w:rsidRPr="0088152C">
        <w:rPr>
          <w:rFonts w:ascii="Arial" w:hAnsi="Arial" w:cs="Arial"/>
        </w:rPr>
        <w:t xml:space="preserve">Incumplimiento en la entrega de información. </w:t>
      </w:r>
    </w:p>
    <w:p w14:paraId="319D56E7" w14:textId="13628FA5" w:rsidR="000B6614" w:rsidRPr="0088152C" w:rsidRDefault="000B6614" w:rsidP="0088152C">
      <w:pPr>
        <w:pStyle w:val="Prrafodelista"/>
        <w:numPr>
          <w:ilvl w:val="0"/>
          <w:numId w:val="31"/>
        </w:numPr>
        <w:jc w:val="both"/>
        <w:rPr>
          <w:rFonts w:ascii="Arial" w:hAnsi="Arial" w:cs="Arial"/>
        </w:rPr>
      </w:pPr>
      <w:r w:rsidRPr="0088152C">
        <w:rPr>
          <w:rFonts w:ascii="Arial" w:hAnsi="Arial" w:cs="Arial"/>
        </w:rPr>
        <w:t xml:space="preserve">Omisión en el seguimiento de procesos judiciales. </w:t>
      </w:r>
    </w:p>
    <w:p w14:paraId="7C1BA319" w14:textId="472D6B82" w:rsidR="000B6614" w:rsidRPr="0088152C" w:rsidRDefault="000B6614" w:rsidP="0088152C">
      <w:pPr>
        <w:pStyle w:val="Prrafodelista"/>
        <w:numPr>
          <w:ilvl w:val="0"/>
          <w:numId w:val="31"/>
        </w:numPr>
        <w:jc w:val="both"/>
        <w:rPr>
          <w:rFonts w:ascii="Arial" w:hAnsi="Arial" w:cs="Arial"/>
        </w:rPr>
      </w:pPr>
      <w:r w:rsidRPr="0088152C">
        <w:rPr>
          <w:rFonts w:ascii="Arial" w:hAnsi="Arial" w:cs="Arial"/>
        </w:rPr>
        <w:t xml:space="preserve">Falta de control interno y supervisión. </w:t>
      </w:r>
    </w:p>
    <w:p w14:paraId="4B4CE55A" w14:textId="34822767" w:rsidR="000B6614" w:rsidRPr="0088152C" w:rsidRDefault="000B6614" w:rsidP="0088152C">
      <w:pPr>
        <w:pStyle w:val="Prrafodelista"/>
        <w:numPr>
          <w:ilvl w:val="0"/>
          <w:numId w:val="31"/>
        </w:numPr>
        <w:jc w:val="both"/>
        <w:rPr>
          <w:rFonts w:ascii="Arial" w:hAnsi="Arial" w:cs="Arial"/>
        </w:rPr>
      </w:pPr>
      <w:r w:rsidRPr="0088152C">
        <w:rPr>
          <w:rFonts w:ascii="Arial" w:hAnsi="Arial" w:cs="Arial"/>
        </w:rPr>
        <w:t xml:space="preserve">Posible generación de daño económico al GAMLP. </w:t>
      </w:r>
    </w:p>
    <w:p w14:paraId="60077D7E" w14:textId="77777777" w:rsidR="000B6614" w:rsidRPr="000B6614" w:rsidRDefault="000B6614" w:rsidP="000B6614">
      <w:pPr>
        <w:jc w:val="both"/>
        <w:rPr>
          <w:rFonts w:ascii="Arial" w:hAnsi="Arial" w:cs="Arial"/>
        </w:rPr>
      </w:pPr>
      <w:r w:rsidRPr="000B6614">
        <w:rPr>
          <w:rFonts w:ascii="Arial" w:hAnsi="Arial" w:cs="Arial"/>
        </w:rPr>
        <w:t>Asimismo, las conductas descritas podrían adecuarse a la figura de incumplimiento de deberes, al evidenciarse la omisión de actos propios de la función pública.</w:t>
      </w:r>
    </w:p>
    <w:p w14:paraId="1A6635C6" w14:textId="2F8140F0" w:rsidR="000B6614" w:rsidRPr="000B6614" w:rsidRDefault="000450A8" w:rsidP="000B6614">
      <w:pPr>
        <w:jc w:val="both"/>
        <w:rPr>
          <w:rFonts w:ascii="Arial" w:hAnsi="Arial" w:cs="Arial"/>
        </w:rPr>
      </w:pPr>
      <w:r w:rsidRPr="000B6614">
        <w:rPr>
          <w:rFonts w:ascii="Arial" w:hAnsi="Arial" w:cs="Arial"/>
        </w:rPr>
        <w:t>Riesgos Identificados</w:t>
      </w:r>
    </w:p>
    <w:p w14:paraId="5E29AF17" w14:textId="3E055020" w:rsidR="000B6614" w:rsidRPr="0088152C" w:rsidRDefault="000B6614" w:rsidP="0088152C">
      <w:pPr>
        <w:pStyle w:val="Prrafodelista"/>
        <w:numPr>
          <w:ilvl w:val="0"/>
          <w:numId w:val="32"/>
        </w:numPr>
        <w:jc w:val="both"/>
        <w:rPr>
          <w:rFonts w:ascii="Arial" w:hAnsi="Arial" w:cs="Arial"/>
        </w:rPr>
      </w:pPr>
      <w:r w:rsidRPr="0088152C">
        <w:rPr>
          <w:rFonts w:ascii="Arial" w:hAnsi="Arial" w:cs="Arial"/>
        </w:rPr>
        <w:t>Riesgo jurídico: Pérdida de control sobre procesos laborales, con alta probabilidad de resoluciones desfavorables.</w:t>
      </w:r>
    </w:p>
    <w:p w14:paraId="002EEE1C" w14:textId="6CDFAAE6" w:rsidR="000B6614" w:rsidRPr="0088152C" w:rsidRDefault="000B6614" w:rsidP="0088152C">
      <w:pPr>
        <w:pStyle w:val="Prrafodelista"/>
        <w:numPr>
          <w:ilvl w:val="0"/>
          <w:numId w:val="32"/>
        </w:numPr>
        <w:jc w:val="both"/>
        <w:rPr>
          <w:rFonts w:ascii="Arial" w:hAnsi="Arial" w:cs="Arial"/>
        </w:rPr>
      </w:pPr>
      <w:r w:rsidRPr="0088152C">
        <w:rPr>
          <w:rFonts w:ascii="Arial" w:hAnsi="Arial" w:cs="Arial"/>
        </w:rPr>
        <w:t>Riesgo económico: Generación de obligaciones no previstas, incremento de deuda laboral y posible daño económico al Estado.</w:t>
      </w:r>
    </w:p>
    <w:p w14:paraId="2371591A" w14:textId="5BAC1A23" w:rsidR="000B6614" w:rsidRPr="0088152C" w:rsidRDefault="000B6614" w:rsidP="0088152C">
      <w:pPr>
        <w:pStyle w:val="Prrafodelista"/>
        <w:numPr>
          <w:ilvl w:val="0"/>
          <w:numId w:val="32"/>
        </w:numPr>
        <w:jc w:val="both"/>
        <w:rPr>
          <w:rFonts w:ascii="Arial" w:hAnsi="Arial" w:cs="Arial"/>
        </w:rPr>
      </w:pPr>
      <w:r w:rsidRPr="0088152C">
        <w:rPr>
          <w:rFonts w:ascii="Arial" w:hAnsi="Arial" w:cs="Arial"/>
        </w:rPr>
        <w:t>Riesgo institucional: Afectación a la continuidad administrativa y debilitamiento de la seguridad jurídica institucional.</w:t>
      </w:r>
    </w:p>
    <w:p w14:paraId="4E740560" w14:textId="6038E42D" w:rsidR="000B6614" w:rsidRPr="000B6614" w:rsidRDefault="000450A8" w:rsidP="000B6614">
      <w:pPr>
        <w:jc w:val="both"/>
        <w:rPr>
          <w:rFonts w:ascii="Arial" w:hAnsi="Arial" w:cs="Arial"/>
        </w:rPr>
      </w:pPr>
      <w:r w:rsidRPr="000B6614">
        <w:rPr>
          <w:rFonts w:ascii="Arial" w:hAnsi="Arial" w:cs="Arial"/>
        </w:rPr>
        <w:t>Conclusión General</w:t>
      </w:r>
      <w:r>
        <w:rPr>
          <w:rFonts w:ascii="Arial" w:hAnsi="Arial" w:cs="Arial"/>
        </w:rPr>
        <w:t xml:space="preserve"> de la Evaluación del Área Legal de la DGRH</w:t>
      </w:r>
    </w:p>
    <w:p w14:paraId="53FF0E50" w14:textId="77777777" w:rsidR="000B6614" w:rsidRPr="000B6614" w:rsidRDefault="000B6614" w:rsidP="000B6614">
      <w:pPr>
        <w:jc w:val="both"/>
        <w:rPr>
          <w:rFonts w:ascii="Arial" w:hAnsi="Arial" w:cs="Arial"/>
        </w:rPr>
      </w:pPr>
      <w:r w:rsidRPr="000B6614">
        <w:rPr>
          <w:rFonts w:ascii="Arial" w:hAnsi="Arial" w:cs="Arial"/>
        </w:rPr>
        <w:t>La información proporcionada por la gestión saliente no cumple con los requisitos mínimos de integridad, confiabilidad ni respaldo, establecidos en la normativa vigente.</w:t>
      </w:r>
    </w:p>
    <w:p w14:paraId="7AD4F61D" w14:textId="77777777" w:rsidR="000B6614" w:rsidRPr="000B6614" w:rsidRDefault="000B6614" w:rsidP="000B6614">
      <w:pPr>
        <w:jc w:val="both"/>
        <w:rPr>
          <w:rFonts w:ascii="Arial" w:hAnsi="Arial" w:cs="Arial"/>
        </w:rPr>
      </w:pPr>
      <w:r w:rsidRPr="000B6614">
        <w:rPr>
          <w:rFonts w:ascii="Arial" w:hAnsi="Arial" w:cs="Arial"/>
        </w:rPr>
        <w:t>Se evidencia una gestión deficiente del área jurídica de Recursos Humanos, caracterizada por la ausencia de control, falta de sistematización, desactualización de información y limitaciones en el seguimiento de procesos laborales.</w:t>
      </w:r>
    </w:p>
    <w:p w14:paraId="56F2BBAF" w14:textId="77777777" w:rsidR="000B6614" w:rsidRPr="000B6614" w:rsidRDefault="000B6614" w:rsidP="000B6614">
      <w:pPr>
        <w:jc w:val="both"/>
        <w:rPr>
          <w:rFonts w:ascii="Arial" w:hAnsi="Arial" w:cs="Arial"/>
        </w:rPr>
      </w:pPr>
      <w:r w:rsidRPr="000B6614">
        <w:rPr>
          <w:rFonts w:ascii="Arial" w:hAnsi="Arial" w:cs="Arial"/>
        </w:rPr>
        <w:t>Estas condiciones configuran un escenario de alto riesgo jurídico, económico y administrativo, comprometiendo la estabilidad institucional del Gobierno Autónomo Municipal de La Paz en el proceso de transición.</w:t>
      </w:r>
    </w:p>
    <w:p w14:paraId="71C0736C" w14:textId="77777777" w:rsidR="0088152C" w:rsidRDefault="0088152C" w:rsidP="009F2B91">
      <w:pPr>
        <w:rPr>
          <w:rFonts w:ascii="Arial" w:hAnsi="Arial" w:cs="Arial"/>
          <w:b/>
        </w:rPr>
      </w:pPr>
    </w:p>
    <w:p w14:paraId="1DFB70FF" w14:textId="78EFD83F" w:rsidR="00191DEA" w:rsidRPr="00191DEA" w:rsidRDefault="0088152C" w:rsidP="009F2B91">
      <w:pPr>
        <w:rPr>
          <w:rFonts w:ascii="Arial" w:hAnsi="Arial" w:cs="Arial"/>
          <w:b/>
        </w:rPr>
      </w:pPr>
      <w:r w:rsidRPr="00191DEA">
        <w:rPr>
          <w:rFonts w:ascii="Arial" w:hAnsi="Arial" w:cs="Arial"/>
          <w:b/>
        </w:rPr>
        <w:t>RECOMENDACIONES FINALES</w:t>
      </w:r>
    </w:p>
    <w:p w14:paraId="37FE646D" w14:textId="59778767" w:rsidR="00191DEA" w:rsidRDefault="00191DEA" w:rsidP="00191DEA">
      <w:pPr>
        <w:jc w:val="both"/>
        <w:rPr>
          <w:rFonts w:ascii="Arial" w:hAnsi="Arial" w:cs="Arial"/>
        </w:rPr>
      </w:pPr>
      <w:r>
        <w:rPr>
          <w:rFonts w:ascii="Arial" w:hAnsi="Arial" w:cs="Arial"/>
        </w:rPr>
        <w:t>Dado el tamaño y la cantidad de personal que maneja el GAMLP, es fundamental a</w:t>
      </w:r>
      <w:r w:rsidRPr="00191DEA">
        <w:rPr>
          <w:rFonts w:ascii="Arial" w:hAnsi="Arial" w:cs="Arial"/>
        </w:rPr>
        <w:t xml:space="preserve">l inicio de la </w:t>
      </w:r>
      <w:r>
        <w:rPr>
          <w:rFonts w:ascii="Arial" w:hAnsi="Arial" w:cs="Arial"/>
        </w:rPr>
        <w:t>nueva gestión, emitir los instructivos necesarios para que:</w:t>
      </w:r>
    </w:p>
    <w:p w14:paraId="1B7CA71F" w14:textId="512048E6" w:rsidR="00024055" w:rsidRPr="00191DEA" w:rsidRDefault="00191DEA" w:rsidP="00191DEA">
      <w:pPr>
        <w:pStyle w:val="Prrafodelista"/>
        <w:numPr>
          <w:ilvl w:val="0"/>
          <w:numId w:val="28"/>
        </w:numPr>
        <w:jc w:val="both"/>
        <w:rPr>
          <w:rFonts w:ascii="Arial" w:hAnsi="Arial" w:cs="Arial"/>
        </w:rPr>
      </w:pPr>
      <w:r w:rsidRPr="00191DEA">
        <w:rPr>
          <w:rFonts w:ascii="Arial" w:hAnsi="Arial" w:cs="Arial"/>
        </w:rPr>
        <w:lastRenderedPageBreak/>
        <w:t>Ningún secretario, director, jefe o responsable autorice discrecional o libremente contrataciones de personal o inicio de funciones.</w:t>
      </w:r>
    </w:p>
    <w:p w14:paraId="1F103CCA" w14:textId="3AF2B198" w:rsidR="00191DEA" w:rsidRPr="00191DEA" w:rsidRDefault="00191DEA" w:rsidP="00191DEA">
      <w:pPr>
        <w:pStyle w:val="Prrafodelista"/>
        <w:numPr>
          <w:ilvl w:val="0"/>
          <w:numId w:val="28"/>
        </w:numPr>
        <w:jc w:val="both"/>
        <w:rPr>
          <w:rFonts w:ascii="Arial" w:hAnsi="Arial" w:cs="Arial"/>
        </w:rPr>
      </w:pPr>
      <w:r w:rsidRPr="00191DEA">
        <w:rPr>
          <w:rFonts w:ascii="Arial" w:hAnsi="Arial" w:cs="Arial"/>
        </w:rPr>
        <w:t>Toda incorporación debe ser posterior a la firma de memorándum o contrato de personal eventual según corresponda.</w:t>
      </w:r>
    </w:p>
    <w:p w14:paraId="6782FB40" w14:textId="3B967AEB" w:rsidR="0088152C" w:rsidRPr="00C47144" w:rsidRDefault="00191DEA" w:rsidP="00C47144">
      <w:pPr>
        <w:pStyle w:val="Prrafodelista"/>
        <w:numPr>
          <w:ilvl w:val="0"/>
          <w:numId w:val="28"/>
        </w:numPr>
        <w:jc w:val="both"/>
        <w:rPr>
          <w:rFonts w:ascii="Arial" w:hAnsi="Arial" w:cs="Arial"/>
        </w:rPr>
      </w:pPr>
      <w:r w:rsidRPr="00191DEA">
        <w:rPr>
          <w:rFonts w:ascii="Arial" w:hAnsi="Arial" w:cs="Arial"/>
        </w:rPr>
        <w:t>No se realiza ninguna incorporación de personal que no cumpla el perfil mínimo del cargo respectivo, tanto por formación como por experiencia.</w:t>
      </w:r>
    </w:p>
    <w:p w14:paraId="12094B18" w14:textId="2447D9A8" w:rsidR="0088152C" w:rsidRPr="0088152C" w:rsidRDefault="0088152C" w:rsidP="0088152C">
      <w:pPr>
        <w:pStyle w:val="Prrafodelista"/>
        <w:numPr>
          <w:ilvl w:val="0"/>
          <w:numId w:val="28"/>
        </w:numPr>
        <w:jc w:val="both"/>
        <w:rPr>
          <w:rFonts w:ascii="Arial" w:hAnsi="Arial" w:cs="Arial"/>
        </w:rPr>
      </w:pPr>
      <w:r w:rsidRPr="0088152C">
        <w:rPr>
          <w:rFonts w:ascii="Arial" w:hAnsi="Arial" w:cs="Arial"/>
        </w:rPr>
        <w:t xml:space="preserve">Requerir formalmente la entrega total de la información bajo apercibimiento de responsabilidades legales. </w:t>
      </w:r>
    </w:p>
    <w:p w14:paraId="09929A69" w14:textId="7375C3BE" w:rsidR="0088152C" w:rsidRPr="0088152C" w:rsidRDefault="0088152C" w:rsidP="0088152C">
      <w:pPr>
        <w:pStyle w:val="Prrafodelista"/>
        <w:numPr>
          <w:ilvl w:val="0"/>
          <w:numId w:val="28"/>
        </w:numPr>
        <w:jc w:val="both"/>
        <w:rPr>
          <w:rFonts w:ascii="Arial" w:hAnsi="Arial" w:cs="Arial"/>
        </w:rPr>
      </w:pPr>
      <w:r w:rsidRPr="0088152C">
        <w:rPr>
          <w:rFonts w:ascii="Arial" w:hAnsi="Arial" w:cs="Arial"/>
        </w:rPr>
        <w:t xml:space="preserve">Identificar y priorizar procesos en ejecución y con riesgo de medidas coercitivas. </w:t>
      </w:r>
    </w:p>
    <w:p w14:paraId="50CBB8F0" w14:textId="3281A12C" w:rsidR="0088152C" w:rsidRPr="0088152C" w:rsidRDefault="0088152C" w:rsidP="0088152C">
      <w:pPr>
        <w:pStyle w:val="Prrafodelista"/>
        <w:numPr>
          <w:ilvl w:val="0"/>
          <w:numId w:val="28"/>
        </w:numPr>
        <w:jc w:val="both"/>
        <w:rPr>
          <w:rFonts w:ascii="Arial" w:hAnsi="Arial" w:cs="Arial"/>
        </w:rPr>
      </w:pPr>
      <w:r w:rsidRPr="0088152C">
        <w:rPr>
          <w:rFonts w:ascii="Arial" w:hAnsi="Arial" w:cs="Arial"/>
        </w:rPr>
        <w:t>Implementar un sistema obligatorio de registro, seguimiento y trazabilidad de procesos</w:t>
      </w:r>
      <w:r>
        <w:rPr>
          <w:rFonts w:ascii="Arial" w:hAnsi="Arial" w:cs="Arial"/>
        </w:rPr>
        <w:t xml:space="preserve"> legales</w:t>
      </w:r>
      <w:r w:rsidRPr="0088152C">
        <w:rPr>
          <w:rFonts w:ascii="Arial" w:hAnsi="Arial" w:cs="Arial"/>
        </w:rPr>
        <w:t xml:space="preserve">. </w:t>
      </w:r>
    </w:p>
    <w:p w14:paraId="32829CBD" w14:textId="3210DDAA" w:rsidR="0088152C" w:rsidRPr="0088152C" w:rsidRDefault="0088152C" w:rsidP="0088152C">
      <w:pPr>
        <w:pStyle w:val="Prrafodelista"/>
        <w:numPr>
          <w:ilvl w:val="0"/>
          <w:numId w:val="28"/>
        </w:numPr>
        <w:jc w:val="both"/>
        <w:rPr>
          <w:rFonts w:ascii="Arial" w:hAnsi="Arial" w:cs="Arial"/>
        </w:rPr>
      </w:pPr>
      <w:r w:rsidRPr="0088152C">
        <w:rPr>
          <w:rFonts w:ascii="Arial" w:hAnsi="Arial" w:cs="Arial"/>
        </w:rPr>
        <w:t xml:space="preserve">Regularizar y validar la información existente mediante verificación documental. </w:t>
      </w:r>
    </w:p>
    <w:p w14:paraId="6EA99F7B" w14:textId="10106D57" w:rsidR="0088152C" w:rsidRPr="0088152C" w:rsidRDefault="0088152C" w:rsidP="00E91BD8">
      <w:pPr>
        <w:pStyle w:val="Prrafodelista"/>
        <w:numPr>
          <w:ilvl w:val="0"/>
          <w:numId w:val="28"/>
        </w:numPr>
        <w:jc w:val="both"/>
        <w:rPr>
          <w:rFonts w:ascii="Arial" w:hAnsi="Arial" w:cs="Arial"/>
        </w:rPr>
      </w:pPr>
      <w:r w:rsidRPr="0088152C">
        <w:rPr>
          <w:rFonts w:ascii="Arial" w:hAnsi="Arial" w:cs="Arial"/>
        </w:rPr>
        <w:t xml:space="preserve">Gestión de riesgos en el área legal de la DGRH: Realizar una evaluación urgente de contingencia económica. Activar medidas legales preventivas en procesos críticos. </w:t>
      </w:r>
    </w:p>
    <w:p w14:paraId="4F46008B" w14:textId="7D78CD07" w:rsidR="0088152C" w:rsidRDefault="0088152C" w:rsidP="0088152C">
      <w:pPr>
        <w:pStyle w:val="Prrafodelista"/>
        <w:numPr>
          <w:ilvl w:val="0"/>
          <w:numId w:val="28"/>
        </w:numPr>
        <w:jc w:val="both"/>
        <w:rPr>
          <w:rFonts w:ascii="Arial" w:hAnsi="Arial" w:cs="Arial"/>
        </w:rPr>
      </w:pPr>
      <w:r w:rsidRPr="0088152C">
        <w:rPr>
          <w:rFonts w:ascii="Arial" w:hAnsi="Arial" w:cs="Arial"/>
        </w:rPr>
        <w:t>Responsabilidad institucional:</w:t>
      </w:r>
      <w:r>
        <w:rPr>
          <w:rFonts w:ascii="Arial" w:hAnsi="Arial" w:cs="Arial"/>
        </w:rPr>
        <w:t xml:space="preserve"> </w:t>
      </w:r>
      <w:r w:rsidRPr="0088152C">
        <w:rPr>
          <w:rFonts w:ascii="Arial" w:hAnsi="Arial" w:cs="Arial"/>
        </w:rPr>
        <w:t>Disponer auditoría especi</w:t>
      </w:r>
      <w:r>
        <w:rPr>
          <w:rFonts w:ascii="Arial" w:hAnsi="Arial" w:cs="Arial"/>
        </w:rPr>
        <w:t xml:space="preserve">alizada legal y administrativa e </w:t>
      </w:r>
      <w:r w:rsidRPr="0088152C">
        <w:rPr>
          <w:rFonts w:ascii="Arial" w:hAnsi="Arial" w:cs="Arial"/>
        </w:rPr>
        <w:t>Iniciar procesos de determinación de responsabilidades por la función pública, en caso de verificarse daño económico o negligencia.</w:t>
      </w:r>
    </w:p>
    <w:p w14:paraId="16F64B63" w14:textId="63A4EEC3" w:rsidR="00C47144" w:rsidRPr="00C47144" w:rsidRDefault="00C47144" w:rsidP="00C30D64">
      <w:pPr>
        <w:pStyle w:val="Prrafodelista"/>
        <w:numPr>
          <w:ilvl w:val="0"/>
          <w:numId w:val="28"/>
        </w:numPr>
        <w:jc w:val="both"/>
        <w:rPr>
          <w:rFonts w:ascii="Arial" w:hAnsi="Arial" w:cs="Arial"/>
        </w:rPr>
      </w:pPr>
      <w:r w:rsidRPr="00C47144">
        <w:rPr>
          <w:rFonts w:ascii="Arial" w:hAnsi="Arial" w:cs="Arial"/>
        </w:rPr>
        <w:t>Por todo lo expuesto, y en vista que el Gobierno Autónomo Municipal de La Paz, es una entidad territorial autónoma que goza de representación judicial y extrajudicial a través de su Máxima Autor</w:t>
      </w:r>
      <w:r w:rsidRPr="00C47144">
        <w:rPr>
          <w:rFonts w:ascii="Arial" w:hAnsi="Arial" w:cs="Arial"/>
        </w:rPr>
        <w:t xml:space="preserve">idad Ejecutiva que es la (MAE) </w:t>
      </w:r>
      <w:r w:rsidRPr="00C47144">
        <w:rPr>
          <w:rFonts w:ascii="Arial" w:hAnsi="Arial" w:cs="Arial"/>
        </w:rPr>
        <w:t>y ante el incremento de procesos judiciales (civiles, penales, laborales, coactivos fiscales y administrativos en contra del municipio, se requiere una defensa técnica, eficiente y oportuna para salvaguardar los intereses institucionales y el patrimonio municipal.</w:t>
      </w:r>
      <w:r w:rsidRPr="00C47144">
        <w:rPr>
          <w:rFonts w:ascii="Arial" w:hAnsi="Arial" w:cs="Arial"/>
        </w:rPr>
        <w:t xml:space="preserve"> </w:t>
      </w:r>
      <w:r w:rsidRPr="00C47144">
        <w:rPr>
          <w:rFonts w:ascii="Arial" w:hAnsi="Arial" w:cs="Arial"/>
          <w:b/>
        </w:rPr>
        <w:t>Se recomienda una vez que su autoridad sea posesionado como alcalde del Gobierno Municipal de La Paz</w:t>
      </w:r>
      <w:r w:rsidRPr="00C47144">
        <w:rPr>
          <w:rFonts w:ascii="Arial" w:hAnsi="Arial" w:cs="Arial"/>
        </w:rPr>
        <w:t xml:space="preserve">, </w:t>
      </w:r>
      <w:r>
        <w:rPr>
          <w:rFonts w:ascii="Arial" w:hAnsi="Arial" w:cs="Arial"/>
        </w:rPr>
        <w:t>designar como mínimo un</w:t>
      </w:r>
      <w:r w:rsidRPr="00C47144">
        <w:rPr>
          <w:rFonts w:ascii="Arial" w:hAnsi="Arial" w:cs="Arial"/>
        </w:rPr>
        <w:t xml:space="preserve"> profesional de la Dirección de Asuntos Jurídicos, como su APODERADO LEGAL que le otorgue las facultades necesarias para que lo represente en los</w:t>
      </w:r>
      <w:r>
        <w:rPr>
          <w:rFonts w:ascii="Arial" w:hAnsi="Arial" w:cs="Arial"/>
        </w:rPr>
        <w:t xml:space="preserve"> diferentes procesos judiciales en curso.</w:t>
      </w:r>
      <w:bookmarkStart w:id="0" w:name="_GoBack"/>
      <w:bookmarkEnd w:id="0"/>
    </w:p>
    <w:p w14:paraId="74C9F473" w14:textId="77777777" w:rsidR="0088152C" w:rsidRPr="0088152C" w:rsidRDefault="0088152C" w:rsidP="0088152C">
      <w:pPr>
        <w:jc w:val="both"/>
        <w:rPr>
          <w:rFonts w:ascii="Arial" w:hAnsi="Arial" w:cs="Arial"/>
        </w:rPr>
      </w:pPr>
    </w:p>
    <w:p w14:paraId="15EB7267" w14:textId="6C5E1E08" w:rsidR="00191DEA" w:rsidRPr="00191DEA" w:rsidRDefault="00191DEA" w:rsidP="00191DEA">
      <w:pPr>
        <w:jc w:val="both"/>
        <w:rPr>
          <w:rFonts w:ascii="Arial" w:hAnsi="Arial" w:cs="Arial"/>
        </w:rPr>
      </w:pPr>
      <w:r>
        <w:rPr>
          <w:rFonts w:ascii="Arial" w:hAnsi="Arial" w:cs="Arial"/>
        </w:rPr>
        <w:t xml:space="preserve">Es cuanto informamos al Señor </w:t>
      </w:r>
      <w:r w:rsidR="00A03F64">
        <w:rPr>
          <w:rFonts w:ascii="Arial" w:hAnsi="Arial" w:cs="Arial"/>
        </w:rPr>
        <w:t>A</w:t>
      </w:r>
      <w:r>
        <w:rPr>
          <w:rFonts w:ascii="Arial" w:hAnsi="Arial" w:cs="Arial"/>
        </w:rPr>
        <w:t>lcalde de Nuestra Señora de La Paz.</w:t>
      </w:r>
    </w:p>
    <w:p w14:paraId="215CD4A6" w14:textId="397A8978" w:rsidR="00481724" w:rsidRPr="009F2B91" w:rsidRDefault="00481724" w:rsidP="008F3DB9">
      <w:pPr>
        <w:spacing w:line="360" w:lineRule="auto"/>
        <w:jc w:val="both"/>
        <w:rPr>
          <w:rFonts w:ascii="Arial" w:hAnsi="Arial" w:cs="Arial"/>
        </w:rPr>
      </w:pPr>
    </w:p>
    <w:sectPr w:rsidR="00481724" w:rsidRPr="009F2B91" w:rsidSect="00E460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11B2"/>
    <w:multiLevelType w:val="hybridMultilevel"/>
    <w:tmpl w:val="3C0E480A"/>
    <w:lvl w:ilvl="0" w:tplc="580A0001">
      <w:start w:val="1"/>
      <w:numFmt w:val="bullet"/>
      <w:lvlText w:val=""/>
      <w:lvlJc w:val="left"/>
      <w:pPr>
        <w:ind w:left="1068" w:hanging="360"/>
      </w:pPr>
      <w:rPr>
        <w:rFonts w:ascii="Symbol" w:hAnsi="Symbol" w:hint="default"/>
      </w:rPr>
    </w:lvl>
    <w:lvl w:ilvl="1" w:tplc="580A0003" w:tentative="1">
      <w:start w:val="1"/>
      <w:numFmt w:val="bullet"/>
      <w:lvlText w:val="o"/>
      <w:lvlJc w:val="left"/>
      <w:pPr>
        <w:ind w:left="1788" w:hanging="360"/>
      </w:pPr>
      <w:rPr>
        <w:rFonts w:ascii="Courier New" w:hAnsi="Courier New" w:cs="Courier New" w:hint="default"/>
      </w:rPr>
    </w:lvl>
    <w:lvl w:ilvl="2" w:tplc="580A0005" w:tentative="1">
      <w:start w:val="1"/>
      <w:numFmt w:val="bullet"/>
      <w:lvlText w:val=""/>
      <w:lvlJc w:val="left"/>
      <w:pPr>
        <w:ind w:left="2508" w:hanging="360"/>
      </w:pPr>
      <w:rPr>
        <w:rFonts w:ascii="Wingdings" w:hAnsi="Wingdings" w:hint="default"/>
      </w:rPr>
    </w:lvl>
    <w:lvl w:ilvl="3" w:tplc="580A0001" w:tentative="1">
      <w:start w:val="1"/>
      <w:numFmt w:val="bullet"/>
      <w:lvlText w:val=""/>
      <w:lvlJc w:val="left"/>
      <w:pPr>
        <w:ind w:left="3228" w:hanging="360"/>
      </w:pPr>
      <w:rPr>
        <w:rFonts w:ascii="Symbol" w:hAnsi="Symbol" w:hint="default"/>
      </w:rPr>
    </w:lvl>
    <w:lvl w:ilvl="4" w:tplc="580A0003" w:tentative="1">
      <w:start w:val="1"/>
      <w:numFmt w:val="bullet"/>
      <w:lvlText w:val="o"/>
      <w:lvlJc w:val="left"/>
      <w:pPr>
        <w:ind w:left="3948" w:hanging="360"/>
      </w:pPr>
      <w:rPr>
        <w:rFonts w:ascii="Courier New" w:hAnsi="Courier New" w:cs="Courier New" w:hint="default"/>
      </w:rPr>
    </w:lvl>
    <w:lvl w:ilvl="5" w:tplc="580A0005" w:tentative="1">
      <w:start w:val="1"/>
      <w:numFmt w:val="bullet"/>
      <w:lvlText w:val=""/>
      <w:lvlJc w:val="left"/>
      <w:pPr>
        <w:ind w:left="4668" w:hanging="360"/>
      </w:pPr>
      <w:rPr>
        <w:rFonts w:ascii="Wingdings" w:hAnsi="Wingdings" w:hint="default"/>
      </w:rPr>
    </w:lvl>
    <w:lvl w:ilvl="6" w:tplc="580A0001" w:tentative="1">
      <w:start w:val="1"/>
      <w:numFmt w:val="bullet"/>
      <w:lvlText w:val=""/>
      <w:lvlJc w:val="left"/>
      <w:pPr>
        <w:ind w:left="5388" w:hanging="360"/>
      </w:pPr>
      <w:rPr>
        <w:rFonts w:ascii="Symbol" w:hAnsi="Symbol" w:hint="default"/>
      </w:rPr>
    </w:lvl>
    <w:lvl w:ilvl="7" w:tplc="580A0003" w:tentative="1">
      <w:start w:val="1"/>
      <w:numFmt w:val="bullet"/>
      <w:lvlText w:val="o"/>
      <w:lvlJc w:val="left"/>
      <w:pPr>
        <w:ind w:left="6108" w:hanging="360"/>
      </w:pPr>
      <w:rPr>
        <w:rFonts w:ascii="Courier New" w:hAnsi="Courier New" w:cs="Courier New" w:hint="default"/>
      </w:rPr>
    </w:lvl>
    <w:lvl w:ilvl="8" w:tplc="580A0005" w:tentative="1">
      <w:start w:val="1"/>
      <w:numFmt w:val="bullet"/>
      <w:lvlText w:val=""/>
      <w:lvlJc w:val="left"/>
      <w:pPr>
        <w:ind w:left="6828" w:hanging="360"/>
      </w:pPr>
      <w:rPr>
        <w:rFonts w:ascii="Wingdings" w:hAnsi="Wingdings" w:hint="default"/>
      </w:rPr>
    </w:lvl>
  </w:abstractNum>
  <w:abstractNum w:abstractNumId="1" w15:restartNumberingAfterBreak="0">
    <w:nsid w:val="038A778D"/>
    <w:multiLevelType w:val="hybridMultilevel"/>
    <w:tmpl w:val="520E63A0"/>
    <w:lvl w:ilvl="0" w:tplc="580A0003">
      <w:start w:val="1"/>
      <w:numFmt w:val="bullet"/>
      <w:lvlText w:val="o"/>
      <w:lvlJc w:val="left"/>
      <w:pPr>
        <w:ind w:left="1428" w:hanging="360"/>
      </w:pPr>
      <w:rPr>
        <w:rFonts w:ascii="Courier New" w:hAnsi="Courier New" w:cs="Courier New"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2" w15:restartNumberingAfterBreak="0">
    <w:nsid w:val="0707365A"/>
    <w:multiLevelType w:val="hybridMultilevel"/>
    <w:tmpl w:val="DF6E160E"/>
    <w:lvl w:ilvl="0" w:tplc="16DE9F96">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 w15:restartNumberingAfterBreak="0">
    <w:nsid w:val="104960A9"/>
    <w:multiLevelType w:val="multilevel"/>
    <w:tmpl w:val="136C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57C1F"/>
    <w:multiLevelType w:val="multilevel"/>
    <w:tmpl w:val="0174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47794"/>
    <w:multiLevelType w:val="multilevel"/>
    <w:tmpl w:val="73502F2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9BA27A1"/>
    <w:multiLevelType w:val="hybridMultilevel"/>
    <w:tmpl w:val="9528AA56"/>
    <w:lvl w:ilvl="0" w:tplc="DD827358">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 w15:restartNumberingAfterBreak="0">
    <w:nsid w:val="24453107"/>
    <w:multiLevelType w:val="hybridMultilevel"/>
    <w:tmpl w:val="3DBCB128"/>
    <w:lvl w:ilvl="0" w:tplc="E11218FE">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25433C1C"/>
    <w:multiLevelType w:val="multilevel"/>
    <w:tmpl w:val="5A0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37079"/>
    <w:multiLevelType w:val="hybridMultilevel"/>
    <w:tmpl w:val="8DC8A504"/>
    <w:lvl w:ilvl="0" w:tplc="78DACCFC">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0" w15:restartNumberingAfterBreak="0">
    <w:nsid w:val="2A6E70AD"/>
    <w:multiLevelType w:val="multilevel"/>
    <w:tmpl w:val="C09A8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50D35"/>
    <w:multiLevelType w:val="multilevel"/>
    <w:tmpl w:val="A600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12DE0"/>
    <w:multiLevelType w:val="multilevel"/>
    <w:tmpl w:val="59465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D3070"/>
    <w:multiLevelType w:val="multilevel"/>
    <w:tmpl w:val="0A8C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36D6D"/>
    <w:multiLevelType w:val="hybridMultilevel"/>
    <w:tmpl w:val="60CCD4C2"/>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15" w15:restartNumberingAfterBreak="0">
    <w:nsid w:val="362277E7"/>
    <w:multiLevelType w:val="hybridMultilevel"/>
    <w:tmpl w:val="4FE6A2F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37155360"/>
    <w:multiLevelType w:val="hybridMultilevel"/>
    <w:tmpl w:val="4B2C528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38D207FB"/>
    <w:multiLevelType w:val="hybridMultilevel"/>
    <w:tmpl w:val="57F4ADC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90403CF"/>
    <w:multiLevelType w:val="hybridMultilevel"/>
    <w:tmpl w:val="16E6F09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3BC4000C"/>
    <w:multiLevelType w:val="hybridMultilevel"/>
    <w:tmpl w:val="AE382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7C0B57"/>
    <w:multiLevelType w:val="hybridMultilevel"/>
    <w:tmpl w:val="6EA63D3E"/>
    <w:lvl w:ilvl="0" w:tplc="58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5830135"/>
    <w:multiLevelType w:val="hybridMultilevel"/>
    <w:tmpl w:val="06FC5D0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4A614105"/>
    <w:multiLevelType w:val="multilevel"/>
    <w:tmpl w:val="5328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72FC0"/>
    <w:multiLevelType w:val="hybridMultilevel"/>
    <w:tmpl w:val="0DF24C6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53791D8F"/>
    <w:multiLevelType w:val="multilevel"/>
    <w:tmpl w:val="57F4A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A44202"/>
    <w:multiLevelType w:val="hybridMultilevel"/>
    <w:tmpl w:val="A6E633A0"/>
    <w:lvl w:ilvl="0" w:tplc="CD6C227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6" w15:restartNumberingAfterBreak="0">
    <w:nsid w:val="599161D8"/>
    <w:multiLevelType w:val="hybridMultilevel"/>
    <w:tmpl w:val="BCC45FE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5C127557"/>
    <w:multiLevelType w:val="hybridMultilevel"/>
    <w:tmpl w:val="DBB2D4C2"/>
    <w:lvl w:ilvl="0" w:tplc="580A000F">
      <w:start w:val="1"/>
      <w:numFmt w:val="decimal"/>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8" w15:restartNumberingAfterBreak="0">
    <w:nsid w:val="5FF63AF4"/>
    <w:multiLevelType w:val="hybridMultilevel"/>
    <w:tmpl w:val="A3A44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BE0F9E"/>
    <w:multiLevelType w:val="multilevel"/>
    <w:tmpl w:val="CA82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C7291C"/>
    <w:multiLevelType w:val="hybridMultilevel"/>
    <w:tmpl w:val="ACCE034C"/>
    <w:lvl w:ilvl="0" w:tplc="F398B688">
      <w:start w:val="1"/>
      <w:numFmt w:val="lowerLetter"/>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1" w15:restartNumberingAfterBreak="0">
    <w:nsid w:val="74721060"/>
    <w:multiLevelType w:val="hybridMultilevel"/>
    <w:tmpl w:val="BE12452A"/>
    <w:lvl w:ilvl="0" w:tplc="580A0001">
      <w:start w:val="1"/>
      <w:numFmt w:val="bullet"/>
      <w:lvlText w:val=""/>
      <w:lvlJc w:val="left"/>
      <w:pPr>
        <w:ind w:left="1068" w:hanging="360"/>
      </w:pPr>
      <w:rPr>
        <w:rFonts w:ascii="Symbol" w:hAnsi="Symbol" w:hint="default"/>
      </w:rPr>
    </w:lvl>
    <w:lvl w:ilvl="1" w:tplc="580A0003" w:tentative="1">
      <w:start w:val="1"/>
      <w:numFmt w:val="bullet"/>
      <w:lvlText w:val="o"/>
      <w:lvlJc w:val="left"/>
      <w:pPr>
        <w:ind w:left="1788" w:hanging="360"/>
      </w:pPr>
      <w:rPr>
        <w:rFonts w:ascii="Courier New" w:hAnsi="Courier New" w:cs="Courier New" w:hint="default"/>
      </w:rPr>
    </w:lvl>
    <w:lvl w:ilvl="2" w:tplc="580A0005" w:tentative="1">
      <w:start w:val="1"/>
      <w:numFmt w:val="bullet"/>
      <w:lvlText w:val=""/>
      <w:lvlJc w:val="left"/>
      <w:pPr>
        <w:ind w:left="2508" w:hanging="360"/>
      </w:pPr>
      <w:rPr>
        <w:rFonts w:ascii="Wingdings" w:hAnsi="Wingdings" w:hint="default"/>
      </w:rPr>
    </w:lvl>
    <w:lvl w:ilvl="3" w:tplc="580A0001" w:tentative="1">
      <w:start w:val="1"/>
      <w:numFmt w:val="bullet"/>
      <w:lvlText w:val=""/>
      <w:lvlJc w:val="left"/>
      <w:pPr>
        <w:ind w:left="3228" w:hanging="360"/>
      </w:pPr>
      <w:rPr>
        <w:rFonts w:ascii="Symbol" w:hAnsi="Symbol" w:hint="default"/>
      </w:rPr>
    </w:lvl>
    <w:lvl w:ilvl="4" w:tplc="580A0003" w:tentative="1">
      <w:start w:val="1"/>
      <w:numFmt w:val="bullet"/>
      <w:lvlText w:val="o"/>
      <w:lvlJc w:val="left"/>
      <w:pPr>
        <w:ind w:left="3948" w:hanging="360"/>
      </w:pPr>
      <w:rPr>
        <w:rFonts w:ascii="Courier New" w:hAnsi="Courier New" w:cs="Courier New" w:hint="default"/>
      </w:rPr>
    </w:lvl>
    <w:lvl w:ilvl="5" w:tplc="580A0005" w:tentative="1">
      <w:start w:val="1"/>
      <w:numFmt w:val="bullet"/>
      <w:lvlText w:val=""/>
      <w:lvlJc w:val="left"/>
      <w:pPr>
        <w:ind w:left="4668" w:hanging="360"/>
      </w:pPr>
      <w:rPr>
        <w:rFonts w:ascii="Wingdings" w:hAnsi="Wingdings" w:hint="default"/>
      </w:rPr>
    </w:lvl>
    <w:lvl w:ilvl="6" w:tplc="580A0001" w:tentative="1">
      <w:start w:val="1"/>
      <w:numFmt w:val="bullet"/>
      <w:lvlText w:val=""/>
      <w:lvlJc w:val="left"/>
      <w:pPr>
        <w:ind w:left="5388" w:hanging="360"/>
      </w:pPr>
      <w:rPr>
        <w:rFonts w:ascii="Symbol" w:hAnsi="Symbol" w:hint="default"/>
      </w:rPr>
    </w:lvl>
    <w:lvl w:ilvl="7" w:tplc="580A0003" w:tentative="1">
      <w:start w:val="1"/>
      <w:numFmt w:val="bullet"/>
      <w:lvlText w:val="o"/>
      <w:lvlJc w:val="left"/>
      <w:pPr>
        <w:ind w:left="6108" w:hanging="360"/>
      </w:pPr>
      <w:rPr>
        <w:rFonts w:ascii="Courier New" w:hAnsi="Courier New" w:cs="Courier New" w:hint="default"/>
      </w:rPr>
    </w:lvl>
    <w:lvl w:ilvl="8" w:tplc="580A0005" w:tentative="1">
      <w:start w:val="1"/>
      <w:numFmt w:val="bullet"/>
      <w:lvlText w:val=""/>
      <w:lvlJc w:val="left"/>
      <w:pPr>
        <w:ind w:left="6828" w:hanging="360"/>
      </w:pPr>
      <w:rPr>
        <w:rFonts w:ascii="Wingdings" w:hAnsi="Wingdings" w:hint="default"/>
      </w:rPr>
    </w:lvl>
  </w:abstractNum>
  <w:abstractNum w:abstractNumId="32" w15:restartNumberingAfterBreak="0">
    <w:nsid w:val="77CA3F83"/>
    <w:multiLevelType w:val="hybridMultilevel"/>
    <w:tmpl w:val="02501D9E"/>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5"/>
  </w:num>
  <w:num w:numId="2">
    <w:abstractNumId w:val="19"/>
  </w:num>
  <w:num w:numId="3">
    <w:abstractNumId w:val="28"/>
  </w:num>
  <w:num w:numId="4">
    <w:abstractNumId w:val="21"/>
  </w:num>
  <w:num w:numId="5">
    <w:abstractNumId w:val="23"/>
  </w:num>
  <w:num w:numId="6">
    <w:abstractNumId w:val="15"/>
  </w:num>
  <w:num w:numId="7">
    <w:abstractNumId w:val="32"/>
  </w:num>
  <w:num w:numId="8">
    <w:abstractNumId w:val="27"/>
  </w:num>
  <w:num w:numId="9">
    <w:abstractNumId w:val="8"/>
  </w:num>
  <w:num w:numId="10">
    <w:abstractNumId w:val="24"/>
  </w:num>
  <w:num w:numId="11">
    <w:abstractNumId w:val="10"/>
  </w:num>
  <w:num w:numId="12">
    <w:abstractNumId w:val="12"/>
  </w:num>
  <w:num w:numId="13">
    <w:abstractNumId w:val="13"/>
  </w:num>
  <w:num w:numId="14">
    <w:abstractNumId w:val="4"/>
  </w:num>
  <w:num w:numId="15">
    <w:abstractNumId w:val="17"/>
  </w:num>
  <w:num w:numId="16">
    <w:abstractNumId w:val="3"/>
  </w:num>
  <w:num w:numId="17">
    <w:abstractNumId w:val="29"/>
  </w:num>
  <w:num w:numId="18">
    <w:abstractNumId w:val="11"/>
  </w:num>
  <w:num w:numId="19">
    <w:abstractNumId w:val="22"/>
  </w:num>
  <w:num w:numId="20">
    <w:abstractNumId w:val="20"/>
  </w:num>
  <w:num w:numId="21">
    <w:abstractNumId w:val="16"/>
  </w:num>
  <w:num w:numId="22">
    <w:abstractNumId w:val="30"/>
  </w:num>
  <w:num w:numId="23">
    <w:abstractNumId w:val="6"/>
  </w:num>
  <w:num w:numId="24">
    <w:abstractNumId w:val="7"/>
  </w:num>
  <w:num w:numId="25">
    <w:abstractNumId w:val="25"/>
  </w:num>
  <w:num w:numId="26">
    <w:abstractNumId w:val="2"/>
  </w:num>
  <w:num w:numId="27">
    <w:abstractNumId w:val="9"/>
  </w:num>
  <w:num w:numId="28">
    <w:abstractNumId w:val="26"/>
  </w:num>
  <w:num w:numId="29">
    <w:abstractNumId w:val="18"/>
  </w:num>
  <w:num w:numId="30">
    <w:abstractNumId w:val="14"/>
  </w:num>
  <w:num w:numId="31">
    <w:abstractNumId w:val="0"/>
  </w:num>
  <w:num w:numId="32">
    <w:abstractNumId w:val="3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0F"/>
    <w:rsid w:val="00024055"/>
    <w:rsid w:val="000450A8"/>
    <w:rsid w:val="00054945"/>
    <w:rsid w:val="000B6614"/>
    <w:rsid w:val="000E201E"/>
    <w:rsid w:val="001033DC"/>
    <w:rsid w:val="0011305E"/>
    <w:rsid w:val="00172D0B"/>
    <w:rsid w:val="00191DEA"/>
    <w:rsid w:val="00242654"/>
    <w:rsid w:val="00250853"/>
    <w:rsid w:val="00277B08"/>
    <w:rsid w:val="00280CE1"/>
    <w:rsid w:val="002F2194"/>
    <w:rsid w:val="00310E7C"/>
    <w:rsid w:val="003645C3"/>
    <w:rsid w:val="003D579C"/>
    <w:rsid w:val="00481724"/>
    <w:rsid w:val="00492C47"/>
    <w:rsid w:val="004B230E"/>
    <w:rsid w:val="004B5E8F"/>
    <w:rsid w:val="00513260"/>
    <w:rsid w:val="005774DC"/>
    <w:rsid w:val="006352D2"/>
    <w:rsid w:val="0067645B"/>
    <w:rsid w:val="006D41E5"/>
    <w:rsid w:val="006F5590"/>
    <w:rsid w:val="00747084"/>
    <w:rsid w:val="007A4B6E"/>
    <w:rsid w:val="007B2C77"/>
    <w:rsid w:val="007C1FAF"/>
    <w:rsid w:val="007D03C6"/>
    <w:rsid w:val="007D72F1"/>
    <w:rsid w:val="00805F58"/>
    <w:rsid w:val="0088152C"/>
    <w:rsid w:val="008C2AE7"/>
    <w:rsid w:val="008E3A3F"/>
    <w:rsid w:val="008F3DB9"/>
    <w:rsid w:val="009C48D0"/>
    <w:rsid w:val="009F2B91"/>
    <w:rsid w:val="009F5270"/>
    <w:rsid w:val="00A03807"/>
    <w:rsid w:val="00A03F64"/>
    <w:rsid w:val="00A97B57"/>
    <w:rsid w:val="00B50208"/>
    <w:rsid w:val="00B65194"/>
    <w:rsid w:val="00B732F9"/>
    <w:rsid w:val="00B76D0F"/>
    <w:rsid w:val="00B820E0"/>
    <w:rsid w:val="00BC5CF0"/>
    <w:rsid w:val="00C47144"/>
    <w:rsid w:val="00C532EE"/>
    <w:rsid w:val="00CB483E"/>
    <w:rsid w:val="00CC55E8"/>
    <w:rsid w:val="00CF385E"/>
    <w:rsid w:val="00D2157F"/>
    <w:rsid w:val="00DC11C1"/>
    <w:rsid w:val="00DD0CE1"/>
    <w:rsid w:val="00DF7ACF"/>
    <w:rsid w:val="00E05C66"/>
    <w:rsid w:val="00E270BA"/>
    <w:rsid w:val="00E35456"/>
    <w:rsid w:val="00E460DB"/>
    <w:rsid w:val="00E46ECD"/>
    <w:rsid w:val="00EE191C"/>
    <w:rsid w:val="00F0680F"/>
    <w:rsid w:val="00F16950"/>
    <w:rsid w:val="00F564FA"/>
    <w:rsid w:val="00F626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13EA"/>
  <w15:chartTrackingRefBased/>
  <w15:docId w15:val="{C6DC9817-1B2E-4E7C-A2EC-2241C21E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80F"/>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41E5"/>
    <w:pPr>
      <w:ind w:left="720"/>
      <w:contextualSpacing/>
    </w:pPr>
  </w:style>
  <w:style w:type="paragraph" w:styleId="Sinespaciado">
    <w:name w:val="No Spacing"/>
    <w:uiPriority w:val="1"/>
    <w:qFormat/>
    <w:rsid w:val="00B50208"/>
    <w:pPr>
      <w:spacing w:after="0" w:line="240" w:lineRule="auto"/>
    </w:pPr>
    <w:rPr>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7368">
      <w:bodyDiv w:val="1"/>
      <w:marLeft w:val="0"/>
      <w:marRight w:val="0"/>
      <w:marTop w:val="0"/>
      <w:marBottom w:val="0"/>
      <w:divBdr>
        <w:top w:val="none" w:sz="0" w:space="0" w:color="auto"/>
        <w:left w:val="none" w:sz="0" w:space="0" w:color="auto"/>
        <w:bottom w:val="none" w:sz="0" w:space="0" w:color="auto"/>
        <w:right w:val="none" w:sz="0" w:space="0" w:color="auto"/>
      </w:divBdr>
    </w:div>
    <w:div w:id="47074503">
      <w:bodyDiv w:val="1"/>
      <w:marLeft w:val="0"/>
      <w:marRight w:val="0"/>
      <w:marTop w:val="0"/>
      <w:marBottom w:val="0"/>
      <w:divBdr>
        <w:top w:val="none" w:sz="0" w:space="0" w:color="auto"/>
        <w:left w:val="none" w:sz="0" w:space="0" w:color="auto"/>
        <w:bottom w:val="none" w:sz="0" w:space="0" w:color="auto"/>
        <w:right w:val="none" w:sz="0" w:space="0" w:color="auto"/>
      </w:divBdr>
    </w:div>
    <w:div w:id="101808012">
      <w:bodyDiv w:val="1"/>
      <w:marLeft w:val="0"/>
      <w:marRight w:val="0"/>
      <w:marTop w:val="0"/>
      <w:marBottom w:val="0"/>
      <w:divBdr>
        <w:top w:val="none" w:sz="0" w:space="0" w:color="auto"/>
        <w:left w:val="none" w:sz="0" w:space="0" w:color="auto"/>
        <w:bottom w:val="none" w:sz="0" w:space="0" w:color="auto"/>
        <w:right w:val="none" w:sz="0" w:space="0" w:color="auto"/>
      </w:divBdr>
    </w:div>
    <w:div w:id="115637812">
      <w:bodyDiv w:val="1"/>
      <w:marLeft w:val="0"/>
      <w:marRight w:val="0"/>
      <w:marTop w:val="0"/>
      <w:marBottom w:val="0"/>
      <w:divBdr>
        <w:top w:val="none" w:sz="0" w:space="0" w:color="auto"/>
        <w:left w:val="none" w:sz="0" w:space="0" w:color="auto"/>
        <w:bottom w:val="none" w:sz="0" w:space="0" w:color="auto"/>
        <w:right w:val="none" w:sz="0" w:space="0" w:color="auto"/>
      </w:divBdr>
    </w:div>
    <w:div w:id="158741479">
      <w:bodyDiv w:val="1"/>
      <w:marLeft w:val="0"/>
      <w:marRight w:val="0"/>
      <w:marTop w:val="0"/>
      <w:marBottom w:val="0"/>
      <w:divBdr>
        <w:top w:val="none" w:sz="0" w:space="0" w:color="auto"/>
        <w:left w:val="none" w:sz="0" w:space="0" w:color="auto"/>
        <w:bottom w:val="none" w:sz="0" w:space="0" w:color="auto"/>
        <w:right w:val="none" w:sz="0" w:space="0" w:color="auto"/>
      </w:divBdr>
    </w:div>
    <w:div w:id="247737852">
      <w:bodyDiv w:val="1"/>
      <w:marLeft w:val="0"/>
      <w:marRight w:val="0"/>
      <w:marTop w:val="0"/>
      <w:marBottom w:val="0"/>
      <w:divBdr>
        <w:top w:val="none" w:sz="0" w:space="0" w:color="auto"/>
        <w:left w:val="none" w:sz="0" w:space="0" w:color="auto"/>
        <w:bottom w:val="none" w:sz="0" w:space="0" w:color="auto"/>
        <w:right w:val="none" w:sz="0" w:space="0" w:color="auto"/>
      </w:divBdr>
    </w:div>
    <w:div w:id="264309244">
      <w:bodyDiv w:val="1"/>
      <w:marLeft w:val="0"/>
      <w:marRight w:val="0"/>
      <w:marTop w:val="0"/>
      <w:marBottom w:val="0"/>
      <w:divBdr>
        <w:top w:val="none" w:sz="0" w:space="0" w:color="auto"/>
        <w:left w:val="none" w:sz="0" w:space="0" w:color="auto"/>
        <w:bottom w:val="none" w:sz="0" w:space="0" w:color="auto"/>
        <w:right w:val="none" w:sz="0" w:space="0" w:color="auto"/>
      </w:divBdr>
    </w:div>
    <w:div w:id="309788767">
      <w:bodyDiv w:val="1"/>
      <w:marLeft w:val="0"/>
      <w:marRight w:val="0"/>
      <w:marTop w:val="0"/>
      <w:marBottom w:val="0"/>
      <w:divBdr>
        <w:top w:val="none" w:sz="0" w:space="0" w:color="auto"/>
        <w:left w:val="none" w:sz="0" w:space="0" w:color="auto"/>
        <w:bottom w:val="none" w:sz="0" w:space="0" w:color="auto"/>
        <w:right w:val="none" w:sz="0" w:space="0" w:color="auto"/>
      </w:divBdr>
    </w:div>
    <w:div w:id="380906838">
      <w:bodyDiv w:val="1"/>
      <w:marLeft w:val="0"/>
      <w:marRight w:val="0"/>
      <w:marTop w:val="0"/>
      <w:marBottom w:val="0"/>
      <w:divBdr>
        <w:top w:val="none" w:sz="0" w:space="0" w:color="auto"/>
        <w:left w:val="none" w:sz="0" w:space="0" w:color="auto"/>
        <w:bottom w:val="none" w:sz="0" w:space="0" w:color="auto"/>
        <w:right w:val="none" w:sz="0" w:space="0" w:color="auto"/>
      </w:divBdr>
    </w:div>
    <w:div w:id="435101604">
      <w:bodyDiv w:val="1"/>
      <w:marLeft w:val="0"/>
      <w:marRight w:val="0"/>
      <w:marTop w:val="0"/>
      <w:marBottom w:val="0"/>
      <w:divBdr>
        <w:top w:val="none" w:sz="0" w:space="0" w:color="auto"/>
        <w:left w:val="none" w:sz="0" w:space="0" w:color="auto"/>
        <w:bottom w:val="none" w:sz="0" w:space="0" w:color="auto"/>
        <w:right w:val="none" w:sz="0" w:space="0" w:color="auto"/>
      </w:divBdr>
    </w:div>
    <w:div w:id="570190052">
      <w:bodyDiv w:val="1"/>
      <w:marLeft w:val="0"/>
      <w:marRight w:val="0"/>
      <w:marTop w:val="0"/>
      <w:marBottom w:val="0"/>
      <w:divBdr>
        <w:top w:val="none" w:sz="0" w:space="0" w:color="auto"/>
        <w:left w:val="none" w:sz="0" w:space="0" w:color="auto"/>
        <w:bottom w:val="none" w:sz="0" w:space="0" w:color="auto"/>
        <w:right w:val="none" w:sz="0" w:space="0" w:color="auto"/>
      </w:divBdr>
    </w:div>
    <w:div w:id="587084053">
      <w:bodyDiv w:val="1"/>
      <w:marLeft w:val="0"/>
      <w:marRight w:val="0"/>
      <w:marTop w:val="0"/>
      <w:marBottom w:val="0"/>
      <w:divBdr>
        <w:top w:val="none" w:sz="0" w:space="0" w:color="auto"/>
        <w:left w:val="none" w:sz="0" w:space="0" w:color="auto"/>
        <w:bottom w:val="none" w:sz="0" w:space="0" w:color="auto"/>
        <w:right w:val="none" w:sz="0" w:space="0" w:color="auto"/>
      </w:divBdr>
    </w:div>
    <w:div w:id="1087577928">
      <w:bodyDiv w:val="1"/>
      <w:marLeft w:val="0"/>
      <w:marRight w:val="0"/>
      <w:marTop w:val="0"/>
      <w:marBottom w:val="0"/>
      <w:divBdr>
        <w:top w:val="none" w:sz="0" w:space="0" w:color="auto"/>
        <w:left w:val="none" w:sz="0" w:space="0" w:color="auto"/>
        <w:bottom w:val="none" w:sz="0" w:space="0" w:color="auto"/>
        <w:right w:val="none" w:sz="0" w:space="0" w:color="auto"/>
      </w:divBdr>
    </w:div>
    <w:div w:id="1294099285">
      <w:bodyDiv w:val="1"/>
      <w:marLeft w:val="0"/>
      <w:marRight w:val="0"/>
      <w:marTop w:val="0"/>
      <w:marBottom w:val="0"/>
      <w:divBdr>
        <w:top w:val="none" w:sz="0" w:space="0" w:color="auto"/>
        <w:left w:val="none" w:sz="0" w:space="0" w:color="auto"/>
        <w:bottom w:val="none" w:sz="0" w:space="0" w:color="auto"/>
        <w:right w:val="none" w:sz="0" w:space="0" w:color="auto"/>
      </w:divBdr>
    </w:div>
    <w:div w:id="1324121416">
      <w:bodyDiv w:val="1"/>
      <w:marLeft w:val="0"/>
      <w:marRight w:val="0"/>
      <w:marTop w:val="0"/>
      <w:marBottom w:val="0"/>
      <w:divBdr>
        <w:top w:val="none" w:sz="0" w:space="0" w:color="auto"/>
        <w:left w:val="none" w:sz="0" w:space="0" w:color="auto"/>
        <w:bottom w:val="none" w:sz="0" w:space="0" w:color="auto"/>
        <w:right w:val="none" w:sz="0" w:space="0" w:color="auto"/>
      </w:divBdr>
    </w:div>
    <w:div w:id="1348828291">
      <w:bodyDiv w:val="1"/>
      <w:marLeft w:val="0"/>
      <w:marRight w:val="0"/>
      <w:marTop w:val="0"/>
      <w:marBottom w:val="0"/>
      <w:divBdr>
        <w:top w:val="none" w:sz="0" w:space="0" w:color="auto"/>
        <w:left w:val="none" w:sz="0" w:space="0" w:color="auto"/>
        <w:bottom w:val="none" w:sz="0" w:space="0" w:color="auto"/>
        <w:right w:val="none" w:sz="0" w:space="0" w:color="auto"/>
      </w:divBdr>
    </w:div>
    <w:div w:id="1410346182">
      <w:bodyDiv w:val="1"/>
      <w:marLeft w:val="0"/>
      <w:marRight w:val="0"/>
      <w:marTop w:val="0"/>
      <w:marBottom w:val="0"/>
      <w:divBdr>
        <w:top w:val="none" w:sz="0" w:space="0" w:color="auto"/>
        <w:left w:val="none" w:sz="0" w:space="0" w:color="auto"/>
        <w:bottom w:val="none" w:sz="0" w:space="0" w:color="auto"/>
        <w:right w:val="none" w:sz="0" w:space="0" w:color="auto"/>
      </w:divBdr>
    </w:div>
    <w:div w:id="1646550157">
      <w:bodyDiv w:val="1"/>
      <w:marLeft w:val="0"/>
      <w:marRight w:val="0"/>
      <w:marTop w:val="0"/>
      <w:marBottom w:val="0"/>
      <w:divBdr>
        <w:top w:val="none" w:sz="0" w:space="0" w:color="auto"/>
        <w:left w:val="none" w:sz="0" w:space="0" w:color="auto"/>
        <w:bottom w:val="none" w:sz="0" w:space="0" w:color="auto"/>
        <w:right w:val="none" w:sz="0" w:space="0" w:color="auto"/>
      </w:divBdr>
    </w:div>
    <w:div w:id="1676223842">
      <w:bodyDiv w:val="1"/>
      <w:marLeft w:val="0"/>
      <w:marRight w:val="0"/>
      <w:marTop w:val="0"/>
      <w:marBottom w:val="0"/>
      <w:divBdr>
        <w:top w:val="none" w:sz="0" w:space="0" w:color="auto"/>
        <w:left w:val="none" w:sz="0" w:space="0" w:color="auto"/>
        <w:bottom w:val="none" w:sz="0" w:space="0" w:color="auto"/>
        <w:right w:val="none" w:sz="0" w:space="0" w:color="auto"/>
      </w:divBdr>
    </w:div>
    <w:div w:id="1678188421">
      <w:bodyDiv w:val="1"/>
      <w:marLeft w:val="0"/>
      <w:marRight w:val="0"/>
      <w:marTop w:val="0"/>
      <w:marBottom w:val="0"/>
      <w:divBdr>
        <w:top w:val="none" w:sz="0" w:space="0" w:color="auto"/>
        <w:left w:val="none" w:sz="0" w:space="0" w:color="auto"/>
        <w:bottom w:val="none" w:sz="0" w:space="0" w:color="auto"/>
        <w:right w:val="none" w:sz="0" w:space="0" w:color="auto"/>
      </w:divBdr>
    </w:div>
    <w:div w:id="1712534240">
      <w:bodyDiv w:val="1"/>
      <w:marLeft w:val="0"/>
      <w:marRight w:val="0"/>
      <w:marTop w:val="0"/>
      <w:marBottom w:val="0"/>
      <w:divBdr>
        <w:top w:val="none" w:sz="0" w:space="0" w:color="auto"/>
        <w:left w:val="none" w:sz="0" w:space="0" w:color="auto"/>
        <w:bottom w:val="none" w:sz="0" w:space="0" w:color="auto"/>
        <w:right w:val="none" w:sz="0" w:space="0" w:color="auto"/>
      </w:divBdr>
    </w:div>
    <w:div w:id="1713185692">
      <w:bodyDiv w:val="1"/>
      <w:marLeft w:val="0"/>
      <w:marRight w:val="0"/>
      <w:marTop w:val="0"/>
      <w:marBottom w:val="0"/>
      <w:divBdr>
        <w:top w:val="none" w:sz="0" w:space="0" w:color="auto"/>
        <w:left w:val="none" w:sz="0" w:space="0" w:color="auto"/>
        <w:bottom w:val="none" w:sz="0" w:space="0" w:color="auto"/>
        <w:right w:val="none" w:sz="0" w:space="0" w:color="auto"/>
      </w:divBdr>
    </w:div>
    <w:div w:id="1775904210">
      <w:bodyDiv w:val="1"/>
      <w:marLeft w:val="0"/>
      <w:marRight w:val="0"/>
      <w:marTop w:val="0"/>
      <w:marBottom w:val="0"/>
      <w:divBdr>
        <w:top w:val="none" w:sz="0" w:space="0" w:color="auto"/>
        <w:left w:val="none" w:sz="0" w:space="0" w:color="auto"/>
        <w:bottom w:val="none" w:sz="0" w:space="0" w:color="auto"/>
        <w:right w:val="none" w:sz="0" w:space="0" w:color="auto"/>
      </w:divBdr>
    </w:div>
    <w:div w:id="2022588257">
      <w:bodyDiv w:val="1"/>
      <w:marLeft w:val="0"/>
      <w:marRight w:val="0"/>
      <w:marTop w:val="0"/>
      <w:marBottom w:val="0"/>
      <w:divBdr>
        <w:top w:val="none" w:sz="0" w:space="0" w:color="auto"/>
        <w:left w:val="none" w:sz="0" w:space="0" w:color="auto"/>
        <w:bottom w:val="none" w:sz="0" w:space="0" w:color="auto"/>
        <w:right w:val="none" w:sz="0" w:space="0" w:color="auto"/>
      </w:divBdr>
    </w:div>
    <w:div w:id="2060544366">
      <w:bodyDiv w:val="1"/>
      <w:marLeft w:val="0"/>
      <w:marRight w:val="0"/>
      <w:marTop w:val="0"/>
      <w:marBottom w:val="0"/>
      <w:divBdr>
        <w:top w:val="none" w:sz="0" w:space="0" w:color="auto"/>
        <w:left w:val="none" w:sz="0" w:space="0" w:color="auto"/>
        <w:bottom w:val="none" w:sz="0" w:space="0" w:color="auto"/>
        <w:right w:val="none" w:sz="0" w:space="0" w:color="auto"/>
      </w:divBdr>
    </w:div>
    <w:div w:id="2108500880">
      <w:bodyDiv w:val="1"/>
      <w:marLeft w:val="0"/>
      <w:marRight w:val="0"/>
      <w:marTop w:val="0"/>
      <w:marBottom w:val="0"/>
      <w:divBdr>
        <w:top w:val="none" w:sz="0" w:space="0" w:color="auto"/>
        <w:left w:val="none" w:sz="0" w:space="0" w:color="auto"/>
        <w:bottom w:val="none" w:sz="0" w:space="0" w:color="auto"/>
        <w:right w:val="none" w:sz="0" w:space="0" w:color="auto"/>
      </w:divBdr>
    </w:div>
    <w:div w:id="21195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A5D3F-5565-4DE9-83D5-18FA6F5F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4742</Words>
  <Characters>26081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16</cp:revision>
  <dcterms:created xsi:type="dcterms:W3CDTF">2026-04-25T21:28:00Z</dcterms:created>
  <dcterms:modified xsi:type="dcterms:W3CDTF">2026-04-25T23:33:00Z</dcterms:modified>
</cp:coreProperties>
</file>