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BA7C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La Paz, </w:t>
      </w:r>
      <w:r>
        <w:rPr>
          <w:rFonts w:hint="default" w:ascii="Arial" w:hAnsi="Arial" w:eastAsia="Arial" w:cs="Arial"/>
          <w:color w:val="000000"/>
          <w:lang/>
        </w:rPr>
        <w:t>20</w:t>
      </w:r>
      <w:r>
        <w:rPr>
          <w:rFonts w:ascii="Arial" w:hAnsi="Arial" w:eastAsia="Arial" w:cs="Arial"/>
          <w:color w:val="000000"/>
        </w:rPr>
        <w:t xml:space="preserve"> de abril de 2026</w:t>
      </w:r>
    </w:p>
    <w:p w14:paraId="59911BEB">
      <w:pPr>
        <w:spacing w:after="0"/>
        <w:jc w:val="both"/>
        <w:rPr>
          <w:rFonts w:ascii="Arial" w:hAnsi="Arial" w:eastAsia="Arial" w:cs="Arial"/>
          <w:color w:val="000000"/>
        </w:rPr>
      </w:pPr>
    </w:p>
    <w:p w14:paraId="2EE8DC2A">
      <w:pP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Señor:</w:t>
      </w:r>
    </w:p>
    <w:p w14:paraId="36531046">
      <w:pP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  <w:highlight w:val="white"/>
          <w:lang/>
        </w:rPr>
        <w:t>José Carlos Campero Nuñez del Prado</w:t>
      </w:r>
      <w:r>
        <w:rPr>
          <w:rFonts w:ascii="Arial" w:hAnsi="Arial" w:eastAsia="Arial" w:cs="Arial"/>
          <w:color w:val="000000"/>
        </w:rPr>
        <w:t xml:space="preserve"> </w:t>
      </w:r>
    </w:p>
    <w:p w14:paraId="2BA41F2E">
      <w:pPr>
        <w:spacing w:after="0"/>
        <w:jc w:val="both"/>
        <w:rPr>
          <w:rFonts w:hint="default" w:ascii="Arial" w:hAnsi="Arial" w:eastAsia="Arial" w:cs="Arial"/>
          <w:lang/>
        </w:rPr>
      </w:pPr>
      <w:r>
        <w:rPr>
          <w:rFonts w:hint="default" w:ascii="Arial" w:hAnsi="Arial" w:eastAsia="Arial" w:cs="Arial"/>
          <w:b/>
          <w:bCs/>
          <w:lang/>
        </w:rPr>
        <w:t>Secretario Ejecutivo Municipal</w:t>
      </w:r>
    </w:p>
    <w:p w14:paraId="524CE1B4">
      <w:pP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bCs/>
        </w:rPr>
        <w:t>GOBIERNO AUTÓNOMO MUNICIPAL DE LA PAZ</w:t>
      </w:r>
      <w:r>
        <w:rPr>
          <w:rFonts w:ascii="Arial" w:hAnsi="Arial" w:eastAsia="Arial" w:cs="Arial"/>
          <w:b/>
          <w:bCs/>
          <w:color w:val="0A0A0A"/>
          <w:highlight w:val="white"/>
        </w:rPr>
        <w:t> (GAMLP)</w:t>
      </w:r>
      <w:r>
        <w:rPr>
          <w:rFonts w:ascii="Arial" w:hAnsi="Arial" w:eastAsia="Arial" w:cs="Arial"/>
          <w:b/>
          <w:bCs/>
          <w:color w:val="000000"/>
        </w:rPr>
        <w:t xml:space="preserve"> </w:t>
      </w:r>
    </w:p>
    <w:p w14:paraId="6A7BA6DB">
      <w:pP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u w:val="single"/>
        </w:rPr>
        <w:t>Presente</w:t>
      </w:r>
      <w:r>
        <w:rPr>
          <w:rFonts w:ascii="Arial" w:hAnsi="Arial" w:eastAsia="Arial" w:cs="Arial"/>
          <w:color w:val="000000"/>
        </w:rPr>
        <w:t xml:space="preserve">: </w:t>
      </w:r>
    </w:p>
    <w:p w14:paraId="24BD120D">
      <w:pPr>
        <w:jc w:val="both"/>
        <w:rPr>
          <w:rFonts w:ascii="Arial" w:hAnsi="Arial" w:eastAsia="Arial" w:cs="Arial"/>
          <w:color w:val="000000"/>
          <w:u w:val="single"/>
        </w:rPr>
      </w:pPr>
    </w:p>
    <w:p w14:paraId="046A452F">
      <w:pPr>
        <w:jc w:val="right"/>
        <w:rPr>
          <w:rFonts w:ascii="Arial" w:hAnsi="Arial" w:eastAsia="Arial" w:cs="Arial"/>
          <w:color w:val="000000"/>
          <w:u w:val="single"/>
        </w:rPr>
      </w:pPr>
      <w:r>
        <w:rPr>
          <w:rFonts w:ascii="Arial" w:hAnsi="Arial" w:eastAsia="Arial" w:cs="Arial"/>
          <w:i/>
          <w:iCs/>
          <w:color w:val="000000"/>
          <w:u w:val="single"/>
        </w:rPr>
        <w:t>Ref: Solicitud de documentación referente a la entidad descentralizada:</w:t>
      </w:r>
      <w:r>
        <w:rPr>
          <w:rFonts w:ascii="Arial" w:hAnsi="Arial" w:eastAsia="Arial" w:cs="Arial"/>
          <w:b/>
          <w:bCs/>
          <w:i/>
          <w:iCs/>
          <w:color w:val="000000"/>
          <w:u w:val="single"/>
        </w:rPr>
        <w:t xml:space="preserve"> </w:t>
      </w:r>
      <w:r>
        <w:rPr>
          <w:rFonts w:ascii="Arial" w:hAnsi="Arial" w:eastAsia="Arial" w:cs="Arial"/>
          <w:i/>
          <w:iCs/>
          <w:color w:val="000000"/>
          <w:u w:val="single"/>
        </w:rPr>
        <w:t xml:space="preserve">Terminal de Buses La Paz del GAMLP. </w:t>
      </w:r>
    </w:p>
    <w:p w14:paraId="7BECC1FC">
      <w:pPr>
        <w:ind w:left="3261" w:hanging="428"/>
        <w:jc w:val="both"/>
        <w:rPr>
          <w:rFonts w:ascii="Arial" w:hAnsi="Arial" w:eastAsia="Arial" w:cs="Arial"/>
          <w:color w:val="000000"/>
          <w:u w:val="single"/>
        </w:rPr>
      </w:pPr>
    </w:p>
    <w:p w14:paraId="44DADD4D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De nuestra consideración:</w:t>
      </w:r>
    </w:p>
    <w:p w14:paraId="1B68BD73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Por medio de la presente a tiempo de saludar a su Autoridad, tenemos a bien solicitar</w:t>
      </w:r>
      <w:r>
        <w:rPr>
          <w:rFonts w:hint="default" w:ascii="Arial" w:hAnsi="Arial" w:eastAsia="Arial" w:cs="Arial"/>
          <w:color w:val="000000"/>
        </w:rPr>
        <w:t>,</w:t>
      </w:r>
      <w:r>
        <w:rPr>
          <w:rFonts w:hint="default" w:ascii="Arial" w:hAnsi="Arial" w:eastAsia="Arial" w:cs="Arial"/>
          <w:color w:val="000000"/>
          <w:lang/>
        </w:rPr>
        <w:t xml:space="preserve"> en marco a la ley municipal 587, </w:t>
      </w:r>
      <w:r>
        <w:rPr>
          <w:rFonts w:hint="default" w:ascii="Arial" w:hAnsi="Arial" w:eastAsia="Arial" w:cs="Arial"/>
          <w:color w:val="000000"/>
        </w:rPr>
        <w:t>que se nos</w:t>
      </w:r>
      <w:r>
        <w:rPr>
          <w:rFonts w:ascii="Arial" w:hAnsi="Arial" w:eastAsia="Arial" w:cs="Arial"/>
          <w:color w:val="000000"/>
        </w:rPr>
        <w:t xml:space="preserve"> proporcione información correspondiente a la </w:t>
      </w:r>
      <w:r>
        <w:rPr>
          <w:rFonts w:hint="default" w:ascii="Arial" w:hAnsi="Arial" w:eastAsia="Arial" w:cs="Arial"/>
          <w:color w:val="000000"/>
          <w:lang/>
        </w:rPr>
        <w:t>E</w:t>
      </w:r>
      <w:r>
        <w:rPr>
          <w:rFonts w:ascii="Arial" w:hAnsi="Arial" w:eastAsia="Arial" w:cs="Arial"/>
          <w:color w:val="000000"/>
        </w:rPr>
        <w:t xml:space="preserve">ntidad </w:t>
      </w:r>
      <w:r>
        <w:rPr>
          <w:rFonts w:hint="default" w:ascii="Arial" w:hAnsi="Arial" w:eastAsia="Arial" w:cs="Arial"/>
          <w:color w:val="000000"/>
          <w:lang/>
        </w:rPr>
        <w:t>D</w:t>
      </w:r>
      <w:r>
        <w:rPr>
          <w:rFonts w:ascii="Arial" w:hAnsi="Arial" w:eastAsia="Arial" w:cs="Arial"/>
          <w:color w:val="000000"/>
        </w:rPr>
        <w:t>escentralizada</w:t>
      </w:r>
      <w:r>
        <w:rPr>
          <w:rFonts w:hint="default" w:ascii="Arial" w:hAnsi="Arial" w:eastAsia="Arial" w:cs="Arial"/>
          <w:color w:val="000000"/>
          <w:lang/>
        </w:rPr>
        <w:t xml:space="preserve"> Municipal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</w:rPr>
        <w:t>Terminal de Buses La Paz</w:t>
      </w:r>
      <w:r>
        <w:rPr>
          <w:rFonts w:ascii="Arial" w:hAnsi="Arial" w:eastAsia="Arial" w:cs="Arial"/>
          <w:highlight w:val="white"/>
        </w:rPr>
        <w:t>,</w:t>
      </w:r>
      <w:r>
        <w:rPr>
          <w:rFonts w:ascii="Arial" w:hAnsi="Arial" w:eastAsia="Arial" w:cs="Arial"/>
          <w:b/>
          <w:bCs/>
          <w:color w:val="0A0A0A"/>
          <w:highlight w:val="white"/>
        </w:rPr>
        <w:t xml:space="preserve"> </w:t>
      </w:r>
      <w:r>
        <w:rPr>
          <w:rFonts w:ascii="Arial" w:hAnsi="Arial" w:eastAsia="Arial" w:cs="Arial"/>
          <w:color w:val="0A0A0A"/>
          <w:highlight w:val="white"/>
        </w:rPr>
        <w:t>conforme el siguiente detalle</w:t>
      </w:r>
      <w:r>
        <w:rPr>
          <w:rFonts w:ascii="Arial" w:hAnsi="Arial" w:eastAsia="Arial" w:cs="Arial"/>
          <w:color w:val="000000"/>
        </w:rPr>
        <w:t xml:space="preserve">: </w:t>
      </w:r>
    </w:p>
    <w:p w14:paraId="5A7E8A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>Estados Financieros al 2026 y su Balance Financiero al 2026</w:t>
      </w:r>
    </w:p>
    <w:p w14:paraId="4C1E345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 xml:space="preserve">Detalle de las Deudas que tiene la Terminal de Buses </w:t>
      </w:r>
    </w:p>
    <w:p w14:paraId="479EA2D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>Planilla de Ingresos que percibe la Terminal de Buses</w:t>
      </w:r>
    </w:p>
    <w:p w14:paraId="05EEF88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>Detalle del Presupuesto, ejecución e inversión de la Terminal de Buses por gestión del 2021 al 2026</w:t>
      </w:r>
    </w:p>
    <w:p w14:paraId="39912B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 xml:space="preserve">Detalle de los Bienes con los que cuenta la Terminal de Buses </w:t>
      </w:r>
    </w:p>
    <w:p w14:paraId="1CAF6AB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 xml:space="preserve">Detalle de los Contratos del Personal. </w:t>
      </w:r>
    </w:p>
    <w:p w14:paraId="6F637D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>Detalle de los Contratos de los 17 reincorporados</w:t>
      </w:r>
    </w:p>
    <w:p w14:paraId="5529E4A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 xml:space="preserve">Detalle del Estado de los 42 funcionarios sin reincorporarse </w:t>
      </w:r>
    </w:p>
    <w:p w14:paraId="525FA6D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>Detalle de las acefalías de personal: Estado y Procedimientos</w:t>
      </w:r>
    </w:p>
    <w:p w14:paraId="5C8C24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>Detalle de los procesos internos y externos de la Terminal de Buses al 2026</w:t>
      </w:r>
    </w:p>
    <w:p w14:paraId="54EEC45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  <w:lang/>
        </w:rPr>
      </w:pPr>
      <w:r>
        <w:rPr>
          <w:rFonts w:hint="default" w:ascii="Arial" w:hAnsi="Arial" w:eastAsia="Arial" w:cs="Arial"/>
          <w:color w:val="000000"/>
          <w:lang/>
        </w:rPr>
        <w:t>Detalle de la disputa con la Armada del terreno anexo a la Terminal de Buses.</w:t>
      </w:r>
    </w:p>
    <w:p w14:paraId="7AC3F138">
      <w:pPr>
        <w:jc w:val="both"/>
        <w:rPr>
          <w:rFonts w:ascii="Arial" w:hAnsi="Arial" w:eastAsia="Arial" w:cs="Arial"/>
          <w:color w:val="000000"/>
        </w:rPr>
      </w:pPr>
    </w:p>
    <w:p w14:paraId="286187C8">
      <w:pPr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</w:rPr>
        <w:t>Lo señalado, en razón a los plazos establecidos por la Ley Autonómica Municipal N° 587 “</w:t>
      </w:r>
      <w:r>
        <w:rPr>
          <w:rFonts w:ascii="Arial" w:hAnsi="Arial" w:eastAsia="Arial" w:cs="Arial"/>
          <w:i/>
          <w:iCs/>
          <w:color w:val="000000"/>
          <w:u w:val="single"/>
        </w:rPr>
        <w:t>De Transición Ordenada, Responsable y Transparente de la Gestión Municipal del Gobierno Autónomo Municipal de La Paz</w:t>
      </w:r>
      <w:r>
        <w:rPr>
          <w:rFonts w:ascii="Arial" w:hAnsi="Arial" w:eastAsia="Arial" w:cs="Arial"/>
          <w:color w:val="000000"/>
        </w:rPr>
        <w:t xml:space="preserve">”, cuyo parágrafo IV. de su artículo 4 claramente prevé lo siguiente: </w:t>
      </w:r>
      <w:r>
        <w:rPr>
          <w:rFonts w:ascii="Arial" w:hAnsi="Arial" w:eastAsia="Arial" w:cs="Arial"/>
          <w:b/>
          <w:bCs/>
          <w:i/>
          <w:iCs/>
          <w:color w:val="000000"/>
          <w:sz w:val="20"/>
          <w:szCs w:val="20"/>
        </w:rPr>
        <w:t>“</w:t>
      </w: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El Órgano Ejecutivo Municipal a través de la MAE deberá efectuar la entrega oficial de toda la información y documentación señalada en la presente Ley Municipal hasta el diez de abril de la gestión en curso bajo inventario y acta formal de entrega - recepción suscrita entre las autoridades salientes y el Alcalde Municipal electo</w:t>
      </w:r>
      <w:r>
        <w:rPr>
          <w:rFonts w:ascii="Arial" w:hAnsi="Arial" w:eastAsia="Arial" w:cs="Arial"/>
          <w:color w:val="000000"/>
        </w:rPr>
        <w:t xml:space="preserve">, que al ser informes de gestiones pasadas se sobrentiende que se pueden otorgar para la respectiva revisión de los mismos. </w:t>
      </w:r>
    </w:p>
    <w:p w14:paraId="2DF8F2D5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Cabe aclarar una vez más el carácter del equipo de la Comisión N° 18 – entidad descentralizada: </w:t>
      </w:r>
      <w:r>
        <w:rPr>
          <w:rFonts w:ascii="Arial" w:hAnsi="Arial" w:eastAsia="Arial" w:cs="Arial"/>
          <w:b/>
          <w:bCs/>
          <w:color w:val="000000"/>
        </w:rPr>
        <w:t>Terminal de Buses La Paz</w:t>
      </w:r>
      <w:r>
        <w:rPr>
          <w:rFonts w:ascii="Arial" w:hAnsi="Arial" w:eastAsia="Arial" w:cs="Arial"/>
          <w:b/>
          <w:bCs/>
          <w:color w:val="2F5496"/>
          <w:highlight w:val="white"/>
        </w:rPr>
        <w:t xml:space="preserve"> </w:t>
      </w:r>
      <w:r>
        <w:rPr>
          <w:rFonts w:ascii="Arial" w:hAnsi="Arial" w:eastAsia="Arial" w:cs="Arial"/>
          <w:color w:val="000000"/>
        </w:rPr>
        <w:t xml:space="preserve">de Innovación Humana, cuya responsabilidad no es la de ejercer una revisión exhaustiva al nivel de una auditoría, si no, la de poder visualizar el estado de la Empresas y redactar un informe con la documentación que se nos otorgará hasta el 10 de abril. </w:t>
      </w:r>
    </w:p>
    <w:p w14:paraId="4288966B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Sin otro particular por el momento, agradecemos de antemano la debida atención prestada, despidiéndonos de su Autoridad, deseándole éxito en las labores que desempeña. </w:t>
      </w:r>
    </w:p>
    <w:p w14:paraId="0CFF53D3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Atentamente;</w:t>
      </w:r>
    </w:p>
    <w:p w14:paraId="3A3F8E09">
      <w:pPr>
        <w:jc w:val="both"/>
        <w:rPr>
          <w:rFonts w:ascii="Arial" w:hAnsi="Arial" w:eastAsia="Arial" w:cs="Arial"/>
          <w:color w:val="000000"/>
        </w:rPr>
      </w:pPr>
    </w:p>
    <w:p w14:paraId="3338B494">
      <w:pPr>
        <w:jc w:val="both"/>
        <w:rPr>
          <w:rFonts w:ascii="Arial" w:hAnsi="Arial" w:eastAsia="Arial" w:cs="Arial"/>
          <w:color w:val="000000"/>
        </w:rPr>
      </w:pPr>
    </w:p>
    <w:p w14:paraId="21746C48">
      <w:pPr>
        <w:jc w:val="both"/>
        <w:rPr>
          <w:rFonts w:ascii="Arial" w:hAnsi="Arial" w:eastAsia="Arial" w:cs="Arial"/>
          <w:color w:val="000000"/>
        </w:rPr>
      </w:pPr>
    </w:p>
    <w:tbl>
      <w:tblPr>
        <w:tblStyle w:val="4"/>
        <w:tblW w:w="892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3"/>
        <w:gridCol w:w="4464"/>
      </w:tblGrid>
      <w:tr w14:paraId="0A21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14:paraId="0A6AC9D2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3DCD3197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03F43F75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</w:rPr>
              <w:t>Sebastián Salomón Sierra Segales</w:t>
            </w:r>
          </w:p>
          <w:p w14:paraId="4C331790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 xml:space="preserve">Comisión de Transición </w:t>
            </w:r>
          </w:p>
          <w:p w14:paraId="52016E08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74907898</w:t>
            </w:r>
          </w:p>
          <w:p w14:paraId="6353C3B8">
            <w:pPr>
              <w:jc w:val="center"/>
              <w:rPr>
                <w:rFonts w:ascii="Arial" w:hAnsi="Arial" w:eastAsia="Arial" w:cs="Arial"/>
              </w:rPr>
            </w:pPr>
          </w:p>
          <w:p w14:paraId="07688135">
            <w:pPr>
              <w:jc w:val="center"/>
              <w:rPr>
                <w:rFonts w:ascii="Arial" w:hAnsi="Arial" w:eastAsia="Arial" w:cs="Arial"/>
              </w:rPr>
            </w:pPr>
          </w:p>
          <w:p w14:paraId="1D46A64D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Abg. Rossymar Alyson Quispe Colque</w:t>
            </w:r>
          </w:p>
          <w:p w14:paraId="6A53350F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5F1BC1A8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77271067</w:t>
            </w:r>
          </w:p>
          <w:p w14:paraId="31D0EB5A">
            <w:pPr>
              <w:jc w:val="center"/>
              <w:rPr>
                <w:rFonts w:ascii="Arial" w:hAnsi="Arial" w:eastAsia="Arial" w:cs="Arial"/>
              </w:rPr>
            </w:pPr>
          </w:p>
          <w:p w14:paraId="6704B903">
            <w:pPr>
              <w:jc w:val="center"/>
              <w:rPr>
                <w:rFonts w:ascii="Arial" w:hAnsi="Arial" w:eastAsia="Arial" w:cs="Arial"/>
              </w:rPr>
            </w:pPr>
          </w:p>
          <w:p w14:paraId="1C7FCA1F">
            <w:pPr>
              <w:jc w:val="center"/>
              <w:rPr>
                <w:rFonts w:ascii="Arial" w:hAnsi="Arial" w:eastAsia="Arial" w:cs="Arial"/>
              </w:rPr>
            </w:pPr>
          </w:p>
          <w:p w14:paraId="56711DDA">
            <w:pPr>
              <w:jc w:val="center"/>
              <w:rPr>
                <w:rFonts w:ascii="Arial" w:hAnsi="Arial" w:eastAsia="Arial" w:cs="Arial"/>
              </w:rPr>
            </w:pPr>
          </w:p>
          <w:p w14:paraId="3662B44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 w:cs="Arial"/>
                <w:lang/>
              </w:rPr>
              <w:t>Marianela Quispe</w:t>
            </w:r>
            <w:r>
              <w:rPr>
                <w:rFonts w:ascii="Arial" w:hAnsi="Arial" w:eastAsia="Arial" w:cs="Arial"/>
              </w:rPr>
              <w:t xml:space="preserve"> Quispe </w:t>
            </w:r>
          </w:p>
          <w:p w14:paraId="3EDA72D4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6E79D009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/>
              </w:rPr>
              <w:t>68318431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46E13BC6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49BEEA6E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3C344D16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</w:rPr>
              <w:t>Andrés Chávez Catacora</w:t>
            </w:r>
          </w:p>
          <w:p w14:paraId="3D7E17A3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Comisión de Transición</w:t>
            </w:r>
          </w:p>
          <w:p w14:paraId="2B2ACE58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73276267</w:t>
            </w:r>
          </w:p>
          <w:p w14:paraId="295DAF78">
            <w:pPr>
              <w:jc w:val="center"/>
              <w:rPr>
                <w:rFonts w:ascii="Arial" w:hAnsi="Arial" w:eastAsia="Arial" w:cs="Arial"/>
              </w:rPr>
            </w:pPr>
          </w:p>
          <w:p w14:paraId="11FCADE8">
            <w:pPr>
              <w:jc w:val="center"/>
              <w:rPr>
                <w:rFonts w:ascii="Arial" w:hAnsi="Arial" w:eastAsia="Arial" w:cs="Arial"/>
              </w:rPr>
            </w:pPr>
          </w:p>
          <w:p w14:paraId="34EAC9BD">
            <w:pPr>
              <w:jc w:val="center"/>
              <w:rPr>
                <w:rFonts w:hint="default" w:ascii="Arial" w:hAnsi="Arial" w:eastAsia="Arial" w:cs="Arial"/>
                <w:lang/>
              </w:rPr>
            </w:pPr>
            <w:r>
              <w:rPr>
                <w:rFonts w:hint="default" w:ascii="Arial" w:hAnsi="Arial" w:eastAsia="Arial" w:cs="Arial"/>
                <w:lang/>
              </w:rPr>
              <w:t>Viviana Quelali Tenorio</w:t>
            </w:r>
          </w:p>
          <w:p w14:paraId="39459A3C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1B5E50FC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/>
              </w:rPr>
              <w:t>70651293</w:t>
            </w:r>
          </w:p>
          <w:p w14:paraId="44B28E3B">
            <w:pPr>
              <w:jc w:val="center"/>
              <w:rPr>
                <w:rFonts w:ascii="Arial" w:hAnsi="Arial" w:eastAsia="Arial" w:cs="Arial"/>
              </w:rPr>
            </w:pPr>
          </w:p>
          <w:p w14:paraId="3CE509DE">
            <w:pPr>
              <w:jc w:val="center"/>
              <w:rPr>
                <w:rFonts w:ascii="Arial" w:hAnsi="Arial" w:eastAsia="Arial" w:cs="Arial"/>
              </w:rPr>
            </w:pPr>
          </w:p>
          <w:p w14:paraId="793190F3">
            <w:pPr>
              <w:jc w:val="both"/>
              <w:rPr>
                <w:rFonts w:ascii="Arial" w:hAnsi="Arial" w:eastAsia="Arial" w:cs="Arial"/>
              </w:rPr>
            </w:pPr>
          </w:p>
          <w:p w14:paraId="7F2774DA">
            <w:pPr>
              <w:jc w:val="both"/>
              <w:rPr>
                <w:rFonts w:ascii="Arial" w:hAnsi="Arial" w:eastAsia="Arial" w:cs="Arial"/>
              </w:rPr>
            </w:pPr>
          </w:p>
          <w:p w14:paraId="5E049E0F">
            <w:pPr>
              <w:jc w:val="center"/>
              <w:rPr>
                <w:rFonts w:hint="default" w:ascii="Arial" w:hAnsi="Arial" w:eastAsia="Arial" w:cs="Arial"/>
                <w:lang/>
              </w:rPr>
            </w:pPr>
            <w:r>
              <w:rPr>
                <w:rFonts w:hint="default" w:ascii="Arial" w:hAnsi="Arial" w:eastAsia="Arial" w:cs="Arial"/>
                <w:lang/>
              </w:rPr>
              <w:t>Weymar Rodrigo Mendoza Renjifo</w:t>
            </w:r>
          </w:p>
          <w:p w14:paraId="36C74BDE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68B3BB78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/>
              </w:rPr>
              <w:t xml:space="preserve"> 65623943</w:t>
            </w:r>
          </w:p>
        </w:tc>
      </w:tr>
    </w:tbl>
    <w:p w14:paraId="16D735D8"/>
    <w:p w14:paraId="39CC1E96">
      <w:r>
        <w:br w:type="page"/>
      </w:r>
    </w:p>
    <w:p w14:paraId="4E911EE6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La Paz, </w:t>
      </w:r>
      <w:r>
        <w:rPr>
          <w:rFonts w:hint="default" w:ascii="Arial" w:hAnsi="Arial" w:eastAsia="Arial" w:cs="Arial"/>
          <w:color w:val="000000"/>
        </w:rPr>
        <w:t>20</w:t>
      </w:r>
      <w:r>
        <w:rPr>
          <w:rFonts w:ascii="Arial" w:hAnsi="Arial" w:eastAsia="Arial" w:cs="Arial"/>
          <w:color w:val="000000"/>
        </w:rPr>
        <w:t xml:space="preserve"> de abril de 2026</w:t>
      </w:r>
    </w:p>
    <w:p w14:paraId="381A4AF8">
      <w:pPr>
        <w:spacing w:after="0"/>
        <w:jc w:val="both"/>
        <w:rPr>
          <w:rFonts w:ascii="Arial" w:hAnsi="Arial" w:eastAsia="Arial" w:cs="Arial"/>
          <w:color w:val="000000"/>
        </w:rPr>
      </w:pPr>
    </w:p>
    <w:p w14:paraId="0E46F002">
      <w:pP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Señor</w:t>
      </w:r>
      <w:r>
        <w:rPr>
          <w:rFonts w:hint="default" w:ascii="Arial" w:hAnsi="Arial" w:eastAsia="Arial" w:cs="Arial"/>
          <w:color w:val="000000"/>
          <w:lang/>
        </w:rPr>
        <w:t>a</w:t>
      </w:r>
      <w:r>
        <w:rPr>
          <w:rFonts w:ascii="Arial" w:hAnsi="Arial" w:eastAsia="Arial" w:cs="Arial"/>
          <w:color w:val="000000"/>
        </w:rPr>
        <w:t>:</w:t>
      </w:r>
    </w:p>
    <w:p w14:paraId="0E2FED30">
      <w:pPr>
        <w:spacing w:after="0"/>
        <w:jc w:val="both"/>
        <w:rPr>
          <w:rFonts w:hint="default" w:ascii="Arial" w:hAnsi="Arial" w:eastAsia="Arial" w:cs="Arial"/>
          <w:color w:val="000000"/>
          <w:highlight w:val="white"/>
          <w:lang/>
        </w:rPr>
      </w:pPr>
      <w:r>
        <w:rPr>
          <w:rFonts w:hint="default" w:ascii="Arial" w:hAnsi="Arial" w:eastAsia="Arial" w:cs="Arial"/>
          <w:color w:val="000000"/>
          <w:highlight w:val="white"/>
          <w:lang/>
        </w:rPr>
        <w:t>Ing. Jhenny Iveliz Asturizaga Ascarrunz</w:t>
      </w:r>
    </w:p>
    <w:p w14:paraId="6774FBAD">
      <w:pPr>
        <w:spacing w:after="0"/>
        <w:jc w:val="both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/>
          <w:bCs/>
        </w:rPr>
        <w:t xml:space="preserve">Secretario </w:t>
      </w:r>
      <w:r>
        <w:rPr>
          <w:rFonts w:hint="default" w:ascii="Arial" w:hAnsi="Arial" w:eastAsia="Arial" w:cs="Arial"/>
          <w:b/>
          <w:bCs/>
          <w:lang/>
        </w:rPr>
        <w:t xml:space="preserve">Geenral </w:t>
      </w:r>
      <w:r>
        <w:rPr>
          <w:rFonts w:hint="default" w:ascii="Arial" w:hAnsi="Arial" w:eastAsia="Arial" w:cs="Arial"/>
          <w:b/>
          <w:bCs/>
        </w:rPr>
        <w:t>Ejecutiv</w:t>
      </w:r>
      <w:r>
        <w:rPr>
          <w:rFonts w:hint="default" w:ascii="Arial" w:hAnsi="Arial" w:eastAsia="Arial" w:cs="Arial"/>
          <w:b/>
          <w:bCs/>
          <w:lang/>
        </w:rPr>
        <w:t>a</w:t>
      </w:r>
      <w:r>
        <w:rPr>
          <w:rFonts w:hint="default" w:ascii="Arial" w:hAnsi="Arial" w:eastAsia="Arial" w:cs="Arial"/>
          <w:b/>
          <w:bCs/>
        </w:rPr>
        <w:t xml:space="preserve"> </w:t>
      </w:r>
    </w:p>
    <w:p w14:paraId="485316D7">
      <w:pP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hint="default" w:ascii="Arial" w:hAnsi="Arial" w:eastAsia="Arial" w:cs="Arial"/>
          <w:b/>
          <w:bCs/>
          <w:lang/>
        </w:rPr>
        <w:t>ENTIDAD DESCENTRALIZADA TERMINAL DE BUSES LA PAZ</w:t>
      </w:r>
      <w:r>
        <w:rPr>
          <w:rFonts w:ascii="Arial" w:hAnsi="Arial" w:eastAsia="Arial" w:cs="Arial"/>
          <w:b/>
          <w:bCs/>
          <w:color w:val="0A0A0A"/>
          <w:highlight w:val="white"/>
        </w:rPr>
        <w:t> (</w:t>
      </w:r>
      <w:r>
        <w:rPr>
          <w:rFonts w:hint="default" w:ascii="Arial" w:hAnsi="Arial" w:eastAsia="Arial" w:cs="Arial"/>
          <w:b/>
          <w:bCs/>
          <w:color w:val="0A0A0A"/>
          <w:highlight w:val="white"/>
          <w:lang/>
        </w:rPr>
        <w:t>EDMTB</w:t>
      </w:r>
      <w:r>
        <w:rPr>
          <w:rFonts w:ascii="Arial" w:hAnsi="Arial" w:eastAsia="Arial" w:cs="Arial"/>
          <w:b/>
          <w:bCs/>
          <w:color w:val="0A0A0A"/>
          <w:highlight w:val="white"/>
        </w:rPr>
        <w:t>)</w:t>
      </w:r>
      <w:r>
        <w:rPr>
          <w:rFonts w:ascii="Arial" w:hAnsi="Arial" w:eastAsia="Arial" w:cs="Arial"/>
          <w:b/>
          <w:bCs/>
          <w:color w:val="000000"/>
        </w:rPr>
        <w:t xml:space="preserve"> </w:t>
      </w:r>
    </w:p>
    <w:p w14:paraId="48F7F6E7">
      <w:pP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u w:val="single"/>
        </w:rPr>
        <w:t>Presente</w:t>
      </w:r>
      <w:r>
        <w:rPr>
          <w:rFonts w:ascii="Arial" w:hAnsi="Arial" w:eastAsia="Arial" w:cs="Arial"/>
          <w:color w:val="000000"/>
        </w:rPr>
        <w:t xml:space="preserve">: </w:t>
      </w:r>
    </w:p>
    <w:p w14:paraId="5911C164">
      <w:pPr>
        <w:jc w:val="both"/>
        <w:rPr>
          <w:rFonts w:ascii="Arial" w:hAnsi="Arial" w:eastAsia="Arial" w:cs="Arial"/>
          <w:color w:val="000000"/>
          <w:u w:val="single"/>
        </w:rPr>
      </w:pPr>
    </w:p>
    <w:p w14:paraId="413833A6">
      <w:pPr>
        <w:jc w:val="right"/>
        <w:rPr>
          <w:rFonts w:ascii="Arial" w:hAnsi="Arial" w:eastAsia="Arial" w:cs="Arial"/>
          <w:color w:val="000000"/>
          <w:u w:val="single"/>
        </w:rPr>
      </w:pPr>
      <w:r>
        <w:rPr>
          <w:rFonts w:ascii="Arial" w:hAnsi="Arial" w:eastAsia="Arial" w:cs="Arial"/>
          <w:i/>
          <w:iCs/>
          <w:color w:val="000000"/>
          <w:u w:val="single"/>
        </w:rPr>
        <w:t>Ref: Solicitud de documentación referente a la entidad descentralizada:</w:t>
      </w:r>
      <w:r>
        <w:rPr>
          <w:rFonts w:ascii="Arial" w:hAnsi="Arial" w:eastAsia="Arial" w:cs="Arial"/>
          <w:b/>
          <w:bCs/>
          <w:i/>
          <w:iCs/>
          <w:color w:val="000000"/>
          <w:u w:val="single"/>
        </w:rPr>
        <w:t xml:space="preserve"> </w:t>
      </w:r>
      <w:r>
        <w:rPr>
          <w:rFonts w:ascii="Arial" w:hAnsi="Arial" w:eastAsia="Arial" w:cs="Arial"/>
          <w:i/>
          <w:iCs/>
          <w:color w:val="000000"/>
          <w:u w:val="single"/>
        </w:rPr>
        <w:t xml:space="preserve">Terminal de Buses La Paz del GAMLP. </w:t>
      </w:r>
    </w:p>
    <w:p w14:paraId="6570C522">
      <w:pPr>
        <w:ind w:left="3261" w:hanging="428"/>
        <w:jc w:val="both"/>
        <w:rPr>
          <w:rFonts w:ascii="Arial" w:hAnsi="Arial" w:eastAsia="Arial" w:cs="Arial"/>
          <w:color w:val="000000"/>
          <w:u w:val="single"/>
        </w:rPr>
      </w:pPr>
    </w:p>
    <w:p w14:paraId="6E450086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De nuestra consideración:</w:t>
      </w:r>
    </w:p>
    <w:p w14:paraId="1A303C0C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Por medio de la presente a tiempo de saludar a su Autoridad, tenemos a bien solicitar</w:t>
      </w:r>
      <w:r>
        <w:rPr>
          <w:rFonts w:hint="default" w:ascii="Arial" w:hAnsi="Arial" w:eastAsia="Arial" w:cs="Arial"/>
          <w:color w:val="000000"/>
        </w:rPr>
        <w:t>, en marco a la ley municipal 587, que se nos</w:t>
      </w:r>
      <w:r>
        <w:rPr>
          <w:rFonts w:ascii="Arial" w:hAnsi="Arial" w:eastAsia="Arial" w:cs="Arial"/>
          <w:color w:val="000000"/>
        </w:rPr>
        <w:t xml:space="preserve"> proporcione información correspondiente a la </w:t>
      </w:r>
      <w:r>
        <w:rPr>
          <w:rFonts w:hint="default"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</w:rPr>
        <w:t xml:space="preserve">ntidad </w:t>
      </w:r>
      <w:r>
        <w:rPr>
          <w:rFonts w:hint="default"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</w:rPr>
        <w:t>escentralizada</w:t>
      </w:r>
      <w:r>
        <w:rPr>
          <w:rFonts w:hint="default" w:ascii="Arial" w:hAnsi="Arial" w:eastAsia="Arial" w:cs="Arial"/>
          <w:color w:val="000000"/>
        </w:rPr>
        <w:t xml:space="preserve"> Municipal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</w:rPr>
        <w:t>Terminal de Buses La Paz</w:t>
      </w:r>
      <w:r>
        <w:rPr>
          <w:rFonts w:ascii="Arial" w:hAnsi="Arial" w:eastAsia="Arial" w:cs="Arial"/>
          <w:highlight w:val="white"/>
        </w:rPr>
        <w:t>,</w:t>
      </w:r>
      <w:r>
        <w:rPr>
          <w:rFonts w:ascii="Arial" w:hAnsi="Arial" w:eastAsia="Arial" w:cs="Arial"/>
          <w:b/>
          <w:bCs/>
          <w:color w:val="0A0A0A"/>
          <w:highlight w:val="white"/>
        </w:rPr>
        <w:t xml:space="preserve"> </w:t>
      </w:r>
      <w:r>
        <w:rPr>
          <w:rFonts w:ascii="Arial" w:hAnsi="Arial" w:eastAsia="Arial" w:cs="Arial"/>
          <w:color w:val="0A0A0A"/>
          <w:highlight w:val="white"/>
        </w:rPr>
        <w:t>conforme el siguiente detalle</w:t>
      </w:r>
      <w:r>
        <w:rPr>
          <w:rFonts w:ascii="Arial" w:hAnsi="Arial" w:eastAsia="Arial" w:cs="Arial"/>
          <w:color w:val="000000"/>
        </w:rPr>
        <w:t xml:space="preserve">: </w:t>
      </w:r>
    </w:p>
    <w:p w14:paraId="65E13A0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>Estados Financieros al 2026 y su Balance Financiero al 2026</w:t>
      </w:r>
    </w:p>
    <w:p w14:paraId="351C060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 xml:space="preserve">Detalle de las Deudas que tiene la Terminal de Buses </w:t>
      </w:r>
    </w:p>
    <w:p w14:paraId="0753B48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>Planilla de Ingresos que percibe la Terminal de Buses</w:t>
      </w:r>
    </w:p>
    <w:p w14:paraId="1BC737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>Detalle del Presupuesto, ejecución e inversión de la Terminal de Buses por gestión del 2021 al 2026</w:t>
      </w:r>
    </w:p>
    <w:p w14:paraId="67AEAF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 xml:space="preserve">Detalle de los Bienes con los que cuenta la Terminal de Buses </w:t>
      </w:r>
    </w:p>
    <w:p w14:paraId="3AE585A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 xml:space="preserve">Detalle de los Contratos del Personal. </w:t>
      </w:r>
    </w:p>
    <w:p w14:paraId="77ECF67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>Detalle de los Contratos de los 17 reincorporados</w:t>
      </w:r>
    </w:p>
    <w:p w14:paraId="0961B39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 xml:space="preserve">Detalle del Estado de los 42 funcionarios sin reincorporarse </w:t>
      </w:r>
    </w:p>
    <w:p w14:paraId="17D47A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>Detalle de las acefalías de personal: Estado y Procedimientos</w:t>
      </w:r>
    </w:p>
    <w:p w14:paraId="51867E9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>Detalle de los procesos internos y externos de la Terminal de Buses al 2026</w:t>
      </w:r>
    </w:p>
    <w:p w14:paraId="719743A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hanging="420" w:firstLineChars="0"/>
        <w:jc w:val="both"/>
        <w:textAlignment w:val="auto"/>
        <w:rPr>
          <w:rFonts w:hint="default"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</w:rPr>
        <w:t>Detalle de la disputa con la Armada del terreno anexo a la Terminal de Buses.</w:t>
      </w:r>
    </w:p>
    <w:p w14:paraId="34F3ADDD">
      <w:pPr>
        <w:jc w:val="both"/>
        <w:rPr>
          <w:rFonts w:ascii="Arial" w:hAnsi="Arial" w:eastAsia="Arial" w:cs="Arial"/>
          <w:color w:val="000000"/>
        </w:rPr>
      </w:pPr>
    </w:p>
    <w:p w14:paraId="70381FB6">
      <w:pPr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</w:rPr>
        <w:t>Lo señalado, en razón a los plazos establecidos por la Ley Autonómica Municipal N° 587 “</w:t>
      </w:r>
      <w:r>
        <w:rPr>
          <w:rFonts w:ascii="Arial" w:hAnsi="Arial" w:eastAsia="Arial" w:cs="Arial"/>
          <w:i/>
          <w:iCs/>
          <w:color w:val="000000"/>
          <w:u w:val="single"/>
        </w:rPr>
        <w:t>De Transición Ordenada, Responsable y Transparente de la Gestión Municipal del Gobierno Autónomo Municipal de La Paz</w:t>
      </w:r>
      <w:r>
        <w:rPr>
          <w:rFonts w:ascii="Arial" w:hAnsi="Arial" w:eastAsia="Arial" w:cs="Arial"/>
          <w:color w:val="000000"/>
        </w:rPr>
        <w:t xml:space="preserve">”, cuyo parágrafo IV. de su artículo 4 claramente prevé lo siguiente: </w:t>
      </w:r>
      <w:r>
        <w:rPr>
          <w:rFonts w:ascii="Arial" w:hAnsi="Arial" w:eastAsia="Arial" w:cs="Arial"/>
          <w:b/>
          <w:bCs/>
          <w:i/>
          <w:iCs/>
          <w:color w:val="000000"/>
          <w:sz w:val="20"/>
          <w:szCs w:val="20"/>
        </w:rPr>
        <w:t>“</w:t>
      </w: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El Órgano Ejecutivo Municipal a través de la MAE deberá efectuar la entrega oficial de toda la información y documentación señalada en la presente Ley Municipal hasta el diez de abril de la gestión en curso bajo inventario y acta formal de entrega - recepción suscrita entre las autoridades salientes y el Alcalde Municipal electo</w:t>
      </w:r>
      <w:r>
        <w:rPr>
          <w:rFonts w:ascii="Arial" w:hAnsi="Arial" w:eastAsia="Arial" w:cs="Arial"/>
          <w:color w:val="000000"/>
        </w:rPr>
        <w:t xml:space="preserve">, que al ser informes de gestiones pasadas se sobrentiende que se pueden otorgar para la respectiva revisión de los mismos. </w:t>
      </w:r>
    </w:p>
    <w:p w14:paraId="090DE95A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Cabe aclarar una vez más el carácter del equipo de la Comisión N° 18 – entidad descentralizada: </w:t>
      </w:r>
      <w:r>
        <w:rPr>
          <w:rFonts w:ascii="Arial" w:hAnsi="Arial" w:eastAsia="Arial" w:cs="Arial"/>
          <w:b/>
          <w:bCs/>
          <w:color w:val="000000"/>
        </w:rPr>
        <w:t>Terminal de Buses La Paz</w:t>
      </w:r>
      <w:r>
        <w:rPr>
          <w:rFonts w:ascii="Arial" w:hAnsi="Arial" w:eastAsia="Arial" w:cs="Arial"/>
          <w:b/>
          <w:bCs/>
          <w:color w:val="2F5496"/>
          <w:highlight w:val="white"/>
        </w:rPr>
        <w:t xml:space="preserve"> </w:t>
      </w:r>
      <w:r>
        <w:rPr>
          <w:rFonts w:ascii="Arial" w:hAnsi="Arial" w:eastAsia="Arial" w:cs="Arial"/>
          <w:color w:val="000000"/>
        </w:rPr>
        <w:t xml:space="preserve">de Innovación Humana, cuya responsabilidad no es la de ejercer una revisión exhaustiva al nivel de una auditoría, si no, la de poder visualizar el estado de la Empresas y redactar un informe con la documentación que se nos otorgará hasta el 10 de abril. </w:t>
      </w:r>
    </w:p>
    <w:p w14:paraId="48878784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Sin otro particular por el momento, agradecemos de antemano la debida atención prestada, despidiéndonos de su Autoridad, deseándole éxito en las labores que desempeña. </w:t>
      </w:r>
    </w:p>
    <w:p w14:paraId="5EDC5DB0">
      <w:p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Atentamente;</w:t>
      </w:r>
    </w:p>
    <w:p w14:paraId="0485E6FC">
      <w:pPr>
        <w:jc w:val="both"/>
        <w:rPr>
          <w:rFonts w:ascii="Arial" w:hAnsi="Arial" w:eastAsia="Arial" w:cs="Arial"/>
          <w:color w:val="000000"/>
        </w:rPr>
      </w:pPr>
    </w:p>
    <w:p w14:paraId="43C2D932">
      <w:pPr>
        <w:jc w:val="both"/>
        <w:rPr>
          <w:rFonts w:ascii="Arial" w:hAnsi="Arial" w:eastAsia="Arial" w:cs="Arial"/>
          <w:color w:val="000000"/>
        </w:rPr>
      </w:pPr>
    </w:p>
    <w:p w14:paraId="2034E6B2">
      <w:pPr>
        <w:jc w:val="both"/>
        <w:rPr>
          <w:rFonts w:ascii="Arial" w:hAnsi="Arial" w:eastAsia="Arial" w:cs="Arial"/>
          <w:color w:val="000000"/>
        </w:rPr>
      </w:pPr>
    </w:p>
    <w:tbl>
      <w:tblPr>
        <w:tblStyle w:val="4"/>
        <w:tblW w:w="892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3"/>
        <w:gridCol w:w="4464"/>
      </w:tblGrid>
      <w:tr w14:paraId="3D0C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14:paraId="161CADBB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115CE519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7527C128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</w:rPr>
              <w:t>Sebastián Salomón Sierra Segales</w:t>
            </w:r>
          </w:p>
          <w:p w14:paraId="21EE99B5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 xml:space="preserve">Comisión de Transición </w:t>
            </w:r>
          </w:p>
          <w:p w14:paraId="1E1787E8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74907898</w:t>
            </w:r>
          </w:p>
          <w:p w14:paraId="4B52525D">
            <w:pPr>
              <w:jc w:val="center"/>
              <w:rPr>
                <w:rFonts w:ascii="Arial" w:hAnsi="Arial" w:eastAsia="Arial" w:cs="Arial"/>
              </w:rPr>
            </w:pPr>
          </w:p>
          <w:p w14:paraId="3E71014D">
            <w:pPr>
              <w:jc w:val="center"/>
              <w:rPr>
                <w:rFonts w:ascii="Arial" w:hAnsi="Arial" w:eastAsia="Arial" w:cs="Arial"/>
              </w:rPr>
            </w:pPr>
          </w:p>
          <w:p w14:paraId="6CF36B54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Abg. Rossymar Alyson Quispe Colque</w:t>
            </w:r>
          </w:p>
          <w:p w14:paraId="26452C7F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287C40D2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77271067</w:t>
            </w:r>
          </w:p>
          <w:p w14:paraId="29C6784B">
            <w:pPr>
              <w:jc w:val="center"/>
              <w:rPr>
                <w:rFonts w:ascii="Arial" w:hAnsi="Arial" w:eastAsia="Arial" w:cs="Arial"/>
              </w:rPr>
            </w:pPr>
          </w:p>
          <w:p w14:paraId="4FED33EC">
            <w:pPr>
              <w:jc w:val="center"/>
              <w:rPr>
                <w:rFonts w:ascii="Arial" w:hAnsi="Arial" w:eastAsia="Arial" w:cs="Arial"/>
              </w:rPr>
            </w:pPr>
          </w:p>
          <w:p w14:paraId="323B1577">
            <w:pPr>
              <w:jc w:val="center"/>
              <w:rPr>
                <w:rFonts w:ascii="Arial" w:hAnsi="Arial" w:eastAsia="Arial" w:cs="Arial"/>
              </w:rPr>
            </w:pPr>
          </w:p>
          <w:p w14:paraId="177C830D">
            <w:pPr>
              <w:jc w:val="center"/>
              <w:rPr>
                <w:rFonts w:ascii="Arial" w:hAnsi="Arial" w:eastAsia="Arial" w:cs="Arial"/>
              </w:rPr>
            </w:pPr>
          </w:p>
          <w:p w14:paraId="48973579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 w:cs="Arial"/>
              </w:rPr>
              <w:t>Marianela Quispe</w:t>
            </w:r>
            <w:r>
              <w:rPr>
                <w:rFonts w:ascii="Arial" w:hAnsi="Arial" w:eastAsia="Arial" w:cs="Arial"/>
              </w:rPr>
              <w:t xml:space="preserve"> Quispe </w:t>
            </w:r>
          </w:p>
          <w:p w14:paraId="72B85F5F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50191799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/>
              </w:rPr>
              <w:t>68318431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44F2A62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1048BD6D">
            <w:pPr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</w:p>
          <w:p w14:paraId="315A1A81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</w:rPr>
              <w:t>Andrés Chávez Catacora</w:t>
            </w:r>
          </w:p>
          <w:p w14:paraId="63C43327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Comisión de Transición</w:t>
            </w:r>
          </w:p>
          <w:p w14:paraId="002BA6C2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73276267</w:t>
            </w:r>
          </w:p>
          <w:p w14:paraId="696A82D1">
            <w:pPr>
              <w:jc w:val="center"/>
              <w:rPr>
                <w:rFonts w:ascii="Arial" w:hAnsi="Arial" w:eastAsia="Arial" w:cs="Arial"/>
              </w:rPr>
            </w:pPr>
          </w:p>
          <w:p w14:paraId="22B99909">
            <w:pPr>
              <w:jc w:val="center"/>
              <w:rPr>
                <w:rFonts w:ascii="Arial" w:hAnsi="Arial" w:eastAsia="Arial" w:cs="Arial"/>
              </w:rPr>
            </w:pPr>
          </w:p>
          <w:p w14:paraId="60033A52">
            <w:pPr>
              <w:jc w:val="center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</w:rPr>
              <w:t>Viviana Quelali Tenorio</w:t>
            </w:r>
          </w:p>
          <w:p w14:paraId="593F6722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4259F561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/>
              </w:rPr>
              <w:t>70651293</w:t>
            </w:r>
          </w:p>
          <w:p w14:paraId="1A91D45D">
            <w:pPr>
              <w:jc w:val="center"/>
              <w:rPr>
                <w:rFonts w:ascii="Arial" w:hAnsi="Arial" w:eastAsia="Arial" w:cs="Arial"/>
              </w:rPr>
            </w:pPr>
          </w:p>
          <w:p w14:paraId="08EBE232">
            <w:pPr>
              <w:jc w:val="center"/>
              <w:rPr>
                <w:rFonts w:ascii="Arial" w:hAnsi="Arial" w:eastAsia="Arial" w:cs="Arial"/>
              </w:rPr>
            </w:pPr>
          </w:p>
          <w:p w14:paraId="1DD34908">
            <w:pPr>
              <w:jc w:val="both"/>
              <w:rPr>
                <w:rFonts w:ascii="Arial" w:hAnsi="Arial" w:eastAsia="Arial" w:cs="Arial"/>
              </w:rPr>
            </w:pPr>
          </w:p>
          <w:p w14:paraId="7B680E77">
            <w:pPr>
              <w:jc w:val="both"/>
              <w:rPr>
                <w:rFonts w:ascii="Arial" w:hAnsi="Arial" w:eastAsia="Arial" w:cs="Arial"/>
              </w:rPr>
            </w:pPr>
          </w:p>
          <w:p w14:paraId="2868867D">
            <w:pPr>
              <w:jc w:val="center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</w:rPr>
              <w:t>Weymar Rodrigo Mendoza Renjifo</w:t>
            </w:r>
          </w:p>
          <w:p w14:paraId="5E8E27D0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Comisión de Transición </w:t>
            </w:r>
          </w:p>
          <w:p w14:paraId="619E68DD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hint="default" w:ascii="Arial" w:hAnsi="Arial" w:eastAsia="Arial"/>
              </w:rPr>
              <w:t xml:space="preserve"> 65623943</w:t>
            </w:r>
          </w:p>
        </w:tc>
      </w:tr>
    </w:tbl>
    <w:p w14:paraId="708F292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Sans Serif Collection"/>
    <w:panose1 w:val="020B0502040504020204"/>
    <w:charset w:val="00"/>
    <w:family w:val="swiss"/>
    <w:pitch w:val="default"/>
    <w:sig w:usb0="00000000" w:usb1="00000000" w:usb2="00000000" w:usb3="00000000" w:csb0="00000001" w:csb1="0000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FB47"/>
    <w:multiLevelType w:val="singleLevel"/>
    <w:tmpl w:val="BFDEFB47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6202"/>
    <w:rsid w:val="11CC3396"/>
    <w:rsid w:val="1E8B6202"/>
    <w:rsid w:val="286B6D3E"/>
    <w:rsid w:val="5A4178A0"/>
    <w:rsid w:val="5F456359"/>
    <w:rsid w:val="627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" w:eastAsia="es-MX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4"/>
    <w:basedOn w:val="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2026-04-06T14:00:00Z</dcterms:created>
  <dc:creator>Jhonny Sierra</dc:creator>
  <cp:lastModifiedBy>Jhonny Sierra</cp:lastModifiedBy>
  <dcterms:modified xsi:type="dcterms:W3CDTF">2026-04-19T21:00:37Z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EC9CE2024D184BE09F8F7B6DB96F1309_13</vt:lpwstr>
  </property>
</Properties>
</file>